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9477" w14:textId="3CD5971A" w:rsidR="00D47094" w:rsidRPr="00481478" w:rsidRDefault="00D47094" w:rsidP="00481478">
      <w:pPr>
        <w:rPr>
          <w:rFonts w:ascii="Arial" w:hAnsi="Arial" w:cs="Arial"/>
        </w:rPr>
      </w:pPr>
      <w:bookmarkStart w:id="0" w:name="_Hlk82519269"/>
      <w:bookmarkStart w:id="1" w:name="_Hlk87433389"/>
      <w:r w:rsidRPr="00481478">
        <w:rPr>
          <w:rFonts w:ascii="Arial" w:hAnsi="Arial" w:cs="Arial"/>
        </w:rPr>
        <w:t xml:space="preserve">Konstantynów Łódzki, dn. </w:t>
      </w:r>
      <w:r w:rsidR="00610166" w:rsidRPr="00481478">
        <w:rPr>
          <w:rFonts w:ascii="Arial" w:hAnsi="Arial" w:cs="Arial"/>
        </w:rPr>
        <w:t>1</w:t>
      </w:r>
      <w:r w:rsidR="002F571E" w:rsidRPr="00481478">
        <w:rPr>
          <w:rFonts w:ascii="Arial" w:hAnsi="Arial" w:cs="Arial"/>
        </w:rPr>
        <w:t>2</w:t>
      </w:r>
      <w:r w:rsidRPr="00481478">
        <w:rPr>
          <w:rFonts w:ascii="Arial" w:hAnsi="Arial" w:cs="Arial"/>
        </w:rPr>
        <w:t xml:space="preserve"> </w:t>
      </w:r>
      <w:r w:rsidR="00610166" w:rsidRPr="00481478">
        <w:rPr>
          <w:rFonts w:ascii="Arial" w:hAnsi="Arial" w:cs="Arial"/>
        </w:rPr>
        <w:t>listopada</w:t>
      </w:r>
      <w:r w:rsidR="00E3614D" w:rsidRPr="00481478">
        <w:rPr>
          <w:rFonts w:ascii="Arial" w:hAnsi="Arial" w:cs="Arial"/>
        </w:rPr>
        <w:t xml:space="preserve"> 202</w:t>
      </w:r>
      <w:r w:rsidR="00EE598E" w:rsidRPr="00481478">
        <w:rPr>
          <w:rFonts w:ascii="Arial" w:hAnsi="Arial" w:cs="Arial"/>
        </w:rPr>
        <w:t>1</w:t>
      </w:r>
      <w:r w:rsidRPr="00481478">
        <w:rPr>
          <w:rFonts w:ascii="Arial" w:hAnsi="Arial" w:cs="Arial"/>
        </w:rPr>
        <w:t xml:space="preserve"> r.</w:t>
      </w:r>
    </w:p>
    <w:bookmarkEnd w:id="0"/>
    <w:p w14:paraId="59887278" w14:textId="77777777" w:rsidR="00952296" w:rsidRPr="00481478" w:rsidRDefault="00952296" w:rsidP="00481478">
      <w:pPr>
        <w:rPr>
          <w:rFonts w:ascii="Arial" w:hAnsi="Arial" w:cs="Arial"/>
        </w:rPr>
      </w:pPr>
    </w:p>
    <w:p w14:paraId="0D9AA82D" w14:textId="2C899302" w:rsidR="00EE598E" w:rsidRPr="00481478" w:rsidRDefault="00610166" w:rsidP="00481478">
      <w:pPr>
        <w:pStyle w:val="Tekstpodstawowywcity"/>
        <w:ind w:firstLine="0"/>
        <w:jc w:val="left"/>
        <w:rPr>
          <w:rFonts w:ascii="Arial" w:eastAsiaTheme="minorHAnsi" w:hAnsi="Arial" w:cs="Arial"/>
          <w:lang w:eastAsia="en-US"/>
        </w:rPr>
      </w:pPr>
      <w:bookmarkStart w:id="2" w:name="_Hlk79753129"/>
      <w:bookmarkStart w:id="3" w:name="_Hlk79391628"/>
      <w:r w:rsidRPr="00481478">
        <w:rPr>
          <w:rFonts w:ascii="Arial" w:eastAsiaTheme="minorHAnsi" w:hAnsi="Arial" w:cs="Arial"/>
          <w:lang w:eastAsia="en-US"/>
        </w:rPr>
        <w:t>OŚ.6220.11-</w:t>
      </w:r>
      <w:r w:rsidR="007A3C97" w:rsidRPr="00481478">
        <w:rPr>
          <w:rFonts w:ascii="Arial" w:eastAsiaTheme="minorHAnsi" w:hAnsi="Arial" w:cs="Arial"/>
          <w:lang w:eastAsia="en-US"/>
        </w:rPr>
        <w:t>10</w:t>
      </w:r>
      <w:r w:rsidRPr="00481478">
        <w:rPr>
          <w:rFonts w:ascii="Arial" w:eastAsiaTheme="minorHAnsi" w:hAnsi="Arial" w:cs="Arial"/>
          <w:lang w:eastAsia="en-US"/>
        </w:rPr>
        <w:t>.2021.WK</w:t>
      </w:r>
      <w:bookmarkEnd w:id="2"/>
    </w:p>
    <w:bookmarkEnd w:id="3"/>
    <w:bookmarkEnd w:id="1"/>
    <w:p w14:paraId="62FEAA74" w14:textId="77777777" w:rsidR="00EE598E" w:rsidRPr="00481478" w:rsidRDefault="00EE598E" w:rsidP="00481478">
      <w:pPr>
        <w:tabs>
          <w:tab w:val="left" w:pos="0"/>
        </w:tabs>
        <w:rPr>
          <w:rFonts w:ascii="Arial" w:hAnsi="Arial" w:cs="Arial"/>
          <w:lang w:val="de-DE"/>
        </w:rPr>
      </w:pPr>
    </w:p>
    <w:p w14:paraId="053FC372" w14:textId="09026D7A" w:rsidR="00D47094" w:rsidRPr="00B30B29" w:rsidRDefault="00D47094" w:rsidP="00B30B29">
      <w:pPr>
        <w:pStyle w:val="Nagwek1"/>
        <w:tabs>
          <w:tab w:val="left" w:pos="0"/>
        </w:tabs>
        <w:ind w:left="0"/>
        <w:jc w:val="left"/>
        <w:rPr>
          <w:rFonts w:ascii="Arial" w:hAnsi="Arial" w:cs="Arial"/>
          <w:b w:val="0"/>
          <w:bCs w:val="0"/>
          <w:spacing w:val="40"/>
          <w:sz w:val="24"/>
        </w:rPr>
      </w:pPr>
      <w:r w:rsidRPr="00B30B29">
        <w:rPr>
          <w:rFonts w:ascii="Arial" w:hAnsi="Arial" w:cs="Arial"/>
          <w:b w:val="0"/>
          <w:bCs w:val="0"/>
          <w:spacing w:val="40"/>
          <w:sz w:val="24"/>
        </w:rPr>
        <w:t>DECYZJA</w:t>
      </w:r>
      <w:r w:rsidR="00B30B29" w:rsidRPr="00B30B29">
        <w:rPr>
          <w:rFonts w:ascii="Arial" w:hAnsi="Arial" w:cs="Arial"/>
          <w:b w:val="0"/>
          <w:bCs w:val="0"/>
          <w:spacing w:val="40"/>
          <w:sz w:val="24"/>
        </w:rPr>
        <w:t xml:space="preserve"> </w:t>
      </w:r>
      <w:r w:rsidRPr="00B30B29">
        <w:rPr>
          <w:rFonts w:ascii="Arial" w:hAnsi="Arial" w:cs="Arial"/>
          <w:b w:val="0"/>
          <w:bCs w:val="0"/>
          <w:spacing w:val="40"/>
          <w:sz w:val="24"/>
        </w:rPr>
        <w:t>O ŚRODOWISKOWYCH UWARUNKOWANIACH</w:t>
      </w:r>
    </w:p>
    <w:p w14:paraId="7A399D6A" w14:textId="77777777" w:rsidR="00D47094" w:rsidRPr="00481478" w:rsidRDefault="00D47094" w:rsidP="00481478">
      <w:pPr>
        <w:rPr>
          <w:rFonts w:ascii="Arial" w:hAnsi="Arial" w:cs="Arial"/>
          <w:spacing w:val="40"/>
        </w:rPr>
      </w:pPr>
    </w:p>
    <w:p w14:paraId="7ABF3A8D" w14:textId="46C222B3" w:rsidR="00D47094" w:rsidRPr="00481478" w:rsidRDefault="00D47094" w:rsidP="00481478">
      <w:pPr>
        <w:rPr>
          <w:rFonts w:ascii="Arial" w:hAnsi="Arial" w:cs="Arial"/>
        </w:rPr>
      </w:pPr>
      <w:r w:rsidRPr="00481478">
        <w:rPr>
          <w:rFonts w:ascii="Arial" w:hAnsi="Arial" w:cs="Arial"/>
        </w:rPr>
        <w:t xml:space="preserve">Na podstawie </w:t>
      </w:r>
      <w:r w:rsidR="00FC5A6D">
        <w:rPr>
          <w:rFonts w:ascii="Arial" w:hAnsi="Arial" w:cs="Arial"/>
        </w:rPr>
        <w:t>artykuł</w:t>
      </w:r>
      <w:r w:rsidRPr="00481478">
        <w:rPr>
          <w:rFonts w:ascii="Arial" w:hAnsi="Arial" w:cs="Arial"/>
        </w:rPr>
        <w:t xml:space="preserve"> 71 </w:t>
      </w:r>
      <w:r w:rsidR="00FC5A6D">
        <w:rPr>
          <w:rFonts w:ascii="Arial" w:hAnsi="Arial" w:cs="Arial"/>
        </w:rPr>
        <w:t>ustęp</w:t>
      </w:r>
      <w:r w:rsidRPr="00481478">
        <w:rPr>
          <w:rFonts w:ascii="Arial" w:hAnsi="Arial" w:cs="Arial"/>
        </w:rPr>
        <w:t xml:space="preserve">1, </w:t>
      </w:r>
      <w:r w:rsidR="00FC5A6D">
        <w:rPr>
          <w:rFonts w:ascii="Arial" w:hAnsi="Arial" w:cs="Arial"/>
        </w:rPr>
        <w:t>ustęp</w:t>
      </w:r>
      <w:r w:rsidRPr="00481478">
        <w:rPr>
          <w:rFonts w:ascii="Arial" w:hAnsi="Arial" w:cs="Arial"/>
        </w:rPr>
        <w:t xml:space="preserve">2 </w:t>
      </w:r>
      <w:r w:rsidR="00FC5A6D">
        <w:rPr>
          <w:rFonts w:ascii="Arial" w:hAnsi="Arial" w:cs="Arial"/>
        </w:rPr>
        <w:t>punkt</w:t>
      </w:r>
      <w:r w:rsidRPr="00481478">
        <w:rPr>
          <w:rFonts w:ascii="Arial" w:hAnsi="Arial" w:cs="Arial"/>
        </w:rPr>
        <w:t xml:space="preserve"> 2, </w:t>
      </w:r>
      <w:r w:rsidR="00FC5A6D">
        <w:rPr>
          <w:rFonts w:ascii="Arial" w:hAnsi="Arial" w:cs="Arial"/>
        </w:rPr>
        <w:t>artykuł</w:t>
      </w:r>
      <w:r w:rsidRPr="00481478">
        <w:rPr>
          <w:rFonts w:ascii="Arial" w:hAnsi="Arial" w:cs="Arial"/>
        </w:rPr>
        <w:t xml:space="preserve"> 75 </w:t>
      </w:r>
      <w:r w:rsidR="00FC5A6D">
        <w:rPr>
          <w:rFonts w:ascii="Arial" w:hAnsi="Arial" w:cs="Arial"/>
        </w:rPr>
        <w:t>ustęp</w:t>
      </w:r>
      <w:r w:rsidRPr="00481478">
        <w:rPr>
          <w:rFonts w:ascii="Arial" w:hAnsi="Arial" w:cs="Arial"/>
        </w:rPr>
        <w:t xml:space="preserve">1 </w:t>
      </w:r>
      <w:r w:rsidR="00FC5A6D">
        <w:rPr>
          <w:rFonts w:ascii="Arial" w:hAnsi="Arial" w:cs="Arial"/>
        </w:rPr>
        <w:t>punkt</w:t>
      </w:r>
      <w:r w:rsidRPr="00481478">
        <w:rPr>
          <w:rFonts w:ascii="Arial" w:hAnsi="Arial" w:cs="Arial"/>
        </w:rPr>
        <w:t xml:space="preserve"> 4, </w:t>
      </w:r>
      <w:r w:rsidR="00FC5A6D">
        <w:rPr>
          <w:rFonts w:ascii="Arial" w:hAnsi="Arial" w:cs="Arial"/>
        </w:rPr>
        <w:t>artykuł</w:t>
      </w:r>
      <w:r w:rsidRPr="00481478">
        <w:rPr>
          <w:rFonts w:ascii="Arial" w:hAnsi="Arial" w:cs="Arial"/>
        </w:rPr>
        <w:t xml:space="preserve"> 84</w:t>
      </w:r>
      <w:r w:rsidR="00931E08" w:rsidRPr="00481478">
        <w:rPr>
          <w:rFonts w:ascii="Arial" w:hAnsi="Arial" w:cs="Arial"/>
        </w:rPr>
        <w:t xml:space="preserve"> </w:t>
      </w:r>
      <w:r w:rsidR="00FC5A6D">
        <w:rPr>
          <w:rFonts w:ascii="Arial" w:hAnsi="Arial" w:cs="Arial"/>
        </w:rPr>
        <w:t>ustęp</w:t>
      </w:r>
      <w:r w:rsidR="00931E08" w:rsidRPr="00481478">
        <w:rPr>
          <w:rFonts w:ascii="Arial" w:hAnsi="Arial" w:cs="Arial"/>
        </w:rPr>
        <w:t>2</w:t>
      </w:r>
      <w:r w:rsidRPr="00481478">
        <w:rPr>
          <w:rFonts w:ascii="Arial" w:hAnsi="Arial" w:cs="Arial"/>
        </w:rPr>
        <w:t xml:space="preserve"> i 85 </w:t>
      </w:r>
      <w:r w:rsidR="00FC5A6D">
        <w:rPr>
          <w:rFonts w:ascii="Arial" w:hAnsi="Arial" w:cs="Arial"/>
        </w:rPr>
        <w:t>ustęp</w:t>
      </w:r>
      <w:r w:rsidRPr="00481478">
        <w:rPr>
          <w:rFonts w:ascii="Arial" w:hAnsi="Arial" w:cs="Arial"/>
        </w:rPr>
        <w:t xml:space="preserve">2 </w:t>
      </w:r>
      <w:r w:rsidR="00FC5A6D">
        <w:rPr>
          <w:rFonts w:ascii="Arial" w:hAnsi="Arial" w:cs="Arial"/>
        </w:rPr>
        <w:t>punkt</w:t>
      </w:r>
      <w:r w:rsidRPr="00481478">
        <w:rPr>
          <w:rFonts w:ascii="Arial" w:hAnsi="Arial" w:cs="Arial"/>
        </w:rPr>
        <w:t xml:space="preserve"> </w:t>
      </w:r>
      <w:r w:rsidR="00931E08" w:rsidRPr="00481478">
        <w:rPr>
          <w:rFonts w:ascii="Arial" w:hAnsi="Arial" w:cs="Arial"/>
        </w:rPr>
        <w:t>1</w:t>
      </w:r>
      <w:r w:rsidRPr="00481478">
        <w:rPr>
          <w:rFonts w:ascii="Arial" w:hAnsi="Arial" w:cs="Arial"/>
        </w:rPr>
        <w:t xml:space="preserve"> ustawy z dnia 3 października 2008 r. o udostępnianiu informacji o środowisku i jego ochronie, udziale społeczeństwa w ochronie środowiska oraz ocenach oddziaływania na środowisko (</w:t>
      </w:r>
      <w:r w:rsidR="00FC5A6D">
        <w:rPr>
          <w:rFonts w:ascii="Arial" w:hAnsi="Arial" w:cs="Arial"/>
        </w:rPr>
        <w:t>tekst jednolityDziennik Ustaw</w:t>
      </w:r>
      <w:r w:rsidR="009C20AF" w:rsidRPr="00481478">
        <w:rPr>
          <w:rFonts w:ascii="Arial" w:hAnsi="Arial" w:cs="Arial"/>
        </w:rPr>
        <w:t>2021</w:t>
      </w:r>
      <w:r w:rsidRPr="00481478">
        <w:rPr>
          <w:rFonts w:ascii="Arial" w:hAnsi="Arial" w:cs="Arial"/>
        </w:rPr>
        <w:t xml:space="preserve"> poz. </w:t>
      </w:r>
      <w:r w:rsidR="009C20AF" w:rsidRPr="00481478">
        <w:rPr>
          <w:rStyle w:val="ng-binding"/>
          <w:rFonts w:ascii="Arial" w:hAnsi="Arial" w:cs="Arial"/>
        </w:rPr>
        <w:t xml:space="preserve">247 </w:t>
      </w:r>
      <w:r w:rsidRPr="00481478">
        <w:rPr>
          <w:rFonts w:ascii="Arial" w:hAnsi="Arial" w:cs="Arial"/>
        </w:rPr>
        <w:t>ze zm.) – zwan</w:t>
      </w:r>
      <w:r w:rsidR="00F17FB7" w:rsidRPr="00481478">
        <w:rPr>
          <w:rFonts w:ascii="Arial" w:hAnsi="Arial" w:cs="Arial"/>
        </w:rPr>
        <w:t>ej</w:t>
      </w:r>
      <w:r w:rsidRPr="00481478">
        <w:rPr>
          <w:rFonts w:ascii="Arial" w:hAnsi="Arial" w:cs="Arial"/>
        </w:rPr>
        <w:t xml:space="preserve"> dalej ustawą ooś, </w:t>
      </w:r>
      <w:r w:rsidR="003505C0" w:rsidRPr="00481478">
        <w:rPr>
          <w:rFonts w:ascii="Arial" w:hAnsi="Arial" w:cs="Arial"/>
        </w:rPr>
        <w:t xml:space="preserve">§ 3 </w:t>
      </w:r>
      <w:r w:rsidR="00FC5A6D">
        <w:rPr>
          <w:rFonts w:ascii="Arial" w:hAnsi="Arial" w:cs="Arial"/>
        </w:rPr>
        <w:t>ustęp</w:t>
      </w:r>
      <w:r w:rsidR="003505C0" w:rsidRPr="00481478">
        <w:rPr>
          <w:rFonts w:ascii="Arial" w:hAnsi="Arial" w:cs="Arial"/>
        </w:rPr>
        <w:t xml:space="preserve">1 </w:t>
      </w:r>
      <w:r w:rsidR="00FC5A6D">
        <w:rPr>
          <w:rFonts w:ascii="Arial" w:hAnsi="Arial" w:cs="Arial"/>
        </w:rPr>
        <w:t>punkt</w:t>
      </w:r>
      <w:r w:rsidR="003505C0" w:rsidRPr="00481478">
        <w:rPr>
          <w:rFonts w:ascii="Arial" w:hAnsi="Arial" w:cs="Arial"/>
        </w:rPr>
        <w:t xml:space="preserve"> 71</w:t>
      </w:r>
      <w:r w:rsidR="0072210C" w:rsidRPr="00481478">
        <w:rPr>
          <w:rFonts w:ascii="Arial" w:hAnsi="Arial" w:cs="Arial"/>
        </w:rPr>
        <w:t xml:space="preserve"> </w:t>
      </w:r>
      <w:r w:rsidRPr="00481478">
        <w:rPr>
          <w:rFonts w:ascii="Arial" w:hAnsi="Arial" w:cs="Arial"/>
        </w:rPr>
        <w:t xml:space="preserve">Rozporządzenia Rady Ministrów z dnia </w:t>
      </w:r>
      <w:r w:rsidR="00E3614D" w:rsidRPr="00481478">
        <w:rPr>
          <w:rFonts w:ascii="Arial" w:hAnsi="Arial" w:cs="Arial"/>
          <w:color w:val="auto"/>
        </w:rPr>
        <w:t>10 września 2019 r. w sprawie przedsięwzięć mogących znacząco oddziaływać na środowisko (</w:t>
      </w:r>
      <w:r w:rsidR="00FC5A6D">
        <w:rPr>
          <w:rFonts w:ascii="Arial" w:hAnsi="Arial" w:cs="Arial"/>
          <w:color w:val="auto"/>
        </w:rPr>
        <w:t xml:space="preserve">Dziennik Ustaw </w:t>
      </w:r>
      <w:r w:rsidR="00E3614D" w:rsidRPr="00481478">
        <w:rPr>
          <w:rFonts w:ascii="Arial" w:hAnsi="Arial" w:cs="Arial"/>
          <w:color w:val="auto"/>
        </w:rPr>
        <w:t>z 2019 r., poz. 1839)</w:t>
      </w:r>
      <w:r w:rsidRPr="00481478">
        <w:rPr>
          <w:rFonts w:ascii="Arial" w:hAnsi="Arial" w:cs="Arial"/>
        </w:rPr>
        <w:t xml:space="preserve">, w związku z </w:t>
      </w:r>
      <w:r w:rsidR="00FC5A6D">
        <w:rPr>
          <w:rFonts w:ascii="Arial" w:hAnsi="Arial" w:cs="Arial"/>
        </w:rPr>
        <w:t>artykuł</w:t>
      </w:r>
      <w:r w:rsidRPr="00481478">
        <w:rPr>
          <w:rFonts w:ascii="Arial" w:hAnsi="Arial" w:cs="Arial"/>
        </w:rPr>
        <w:t xml:space="preserve"> 123 ustawy z dnia 14 czerwca 1960 r. Kodeks postępowania administracyjnego (t. j. </w:t>
      </w:r>
      <w:r w:rsidR="00FC5A6D">
        <w:rPr>
          <w:rFonts w:ascii="Arial" w:hAnsi="Arial" w:cs="Arial"/>
        </w:rPr>
        <w:t xml:space="preserve">Dziennik Ustaw </w:t>
      </w:r>
      <w:r w:rsidRPr="00481478">
        <w:rPr>
          <w:rFonts w:ascii="Arial" w:hAnsi="Arial" w:cs="Arial"/>
        </w:rPr>
        <w:t xml:space="preserve">z </w:t>
      </w:r>
      <w:r w:rsidR="00E3614D" w:rsidRPr="00481478">
        <w:rPr>
          <w:rFonts w:ascii="Arial" w:hAnsi="Arial" w:cs="Arial"/>
        </w:rPr>
        <w:t>202</w:t>
      </w:r>
      <w:r w:rsidR="00187DEC" w:rsidRPr="00481478">
        <w:rPr>
          <w:rFonts w:ascii="Arial" w:hAnsi="Arial" w:cs="Arial"/>
        </w:rPr>
        <w:t>1</w:t>
      </w:r>
      <w:r w:rsidRPr="00481478">
        <w:rPr>
          <w:rFonts w:ascii="Arial" w:hAnsi="Arial" w:cs="Arial"/>
        </w:rPr>
        <w:t xml:space="preserve"> r. poz. </w:t>
      </w:r>
      <w:r w:rsidR="00187DEC" w:rsidRPr="00481478">
        <w:rPr>
          <w:rFonts w:ascii="Arial" w:hAnsi="Arial" w:cs="Arial"/>
        </w:rPr>
        <w:t xml:space="preserve">735 </w:t>
      </w:r>
      <w:r w:rsidRPr="00481478">
        <w:rPr>
          <w:rFonts w:ascii="Arial" w:hAnsi="Arial" w:cs="Arial"/>
        </w:rPr>
        <w:t>ze zm.), po rozpatrzeniu wniosku</w:t>
      </w:r>
      <w:r w:rsidR="004310C6" w:rsidRPr="00481478">
        <w:rPr>
          <w:rFonts w:ascii="Arial" w:hAnsi="Arial" w:cs="Arial"/>
        </w:rPr>
        <w:t xml:space="preserve"> Przedsiębiorstwa Komunalnego Gminy Konstantynów Łódzki Sp. z o.o.</w:t>
      </w:r>
      <w:r w:rsidRPr="00481478">
        <w:rPr>
          <w:rFonts w:ascii="Arial" w:hAnsi="Arial" w:cs="Arial"/>
        </w:rPr>
        <w:t xml:space="preserve"> i po zasięgnięciu opinii Regionalnego Dyrektora Ochrony Środowiska w Łodzi, Państwowego Powi</w:t>
      </w:r>
      <w:r w:rsidR="00952296" w:rsidRPr="00481478">
        <w:rPr>
          <w:rFonts w:ascii="Arial" w:hAnsi="Arial" w:cs="Arial"/>
        </w:rPr>
        <w:t xml:space="preserve">atowego Inspektora Sanitarnego </w:t>
      </w:r>
      <w:r w:rsidRPr="00481478">
        <w:rPr>
          <w:rFonts w:ascii="Arial" w:hAnsi="Arial" w:cs="Arial"/>
        </w:rPr>
        <w:t xml:space="preserve">w Pabianicach oraz Dyrektora </w:t>
      </w:r>
      <w:r w:rsidR="00BC465D" w:rsidRPr="00481478">
        <w:rPr>
          <w:rFonts w:ascii="Arial" w:hAnsi="Arial" w:cs="Arial"/>
        </w:rPr>
        <w:t xml:space="preserve">Zarządu Zlewni Wód Polskich </w:t>
      </w:r>
      <w:r w:rsidRPr="00481478">
        <w:rPr>
          <w:rFonts w:ascii="Arial" w:hAnsi="Arial" w:cs="Arial"/>
        </w:rPr>
        <w:t xml:space="preserve">w </w:t>
      </w:r>
      <w:r w:rsidR="00BC465D" w:rsidRPr="00481478">
        <w:rPr>
          <w:rFonts w:ascii="Arial" w:hAnsi="Arial" w:cs="Arial"/>
        </w:rPr>
        <w:t>Sieradzu</w:t>
      </w:r>
      <w:r w:rsidRPr="00481478">
        <w:rPr>
          <w:rFonts w:ascii="Arial" w:hAnsi="Arial" w:cs="Arial"/>
        </w:rPr>
        <w:t xml:space="preserve"> dla przedsięwzięcia </w:t>
      </w:r>
      <w:r w:rsidR="00744A37" w:rsidRPr="00481478">
        <w:rPr>
          <w:rFonts w:ascii="Arial" w:hAnsi="Arial" w:cs="Arial"/>
        </w:rPr>
        <w:t xml:space="preserve">pn. </w:t>
      </w:r>
      <w:r w:rsidR="001F22F5" w:rsidRPr="00481478">
        <w:rPr>
          <w:rFonts w:ascii="Arial" w:hAnsi="Arial" w:cs="Arial"/>
        </w:rPr>
        <w:t>„</w:t>
      </w:r>
      <w:bookmarkStart w:id="4" w:name="_Hlk87435264"/>
      <w:r w:rsidR="001F22F5" w:rsidRPr="00481478">
        <w:rPr>
          <w:rFonts w:ascii="Arial" w:hAnsi="Arial" w:cs="Arial"/>
        </w:rPr>
        <w:t>Budow</w:t>
      </w:r>
      <w:r w:rsidR="00CD636E" w:rsidRPr="00481478">
        <w:rPr>
          <w:rFonts w:ascii="Arial" w:hAnsi="Arial" w:cs="Arial"/>
        </w:rPr>
        <w:t>a</w:t>
      </w:r>
      <w:r w:rsidR="001F22F5" w:rsidRPr="00481478">
        <w:rPr>
          <w:rFonts w:ascii="Arial" w:hAnsi="Arial" w:cs="Arial"/>
        </w:rPr>
        <w:t xml:space="preserve"> magistrali wodociągowej w ul. Lutomierskiej w Konstantynowie Łódzkim</w:t>
      </w:r>
      <w:bookmarkEnd w:id="4"/>
      <w:r w:rsidR="001F22F5" w:rsidRPr="00481478">
        <w:rPr>
          <w:rFonts w:ascii="Arial" w:hAnsi="Arial" w:cs="Arial"/>
        </w:rPr>
        <w:t>”</w:t>
      </w:r>
      <w:r w:rsidR="00052295">
        <w:rPr>
          <w:rFonts w:ascii="Arial" w:hAnsi="Arial" w:cs="Arial"/>
        </w:rPr>
        <w:t xml:space="preserve"> </w:t>
      </w:r>
      <w:r w:rsidRPr="00481478">
        <w:rPr>
          <w:rFonts w:ascii="Arial" w:hAnsi="Arial" w:cs="Arial"/>
        </w:rPr>
        <w:t>orzekam na rzecz</w:t>
      </w:r>
      <w:r w:rsidR="001F22F5" w:rsidRPr="00481478">
        <w:rPr>
          <w:rFonts w:ascii="Arial" w:hAnsi="Arial" w:cs="Arial"/>
        </w:rPr>
        <w:t xml:space="preserve"> Przedsiębiorstwa Komunalnego Gminy Konstantynów Łódzki Sp. z o.o. </w:t>
      </w:r>
      <w:r w:rsidRPr="00481478">
        <w:rPr>
          <w:rFonts w:ascii="Arial" w:hAnsi="Arial" w:cs="Arial"/>
        </w:rPr>
        <w:t xml:space="preserve">z siedzibą w </w:t>
      </w:r>
      <w:r w:rsidR="001F22F5" w:rsidRPr="00481478">
        <w:rPr>
          <w:rFonts w:ascii="Arial" w:hAnsi="Arial" w:cs="Arial"/>
        </w:rPr>
        <w:t>Konstantynowie Łódzkim</w:t>
      </w:r>
      <w:r w:rsidR="00265087" w:rsidRPr="00481478">
        <w:rPr>
          <w:rFonts w:ascii="Arial" w:hAnsi="Arial" w:cs="Arial"/>
        </w:rPr>
        <w:t xml:space="preserve"> </w:t>
      </w:r>
      <w:r w:rsidR="005014F9" w:rsidRPr="00481478">
        <w:rPr>
          <w:rFonts w:ascii="Arial" w:hAnsi="Arial" w:cs="Arial"/>
        </w:rPr>
        <w:t>przy</w:t>
      </w:r>
      <w:r w:rsidR="0035378F" w:rsidRPr="00481478">
        <w:rPr>
          <w:rFonts w:ascii="Arial" w:hAnsi="Arial" w:cs="Arial"/>
        </w:rPr>
        <w:t xml:space="preserve"> ul. </w:t>
      </w:r>
      <w:r w:rsidR="001F22F5" w:rsidRPr="00481478">
        <w:rPr>
          <w:rFonts w:ascii="Arial" w:hAnsi="Arial" w:cs="Arial"/>
        </w:rPr>
        <w:t>Jana Pawła II 44</w:t>
      </w:r>
      <w:r w:rsidRPr="00481478">
        <w:rPr>
          <w:rFonts w:ascii="Arial" w:hAnsi="Arial" w:cs="Arial"/>
        </w:rPr>
        <w:t xml:space="preserve">, </w:t>
      </w:r>
      <w:r w:rsidR="001F22F5" w:rsidRPr="00481478">
        <w:rPr>
          <w:rFonts w:ascii="Arial" w:hAnsi="Arial" w:cs="Arial"/>
        </w:rPr>
        <w:t>95</w:t>
      </w:r>
      <w:r w:rsidR="0035378F" w:rsidRPr="00481478">
        <w:rPr>
          <w:rFonts w:ascii="Arial" w:hAnsi="Arial" w:cs="Arial"/>
        </w:rPr>
        <w:t>-</w:t>
      </w:r>
      <w:r w:rsidR="001F22F5" w:rsidRPr="00481478">
        <w:rPr>
          <w:rFonts w:ascii="Arial" w:hAnsi="Arial" w:cs="Arial"/>
        </w:rPr>
        <w:t>050</w:t>
      </w:r>
      <w:r w:rsidR="0035378F" w:rsidRPr="00481478">
        <w:rPr>
          <w:rFonts w:ascii="Arial" w:hAnsi="Arial" w:cs="Arial"/>
        </w:rPr>
        <w:t xml:space="preserve"> </w:t>
      </w:r>
      <w:r w:rsidR="001F22F5" w:rsidRPr="00481478">
        <w:rPr>
          <w:rFonts w:ascii="Arial" w:hAnsi="Arial" w:cs="Arial"/>
        </w:rPr>
        <w:t>Konstantynów Łódzki</w:t>
      </w:r>
    </w:p>
    <w:p w14:paraId="15361B60" w14:textId="77777777" w:rsidR="00D47094" w:rsidRPr="00481478" w:rsidRDefault="00D47094" w:rsidP="00481478">
      <w:pPr>
        <w:rPr>
          <w:rFonts w:ascii="Arial" w:hAnsi="Arial" w:cs="Arial"/>
        </w:rPr>
      </w:pPr>
    </w:p>
    <w:p w14:paraId="57C4F7EF" w14:textId="5B5ED969" w:rsidR="00D47094" w:rsidRPr="00481478" w:rsidRDefault="00D47094" w:rsidP="00481478">
      <w:pPr>
        <w:numPr>
          <w:ilvl w:val="0"/>
          <w:numId w:val="3"/>
        </w:numPr>
        <w:ind w:leftChars="-30" w:left="286" w:hangingChars="149" w:hanging="358"/>
        <w:rPr>
          <w:rFonts w:ascii="Arial" w:hAnsi="Arial" w:cs="Arial"/>
        </w:rPr>
      </w:pPr>
      <w:r w:rsidRPr="00481478">
        <w:rPr>
          <w:rFonts w:ascii="Arial" w:hAnsi="Arial" w:cs="Arial"/>
        </w:rPr>
        <w:t>Realizację przedmiotowego przedsięwzięcia;</w:t>
      </w:r>
    </w:p>
    <w:p w14:paraId="3C50D115" w14:textId="234EDDEF" w:rsidR="008D354B" w:rsidRPr="00481478" w:rsidRDefault="00D47094" w:rsidP="00481478">
      <w:pPr>
        <w:numPr>
          <w:ilvl w:val="0"/>
          <w:numId w:val="3"/>
        </w:numPr>
        <w:ind w:leftChars="-30" w:left="286" w:hangingChars="149" w:hanging="358"/>
        <w:rPr>
          <w:rFonts w:ascii="Arial" w:hAnsi="Arial" w:cs="Arial"/>
          <w:color w:val="auto"/>
        </w:rPr>
      </w:pPr>
      <w:r w:rsidRPr="00481478">
        <w:rPr>
          <w:rFonts w:ascii="Arial" w:hAnsi="Arial" w:cs="Arial"/>
        </w:rPr>
        <w:t>Określam następujące warunki oraz wymagania</w:t>
      </w:r>
      <w:r w:rsidR="001F22F5" w:rsidRPr="00481478">
        <w:rPr>
          <w:rFonts w:ascii="Arial" w:hAnsi="Arial" w:cs="Arial"/>
        </w:rPr>
        <w:t xml:space="preserve"> w zakresie korzystania ze środowiska w fazie realizacji i eksploatacji lub użytkowania przedsięwzięcia</w:t>
      </w:r>
      <w:r w:rsidRPr="00481478">
        <w:rPr>
          <w:rFonts w:ascii="Arial" w:hAnsi="Arial" w:cs="Arial"/>
        </w:rPr>
        <w:t>:</w:t>
      </w:r>
      <w:r w:rsidR="003F52D6" w:rsidRPr="00481478">
        <w:rPr>
          <w:rFonts w:ascii="Arial" w:hAnsi="Arial" w:cs="Arial"/>
        </w:rPr>
        <w:t xml:space="preserve"> </w:t>
      </w:r>
    </w:p>
    <w:p w14:paraId="148B7720" w14:textId="77777777" w:rsidR="00FB234A" w:rsidRPr="00481478" w:rsidRDefault="00FB234A" w:rsidP="00481478">
      <w:pPr>
        <w:pStyle w:val="Akapitzlist"/>
        <w:numPr>
          <w:ilvl w:val="0"/>
          <w:numId w:val="48"/>
        </w:numPr>
        <w:suppressAutoHyphens/>
        <w:autoSpaceDE w:val="0"/>
        <w:autoSpaceDN w:val="0"/>
        <w:adjustRightInd w:val="0"/>
        <w:spacing w:after="0" w:line="240" w:lineRule="auto"/>
        <w:ind w:left="426"/>
        <w:rPr>
          <w:rFonts w:ascii="Arial" w:hAnsi="Arial" w:cs="Arial"/>
          <w:sz w:val="24"/>
          <w:szCs w:val="24"/>
        </w:rPr>
      </w:pPr>
      <w:r w:rsidRPr="00481478">
        <w:rPr>
          <w:rFonts w:ascii="Arial" w:hAnsi="Arial" w:cs="Arial"/>
          <w:sz w:val="24"/>
          <w:szCs w:val="24"/>
        </w:rPr>
        <w:t>Przedsięwzięcie zrealizować bez wycinki drzew i krzewów.</w:t>
      </w:r>
    </w:p>
    <w:p w14:paraId="4565B5FB" w14:textId="77777777" w:rsidR="00FB234A" w:rsidRPr="00481478" w:rsidRDefault="00FB234A" w:rsidP="00481478">
      <w:pPr>
        <w:pStyle w:val="Akapitzlist"/>
        <w:numPr>
          <w:ilvl w:val="0"/>
          <w:numId w:val="48"/>
        </w:numPr>
        <w:suppressAutoHyphens/>
        <w:autoSpaceDE w:val="0"/>
        <w:autoSpaceDN w:val="0"/>
        <w:adjustRightInd w:val="0"/>
        <w:spacing w:after="0" w:line="240" w:lineRule="auto"/>
        <w:ind w:left="426"/>
        <w:rPr>
          <w:rFonts w:ascii="Arial" w:hAnsi="Arial" w:cs="Arial"/>
          <w:sz w:val="24"/>
          <w:szCs w:val="24"/>
        </w:rPr>
      </w:pPr>
      <w:r w:rsidRPr="00481478">
        <w:rPr>
          <w:rFonts w:ascii="Arial" w:hAnsi="Arial" w:cs="Arial"/>
          <w:sz w:val="24"/>
          <w:szCs w:val="24"/>
        </w:rPr>
        <w:t>W przypadku możliwości wystąpienia ryzyka narażenia drzew i krzewów na uszkodzenia w wyniku prowadzenia prac budowlanych, prace w pobliżu tych zadrzewień należy prowadzić ze szczególną ostrożnością, a zadrzewienia należy zabezpieczyć przed urazami mechanicznymi i innymi uszkodzeniami poprzez np. ich wygrodzenie lub oszalowanie pni drzew deskami zamocowanymi za pomocą drutu, z zastosowaniem materiału amortyzującego (mata słomiana, juta itp.). Prace w obrębie strefy korzeniowej należy wykonywać ręcznie, ograniczając wykorzystanie sprzętu mechanicznego. Należy minimalizować ruch pojazdów i maszyn budowlanych wokół drzew w obrębie strefy wyznaczonej przez obrys jego korony. W obrębie systemu korzeniowego pozostawionych drze</w:t>
      </w:r>
      <w:r w:rsidRPr="00481478">
        <w:rPr>
          <w:rFonts w:ascii="Arial" w:hAnsi="Arial" w:cs="Arial"/>
          <w:sz w:val="24"/>
          <w:szCs w:val="24"/>
          <w:lang w:eastAsia="pl-PL"/>
        </w:rPr>
        <w:t xml:space="preserve">w nie należy składować </w:t>
      </w:r>
      <w:r w:rsidRPr="00481478">
        <w:rPr>
          <w:rFonts w:ascii="Arial" w:hAnsi="Arial" w:cs="Arial"/>
          <w:sz w:val="24"/>
          <w:szCs w:val="24"/>
        </w:rPr>
        <w:t>materiałów chemicznie i fizycznie szkodliwych dla korzeni i gleby jak np. cement, wapno, oleje, środki impregnujące, paliwa ciekłe itp</w:t>
      </w:r>
      <w:r w:rsidRPr="00481478">
        <w:rPr>
          <w:rFonts w:ascii="Arial" w:hAnsi="Arial" w:cs="Arial"/>
          <w:sz w:val="24"/>
          <w:szCs w:val="24"/>
          <w:lang w:eastAsia="pl-PL"/>
        </w:rPr>
        <w:t>.</w:t>
      </w:r>
      <w:r w:rsidRPr="00481478">
        <w:rPr>
          <w:rFonts w:ascii="Arial" w:hAnsi="Arial" w:cs="Arial"/>
          <w:lang w:eastAsia="pl-PL"/>
        </w:rPr>
        <w:t xml:space="preserve"> </w:t>
      </w:r>
      <w:r w:rsidRPr="00481478">
        <w:rPr>
          <w:rFonts w:ascii="Arial" w:hAnsi="Arial" w:cs="Arial"/>
          <w:sz w:val="24"/>
          <w:szCs w:val="24"/>
        </w:rPr>
        <w:t>Wykopy w pobliżu drzew, w celu niedopuszczenia do przesuszenia systemu korzeniowego, należy zasypać w jak najszybszym czasie lub przykryć matami jutowymi.</w:t>
      </w:r>
    </w:p>
    <w:p w14:paraId="6A03303A" w14:textId="77777777" w:rsidR="00FB234A" w:rsidRPr="00481478" w:rsidRDefault="00FB234A" w:rsidP="00481478">
      <w:pPr>
        <w:pStyle w:val="Akapitzlist"/>
        <w:numPr>
          <w:ilvl w:val="0"/>
          <w:numId w:val="47"/>
        </w:numPr>
        <w:suppressAutoHyphens/>
        <w:spacing w:after="0" w:line="240" w:lineRule="auto"/>
        <w:ind w:left="426"/>
        <w:rPr>
          <w:rFonts w:ascii="Arial" w:hAnsi="Arial" w:cs="Arial"/>
          <w:sz w:val="24"/>
          <w:szCs w:val="24"/>
        </w:rPr>
      </w:pPr>
      <w:r w:rsidRPr="00481478">
        <w:rPr>
          <w:rFonts w:ascii="Arial" w:hAnsi="Arial" w:cs="Arial"/>
          <w:sz w:val="24"/>
          <w:szCs w:val="24"/>
        </w:rPr>
        <w:t>Ze szczególną uwagą i ostrożnością należy wykonywać i zabezpieczać wykopy przebiegające w pobliżu zabudowań, gdzie przebiega inne uzbrojenie infrastrukturalne terenu. Prowadzone prace budowlane nie mogą naruszyć stateczności obiektów istniejących, tzn. budynków, dróg oraz instalacji podziemnych.</w:t>
      </w:r>
    </w:p>
    <w:p w14:paraId="175E1D4E" w14:textId="77777777" w:rsidR="00FB234A" w:rsidRPr="00481478" w:rsidRDefault="00FB234A" w:rsidP="00481478">
      <w:pPr>
        <w:numPr>
          <w:ilvl w:val="0"/>
          <w:numId w:val="47"/>
        </w:numPr>
        <w:suppressAutoHyphens w:val="0"/>
        <w:autoSpaceDE w:val="0"/>
        <w:autoSpaceDN w:val="0"/>
        <w:adjustRightInd w:val="0"/>
        <w:ind w:left="426"/>
        <w:rPr>
          <w:rFonts w:ascii="Arial" w:hAnsi="Arial" w:cs="Arial"/>
          <w:lang w:eastAsia="pl-PL"/>
        </w:rPr>
      </w:pPr>
      <w:r w:rsidRPr="00481478">
        <w:rPr>
          <w:rFonts w:ascii="Arial" w:hAnsi="Arial" w:cs="Arial"/>
        </w:rPr>
        <w:t xml:space="preserve">W trakcie realizacji przedsięwzięcia należy kontrolować wszystkie wykopy oraz inne miejsca mogące stać się pułapką dla drobnych zwierząt (głównie płazów w okresie sezonowych migracji oraz małych ssaków). W przypadku uwięzienia </w:t>
      </w:r>
      <w:r w:rsidRPr="00481478">
        <w:rPr>
          <w:rFonts w:ascii="Arial" w:hAnsi="Arial" w:cs="Arial"/>
        </w:rPr>
        <w:lastRenderedPageBreak/>
        <w:t>zwierząt, należy podejmować działania zmierzające do ich uwolnienia. Zwierzęta należy przenosić na bezpieczne siedliska zastępcze właściwe dla poszczególnych gatunków.</w:t>
      </w:r>
    </w:p>
    <w:p w14:paraId="1096F2F6" w14:textId="23A4D937" w:rsidR="00FB234A" w:rsidRPr="00481478" w:rsidRDefault="00FB234A" w:rsidP="00481478">
      <w:pPr>
        <w:pStyle w:val="Akapitzlist"/>
        <w:numPr>
          <w:ilvl w:val="0"/>
          <w:numId w:val="47"/>
        </w:numPr>
        <w:suppressAutoHyphens/>
        <w:spacing w:after="0" w:line="240" w:lineRule="auto"/>
        <w:ind w:left="426" w:hanging="426"/>
        <w:rPr>
          <w:rFonts w:ascii="Arial" w:hAnsi="Arial" w:cs="Arial"/>
          <w:sz w:val="24"/>
          <w:szCs w:val="24"/>
        </w:rPr>
      </w:pPr>
      <w:r w:rsidRPr="00481478">
        <w:rPr>
          <w:rFonts w:ascii="Arial" w:hAnsi="Arial" w:cs="Arial"/>
          <w:sz w:val="24"/>
          <w:szCs w:val="24"/>
        </w:rPr>
        <w:t>Zaplecze budowy należy zorganizować w sposób zapewniający oszczędne korzystanie z terenu i minimalne przekształcenie jego powierzchni (w tym przede wszystkim powierzchni biologicznie czynnej), a po ukończeniu prac należy zapewnić przywrócenie terenu do stanu poprzedzającego ich rozpoczęcie.</w:t>
      </w:r>
    </w:p>
    <w:p w14:paraId="09F36EA2" w14:textId="062DE016" w:rsidR="00FB234A" w:rsidRPr="00481478" w:rsidRDefault="00FB234A" w:rsidP="00481478">
      <w:pPr>
        <w:pStyle w:val="Akapitzlist"/>
        <w:numPr>
          <w:ilvl w:val="0"/>
          <w:numId w:val="47"/>
        </w:numPr>
        <w:suppressAutoHyphens/>
        <w:autoSpaceDE w:val="0"/>
        <w:autoSpaceDN w:val="0"/>
        <w:adjustRightInd w:val="0"/>
        <w:spacing w:after="0" w:line="240" w:lineRule="auto"/>
        <w:ind w:left="426"/>
        <w:rPr>
          <w:rFonts w:ascii="Arial" w:hAnsi="Arial" w:cs="Arial"/>
          <w:sz w:val="24"/>
          <w:szCs w:val="24"/>
        </w:rPr>
      </w:pPr>
      <w:r w:rsidRPr="00481478">
        <w:rPr>
          <w:rFonts w:ascii="Arial" w:hAnsi="Arial" w:cs="Arial"/>
          <w:sz w:val="24"/>
          <w:szCs w:val="24"/>
        </w:rPr>
        <w:t>Przy prowadzeniu prac budowlanych dopuszcza się wykorzystanie i przekształcenie elementów przyrodniczych wyłącznie w takim zakresie, w jakim jest to konieczne w związku z realizacją przedsięwzięcia.</w:t>
      </w:r>
    </w:p>
    <w:p w14:paraId="5AE7F738" w14:textId="77777777" w:rsidR="00FB234A" w:rsidRPr="00481478" w:rsidRDefault="00FB234A" w:rsidP="00481478">
      <w:pPr>
        <w:pStyle w:val="Akapitzlist"/>
        <w:numPr>
          <w:ilvl w:val="0"/>
          <w:numId w:val="47"/>
        </w:numPr>
        <w:suppressAutoHyphens/>
        <w:autoSpaceDE w:val="0"/>
        <w:autoSpaceDN w:val="0"/>
        <w:adjustRightInd w:val="0"/>
        <w:spacing w:after="0" w:line="240" w:lineRule="auto"/>
        <w:ind w:left="426"/>
        <w:rPr>
          <w:rFonts w:ascii="Arial" w:hAnsi="Arial" w:cs="Arial"/>
          <w:sz w:val="24"/>
          <w:szCs w:val="24"/>
        </w:rPr>
      </w:pPr>
      <w:r w:rsidRPr="00481478">
        <w:rPr>
          <w:rFonts w:ascii="Arial" w:hAnsi="Arial" w:cs="Arial"/>
          <w:sz w:val="24"/>
          <w:szCs w:val="24"/>
        </w:rPr>
        <w:t>Zapewnić sprawną organizację i optymalne harmonogramy robót w celu szybkiego zakończenia przedsięwzięcia i ograniczenia czasu trwania uciążliwości spowodowanych robotami budowlanymi.</w:t>
      </w:r>
    </w:p>
    <w:p w14:paraId="10040C4B" w14:textId="77777777" w:rsidR="00FB234A" w:rsidRPr="00481478" w:rsidRDefault="00FB234A" w:rsidP="00481478">
      <w:pPr>
        <w:pStyle w:val="Akapitzlist"/>
        <w:numPr>
          <w:ilvl w:val="0"/>
          <w:numId w:val="47"/>
        </w:numPr>
        <w:suppressAutoHyphens/>
        <w:spacing w:after="0" w:line="240" w:lineRule="auto"/>
        <w:ind w:left="426"/>
        <w:rPr>
          <w:rFonts w:ascii="Arial" w:hAnsi="Arial" w:cs="Arial"/>
          <w:sz w:val="24"/>
          <w:szCs w:val="24"/>
        </w:rPr>
      </w:pPr>
      <w:r w:rsidRPr="00481478">
        <w:rPr>
          <w:rFonts w:ascii="Arial" w:hAnsi="Arial" w:cs="Arial"/>
          <w:sz w:val="24"/>
          <w:szCs w:val="24"/>
        </w:rPr>
        <w:t>Roboty budowlane z użyciem ciężkiego sprzętu budowlanego prowadzić w porze dziennej, tj. w godzinach od 6.00 do 22.00 i organizować w taki sposób, aby zminimalizować ilość osób narażonych na hałas o poziomie ponadnormatywnym. Należy zaplanować wszelkie operacje z użyciem ciężkiego sprzętu tak, aby urządzenia emitujące hałas o dużym natężeniu nie pracowały jednocześnie oraz należy przestrzegać zasady wyłączania silników maszyn i pojazdów w czasie przerw w pracy.</w:t>
      </w:r>
    </w:p>
    <w:p w14:paraId="065850C6" w14:textId="1E2EED0D" w:rsidR="00FB234A" w:rsidRPr="00481478" w:rsidRDefault="00FB234A" w:rsidP="00481478">
      <w:pPr>
        <w:numPr>
          <w:ilvl w:val="0"/>
          <w:numId w:val="47"/>
        </w:numPr>
        <w:suppressAutoHyphens w:val="0"/>
        <w:autoSpaceDE w:val="0"/>
        <w:autoSpaceDN w:val="0"/>
        <w:adjustRightInd w:val="0"/>
        <w:ind w:left="426"/>
        <w:rPr>
          <w:rFonts w:ascii="Arial" w:hAnsi="Arial" w:cs="Arial"/>
          <w:lang w:eastAsia="pl-PL"/>
        </w:rPr>
      </w:pPr>
      <w:r w:rsidRPr="00481478">
        <w:rPr>
          <w:rFonts w:ascii="Arial" w:hAnsi="Arial" w:cs="Arial"/>
        </w:rPr>
        <w:t xml:space="preserve">Stosować środki techniczne i organizacyjne mające na celu ograniczenie emisji pyłu z terenu przedsięwzięcia, powstającego podczas prowadzenia prac budowlanych, jak i podczas transportu materiałów budowlanych (w tym unikać rozsypywania materiałów pylistych na terenie budowy, osłaniać ewentualne składowiska kruszyw, piasku, zawierające drobne frakcje pyłowe przed działaniem wiatru, w dni słoneczne i wietrzne stosować zraszanie potencjalnych miejsc wtórnego pylenia za pomocą odpowiednich spryskiwaczy, do transportu materiałów pylistych stosować pojazdy ciężarowe wyposażone w systemy zabezpieczające przed rozwiewaniem). </w:t>
      </w:r>
    </w:p>
    <w:p w14:paraId="051F5FE6" w14:textId="7DE778B1" w:rsidR="00FB234A" w:rsidRPr="00481478" w:rsidRDefault="00FB234A" w:rsidP="00481478">
      <w:pPr>
        <w:pStyle w:val="Akapitzlist"/>
        <w:numPr>
          <w:ilvl w:val="0"/>
          <w:numId w:val="47"/>
        </w:numPr>
        <w:suppressAutoHyphens/>
        <w:autoSpaceDE w:val="0"/>
        <w:autoSpaceDN w:val="0"/>
        <w:adjustRightInd w:val="0"/>
        <w:spacing w:after="0" w:line="240" w:lineRule="auto"/>
        <w:ind w:left="426" w:hanging="357"/>
        <w:rPr>
          <w:rFonts w:ascii="Arial" w:hAnsi="Arial" w:cs="Arial"/>
          <w:sz w:val="24"/>
          <w:szCs w:val="24"/>
        </w:rPr>
      </w:pPr>
      <w:r w:rsidRPr="00481478">
        <w:rPr>
          <w:rFonts w:ascii="Arial" w:hAnsi="Arial" w:cs="Arial"/>
          <w:sz w:val="24"/>
          <w:szCs w:val="24"/>
        </w:rPr>
        <w:t>Podczas prowadzenia prac budowlanych przewidzieć miejsca do parkowania maszyn budowlanych (zaplecze budowy), na terenie utwardzonym i zabezpieczonym przed ewentualnym wpływem substancji ropopochodnych na środowisko gruntowo-wodne przez wyposażenie w odpowiednie sorbenty.</w:t>
      </w:r>
    </w:p>
    <w:p w14:paraId="340E1284" w14:textId="157B5260" w:rsidR="00B9747C" w:rsidRPr="00481478" w:rsidRDefault="00B9747C" w:rsidP="00481478">
      <w:pPr>
        <w:pStyle w:val="Akapitzlist"/>
        <w:numPr>
          <w:ilvl w:val="0"/>
          <w:numId w:val="47"/>
        </w:numPr>
        <w:spacing w:after="0" w:line="240" w:lineRule="auto"/>
        <w:ind w:left="426" w:hanging="357"/>
        <w:rPr>
          <w:rFonts w:ascii="Arial" w:hAnsi="Arial" w:cs="Arial"/>
          <w:sz w:val="24"/>
          <w:szCs w:val="24"/>
        </w:rPr>
      </w:pPr>
      <w:r w:rsidRPr="00481478">
        <w:rPr>
          <w:rFonts w:ascii="Arial" w:hAnsi="Arial" w:cs="Arial"/>
          <w:sz w:val="24"/>
          <w:szCs w:val="24"/>
        </w:rPr>
        <w:t>Zaplecze techniczne, miejsca magazynowania materiałów budowlanych i odpadów zorganizować na terenie utwardzonym, w sposób zabezpieczający przed</w:t>
      </w:r>
      <w:r w:rsidR="007B1D40" w:rsidRPr="00481478">
        <w:rPr>
          <w:rFonts w:ascii="Arial" w:hAnsi="Arial" w:cs="Arial"/>
          <w:sz w:val="24"/>
          <w:szCs w:val="24"/>
        </w:rPr>
        <w:t xml:space="preserve"> </w:t>
      </w:r>
      <w:r w:rsidRPr="00481478">
        <w:rPr>
          <w:rFonts w:ascii="Arial" w:hAnsi="Arial" w:cs="Arial"/>
          <w:sz w:val="24"/>
          <w:szCs w:val="24"/>
        </w:rPr>
        <w:t>przedostawaniem się zanieczyszczeń do gruntu.</w:t>
      </w:r>
    </w:p>
    <w:p w14:paraId="1FAEB53A" w14:textId="07B0EFA1" w:rsidR="00FB234A" w:rsidRPr="00481478" w:rsidRDefault="00FB234A" w:rsidP="00481478">
      <w:pPr>
        <w:pStyle w:val="Akapitzlist"/>
        <w:numPr>
          <w:ilvl w:val="0"/>
          <w:numId w:val="47"/>
        </w:numPr>
        <w:autoSpaceDE w:val="0"/>
        <w:autoSpaceDN w:val="0"/>
        <w:adjustRightInd w:val="0"/>
        <w:spacing w:after="0" w:line="240" w:lineRule="auto"/>
        <w:ind w:left="426"/>
        <w:rPr>
          <w:rFonts w:ascii="Arial" w:hAnsi="Arial" w:cs="Arial"/>
          <w:sz w:val="24"/>
          <w:szCs w:val="24"/>
        </w:rPr>
      </w:pPr>
      <w:r w:rsidRPr="00481478">
        <w:rPr>
          <w:rFonts w:ascii="Arial" w:hAnsi="Arial" w:cs="Arial"/>
          <w:sz w:val="24"/>
          <w:szCs w:val="24"/>
        </w:rPr>
        <w:t>Zaplanować wszelkie prace budowlane z użyciem sprzętu i maszyn budowlanych. Stosować sprzęt w dobrym stanie technicznym. Sprzęt i maszyny wykorzystywane podczas realizacji przedsięwzięcia winny spełniać odpowiednie standardy jakościowe, techniczne, wykluczające emisje do wód i do ziemni zanieczyszczeń z grupy ropopochodnych (oleje, smary, paliwo).</w:t>
      </w:r>
      <w:r w:rsidR="007879E1" w:rsidRPr="00481478">
        <w:rPr>
          <w:rFonts w:ascii="Arial" w:hAnsi="Arial" w:cs="Arial"/>
          <w:sz w:val="24"/>
          <w:szCs w:val="24"/>
        </w:rPr>
        <w:t xml:space="preserve"> W czasie prowadzenia robót budowlanych prowadzić stały monitoring stanu technicznego sprzętu budowlanego i transportowego.</w:t>
      </w:r>
    </w:p>
    <w:p w14:paraId="0C6B2E2B" w14:textId="77777777" w:rsidR="00FB234A" w:rsidRPr="00481478" w:rsidRDefault="00FB234A" w:rsidP="00481478">
      <w:pPr>
        <w:pStyle w:val="Akapitzlist"/>
        <w:numPr>
          <w:ilvl w:val="0"/>
          <w:numId w:val="47"/>
        </w:numPr>
        <w:suppressAutoHyphens/>
        <w:autoSpaceDE w:val="0"/>
        <w:autoSpaceDN w:val="0"/>
        <w:adjustRightInd w:val="0"/>
        <w:spacing w:after="0" w:line="240" w:lineRule="auto"/>
        <w:ind w:left="426"/>
        <w:rPr>
          <w:rFonts w:ascii="Arial" w:hAnsi="Arial" w:cs="Arial"/>
          <w:sz w:val="24"/>
          <w:szCs w:val="24"/>
        </w:rPr>
      </w:pPr>
      <w:r w:rsidRPr="00481478">
        <w:rPr>
          <w:rFonts w:ascii="Arial" w:hAnsi="Arial" w:cs="Arial"/>
          <w:sz w:val="24"/>
          <w:szCs w:val="24"/>
        </w:rPr>
        <w:t>Ścieki bytowe z placu budowy należy odprowadzać do szczelnych, przenośnych sanitariatów.</w:t>
      </w:r>
    </w:p>
    <w:p w14:paraId="3BC6313B" w14:textId="0B584C16" w:rsidR="003E4E34" w:rsidRPr="00481478" w:rsidRDefault="00FB234A" w:rsidP="00481478">
      <w:pPr>
        <w:numPr>
          <w:ilvl w:val="0"/>
          <w:numId w:val="47"/>
        </w:numPr>
        <w:suppressAutoHyphens w:val="0"/>
        <w:autoSpaceDE w:val="0"/>
        <w:autoSpaceDN w:val="0"/>
        <w:adjustRightInd w:val="0"/>
        <w:ind w:left="426"/>
        <w:rPr>
          <w:rFonts w:ascii="Arial" w:hAnsi="Arial" w:cs="Arial"/>
          <w:lang w:eastAsia="pl-PL"/>
        </w:rPr>
      </w:pPr>
      <w:r w:rsidRPr="00481478">
        <w:rPr>
          <w:rFonts w:ascii="Arial" w:hAnsi="Arial" w:cs="Arial"/>
        </w:rPr>
        <w:t xml:space="preserve">Odpady wytworzone w trakcie budowy oraz eksploatacji przedsięwzięcia należy gromadzić selektywnie, w uporządkowany sposób i przechowywać w miejscach do tego specjalnie przeznaczonych i oznakowanych (np. kontenery, pojemniki, zbiorniki, wyznaczone miejsca), w warunkach odpowiednio zabezpieczonych przed przedostaniem się do środowiska substancji szkodliwych oraz przed </w:t>
      </w:r>
      <w:r w:rsidRPr="00481478">
        <w:rPr>
          <w:rFonts w:ascii="Arial" w:hAnsi="Arial" w:cs="Arial"/>
        </w:rPr>
        <w:lastRenderedPageBreak/>
        <w:t xml:space="preserve">dostępem osób postronnych </w:t>
      </w:r>
      <w:r w:rsidRPr="00481478">
        <w:rPr>
          <w:rFonts w:ascii="Arial" w:hAnsi="Arial" w:cs="Arial"/>
        </w:rPr>
        <w:br/>
        <w:t>i zwierząt, a następnie przekazywać firmom posiadającym stosowne zezwolenie na zbieranie odpadów, odzysk czy unieszkodliwienie.</w:t>
      </w:r>
    </w:p>
    <w:p w14:paraId="556BAB5A" w14:textId="1191716A" w:rsidR="003E4E34" w:rsidRPr="00481478" w:rsidRDefault="003E4E34" w:rsidP="00481478">
      <w:pPr>
        <w:numPr>
          <w:ilvl w:val="0"/>
          <w:numId w:val="47"/>
        </w:numPr>
        <w:suppressAutoHyphens w:val="0"/>
        <w:autoSpaceDE w:val="0"/>
        <w:autoSpaceDN w:val="0"/>
        <w:adjustRightInd w:val="0"/>
        <w:ind w:left="426"/>
        <w:rPr>
          <w:rFonts w:ascii="Arial" w:hAnsi="Arial" w:cs="Arial"/>
          <w:lang w:eastAsia="pl-PL"/>
        </w:rPr>
      </w:pPr>
      <w:r w:rsidRPr="00481478">
        <w:rPr>
          <w:rFonts w:ascii="Arial" w:hAnsi="Arial" w:cs="Arial"/>
          <w:lang w:eastAsia="pl-PL"/>
        </w:rPr>
        <w:t>Odpady niebezpieczne, w fazie budowy oraz w fazie eksploatacji, czasowo magazynować w szczelnych, zamykanych pojemnikach wykonanych z materiałów odpornych na działanie chemiczne magazynowanych odpadów, na utwardzonym podłożu w sposób zabezpieczający środowisko gruntowo – wodne i przekazywać wyspecjalizowanym firmom posiadającym stosowne zezwolenia w celu ich dalszej utylizacji.</w:t>
      </w:r>
    </w:p>
    <w:p w14:paraId="7EAB8FE2" w14:textId="0CDFF07D" w:rsidR="00B10753" w:rsidRPr="00481478" w:rsidRDefault="00FB234A" w:rsidP="00481478">
      <w:pPr>
        <w:numPr>
          <w:ilvl w:val="0"/>
          <w:numId w:val="47"/>
        </w:numPr>
        <w:suppressAutoHyphens w:val="0"/>
        <w:autoSpaceDE w:val="0"/>
        <w:autoSpaceDN w:val="0"/>
        <w:adjustRightInd w:val="0"/>
        <w:ind w:left="426"/>
        <w:rPr>
          <w:rFonts w:ascii="Arial" w:hAnsi="Arial" w:cs="Arial"/>
          <w:lang w:eastAsia="pl-PL"/>
        </w:rPr>
      </w:pPr>
      <w:r w:rsidRPr="00481478">
        <w:rPr>
          <w:rFonts w:ascii="Arial" w:hAnsi="Arial" w:cs="Arial"/>
        </w:rPr>
        <w:t>W przypadku stwierdzenia w trakcie budowy występowania w którymkolwiek miejscu zanieczyszczenia gleby lub ziemi w stopniu przekraczającym określone prawem normy, podczas realizacji przedsięwzięcia powinna być wykonana remediacja zanieczyszczonego gruntu w celu doprowadzenia go do obowiązujących norm dla substancji powodujących ryzyko w glebie lub ziemi, po wcześniejszym uzgodnieniu warunków remediacji z właściwym organem.</w:t>
      </w:r>
    </w:p>
    <w:p w14:paraId="0619B358" w14:textId="32A147C0" w:rsidR="00CD636E" w:rsidRPr="00481478" w:rsidRDefault="00CD636E" w:rsidP="00481478">
      <w:pPr>
        <w:suppressAutoHyphens w:val="0"/>
        <w:autoSpaceDE w:val="0"/>
        <w:autoSpaceDN w:val="0"/>
        <w:adjustRightInd w:val="0"/>
        <w:ind w:left="426"/>
        <w:rPr>
          <w:rFonts w:ascii="Arial" w:hAnsi="Arial" w:cs="Arial"/>
          <w:lang w:eastAsia="pl-PL"/>
        </w:rPr>
      </w:pPr>
    </w:p>
    <w:p w14:paraId="704A64D1" w14:textId="77777777" w:rsidR="001100F2" w:rsidRPr="00481478" w:rsidRDefault="001100F2" w:rsidP="00481478">
      <w:pPr>
        <w:suppressAutoHyphens w:val="0"/>
        <w:autoSpaceDE w:val="0"/>
        <w:autoSpaceDN w:val="0"/>
        <w:adjustRightInd w:val="0"/>
        <w:ind w:left="426"/>
        <w:rPr>
          <w:rFonts w:ascii="Arial" w:hAnsi="Arial" w:cs="Arial"/>
          <w:lang w:eastAsia="pl-PL"/>
        </w:rPr>
      </w:pPr>
    </w:p>
    <w:p w14:paraId="16BBD787" w14:textId="77777777" w:rsidR="00D47094" w:rsidRPr="00481478" w:rsidRDefault="00D47094" w:rsidP="00481478">
      <w:pPr>
        <w:pStyle w:val="Wcicietrecitekstu"/>
        <w:tabs>
          <w:tab w:val="left" w:pos="1440"/>
        </w:tabs>
        <w:overflowPunct w:val="0"/>
        <w:spacing w:line="240" w:lineRule="auto"/>
        <w:ind w:firstLine="0"/>
        <w:jc w:val="left"/>
        <w:textAlignment w:val="baseline"/>
        <w:rPr>
          <w:rFonts w:ascii="Arial" w:hAnsi="Arial" w:cs="Arial"/>
        </w:rPr>
      </w:pPr>
      <w:r w:rsidRPr="00481478">
        <w:rPr>
          <w:rFonts w:ascii="Arial" w:hAnsi="Arial" w:cs="Arial"/>
        </w:rPr>
        <w:t>Uzasadnienie</w:t>
      </w:r>
    </w:p>
    <w:p w14:paraId="728B7C4E" w14:textId="0C29B124" w:rsidR="001629AD" w:rsidRPr="00481478" w:rsidRDefault="001629AD" w:rsidP="00481478">
      <w:pPr>
        <w:pStyle w:val="Tekstpodstawowywcity"/>
        <w:spacing w:line="240" w:lineRule="auto"/>
        <w:ind w:firstLine="0"/>
        <w:jc w:val="left"/>
        <w:rPr>
          <w:rFonts w:ascii="Arial" w:hAnsi="Arial" w:cs="Arial"/>
        </w:rPr>
      </w:pPr>
      <w:r w:rsidRPr="00481478">
        <w:rPr>
          <w:rFonts w:ascii="Arial" w:hAnsi="Arial" w:cs="Arial"/>
        </w:rPr>
        <w:t xml:space="preserve">W dniu </w:t>
      </w:r>
      <w:r w:rsidR="00CD636E" w:rsidRPr="00481478">
        <w:rPr>
          <w:rFonts w:ascii="Arial" w:hAnsi="Arial" w:cs="Arial"/>
        </w:rPr>
        <w:t>3</w:t>
      </w:r>
      <w:r w:rsidRPr="00481478">
        <w:rPr>
          <w:rFonts w:ascii="Arial" w:hAnsi="Arial" w:cs="Arial"/>
        </w:rPr>
        <w:t xml:space="preserve"> </w:t>
      </w:r>
      <w:r w:rsidR="00CD636E" w:rsidRPr="00481478">
        <w:rPr>
          <w:rFonts w:ascii="Arial" w:hAnsi="Arial" w:cs="Arial"/>
        </w:rPr>
        <w:t>sierpnia</w:t>
      </w:r>
      <w:r w:rsidRPr="00481478">
        <w:rPr>
          <w:rFonts w:ascii="Arial" w:hAnsi="Arial" w:cs="Arial"/>
        </w:rPr>
        <w:t xml:space="preserve"> 202</w:t>
      </w:r>
      <w:r w:rsidR="00CD636E" w:rsidRPr="00481478">
        <w:rPr>
          <w:rFonts w:ascii="Arial" w:hAnsi="Arial" w:cs="Arial"/>
        </w:rPr>
        <w:t>1</w:t>
      </w:r>
      <w:r w:rsidRPr="00481478">
        <w:rPr>
          <w:rFonts w:ascii="Arial" w:hAnsi="Arial" w:cs="Arial"/>
        </w:rPr>
        <w:t xml:space="preserve"> r. wpłynął wniosek </w:t>
      </w:r>
      <w:r w:rsidR="00CD636E" w:rsidRPr="00481478">
        <w:rPr>
          <w:rFonts w:ascii="Arial" w:hAnsi="Arial" w:cs="Arial"/>
        </w:rPr>
        <w:t xml:space="preserve">Przedsiębiorstwa Komunalnego Gminy Konstantynów Łódzki Sp. z o.o. </w:t>
      </w:r>
      <w:r w:rsidRPr="00481478">
        <w:rPr>
          <w:rFonts w:ascii="Arial" w:hAnsi="Arial" w:cs="Arial"/>
        </w:rPr>
        <w:t>o wydanie decyzji o środowiskowych uwarunkowaniach dla planowanej inwestycji polegającej na</w:t>
      </w:r>
      <w:r w:rsidR="00CD636E" w:rsidRPr="00481478">
        <w:rPr>
          <w:rFonts w:ascii="Arial" w:hAnsi="Arial" w:cs="Arial"/>
        </w:rPr>
        <w:t xml:space="preserve"> „Budowie magistrali wodociągowej w ul. Lutomierskiej w Konstantynowie Łódzkim”</w:t>
      </w:r>
      <w:r w:rsidRPr="00481478">
        <w:rPr>
          <w:rFonts w:ascii="Arial" w:hAnsi="Arial" w:cs="Arial"/>
        </w:rPr>
        <w:t>.</w:t>
      </w:r>
    </w:p>
    <w:p w14:paraId="6C2CB545" w14:textId="35BEEA54" w:rsidR="001629AD" w:rsidRPr="00481478" w:rsidRDefault="001629AD" w:rsidP="00481478">
      <w:pPr>
        <w:rPr>
          <w:rFonts w:ascii="Arial" w:hAnsi="Arial" w:cs="Arial"/>
        </w:rPr>
      </w:pPr>
      <w:r w:rsidRPr="00481478">
        <w:rPr>
          <w:rFonts w:ascii="Arial" w:hAnsi="Arial" w:cs="Arial"/>
        </w:rPr>
        <w:t xml:space="preserve">Planowane przedsięwzięcie należy do przedsięwzięć mogących potencjalnie znacząco oddziaływać na środowisko, o których mowa w § 3 </w:t>
      </w:r>
      <w:r w:rsidR="00FC5A6D">
        <w:rPr>
          <w:rFonts w:ascii="Arial" w:hAnsi="Arial" w:cs="Arial"/>
        </w:rPr>
        <w:t>ustęp</w:t>
      </w:r>
      <w:r w:rsidRPr="00481478">
        <w:rPr>
          <w:rFonts w:ascii="Arial" w:hAnsi="Arial" w:cs="Arial"/>
        </w:rPr>
        <w:t xml:space="preserve">1 </w:t>
      </w:r>
      <w:r w:rsidR="00FC5A6D">
        <w:rPr>
          <w:rFonts w:ascii="Arial" w:hAnsi="Arial" w:cs="Arial"/>
        </w:rPr>
        <w:t>punkt</w:t>
      </w:r>
      <w:r w:rsidRPr="00481478">
        <w:rPr>
          <w:rFonts w:ascii="Arial" w:hAnsi="Arial" w:cs="Arial"/>
        </w:rPr>
        <w:t xml:space="preserve"> </w:t>
      </w:r>
      <w:r w:rsidR="00CD636E" w:rsidRPr="00481478">
        <w:rPr>
          <w:rFonts w:ascii="Arial" w:hAnsi="Arial" w:cs="Arial"/>
        </w:rPr>
        <w:t xml:space="preserve">71 </w:t>
      </w:r>
      <w:r w:rsidRPr="00481478">
        <w:rPr>
          <w:rFonts w:ascii="Arial" w:hAnsi="Arial" w:cs="Arial"/>
        </w:rPr>
        <w:t>rozporządzenia Rady Ministrów z dnia 10 września 2019 r. w sprawie przedsięwzięć mogących znacząco oddziaływać na środowisko (</w:t>
      </w:r>
      <w:r w:rsidR="00FC5A6D">
        <w:rPr>
          <w:rFonts w:ascii="Arial" w:hAnsi="Arial" w:cs="Arial"/>
        </w:rPr>
        <w:t>Dziennik Ustaw</w:t>
      </w:r>
      <w:r w:rsidRPr="00481478">
        <w:rPr>
          <w:rFonts w:ascii="Arial" w:hAnsi="Arial" w:cs="Arial"/>
        </w:rPr>
        <w:t>z 2019 r., poz. 1839) tj.:</w:t>
      </w:r>
    </w:p>
    <w:p w14:paraId="0A32F881" w14:textId="04E7DB0E" w:rsidR="001629AD" w:rsidRPr="00481478" w:rsidRDefault="00CD636E" w:rsidP="00481478">
      <w:pPr>
        <w:pStyle w:val="Akapitzlist"/>
        <w:numPr>
          <w:ilvl w:val="0"/>
          <w:numId w:val="39"/>
        </w:numPr>
        <w:suppressAutoHyphens/>
        <w:spacing w:after="0" w:line="240" w:lineRule="auto"/>
        <w:ind w:left="426"/>
        <w:rPr>
          <w:rFonts w:ascii="Arial" w:eastAsiaTheme="minorEastAsia" w:hAnsi="Arial" w:cs="Arial"/>
          <w:sz w:val="24"/>
          <w:szCs w:val="24"/>
        </w:rPr>
      </w:pPr>
      <w:r w:rsidRPr="00481478">
        <w:rPr>
          <w:rFonts w:ascii="Arial" w:hAnsi="Arial" w:cs="Arial"/>
          <w:sz w:val="24"/>
          <w:szCs w:val="24"/>
        </w:rPr>
        <w:t>rurociągi wodociągowe magistralne do przesyłania wody oraz przewody wodociągowe magistralne doprowadzające wodę od stacji uzdatniania do przewodów wodociągowych rozdzielczych, z wyłączeniem ich przebudowy metodą bezwykopową</w:t>
      </w:r>
      <w:r w:rsidR="001629AD" w:rsidRPr="00481478">
        <w:rPr>
          <w:rFonts w:ascii="Arial" w:hAnsi="Arial" w:cs="Arial"/>
          <w:sz w:val="24"/>
          <w:szCs w:val="24"/>
        </w:rPr>
        <w:t>.</w:t>
      </w:r>
    </w:p>
    <w:p w14:paraId="607417A5" w14:textId="77777777" w:rsidR="001629AD" w:rsidRPr="00481478" w:rsidRDefault="001629AD" w:rsidP="00481478">
      <w:pPr>
        <w:pStyle w:val="Tekstpodstawowywcity"/>
        <w:spacing w:line="240" w:lineRule="auto"/>
        <w:ind w:firstLine="0"/>
        <w:jc w:val="left"/>
        <w:rPr>
          <w:rFonts w:ascii="Arial" w:hAnsi="Arial" w:cs="Arial"/>
        </w:rPr>
      </w:pPr>
      <w:r w:rsidRPr="00481478">
        <w:rPr>
          <w:rFonts w:ascii="Arial" w:hAnsi="Arial" w:cs="Arial"/>
        </w:rPr>
        <w:t>Przedmiotowa inwestycja należy do przedsięwzięć, dla których wymagane jest uzyskanie decyzji o środowiskowych uwarunkowaniach zaś przeprowadzenie oceny oddziaływania na środowisko jest fakultatywne.</w:t>
      </w:r>
    </w:p>
    <w:p w14:paraId="60BC0A47" w14:textId="5FE5C464" w:rsidR="001629AD" w:rsidRPr="00481478" w:rsidRDefault="001629AD" w:rsidP="00481478">
      <w:pPr>
        <w:rPr>
          <w:rFonts w:ascii="Arial" w:hAnsi="Arial" w:cs="Arial"/>
        </w:rPr>
      </w:pPr>
      <w:bookmarkStart w:id="5" w:name="_Hlk87435466"/>
      <w:r w:rsidRPr="00481478">
        <w:rPr>
          <w:rFonts w:ascii="Arial" w:hAnsi="Arial" w:cs="Arial"/>
        </w:rPr>
        <w:t xml:space="preserve">Organ wystąpił o wydanie opinii w sprawie obowiązku przeprowadzenia oceny oddziaływania na środowisko do Regionalnego Dyrektora Ochrony Środowiska w Łodzi, Państwowego Powiatowego Inspektora Sanitarnego w Pabianicach oraz Dyrektora Zarządu Zlewni Wód Polskich w Sieradzu. </w:t>
      </w:r>
      <w:bookmarkStart w:id="6" w:name="_Hlk82601528"/>
      <w:r w:rsidRPr="00481478">
        <w:rPr>
          <w:rFonts w:ascii="Arial" w:hAnsi="Arial" w:cs="Arial"/>
        </w:rPr>
        <w:t xml:space="preserve">Regionalny Dyrektor Ochrony Środowiska w Łodzi pismem z dnia </w:t>
      </w:r>
      <w:r w:rsidR="00D11B30" w:rsidRPr="00481478">
        <w:rPr>
          <w:rFonts w:ascii="Arial" w:hAnsi="Arial" w:cs="Arial"/>
        </w:rPr>
        <w:t>28</w:t>
      </w:r>
      <w:r w:rsidRPr="00481478">
        <w:rPr>
          <w:rFonts w:ascii="Arial" w:hAnsi="Arial" w:cs="Arial"/>
        </w:rPr>
        <w:t xml:space="preserve"> </w:t>
      </w:r>
      <w:r w:rsidR="00D11B30" w:rsidRPr="00481478">
        <w:rPr>
          <w:rFonts w:ascii="Arial" w:hAnsi="Arial" w:cs="Arial"/>
        </w:rPr>
        <w:t>września</w:t>
      </w:r>
      <w:r w:rsidRPr="00481478">
        <w:rPr>
          <w:rFonts w:ascii="Arial" w:hAnsi="Arial" w:cs="Arial"/>
        </w:rPr>
        <w:t xml:space="preserve"> 202</w:t>
      </w:r>
      <w:r w:rsidR="00D11B30" w:rsidRPr="00481478">
        <w:rPr>
          <w:rFonts w:ascii="Arial" w:hAnsi="Arial" w:cs="Arial"/>
        </w:rPr>
        <w:t>1</w:t>
      </w:r>
      <w:r w:rsidRPr="00481478">
        <w:rPr>
          <w:rFonts w:ascii="Arial" w:hAnsi="Arial" w:cs="Arial"/>
        </w:rPr>
        <w:t xml:space="preserve"> r. </w:t>
      </w:r>
      <w:r w:rsidR="00D11B30" w:rsidRPr="00481478">
        <w:rPr>
          <w:rFonts w:ascii="Arial" w:hAnsi="Arial" w:cs="Arial"/>
        </w:rPr>
        <w:t>(</w:t>
      </w:r>
      <w:r w:rsidRPr="00481478">
        <w:rPr>
          <w:rFonts w:ascii="Arial" w:hAnsi="Arial" w:cs="Arial"/>
        </w:rPr>
        <w:t xml:space="preserve">data wpływu: </w:t>
      </w:r>
      <w:r w:rsidR="00D11B30" w:rsidRPr="00481478">
        <w:rPr>
          <w:rFonts w:ascii="Arial" w:hAnsi="Arial" w:cs="Arial"/>
        </w:rPr>
        <w:t>28</w:t>
      </w:r>
      <w:r w:rsidRPr="00481478">
        <w:rPr>
          <w:rFonts w:ascii="Arial" w:hAnsi="Arial" w:cs="Arial"/>
        </w:rPr>
        <w:t>.</w:t>
      </w:r>
      <w:r w:rsidR="00D11B30" w:rsidRPr="00481478">
        <w:rPr>
          <w:rFonts w:ascii="Arial" w:hAnsi="Arial" w:cs="Arial"/>
        </w:rPr>
        <w:t>09</w:t>
      </w:r>
      <w:r w:rsidRPr="00481478">
        <w:rPr>
          <w:rFonts w:ascii="Arial" w:hAnsi="Arial" w:cs="Arial"/>
        </w:rPr>
        <w:t>.202</w:t>
      </w:r>
      <w:r w:rsidR="00D11B30" w:rsidRPr="00481478">
        <w:rPr>
          <w:rFonts w:ascii="Arial" w:hAnsi="Arial" w:cs="Arial"/>
        </w:rPr>
        <w:t>1</w:t>
      </w:r>
      <w:r w:rsidRPr="00481478">
        <w:rPr>
          <w:rFonts w:ascii="Arial" w:hAnsi="Arial" w:cs="Arial"/>
        </w:rPr>
        <w:t xml:space="preserve"> r. znak WOOŚ.4220.</w:t>
      </w:r>
      <w:r w:rsidR="00D11B30" w:rsidRPr="00481478">
        <w:rPr>
          <w:rFonts w:ascii="Arial" w:hAnsi="Arial" w:cs="Arial"/>
        </w:rPr>
        <w:t>757</w:t>
      </w:r>
      <w:r w:rsidRPr="00481478">
        <w:rPr>
          <w:rFonts w:ascii="Arial" w:hAnsi="Arial" w:cs="Arial"/>
        </w:rPr>
        <w:t>.202</w:t>
      </w:r>
      <w:r w:rsidR="00D11B30" w:rsidRPr="00481478">
        <w:rPr>
          <w:rFonts w:ascii="Arial" w:hAnsi="Arial" w:cs="Arial"/>
        </w:rPr>
        <w:t>1</w:t>
      </w:r>
      <w:r w:rsidRPr="00481478">
        <w:rPr>
          <w:rFonts w:ascii="Arial" w:hAnsi="Arial" w:cs="Arial"/>
        </w:rPr>
        <w:t>.</w:t>
      </w:r>
      <w:r w:rsidR="00D11B30" w:rsidRPr="00481478">
        <w:rPr>
          <w:rFonts w:ascii="Arial" w:hAnsi="Arial" w:cs="Arial"/>
        </w:rPr>
        <w:t>JKu</w:t>
      </w:r>
      <w:r w:rsidRPr="00481478">
        <w:rPr>
          <w:rFonts w:ascii="Arial" w:hAnsi="Arial" w:cs="Arial"/>
        </w:rPr>
        <w:t>.2</w:t>
      </w:r>
      <w:r w:rsidR="00D11B30" w:rsidRPr="00481478">
        <w:rPr>
          <w:rFonts w:ascii="Arial" w:hAnsi="Arial" w:cs="Arial"/>
        </w:rPr>
        <w:t>)</w:t>
      </w:r>
      <w:r w:rsidRPr="00481478">
        <w:rPr>
          <w:rFonts w:ascii="Arial" w:hAnsi="Arial" w:cs="Arial"/>
        </w:rPr>
        <w:t xml:space="preserve"> wyraził opinię, że dla przedmiotowego przedsięwzięcia </w:t>
      </w:r>
      <w:r w:rsidR="00D11B30" w:rsidRPr="00481478">
        <w:rPr>
          <w:rFonts w:ascii="Arial" w:hAnsi="Arial" w:cs="Arial"/>
        </w:rPr>
        <w:t xml:space="preserve">nie </w:t>
      </w:r>
      <w:r w:rsidRPr="00481478">
        <w:rPr>
          <w:rFonts w:ascii="Arial" w:hAnsi="Arial" w:cs="Arial"/>
        </w:rPr>
        <w:t xml:space="preserve">istnieje potrzeba przeprowadzenia oceny oddziaływania na środowisko. Państwowy Powiatowy Inspektor Sanitarny w Pabianicach pismem z dnia </w:t>
      </w:r>
      <w:r w:rsidR="00D11B30" w:rsidRPr="00481478">
        <w:rPr>
          <w:rFonts w:ascii="Arial" w:hAnsi="Arial" w:cs="Arial"/>
        </w:rPr>
        <w:t>13</w:t>
      </w:r>
      <w:r w:rsidRPr="00481478">
        <w:rPr>
          <w:rFonts w:ascii="Arial" w:hAnsi="Arial" w:cs="Arial"/>
        </w:rPr>
        <w:t xml:space="preserve"> </w:t>
      </w:r>
      <w:r w:rsidR="00D11B30" w:rsidRPr="00481478">
        <w:rPr>
          <w:rFonts w:ascii="Arial" w:hAnsi="Arial" w:cs="Arial"/>
        </w:rPr>
        <w:t>września</w:t>
      </w:r>
      <w:r w:rsidRPr="00481478">
        <w:rPr>
          <w:rFonts w:ascii="Arial" w:hAnsi="Arial" w:cs="Arial"/>
        </w:rPr>
        <w:t xml:space="preserve"> 202</w:t>
      </w:r>
      <w:r w:rsidR="00D11B30" w:rsidRPr="00481478">
        <w:rPr>
          <w:rFonts w:ascii="Arial" w:hAnsi="Arial" w:cs="Arial"/>
        </w:rPr>
        <w:t>1</w:t>
      </w:r>
      <w:r w:rsidRPr="00481478">
        <w:rPr>
          <w:rFonts w:ascii="Arial" w:hAnsi="Arial" w:cs="Arial"/>
        </w:rPr>
        <w:t xml:space="preserve"> r. (data wpływu: </w:t>
      </w:r>
      <w:r w:rsidR="00D11B30" w:rsidRPr="00481478">
        <w:rPr>
          <w:rFonts w:ascii="Arial" w:hAnsi="Arial" w:cs="Arial"/>
        </w:rPr>
        <w:t>17</w:t>
      </w:r>
      <w:r w:rsidRPr="00481478">
        <w:rPr>
          <w:rFonts w:ascii="Arial" w:hAnsi="Arial" w:cs="Arial"/>
        </w:rPr>
        <w:t>.</w:t>
      </w:r>
      <w:r w:rsidR="00D11B30" w:rsidRPr="00481478">
        <w:rPr>
          <w:rFonts w:ascii="Arial" w:hAnsi="Arial" w:cs="Arial"/>
        </w:rPr>
        <w:t>09</w:t>
      </w:r>
      <w:r w:rsidRPr="00481478">
        <w:rPr>
          <w:rFonts w:ascii="Arial" w:hAnsi="Arial" w:cs="Arial"/>
        </w:rPr>
        <w:t>.202</w:t>
      </w:r>
      <w:r w:rsidR="00D11B30" w:rsidRPr="00481478">
        <w:rPr>
          <w:rFonts w:ascii="Arial" w:hAnsi="Arial" w:cs="Arial"/>
        </w:rPr>
        <w:t>1</w:t>
      </w:r>
      <w:r w:rsidRPr="00481478">
        <w:rPr>
          <w:rFonts w:ascii="Arial" w:hAnsi="Arial" w:cs="Arial"/>
        </w:rPr>
        <w:t xml:space="preserve"> r. znak PPIS</w:t>
      </w:r>
      <w:r w:rsidR="00D11B30" w:rsidRPr="00481478">
        <w:rPr>
          <w:rFonts w:ascii="Arial" w:hAnsi="Arial" w:cs="Arial"/>
        </w:rPr>
        <w:t>.</w:t>
      </w:r>
      <w:r w:rsidRPr="00481478">
        <w:rPr>
          <w:rFonts w:ascii="Arial" w:hAnsi="Arial" w:cs="Arial"/>
        </w:rPr>
        <w:t>ZNS</w:t>
      </w:r>
      <w:r w:rsidR="00D11B30" w:rsidRPr="00481478">
        <w:rPr>
          <w:rFonts w:ascii="Arial" w:hAnsi="Arial" w:cs="Arial"/>
        </w:rPr>
        <w:t>.9022.1.16.2021)</w:t>
      </w:r>
      <w:r w:rsidRPr="00481478">
        <w:rPr>
          <w:rFonts w:ascii="Arial" w:hAnsi="Arial" w:cs="Arial"/>
        </w:rPr>
        <w:t xml:space="preserve"> wyraził opinię, że dla przedmiotowego przedsięwzięcia proponuje odstąpić od obowiązku przeprowadzenia oceny oddziaływania na środowisko. Dyrektor Zarządu Zlewni Wód Polskich w Sieradzu pismem </w:t>
      </w:r>
      <w:r w:rsidRPr="00481478">
        <w:rPr>
          <w:rFonts w:ascii="Arial" w:hAnsi="Arial" w:cs="Arial"/>
        </w:rPr>
        <w:br/>
        <w:t xml:space="preserve">z dnia </w:t>
      </w:r>
      <w:r w:rsidR="00D11B30" w:rsidRPr="00481478">
        <w:rPr>
          <w:rFonts w:ascii="Arial" w:hAnsi="Arial" w:cs="Arial"/>
        </w:rPr>
        <w:t>7</w:t>
      </w:r>
      <w:r w:rsidRPr="00481478">
        <w:rPr>
          <w:rFonts w:ascii="Arial" w:hAnsi="Arial" w:cs="Arial"/>
        </w:rPr>
        <w:t xml:space="preserve"> </w:t>
      </w:r>
      <w:r w:rsidR="00D11B30" w:rsidRPr="00481478">
        <w:rPr>
          <w:rFonts w:ascii="Arial" w:hAnsi="Arial" w:cs="Arial"/>
        </w:rPr>
        <w:t>października</w:t>
      </w:r>
      <w:r w:rsidRPr="00481478">
        <w:rPr>
          <w:rFonts w:ascii="Arial" w:hAnsi="Arial" w:cs="Arial"/>
        </w:rPr>
        <w:t xml:space="preserve"> 202</w:t>
      </w:r>
      <w:r w:rsidR="00D11B30" w:rsidRPr="00481478">
        <w:rPr>
          <w:rFonts w:ascii="Arial" w:hAnsi="Arial" w:cs="Arial"/>
        </w:rPr>
        <w:t>1</w:t>
      </w:r>
      <w:r w:rsidRPr="00481478">
        <w:rPr>
          <w:rFonts w:ascii="Arial" w:hAnsi="Arial" w:cs="Arial"/>
        </w:rPr>
        <w:t xml:space="preserve"> r. </w:t>
      </w:r>
      <w:r w:rsidR="00D11B30" w:rsidRPr="00481478">
        <w:rPr>
          <w:rFonts w:ascii="Arial" w:hAnsi="Arial" w:cs="Arial"/>
        </w:rPr>
        <w:t>(</w:t>
      </w:r>
      <w:r w:rsidRPr="00481478">
        <w:rPr>
          <w:rFonts w:ascii="Arial" w:hAnsi="Arial" w:cs="Arial"/>
        </w:rPr>
        <w:t xml:space="preserve">data wpływu </w:t>
      </w:r>
      <w:r w:rsidR="00D11B30" w:rsidRPr="00481478">
        <w:rPr>
          <w:rFonts w:ascii="Arial" w:hAnsi="Arial" w:cs="Arial"/>
        </w:rPr>
        <w:t>07</w:t>
      </w:r>
      <w:r w:rsidRPr="00481478">
        <w:rPr>
          <w:rFonts w:ascii="Arial" w:hAnsi="Arial" w:cs="Arial"/>
        </w:rPr>
        <w:t>.</w:t>
      </w:r>
      <w:r w:rsidR="00D11B30" w:rsidRPr="00481478">
        <w:rPr>
          <w:rFonts w:ascii="Arial" w:hAnsi="Arial" w:cs="Arial"/>
        </w:rPr>
        <w:t>10</w:t>
      </w:r>
      <w:r w:rsidRPr="00481478">
        <w:rPr>
          <w:rFonts w:ascii="Arial" w:hAnsi="Arial" w:cs="Arial"/>
        </w:rPr>
        <w:t>.202</w:t>
      </w:r>
      <w:r w:rsidR="00D11B30" w:rsidRPr="00481478">
        <w:rPr>
          <w:rFonts w:ascii="Arial" w:hAnsi="Arial" w:cs="Arial"/>
        </w:rPr>
        <w:t>1</w:t>
      </w:r>
      <w:r w:rsidRPr="00481478">
        <w:rPr>
          <w:rFonts w:ascii="Arial" w:hAnsi="Arial" w:cs="Arial"/>
        </w:rPr>
        <w:t xml:space="preserve"> r. znak PO.ZZŚ.5.435.</w:t>
      </w:r>
      <w:r w:rsidR="00D11B30" w:rsidRPr="00481478">
        <w:rPr>
          <w:rFonts w:ascii="Arial" w:hAnsi="Arial" w:cs="Arial"/>
        </w:rPr>
        <w:t>492</w:t>
      </w:r>
      <w:r w:rsidRPr="00481478">
        <w:rPr>
          <w:rFonts w:ascii="Arial" w:hAnsi="Arial" w:cs="Arial"/>
        </w:rPr>
        <w:t>.202</w:t>
      </w:r>
      <w:r w:rsidR="00D11B30" w:rsidRPr="00481478">
        <w:rPr>
          <w:rFonts w:ascii="Arial" w:hAnsi="Arial" w:cs="Arial"/>
        </w:rPr>
        <w:t>1</w:t>
      </w:r>
      <w:r w:rsidRPr="00481478">
        <w:rPr>
          <w:rFonts w:ascii="Arial" w:hAnsi="Arial" w:cs="Arial"/>
        </w:rPr>
        <w:t>.</w:t>
      </w:r>
      <w:r w:rsidR="00D11B30" w:rsidRPr="00481478">
        <w:rPr>
          <w:rFonts w:ascii="Arial" w:hAnsi="Arial" w:cs="Arial"/>
        </w:rPr>
        <w:t>AC</w:t>
      </w:r>
      <w:r w:rsidRPr="00481478">
        <w:rPr>
          <w:rFonts w:ascii="Arial" w:hAnsi="Arial" w:cs="Arial"/>
        </w:rPr>
        <w:t>) wyraził opinię, w której nie stwierdził potrzeby przeprowadzenia oceny oddziaływania na środowisko.</w:t>
      </w:r>
    </w:p>
    <w:bookmarkEnd w:id="6"/>
    <w:bookmarkEnd w:id="5"/>
    <w:p w14:paraId="446442DC" w14:textId="174E547B" w:rsidR="00AB33FA" w:rsidRPr="00481478" w:rsidRDefault="001629AD" w:rsidP="00481478">
      <w:pPr>
        <w:pStyle w:val="Tekstpodstawowywcity"/>
        <w:spacing w:line="240" w:lineRule="auto"/>
        <w:ind w:firstLine="0"/>
        <w:jc w:val="left"/>
        <w:rPr>
          <w:rFonts w:ascii="Arial" w:hAnsi="Arial" w:cs="Arial"/>
        </w:rPr>
      </w:pPr>
      <w:r w:rsidRPr="00481478">
        <w:rPr>
          <w:rFonts w:ascii="Arial" w:hAnsi="Arial" w:cs="Arial"/>
        </w:rPr>
        <w:lastRenderedPageBreak/>
        <w:t xml:space="preserve">Organ uwzględniając łączne uwarunkowania określone w </w:t>
      </w:r>
      <w:r w:rsidR="00FC5A6D">
        <w:rPr>
          <w:rFonts w:ascii="Arial" w:hAnsi="Arial" w:cs="Arial"/>
        </w:rPr>
        <w:t>artykuł</w:t>
      </w:r>
      <w:r w:rsidRPr="00481478">
        <w:rPr>
          <w:rFonts w:ascii="Arial" w:hAnsi="Arial" w:cs="Arial"/>
        </w:rPr>
        <w:t xml:space="preserve"> 63 </w:t>
      </w:r>
      <w:r w:rsidR="00FC5A6D">
        <w:rPr>
          <w:rFonts w:ascii="Arial" w:hAnsi="Arial" w:cs="Arial"/>
        </w:rPr>
        <w:t>ustęp</w:t>
      </w:r>
      <w:r w:rsidRPr="00481478">
        <w:rPr>
          <w:rFonts w:ascii="Arial" w:hAnsi="Arial" w:cs="Arial"/>
        </w:rPr>
        <w:t xml:space="preserve">1 ustawy ooś oraz po uzyskaniu opinii Regionalnego Dyrektora Ochrony Środowiska w Łodzi, Państwowego Powiatowego Inspektora Sanitarnego w Pabianicach oraz Dyrektora Zarządu Zlewni Wód Polskich w Sieradzu uznał, że </w:t>
      </w:r>
      <w:r w:rsidR="006E3B1F" w:rsidRPr="00481478">
        <w:rPr>
          <w:rFonts w:ascii="Arial" w:hAnsi="Arial" w:cs="Arial"/>
        </w:rPr>
        <w:t xml:space="preserve">nie </w:t>
      </w:r>
      <w:r w:rsidRPr="00481478">
        <w:rPr>
          <w:rFonts w:ascii="Arial" w:hAnsi="Arial" w:cs="Arial"/>
        </w:rPr>
        <w:t>jest konieczne przeprowadzenie oceny oddziaływania na środowisko dla przedmiotowego przedsięwzięcia</w:t>
      </w:r>
      <w:r w:rsidR="006E3B1F" w:rsidRPr="00481478">
        <w:rPr>
          <w:rFonts w:ascii="Arial" w:hAnsi="Arial" w:cs="Arial"/>
        </w:rPr>
        <w:t>.</w:t>
      </w:r>
    </w:p>
    <w:p w14:paraId="43667F94" w14:textId="2E7FA93C" w:rsidR="006E3B1F" w:rsidRPr="00481478" w:rsidRDefault="006E3B1F" w:rsidP="00481478">
      <w:pPr>
        <w:widowControl w:val="0"/>
        <w:rPr>
          <w:rFonts w:ascii="Arial" w:hAnsi="Arial" w:cs="Arial"/>
        </w:rPr>
      </w:pPr>
      <w:bookmarkStart w:id="7" w:name="_Hlk87433462"/>
      <w:r w:rsidRPr="00481478">
        <w:rPr>
          <w:rFonts w:ascii="Arial" w:hAnsi="Arial" w:cs="Arial"/>
        </w:rPr>
        <w:t xml:space="preserve">Przedmiotowe przedsięwzięcie polega na budowie sieci wodociągowej z niezbędną armaturą i infrastrukturą towarzyszącą w rejonie ulic: Wodociągowa, Ignacew i Lutomierska i terenie przyległym w Konstantynowie Łódzkim w ramach zdania inwestycyjnego pn: </w:t>
      </w:r>
      <w:r w:rsidR="00DD2D5B" w:rsidRPr="00481478">
        <w:rPr>
          <w:rFonts w:ascii="Arial" w:hAnsi="Arial" w:cs="Arial"/>
        </w:rPr>
        <w:t>„</w:t>
      </w:r>
      <w:r w:rsidRPr="00481478">
        <w:rPr>
          <w:rFonts w:ascii="Arial" w:hAnsi="Arial" w:cs="Arial"/>
        </w:rPr>
        <w:t>Budowa magistrali wodociągowej w ul. Lutomierskiej w Konstantynowie Łódzkim</w:t>
      </w:r>
      <w:r w:rsidR="00DD2D5B" w:rsidRPr="00481478">
        <w:rPr>
          <w:rFonts w:ascii="Arial" w:hAnsi="Arial" w:cs="Arial"/>
        </w:rPr>
        <w:t>”</w:t>
      </w:r>
      <w:r w:rsidRPr="00481478">
        <w:rPr>
          <w:rFonts w:ascii="Arial" w:hAnsi="Arial" w:cs="Arial"/>
        </w:rPr>
        <w:t xml:space="preserve">. Przedsięwzięcie dotyczy rozwiązania mającego na celu zwiększenie niezawodności funkcjonowania systemu transportu wody i dostawy wody pitnej dla mieszkańców i podmiotów gospodarczych na terenie gminy Konstantynów Łódzki. </w:t>
      </w:r>
    </w:p>
    <w:p w14:paraId="4E393851" w14:textId="646282FA" w:rsidR="006E3B1F" w:rsidRPr="00481478" w:rsidRDefault="006E3B1F" w:rsidP="00481478">
      <w:pPr>
        <w:widowControl w:val="0"/>
        <w:rPr>
          <w:rFonts w:ascii="Arial" w:hAnsi="Arial" w:cs="Arial"/>
        </w:rPr>
      </w:pPr>
      <w:r w:rsidRPr="00481478">
        <w:rPr>
          <w:rFonts w:ascii="Arial" w:hAnsi="Arial" w:cs="Arial"/>
        </w:rPr>
        <w:t xml:space="preserve">Przedmiotowe przedsięwzięcie obejmuje budowę sieci wodociągowej magistralnej z włączeniem do istniejących sieci wodociągowych i swoim zakresem obejmuje sieć </w:t>
      </w:r>
      <w:r w:rsidR="007D4A26" w:rsidRPr="00481478">
        <w:rPr>
          <w:rFonts w:ascii="Arial" w:hAnsi="Arial" w:cs="Arial"/>
        </w:rPr>
        <w:br/>
      </w:r>
      <w:r w:rsidRPr="00481478">
        <w:rPr>
          <w:rFonts w:ascii="Arial" w:hAnsi="Arial" w:cs="Arial"/>
        </w:rPr>
        <w:t>o długości do 4 027 m i średnicy od 80 mm do 315 mm.</w:t>
      </w:r>
    </w:p>
    <w:p w14:paraId="04325651" w14:textId="2DBC699F" w:rsidR="006E3B1F" w:rsidRPr="00481478" w:rsidRDefault="006E3B1F" w:rsidP="00481478">
      <w:pPr>
        <w:widowControl w:val="0"/>
        <w:rPr>
          <w:rFonts w:ascii="Arial" w:hAnsi="Arial" w:cs="Arial"/>
        </w:rPr>
      </w:pPr>
      <w:r w:rsidRPr="00481478">
        <w:rPr>
          <w:rFonts w:ascii="Arial" w:hAnsi="Arial" w:cs="Arial"/>
        </w:rPr>
        <w:t>Projektowana sieć będzie transportować wodę z istniejącego obiektu stacji uzdatniania wody zlokalizowanej na działce numer ewid. 17/3 i 17/4 obr.</w:t>
      </w:r>
      <w:r w:rsidR="007802BD" w:rsidRPr="00481478">
        <w:rPr>
          <w:rFonts w:ascii="Arial" w:hAnsi="Arial" w:cs="Arial"/>
        </w:rPr>
        <w:t xml:space="preserve"> </w:t>
      </w:r>
      <w:r w:rsidRPr="00481478">
        <w:rPr>
          <w:rFonts w:ascii="Arial" w:hAnsi="Arial" w:cs="Arial"/>
        </w:rPr>
        <w:t>K-1 zasilanej z trzyotworowego ujęcia (studnie głębinowe A1, A2, A3 zlokalizowane na terenie gminy Konstantynów Łódzki i gminy Lutomiersk) do gminnej rozdzielczej sieci wodociągowej.</w:t>
      </w:r>
    </w:p>
    <w:p w14:paraId="1A262191" w14:textId="3CD26937" w:rsidR="006E3B1F" w:rsidRPr="00481478" w:rsidRDefault="006E3B1F" w:rsidP="00481478">
      <w:pPr>
        <w:widowControl w:val="0"/>
        <w:ind w:firstLine="709"/>
        <w:rPr>
          <w:rFonts w:ascii="Arial" w:hAnsi="Arial" w:cs="Arial"/>
        </w:rPr>
      </w:pPr>
      <w:r w:rsidRPr="00481478">
        <w:rPr>
          <w:rFonts w:ascii="Arial" w:hAnsi="Arial" w:cs="Arial"/>
        </w:rPr>
        <w:t>Realizacja przedmiotowe</w:t>
      </w:r>
      <w:r w:rsidR="00331333" w:rsidRPr="00481478">
        <w:rPr>
          <w:rFonts w:ascii="Arial" w:hAnsi="Arial" w:cs="Arial"/>
        </w:rPr>
        <w:t>go</w:t>
      </w:r>
      <w:r w:rsidRPr="00481478">
        <w:rPr>
          <w:rFonts w:ascii="Arial" w:hAnsi="Arial" w:cs="Arial"/>
        </w:rPr>
        <w:t xml:space="preserve"> przedsięwzięci</w:t>
      </w:r>
      <w:r w:rsidR="00331333" w:rsidRPr="00481478">
        <w:rPr>
          <w:rFonts w:ascii="Arial" w:hAnsi="Arial" w:cs="Arial"/>
        </w:rPr>
        <w:t>a</w:t>
      </w:r>
      <w:r w:rsidRPr="00481478">
        <w:rPr>
          <w:rFonts w:ascii="Arial" w:hAnsi="Arial" w:cs="Arial"/>
        </w:rPr>
        <w:t xml:space="preserve"> planowana jest etapowo:</w:t>
      </w:r>
    </w:p>
    <w:p w14:paraId="43E27DBC" w14:textId="77777777" w:rsidR="006E3B1F" w:rsidRPr="00481478" w:rsidRDefault="006E3B1F" w:rsidP="00481478">
      <w:pPr>
        <w:widowControl w:val="0"/>
        <w:numPr>
          <w:ilvl w:val="0"/>
          <w:numId w:val="49"/>
        </w:numPr>
        <w:suppressAutoHyphens w:val="0"/>
        <w:ind w:left="709"/>
        <w:rPr>
          <w:rFonts w:ascii="Arial" w:hAnsi="Arial" w:cs="Arial"/>
        </w:rPr>
      </w:pPr>
      <w:r w:rsidRPr="00481478">
        <w:rPr>
          <w:rFonts w:ascii="Arial" w:hAnsi="Arial" w:cs="Arial"/>
        </w:rPr>
        <w:t xml:space="preserve">Etap I </w:t>
      </w:r>
      <w:r w:rsidRPr="00481478">
        <w:rPr>
          <w:rFonts w:ascii="Arial" w:hAnsi="Arial" w:cs="Arial"/>
        </w:rPr>
        <w:noBreakHyphen/>
        <w:t xml:space="preserve"> sieć wodociągowa od budynku stacji uzdatniania wody na działce numer ewid. 17/3 poprzez ulicę Cedrową w Babiczkach, gm. Lutomiersk, ul Wodociągową, Ignacew i Lutomierską do punktu B w rejonie ulicy Klonowej (o długości do 2 687 mb i o średnicy od fi 80 mm do fi 315 mm);</w:t>
      </w:r>
    </w:p>
    <w:p w14:paraId="62FE68C4" w14:textId="728C1F69" w:rsidR="006E3B1F" w:rsidRPr="00481478" w:rsidRDefault="006E3B1F" w:rsidP="00481478">
      <w:pPr>
        <w:widowControl w:val="0"/>
        <w:numPr>
          <w:ilvl w:val="0"/>
          <w:numId w:val="49"/>
        </w:numPr>
        <w:suppressAutoHyphens w:val="0"/>
        <w:ind w:left="709"/>
        <w:rPr>
          <w:rFonts w:ascii="Arial" w:hAnsi="Arial" w:cs="Arial"/>
        </w:rPr>
      </w:pPr>
      <w:r w:rsidRPr="00481478">
        <w:rPr>
          <w:rFonts w:ascii="Arial" w:hAnsi="Arial" w:cs="Arial"/>
        </w:rPr>
        <w:t xml:space="preserve">Etap II </w:t>
      </w:r>
      <w:r w:rsidRPr="00481478">
        <w:rPr>
          <w:rFonts w:ascii="Arial" w:hAnsi="Arial" w:cs="Arial"/>
        </w:rPr>
        <w:noBreakHyphen/>
        <w:t xml:space="preserve"> sieć wodociągowa w ul. Lutomierskiej na odcinku od punktu B w rejonie ul. Klonowej do punktu C w rejonie ul. Rszewskiej</w:t>
      </w:r>
      <w:r w:rsidR="00331333" w:rsidRPr="00481478">
        <w:rPr>
          <w:rFonts w:ascii="Arial" w:hAnsi="Arial" w:cs="Arial"/>
        </w:rPr>
        <w:t xml:space="preserve"> </w:t>
      </w:r>
      <w:r w:rsidRPr="00481478">
        <w:rPr>
          <w:rFonts w:ascii="Arial" w:hAnsi="Arial" w:cs="Arial"/>
        </w:rPr>
        <w:t>(o długości do 1 340 mb i o średnicy od fi 80 mm do fi 315 mm).</w:t>
      </w:r>
    </w:p>
    <w:p w14:paraId="55060E61" w14:textId="0BD8DC66" w:rsidR="006E3B1F" w:rsidRPr="00481478" w:rsidRDefault="006E3B1F" w:rsidP="00481478">
      <w:pPr>
        <w:widowControl w:val="0"/>
        <w:rPr>
          <w:rFonts w:ascii="Arial" w:hAnsi="Arial" w:cs="Arial"/>
        </w:rPr>
      </w:pPr>
      <w:r w:rsidRPr="00481478">
        <w:rPr>
          <w:rFonts w:ascii="Arial" w:hAnsi="Arial" w:cs="Arial"/>
        </w:rPr>
        <w:t xml:space="preserve">Miejsce podziału na etapy to punkt B zlokalizowany w ulicy Lutomierskiej </w:t>
      </w:r>
      <w:r w:rsidR="007802BD" w:rsidRPr="00481478">
        <w:rPr>
          <w:rFonts w:ascii="Arial" w:hAnsi="Arial" w:cs="Arial"/>
        </w:rPr>
        <w:br/>
      </w:r>
      <w:r w:rsidRPr="00481478">
        <w:rPr>
          <w:rFonts w:ascii="Arial" w:hAnsi="Arial" w:cs="Arial"/>
        </w:rPr>
        <w:t>w okolicach ul. Klonowej i działki numer ewid. 299/6 – obr K-1.</w:t>
      </w:r>
      <w:r w:rsidR="00AF5033" w:rsidRPr="00481478">
        <w:rPr>
          <w:rFonts w:ascii="Arial" w:hAnsi="Arial" w:cs="Arial"/>
        </w:rPr>
        <w:t>hałas</w:t>
      </w:r>
    </w:p>
    <w:bookmarkEnd w:id="7"/>
    <w:p w14:paraId="64627DA5" w14:textId="77777777" w:rsidR="006E3B1F" w:rsidRPr="00481478" w:rsidRDefault="006E3B1F" w:rsidP="00481478">
      <w:pPr>
        <w:widowControl w:val="0"/>
        <w:rPr>
          <w:rFonts w:ascii="Arial" w:hAnsi="Arial" w:cs="Arial"/>
        </w:rPr>
      </w:pPr>
      <w:r w:rsidRPr="00481478">
        <w:rPr>
          <w:rFonts w:ascii="Arial" w:hAnsi="Arial" w:cs="Arial"/>
        </w:rPr>
        <w:t xml:space="preserve">Układanie rur wodociągowych wykonanych z materiału zapewniającego szczelność, spełniających wymagania obowiązujących norm i przepisów branżowych odbywać się będzie przede wszystkim metodą tradycyjną z wykorzystaniem wykopów liniowych, wąsko przestrzennych lub bezwykopowo w zależności od uwarunkowań lokalnych. </w:t>
      </w:r>
    </w:p>
    <w:p w14:paraId="317B1E0D" w14:textId="049DFD54" w:rsidR="006E3B1F" w:rsidRPr="00481478" w:rsidRDefault="006E3B1F" w:rsidP="00481478">
      <w:pPr>
        <w:widowControl w:val="0"/>
        <w:rPr>
          <w:rFonts w:ascii="Arial" w:hAnsi="Arial" w:cs="Arial"/>
        </w:rPr>
      </w:pPr>
      <w:r w:rsidRPr="00481478">
        <w:rPr>
          <w:rFonts w:ascii="Arial" w:hAnsi="Arial" w:cs="Arial"/>
        </w:rPr>
        <w:t xml:space="preserve">Wykopy wykonane zostaną jako wąskoprzestrzenne o szerokości do 1,2 m </w:t>
      </w:r>
      <w:r w:rsidR="00320E33" w:rsidRPr="00481478">
        <w:rPr>
          <w:rFonts w:ascii="Arial" w:hAnsi="Arial" w:cs="Arial"/>
        </w:rPr>
        <w:br/>
      </w:r>
      <w:r w:rsidRPr="00481478">
        <w:rPr>
          <w:rFonts w:ascii="Arial" w:hAnsi="Arial" w:cs="Arial"/>
        </w:rPr>
        <w:t>z umocnieniem ścian wykopów szalunkami o głębokości od 1,7 do 3,5 m. W karcie informacyjnej przedsięwzięcia wskazano, że co do zasady wykopy zostaną zasypane niezwłocznie po wykonaniu robót budowlano-montażowych, jednakże w przypadku pozostawienia tych wykopów na noc, zostaną one odpowiednio zabezpieczone, wygrodzone i oznakowane. Natomiast na początku i końcu dnia pracy przewiduje się oględziny dna wykopu w celu stwierdzenia czy do wykopu nie dostało się zwierzę. Ponadto przewiduje się montaż zabezpieczeń, tj. zamocowanej na podporach folii zabezpieczającej o wysokości do 0,5 m w celu zapobieżenia wpadnięciu drobnych zwierząt do wykopu.</w:t>
      </w:r>
    </w:p>
    <w:p w14:paraId="5B3C9CE8" w14:textId="77777777" w:rsidR="006E3B1F" w:rsidRPr="00481478" w:rsidRDefault="006E3B1F" w:rsidP="00481478">
      <w:pPr>
        <w:widowControl w:val="0"/>
        <w:rPr>
          <w:rFonts w:ascii="Arial" w:hAnsi="Arial" w:cs="Arial"/>
        </w:rPr>
      </w:pPr>
      <w:r w:rsidRPr="00481478">
        <w:rPr>
          <w:rFonts w:ascii="Arial" w:hAnsi="Arial" w:cs="Arial"/>
        </w:rPr>
        <w:t>Ze względu na konieczność zminimalizowania ingerencji w nawierzchnie terenu wykonanie odcinków sieci wodociągowej wykonane zostanie metodą przewiertu sterowanego z komory nadawczej do komory odbiorczej.</w:t>
      </w:r>
    </w:p>
    <w:p w14:paraId="3F5C555C" w14:textId="3A6093B5" w:rsidR="006E3B1F" w:rsidRPr="00481478" w:rsidRDefault="006E3B1F" w:rsidP="00481478">
      <w:pPr>
        <w:rPr>
          <w:rFonts w:ascii="Arial" w:hAnsi="Arial" w:cs="Arial"/>
        </w:rPr>
      </w:pPr>
      <w:r w:rsidRPr="00481478">
        <w:rPr>
          <w:rFonts w:ascii="Arial" w:hAnsi="Arial" w:cs="Arial"/>
        </w:rPr>
        <w:lastRenderedPageBreak/>
        <w:t>Komory technologiczne do przewiertów umieszczone będą w działkach drogowych dróg publicznych i nie będą tworzyć kolizji z drzewami lub krzewami. Ewentualne odwodnienie wykopu pod komory zostanie wykonane zgodnie ze sztuką, a wody z wykopu będą odpompowywane i wywożone w sposób zorganizowany przez wykonawcę. Następnie w wykonanej rurze osłonowej zostanie przeciągnięta rura przewodowa kanalizacyjna. Rura przewodowa</w:t>
      </w:r>
      <w:r w:rsidRPr="00481478">
        <w:rPr>
          <w:rFonts w:ascii="Arial" w:hAnsi="Arial" w:cs="Arial"/>
          <w:color w:val="000000"/>
        </w:rPr>
        <w:t xml:space="preserve"> w rurze osłonowej przewiertowej usytuowana będzie na systemowych płozach, a zakończenia rury osłonowej zostaną uszczelnione manszetami. Takie wykonanie robót bez ingerencji nie wpływa negatywnie na środowisko przyrodnicze, ani nie zmienia trwale warunków gruntowo-wodnych na omawianym terenie.</w:t>
      </w:r>
    </w:p>
    <w:p w14:paraId="54438589" w14:textId="68162FD5" w:rsidR="006E3B1F" w:rsidRPr="00481478" w:rsidRDefault="006E3B1F" w:rsidP="00481478">
      <w:pPr>
        <w:widowControl w:val="0"/>
        <w:rPr>
          <w:rFonts w:ascii="Arial" w:hAnsi="Arial" w:cs="Arial"/>
        </w:rPr>
      </w:pPr>
      <w:r w:rsidRPr="00481478">
        <w:rPr>
          <w:rFonts w:ascii="Arial" w:hAnsi="Arial" w:cs="Arial"/>
        </w:rPr>
        <w:t xml:space="preserve">Przedsięwzięcie, poza działką numer ewid. 17/3 zlokalizowane jest w działkach drogowych dróg gminnych i drogi wojewódzkiej i nie wymaga utwardzenia terenu </w:t>
      </w:r>
      <w:r w:rsidR="00C53686" w:rsidRPr="00481478">
        <w:rPr>
          <w:rFonts w:ascii="Arial" w:hAnsi="Arial" w:cs="Arial"/>
        </w:rPr>
        <w:br/>
      </w:r>
      <w:r w:rsidRPr="00481478">
        <w:rPr>
          <w:rFonts w:ascii="Arial" w:hAnsi="Arial" w:cs="Arial"/>
        </w:rPr>
        <w:t xml:space="preserve">i wygrodzenia. </w:t>
      </w:r>
    </w:p>
    <w:p w14:paraId="3D66ADD0" w14:textId="77777777" w:rsidR="006E3B1F" w:rsidRPr="00481478" w:rsidRDefault="006E3B1F" w:rsidP="00481478">
      <w:pPr>
        <w:widowControl w:val="0"/>
        <w:rPr>
          <w:rFonts w:ascii="Arial" w:hAnsi="Arial" w:cs="Arial"/>
        </w:rPr>
      </w:pPr>
      <w:r w:rsidRPr="00481478">
        <w:rPr>
          <w:rFonts w:ascii="Arial" w:hAnsi="Arial" w:cs="Arial"/>
        </w:rPr>
        <w:t xml:space="preserve">Częściowa rozbiórka nawierzchni pasa drogowego występującej na trasie sieci wodociągowej odbywać się będzie w sposób umożliwiający jak największy odzysk materiału. Wierzchnia warstwa gleby zostanie zachowana, gdyż przed robotami zostanie zebrana, a po zagęszczeniu zasypu wykopów rozścielona na szerokość wykopu. Nawierzchnia terenu po zakończeniu budowy zostanie przywrócona do stanu sprzed realizacji robót. </w:t>
      </w:r>
    </w:p>
    <w:p w14:paraId="2726E49F" w14:textId="3EC83CB2" w:rsidR="006E3B1F" w:rsidRPr="00481478" w:rsidRDefault="006E3B1F" w:rsidP="00481478">
      <w:pPr>
        <w:widowControl w:val="0"/>
        <w:rPr>
          <w:rFonts w:ascii="Arial" w:hAnsi="Arial" w:cs="Arial"/>
        </w:rPr>
      </w:pPr>
      <w:r w:rsidRPr="00481478">
        <w:rPr>
          <w:rFonts w:ascii="Arial" w:hAnsi="Arial" w:cs="Arial"/>
        </w:rPr>
        <w:t xml:space="preserve">Prace ziemne i montażowe przy budowie sieci wodociągowej prowadzone będą odcinkami do 200 m i w trakcie prac montażowych może wystąpić konieczność okresowego wypompowywania wody z wykopów w zależności od warunków pogodowych </w:t>
      </w:r>
      <w:r w:rsidR="009E6157" w:rsidRPr="00481478">
        <w:rPr>
          <w:rFonts w:ascii="Arial" w:hAnsi="Arial" w:cs="Arial"/>
        </w:rPr>
        <w:br/>
      </w:r>
      <w:r w:rsidRPr="00481478">
        <w:rPr>
          <w:rFonts w:ascii="Arial" w:hAnsi="Arial" w:cs="Arial"/>
        </w:rPr>
        <w:t>i stwierdzonych warunków hydrogeologicznych podczas wykonywania robót.</w:t>
      </w:r>
    </w:p>
    <w:p w14:paraId="1A1D7C5C" w14:textId="33B7DE65" w:rsidR="006E3B1F" w:rsidRPr="00481478" w:rsidRDefault="006E3B1F" w:rsidP="00481478">
      <w:pPr>
        <w:rPr>
          <w:rFonts w:ascii="Arial" w:hAnsi="Arial" w:cs="Arial"/>
        </w:rPr>
      </w:pPr>
      <w:r w:rsidRPr="00481478">
        <w:rPr>
          <w:rFonts w:ascii="Arial" w:eastAsia="Calibri" w:hAnsi="Arial" w:cs="Arial"/>
          <w:lang w:eastAsia="en-US"/>
        </w:rPr>
        <w:t>W strefie wzrostu korzeni drzew prace budowlane należy prowadzić z zachowaniem szczególnej ostrożności, bez użycia ciężkiego sprzętu. W przyp</w:t>
      </w:r>
      <w:r w:rsidRPr="00481478">
        <w:rPr>
          <w:rFonts w:ascii="Arial" w:hAnsi="Arial" w:cs="Arial"/>
        </w:rPr>
        <w:t xml:space="preserve">adku prowadzenia prac ziemnych </w:t>
      </w:r>
      <w:r w:rsidRPr="00481478">
        <w:rPr>
          <w:rFonts w:ascii="Arial" w:eastAsia="Calibri" w:hAnsi="Arial" w:cs="Arial"/>
          <w:lang w:eastAsia="en-US"/>
        </w:rPr>
        <w:t>w zbliżeniu do istniejącej zieleni prace powinny być prowadzone z największą ostrożnością, również ręcznie celem minimalizacji uszkodzenia systemu korzeniowego.</w:t>
      </w:r>
      <w:r w:rsidRPr="00481478">
        <w:rPr>
          <w:rFonts w:ascii="Arial" w:hAnsi="Arial" w:cs="Arial"/>
        </w:rPr>
        <w:t xml:space="preserve"> </w:t>
      </w:r>
      <w:r w:rsidR="00253841" w:rsidRPr="00481478">
        <w:rPr>
          <w:rFonts w:ascii="Arial" w:hAnsi="Arial" w:cs="Arial"/>
        </w:rPr>
        <w:br/>
      </w:r>
      <w:r w:rsidRPr="00481478">
        <w:rPr>
          <w:rFonts w:ascii="Arial" w:hAnsi="Arial" w:cs="Arial"/>
        </w:rPr>
        <w:t>W pobliżu zadrzewień prace należy prowadzić ze szczególną ostrożnością oraz należy je zabezpieczyć przed urazami mechanicznymi i innymi uszkodzeniami poprzez np. wygrodzenie grup drzew lub oszalowanie pni deskami zamocowanymi za pomocą drutu, z zastosowaniem materiału amortyzującego (mata słomiana, juta itp.). Należy ponadto minimalizować ruch pojazdów i maszyn budowlanych wokół drzew w obrębie strefy wyznaczonej przez obrys jego korony. W obrębie systemu korzeniowego drzew</w:t>
      </w:r>
      <w:r w:rsidRPr="00481478">
        <w:rPr>
          <w:rFonts w:ascii="Arial" w:hAnsi="Arial" w:cs="Arial"/>
          <w:lang w:eastAsia="pl-PL"/>
        </w:rPr>
        <w:t xml:space="preserve"> nie należy składować </w:t>
      </w:r>
      <w:r w:rsidRPr="00481478">
        <w:rPr>
          <w:rFonts w:ascii="Arial" w:hAnsi="Arial" w:cs="Arial"/>
        </w:rPr>
        <w:t>materiałów chemicznie i fizycznie szkodliwych dla korzeni i gleby.</w:t>
      </w:r>
    </w:p>
    <w:p w14:paraId="78388BAB" w14:textId="77777777" w:rsidR="006E3B1F" w:rsidRPr="00481478" w:rsidRDefault="006E3B1F" w:rsidP="00481478">
      <w:pPr>
        <w:autoSpaceDE w:val="0"/>
        <w:autoSpaceDN w:val="0"/>
        <w:adjustRightInd w:val="0"/>
        <w:rPr>
          <w:rFonts w:ascii="Arial" w:hAnsi="Arial" w:cs="Arial"/>
        </w:rPr>
      </w:pPr>
      <w:r w:rsidRPr="00481478">
        <w:rPr>
          <w:rFonts w:ascii="Arial" w:hAnsi="Arial" w:cs="Arial"/>
        </w:rPr>
        <w:t xml:space="preserve">Z dokumentacji wynika, że na etapie realizacji przedsięwzięcia wykorzystywane będą typowe dla tego typu prac budowlanych materiały i surowce: woda, materiały budowlane, energia oraz paliwo, a materiałochłonność nie powinna odbiegać od analogicznych przedsięwzięć o podobnym profilu. </w:t>
      </w:r>
    </w:p>
    <w:p w14:paraId="2C530C71" w14:textId="77777777" w:rsidR="006E3B1F" w:rsidRPr="00481478" w:rsidRDefault="006E3B1F" w:rsidP="00481478">
      <w:pPr>
        <w:autoSpaceDE w:val="0"/>
        <w:autoSpaceDN w:val="0"/>
        <w:adjustRightInd w:val="0"/>
        <w:rPr>
          <w:rFonts w:ascii="Arial" w:hAnsi="Arial" w:cs="Arial"/>
        </w:rPr>
      </w:pPr>
      <w:r w:rsidRPr="00481478">
        <w:rPr>
          <w:rFonts w:ascii="Arial" w:hAnsi="Arial" w:cs="Arial"/>
        </w:rPr>
        <w:t>Szacunkowe zużycie podstawowych surowców, paliw i energii w trakcie budowy wyniesie:</w:t>
      </w:r>
    </w:p>
    <w:p w14:paraId="0911257E" w14:textId="77777777" w:rsidR="006E3B1F" w:rsidRPr="00481478" w:rsidRDefault="006E3B1F" w:rsidP="00481478">
      <w:pPr>
        <w:numPr>
          <w:ilvl w:val="0"/>
          <w:numId w:val="50"/>
        </w:numPr>
        <w:suppressAutoHyphens w:val="0"/>
        <w:autoSpaceDE w:val="0"/>
        <w:autoSpaceDN w:val="0"/>
        <w:adjustRightInd w:val="0"/>
        <w:ind w:left="567"/>
        <w:rPr>
          <w:rFonts w:ascii="Arial" w:hAnsi="Arial" w:cs="Arial"/>
        </w:rPr>
      </w:pPr>
      <w:r w:rsidRPr="00481478">
        <w:rPr>
          <w:rFonts w:ascii="Arial" w:hAnsi="Arial" w:cs="Arial"/>
        </w:rPr>
        <w:t>zapotrzebowanie na wodę: 250 m</w:t>
      </w:r>
      <w:r w:rsidRPr="00481478">
        <w:rPr>
          <w:rFonts w:ascii="Arial" w:hAnsi="Arial" w:cs="Arial"/>
          <w:vertAlign w:val="superscript"/>
        </w:rPr>
        <w:t>3</w:t>
      </w:r>
      <w:r w:rsidRPr="00481478">
        <w:rPr>
          <w:rFonts w:ascii="Arial" w:hAnsi="Arial" w:cs="Arial"/>
        </w:rPr>
        <w:t>;</w:t>
      </w:r>
    </w:p>
    <w:p w14:paraId="71D80F76" w14:textId="77777777" w:rsidR="006E3B1F" w:rsidRPr="00481478" w:rsidRDefault="006E3B1F" w:rsidP="00481478">
      <w:pPr>
        <w:numPr>
          <w:ilvl w:val="0"/>
          <w:numId w:val="50"/>
        </w:numPr>
        <w:suppressAutoHyphens w:val="0"/>
        <w:autoSpaceDE w:val="0"/>
        <w:autoSpaceDN w:val="0"/>
        <w:adjustRightInd w:val="0"/>
        <w:ind w:left="567"/>
        <w:rPr>
          <w:rFonts w:ascii="Arial" w:hAnsi="Arial" w:cs="Arial"/>
        </w:rPr>
      </w:pPr>
      <w:r w:rsidRPr="00481478">
        <w:rPr>
          <w:rFonts w:ascii="Arial" w:hAnsi="Arial" w:cs="Arial"/>
        </w:rPr>
        <w:t>zapotrzebowanie na paliwo: 20 ton oleju napędowego;</w:t>
      </w:r>
    </w:p>
    <w:p w14:paraId="08D62705" w14:textId="77777777" w:rsidR="006E3B1F" w:rsidRPr="00481478" w:rsidRDefault="006E3B1F" w:rsidP="00481478">
      <w:pPr>
        <w:numPr>
          <w:ilvl w:val="0"/>
          <w:numId w:val="50"/>
        </w:numPr>
        <w:suppressAutoHyphens w:val="0"/>
        <w:autoSpaceDE w:val="0"/>
        <w:autoSpaceDN w:val="0"/>
        <w:adjustRightInd w:val="0"/>
        <w:ind w:left="567"/>
        <w:rPr>
          <w:rFonts w:ascii="Arial" w:hAnsi="Arial" w:cs="Arial"/>
        </w:rPr>
      </w:pPr>
      <w:r w:rsidRPr="00481478">
        <w:rPr>
          <w:rFonts w:ascii="Arial" w:hAnsi="Arial" w:cs="Arial"/>
        </w:rPr>
        <w:t>zapotrzebowanie na surowce: 180 ton piasku,</w:t>
      </w:r>
    </w:p>
    <w:p w14:paraId="1AA395C1" w14:textId="77777777" w:rsidR="006E3B1F" w:rsidRPr="00481478" w:rsidRDefault="006E3B1F" w:rsidP="00481478">
      <w:pPr>
        <w:numPr>
          <w:ilvl w:val="0"/>
          <w:numId w:val="50"/>
        </w:numPr>
        <w:suppressAutoHyphens w:val="0"/>
        <w:autoSpaceDE w:val="0"/>
        <w:autoSpaceDN w:val="0"/>
        <w:adjustRightInd w:val="0"/>
        <w:ind w:left="567"/>
        <w:rPr>
          <w:rFonts w:ascii="Arial" w:hAnsi="Arial" w:cs="Arial"/>
        </w:rPr>
      </w:pPr>
      <w:r w:rsidRPr="00481478">
        <w:rPr>
          <w:rFonts w:ascii="Arial" w:hAnsi="Arial" w:cs="Arial"/>
        </w:rPr>
        <w:t>zapotrzebowanie na materiały: ok. 4 027 mb rur z tworzywa o średnicy od 80 mm do 315 mm, ok. 10 ton prefabrykatów betonowych, ok. 1 tony armatury żeliwnej.</w:t>
      </w:r>
    </w:p>
    <w:p w14:paraId="10B4C3AA" w14:textId="2FDBA7ED" w:rsidR="006E3B1F" w:rsidRPr="00481478" w:rsidRDefault="006E3B1F" w:rsidP="00481478">
      <w:pPr>
        <w:rPr>
          <w:rFonts w:ascii="Arial" w:hAnsi="Arial" w:cs="Arial"/>
        </w:rPr>
      </w:pPr>
      <w:r w:rsidRPr="00481478">
        <w:rPr>
          <w:rFonts w:ascii="Arial" w:hAnsi="Arial" w:cs="Arial"/>
        </w:rPr>
        <w:lastRenderedPageBreak/>
        <w:t xml:space="preserve">W ramach normalnej eksploatacji wykonanej infrastruktury nie przewiduje się zapotrzebowania na jakiekolwiek media bądź surowce. W sytuacji awaryjnej, w celu przeprowadzania prac konserwacyjnych lub remontowych, należy założyć, że wystąpi zapotrzebowanie na konkretne surowce oraz media, co będzie bezpośrednio wynikać z charakteru koniecznych do wykonania działań. </w:t>
      </w:r>
    </w:p>
    <w:p w14:paraId="01C30D3B" w14:textId="20BA0D2A" w:rsidR="006E3B1F" w:rsidRPr="00481478" w:rsidRDefault="006E3B1F" w:rsidP="00481478">
      <w:pPr>
        <w:rPr>
          <w:rFonts w:ascii="Arial" w:hAnsi="Arial" w:cs="Arial"/>
        </w:rPr>
      </w:pPr>
      <w:r w:rsidRPr="00481478">
        <w:rPr>
          <w:rFonts w:ascii="Arial" w:hAnsi="Arial" w:cs="Arial"/>
        </w:rPr>
        <w:t xml:space="preserve">Realizacja planowanego przedsięwzięcia związana będzie m.in. z emisją pyłów i gazów do atmosfery, z emisją hałasu, z powstawaniem ścieków socjalno-bytowych, ścieków technologicznych z prób szczelności oraz odpadów. Jednakże z uwagi na skalę i zakres planowanych prac budowlanych oddziaływania i uciążliwości na etapie realizacji będą krótkotrwałe, ustąpią wraz z zakończeniem planowanej budowy inwestycji i nie spowodują trwałych znaczących zmian w środowisku. </w:t>
      </w:r>
    </w:p>
    <w:p w14:paraId="32DF33F3" w14:textId="77777777" w:rsidR="006E3B1F" w:rsidRPr="00481478" w:rsidRDefault="006E3B1F" w:rsidP="00481478">
      <w:pPr>
        <w:rPr>
          <w:rFonts w:ascii="Arial" w:hAnsi="Arial" w:cs="Arial"/>
        </w:rPr>
      </w:pPr>
      <w:r w:rsidRPr="00481478">
        <w:rPr>
          <w:rFonts w:ascii="Arial" w:hAnsi="Arial" w:cs="Arial"/>
        </w:rPr>
        <w:t>W dokumentacji wskazano, że zaplecze budowy (w tym składy materiałów) zlokalizowane będą poza obszarami w bezpośrednim sąsiedztwie zabudowy mieszkaniowej oraz bazy budowy nie będą spowodować szkód w istniejącym drzewostanie.</w:t>
      </w:r>
    </w:p>
    <w:p w14:paraId="37D8CEDE" w14:textId="77777777" w:rsidR="006E3B1F" w:rsidRPr="00481478" w:rsidRDefault="006E3B1F" w:rsidP="00481478">
      <w:pPr>
        <w:rPr>
          <w:rFonts w:ascii="Arial" w:hAnsi="Arial" w:cs="Arial"/>
        </w:rPr>
      </w:pPr>
      <w:r w:rsidRPr="00481478">
        <w:rPr>
          <w:rFonts w:ascii="Arial" w:hAnsi="Arial" w:cs="Arial"/>
        </w:rPr>
        <w:t>Teren czasowo zajęty w trakcie prac budowlanych, po zakończeniu robót będzie przywrócony do stanu pierwotnego. Plac budowy i jego zaplecze (w tym zaplecze socjalno-bytowe dla pracowników budowlanych) będzie zorganizowane z uwzględnieniem zasady minimalizacji zajęcia terenu i przekształcenia jego powierzchni, zabezpieczone przed możliwością zanieczyszczenia substancjami ropopochodnymi i innymi niebezpiecznymi dla środowiska (np. smary, składniki materiałów budowlanych itp.) poprzez jego utwardzenie (np. z pomocą płyt betonowych) i uszczelnienie (np. za pomocą geomembrany), bądź wykorzystanie w tym celu wcześniej przekształconych i utwardzonych powierzchni, zaopatrzone w przenośne sanitariaty szczelnie odizolowane od gruntu wraz z zapewnieniem bieżącego ich opróżniania, a po zakończeniu realizacji planowanego przedsięwzięcia plac budowy i zaplecza przywrócone zostaną do stanu możliwie zbliżonego do stanu sprzed rozpoczęcia realizacji inwestycji, w tym zwłaszcza w zakresie ukształtowania i pokrycia powierzchni gruntu (np. poprzez wyrównanie  i następnie zadarnienie powierzchni terenu).</w:t>
      </w:r>
    </w:p>
    <w:p w14:paraId="1384E01C" w14:textId="0DCCCF6D" w:rsidR="006E3B1F" w:rsidRPr="00481478" w:rsidRDefault="006E3B1F" w:rsidP="00481478">
      <w:pPr>
        <w:outlineLvl w:val="0"/>
        <w:rPr>
          <w:rFonts w:ascii="Arial" w:hAnsi="Arial" w:cs="Arial"/>
        </w:rPr>
      </w:pPr>
      <w:bookmarkStart w:id="8" w:name="_Hlk87434061"/>
      <w:r w:rsidRPr="00481478">
        <w:rPr>
          <w:rFonts w:ascii="Arial" w:hAnsi="Arial" w:cs="Arial"/>
        </w:rPr>
        <w:t xml:space="preserve">Ścieki socjalno-bytowe powstające na etapie realizacji będą gromadzone </w:t>
      </w:r>
      <w:r w:rsidR="00D15F04" w:rsidRPr="00481478">
        <w:rPr>
          <w:rFonts w:ascii="Arial" w:hAnsi="Arial" w:cs="Arial"/>
        </w:rPr>
        <w:br/>
      </w:r>
      <w:r w:rsidRPr="00481478">
        <w:rPr>
          <w:rFonts w:ascii="Arial" w:hAnsi="Arial" w:cs="Arial"/>
        </w:rPr>
        <w:t xml:space="preserve">w przenośnych urządzeniach sanitarnych z bezodpływowymi, szczelnymi zbiornikami systematycznie opróżnianymi przez uprawnione firmy. Etap eksploatacji przedsięwzięcia nie wiąże się z powstawaniem ścieków socjalno-bytowych. </w:t>
      </w:r>
    </w:p>
    <w:p w14:paraId="6B965442" w14:textId="77777777" w:rsidR="006E3B1F" w:rsidRPr="00481478" w:rsidRDefault="006E3B1F" w:rsidP="00481478">
      <w:pPr>
        <w:outlineLvl w:val="0"/>
        <w:rPr>
          <w:rFonts w:ascii="Arial" w:hAnsi="Arial" w:cs="Arial"/>
        </w:rPr>
      </w:pPr>
      <w:r w:rsidRPr="00481478">
        <w:rPr>
          <w:rFonts w:ascii="Arial" w:hAnsi="Arial" w:cs="Arial"/>
        </w:rPr>
        <w:t>W fazie budowy przewidywana ilość wód popłucznych z jednego odcinka przeprowadzonej próby szczelności wyniesie ok. 2 m</w:t>
      </w:r>
      <w:r w:rsidRPr="00481478">
        <w:rPr>
          <w:rFonts w:ascii="Arial" w:hAnsi="Arial" w:cs="Arial"/>
          <w:vertAlign w:val="superscript"/>
        </w:rPr>
        <w:t>3</w:t>
      </w:r>
      <w:r w:rsidRPr="00481478">
        <w:rPr>
          <w:rFonts w:ascii="Arial" w:hAnsi="Arial" w:cs="Arial"/>
        </w:rPr>
        <w:t>. Wody te zostaną w sposób zorganizowany zebrane i wywiezione z terenu inwestycji wozem asenizacyjnym w celu dalszego ich zagospodarowania zgodnie z obowiązującymi przepisami.</w:t>
      </w:r>
    </w:p>
    <w:p w14:paraId="012B49C3" w14:textId="77777777" w:rsidR="006E3B1F" w:rsidRPr="00481478" w:rsidRDefault="006E3B1F" w:rsidP="00481478">
      <w:pPr>
        <w:rPr>
          <w:rFonts w:ascii="Arial" w:hAnsi="Arial" w:cs="Arial"/>
        </w:rPr>
      </w:pPr>
      <w:bookmarkStart w:id="9" w:name="_Hlk87434201"/>
      <w:bookmarkEnd w:id="8"/>
      <w:r w:rsidRPr="00481478">
        <w:rPr>
          <w:rFonts w:ascii="Arial" w:hAnsi="Arial" w:cs="Arial"/>
        </w:rPr>
        <w:t>Na etapie realizacji przedmiotowego przedsięwzięcia mogą głównie powstawać odpady z grupy 17 oraz odpady komunalne z grupy 20. Wszelkie powstające odpady będą selektywnie zbierane w specjalnie wydzielonych miejscach i pojemnikach przy zachowaniu zasad bezpieczeństwa ich magazynowania, a następnie będą przekazywane firmom posiadającym stosowne zezwolenia, odpowiednio na transport, odzysk lub unieszkodliwianie odpadów. Odpady należy magazynować na utwardzonej powierzchni w sposób zabezpieczający środowisko gruntowo-wodne, na terenie zabezpieczonym przed dostępem osób trzecich.</w:t>
      </w:r>
    </w:p>
    <w:p w14:paraId="74B972F6" w14:textId="54401E2C" w:rsidR="006E3B1F" w:rsidRPr="00481478" w:rsidRDefault="006E3B1F" w:rsidP="00481478">
      <w:pPr>
        <w:rPr>
          <w:rFonts w:ascii="Arial" w:hAnsi="Arial" w:cs="Arial"/>
        </w:rPr>
      </w:pPr>
      <w:r w:rsidRPr="00481478">
        <w:rPr>
          <w:rFonts w:ascii="Arial" w:hAnsi="Arial" w:cs="Arial"/>
        </w:rPr>
        <w:t xml:space="preserve">Odpady powstające na etapie budowy będą zagospodarowane zgodnie </w:t>
      </w:r>
      <w:r w:rsidR="00D15F04" w:rsidRPr="00481478">
        <w:rPr>
          <w:rFonts w:ascii="Arial" w:hAnsi="Arial" w:cs="Arial"/>
        </w:rPr>
        <w:br/>
      </w:r>
      <w:r w:rsidRPr="00481478">
        <w:rPr>
          <w:rFonts w:ascii="Arial" w:hAnsi="Arial" w:cs="Arial"/>
        </w:rPr>
        <w:t xml:space="preserve">z obowiązującymi przepisami dotyczącymi odpadów. Odpady niebezpieczne należy magazynować oddzielnie, w wydzielonym miejscu zabezpieczonym przed dostępem osób postronnych i zwierząt, w oznakowanych, szczelnych i zamykanych </w:t>
      </w:r>
      <w:r w:rsidRPr="00481478">
        <w:rPr>
          <w:rFonts w:ascii="Arial" w:hAnsi="Arial" w:cs="Arial"/>
        </w:rPr>
        <w:lastRenderedPageBreak/>
        <w:t xml:space="preserve">pojemnikach lub kontenerach, na utwardzonym i szczelnym podłożu. Pozostałe odpady będą magazynowane w wyznaczonych miejscach. Odpady należy przekazywać firmom posiadającym stosowne zezwolenie na zbieranie odpadów, odzysk czy ich unieszkodliwienie. W fazie eksploatacji przedsięwzięcia nie przewiduje się wytwarzanie odpadów. </w:t>
      </w:r>
    </w:p>
    <w:bookmarkEnd w:id="9"/>
    <w:p w14:paraId="097C3F42" w14:textId="77777777" w:rsidR="006E3B1F" w:rsidRPr="00481478" w:rsidRDefault="006E3B1F" w:rsidP="00481478">
      <w:pPr>
        <w:rPr>
          <w:rFonts w:ascii="Arial" w:hAnsi="Arial" w:cs="Arial"/>
          <w:iCs/>
        </w:rPr>
      </w:pPr>
      <w:r w:rsidRPr="00481478">
        <w:rPr>
          <w:rFonts w:ascii="Arial" w:hAnsi="Arial" w:cs="Arial"/>
        </w:rPr>
        <w:t xml:space="preserve">Przy wykonywaniu prac ziemnych przestrzegane będą zalecenia dotyczących zabezpieczenia wykopów przed wodami opadowymi oraz ochrony struktury gruntu w dnie wykopów. </w:t>
      </w:r>
      <w:r w:rsidRPr="00481478">
        <w:rPr>
          <w:rFonts w:ascii="Arial" w:hAnsi="Arial" w:cs="Arial"/>
          <w:iCs/>
        </w:rPr>
        <w:t xml:space="preserve">W przypadku prowadzenia robót poniżej wód gruntowych, przewiduje się możliwość odwadniania wykopów. </w:t>
      </w:r>
    </w:p>
    <w:p w14:paraId="7E93779A" w14:textId="77777777" w:rsidR="006E3B1F" w:rsidRPr="00481478" w:rsidRDefault="006E3B1F" w:rsidP="00481478">
      <w:pPr>
        <w:autoSpaceDE w:val="0"/>
        <w:autoSpaceDN w:val="0"/>
        <w:adjustRightInd w:val="0"/>
        <w:rPr>
          <w:rFonts w:ascii="Arial" w:hAnsi="Arial" w:cs="Arial"/>
        </w:rPr>
      </w:pPr>
      <w:r w:rsidRPr="00481478">
        <w:rPr>
          <w:rFonts w:ascii="Arial" w:hAnsi="Arial" w:cs="Arial"/>
          <w:iCs/>
        </w:rPr>
        <w:t>N</w:t>
      </w:r>
      <w:r w:rsidRPr="00481478">
        <w:rPr>
          <w:rFonts w:ascii="Arial" w:hAnsi="Arial" w:cs="Arial"/>
        </w:rPr>
        <w:t xml:space="preserve">a etapie prowadzonych prac budowlanych </w:t>
      </w:r>
      <w:r w:rsidRPr="00481478">
        <w:rPr>
          <w:rFonts w:ascii="Arial" w:hAnsi="Arial" w:cs="Arial"/>
          <w:iCs/>
        </w:rPr>
        <w:t xml:space="preserve">teren budowy należy zabezpieczyć przed dostępem osób postronnych. Wykopy powinny zostać zabezpieczone np. barierkami ochronnymi. </w:t>
      </w:r>
    </w:p>
    <w:p w14:paraId="7A604AB9" w14:textId="77777777" w:rsidR="006E3B1F" w:rsidRPr="00481478" w:rsidRDefault="006E3B1F" w:rsidP="00481478">
      <w:pPr>
        <w:rPr>
          <w:rFonts w:ascii="Arial" w:eastAsia="Calibri" w:hAnsi="Arial" w:cs="Arial"/>
        </w:rPr>
      </w:pPr>
      <w:r w:rsidRPr="00481478">
        <w:rPr>
          <w:rFonts w:ascii="Arial" w:eastAsia="Calibri" w:hAnsi="Arial" w:cs="Arial"/>
        </w:rPr>
        <w:t>Na etapie eksploatacji nie wystąpią znaczące negatywne oddziaływania.</w:t>
      </w:r>
    </w:p>
    <w:p w14:paraId="5B1F9E1B" w14:textId="77777777" w:rsidR="006E3B1F" w:rsidRPr="00481478" w:rsidRDefault="006E3B1F" w:rsidP="00481478">
      <w:pPr>
        <w:rPr>
          <w:rFonts w:ascii="Arial" w:hAnsi="Arial" w:cs="Arial"/>
          <w:iCs/>
          <w:lang w:eastAsia="pl-PL"/>
        </w:rPr>
      </w:pPr>
      <w:r w:rsidRPr="00481478">
        <w:rPr>
          <w:rFonts w:ascii="Arial" w:hAnsi="Arial" w:cs="Arial"/>
          <w:iCs/>
          <w:lang w:eastAsia="pl-PL"/>
        </w:rPr>
        <w:t>W związku z realizacją i funkcjonowaniem przedsięwzięcia nie przewiduje się wystąpienia zagrożenia dla zdrowia ludzi, w tym wynikającego z emisji. Wszelkie prace związane z planowanym przedsięwzięciem zostaną wykonane tak, aby spowodować jak najmniejsze uciążliwości dla okolicznych mieszkańców i otaczającego środowiska naturalnego.</w:t>
      </w:r>
    </w:p>
    <w:p w14:paraId="6701583C" w14:textId="3AD272A6" w:rsidR="006E3B1F" w:rsidRPr="00481478" w:rsidRDefault="006E3B1F" w:rsidP="00481478">
      <w:pPr>
        <w:rPr>
          <w:rFonts w:ascii="Arial" w:hAnsi="Arial" w:cs="Arial"/>
          <w:iCs/>
        </w:rPr>
      </w:pPr>
      <w:r w:rsidRPr="00481478">
        <w:rPr>
          <w:rFonts w:ascii="Arial" w:hAnsi="Arial" w:cs="Arial"/>
          <w:iCs/>
        </w:rPr>
        <w:t>Na podstawie informacji przedstawionych w dokumentacji niniejszej sprawy można stwierdzić, iż emisja poszczególnych zanieczyszczeń do środowiska na etapie realizacji i eksploatacji przedmiotowego przedsięwzięcia (emisja odpadów, ścieków, hałasu i zanieczyszczeń do powietrza) nie powinna przekraczać obowiązujących w polskim prawie standardów i norm środowiskowych.</w:t>
      </w:r>
    </w:p>
    <w:p w14:paraId="39A2DB40" w14:textId="72D6FECD" w:rsidR="006E3B1F" w:rsidRPr="00481478" w:rsidRDefault="006E3B1F" w:rsidP="00481478">
      <w:pPr>
        <w:rPr>
          <w:rFonts w:ascii="Arial" w:hAnsi="Arial" w:cs="Arial"/>
          <w:iCs/>
        </w:rPr>
      </w:pPr>
      <w:r w:rsidRPr="00481478">
        <w:rPr>
          <w:rFonts w:ascii="Arial" w:hAnsi="Arial" w:cs="Arial"/>
          <w:iCs/>
        </w:rPr>
        <w:t>Zgodnie z rozporządzeniem Ministra Rozwoju z dnia 29 stycznia 2016 r. w sprawie rodzajów i ilości znajdujących się w zakładzie substancji niebezpiecznych, decydujących o zaliczeniu zakładu do zakładu o zwiększonym lub dużym ryzyku wystąpienia poważnej awarii przemysłowej (</w:t>
      </w:r>
      <w:r w:rsidR="00FC5A6D">
        <w:rPr>
          <w:rFonts w:ascii="Arial" w:hAnsi="Arial" w:cs="Arial"/>
          <w:iCs/>
        </w:rPr>
        <w:t>Dziennik Ustaw</w:t>
      </w:r>
      <w:r w:rsidRPr="00481478">
        <w:rPr>
          <w:rFonts w:ascii="Arial" w:hAnsi="Arial" w:cs="Arial"/>
          <w:iCs/>
        </w:rPr>
        <w:t>poz. 138) planowane przedsięwzięcie nie jest zaliczane do zakładów o zwiększonym lub dużym ryzyku wystąpienia poważnej awarii przemysłowej.</w:t>
      </w:r>
    </w:p>
    <w:p w14:paraId="37C1FDD8" w14:textId="77777777" w:rsidR="006E3B1F" w:rsidRPr="00481478" w:rsidRDefault="006E3B1F" w:rsidP="00481478">
      <w:pPr>
        <w:rPr>
          <w:rFonts w:ascii="Arial" w:hAnsi="Arial" w:cs="Arial"/>
          <w:iCs/>
        </w:rPr>
      </w:pPr>
      <w:r w:rsidRPr="00481478">
        <w:rPr>
          <w:rFonts w:ascii="Arial" w:hAnsi="Arial" w:cs="Arial"/>
          <w:iCs/>
        </w:rPr>
        <w:t xml:space="preserve">Zachowanie standardów obowiązujących przy projektowaniu i budowaniu tego typu obiektów, przestrzeganie zasad ppoż. i BHP (zarówno na etapie realizacji jak i eksploatacji) zmniejszy ryzyko wystąpienia katastrofy budowlanej do minimum. </w:t>
      </w:r>
    </w:p>
    <w:p w14:paraId="283407E9" w14:textId="77777777" w:rsidR="006E3B1F" w:rsidRPr="00481478" w:rsidRDefault="006E3B1F" w:rsidP="00481478">
      <w:pPr>
        <w:rPr>
          <w:rFonts w:ascii="Arial" w:hAnsi="Arial" w:cs="Arial"/>
          <w:iCs/>
        </w:rPr>
      </w:pPr>
      <w:r w:rsidRPr="00481478">
        <w:rPr>
          <w:rFonts w:ascii="Arial" w:hAnsi="Arial" w:cs="Arial"/>
          <w:iCs/>
        </w:rPr>
        <w:t>Ze względu na rodzaj, skalę i usytuowanie przedsięwzięcia w centralnej Polsce można jednoznacznie stwierdzić, iż nie będzie ono powodować transgranicznego oddziaływania na środowisko.</w:t>
      </w:r>
    </w:p>
    <w:p w14:paraId="6F203136" w14:textId="77777777" w:rsidR="006E3B1F" w:rsidRPr="00481478" w:rsidRDefault="006E3B1F" w:rsidP="00481478">
      <w:pPr>
        <w:rPr>
          <w:rFonts w:ascii="Arial" w:hAnsi="Arial" w:cs="Arial"/>
          <w:iCs/>
        </w:rPr>
      </w:pPr>
      <w:r w:rsidRPr="00481478">
        <w:rPr>
          <w:rFonts w:ascii="Arial" w:hAnsi="Arial" w:cs="Arial"/>
          <w:iCs/>
        </w:rPr>
        <w:t xml:space="preserve">Z informacji zawartych w karcie informacyjnej przedsięwzięcia wynika, że na terenie przedsięwzięcia nie występują obszary wodno-błotne oraz inne obszary o płytkim zaleganiu wód podziemnych, w tym siedliska łęgowe, obszary ochronne zbiorników wód śródlądowych. Planowane przedsięwzięcie położone jest poza obszarami uzdrowisk oraz obszarami ochrony uzdrowiskowej, obszarami o krajobrazie mającym znaczenie archeologiczne, historyczne i kulturowe. Przedmiotowe przedsięwzięcie położone jest poza obszarami jezior, obszarami górskimi, leśnymi oraz obszarami wybrzeży. </w:t>
      </w:r>
    </w:p>
    <w:p w14:paraId="410CCDF7" w14:textId="77777777" w:rsidR="006E3B1F" w:rsidRPr="00481478" w:rsidRDefault="006E3B1F" w:rsidP="00481478">
      <w:pPr>
        <w:rPr>
          <w:rFonts w:ascii="Arial" w:hAnsi="Arial" w:cs="Arial"/>
          <w:iCs/>
        </w:rPr>
      </w:pPr>
      <w:r w:rsidRPr="00481478">
        <w:rPr>
          <w:rFonts w:ascii="Arial" w:hAnsi="Arial" w:cs="Arial"/>
          <w:iCs/>
        </w:rPr>
        <w:t xml:space="preserve">Na terenie objętym inwestycją (działka numer ewid. 17/3 obr. K-1) oraz w obszarze oddziaływania przedsięwzięcia (działki numer ewid. 17/3, 17/4, 14 – obr.K-1 zlokalizowane są strefy ochrony bezpośredniej ujęcia wody podziemnej dla potrzeb funkcjonującej stacji uzdatniania wody na działce numer ewid. 17/3 obr K-1 ustanowione decyzją Dyrektora ZZ Sieradz z 13 lutego 2020 r., znak: PO.ZUZ.5.4100.561.2018.MM. W przypadku robót budowlanych wykonywanych w strefie ochrony bezpośredniej ujęcia (na terenie stacji uzdatniania wody – działka </w:t>
      </w:r>
      <w:r w:rsidRPr="00481478">
        <w:rPr>
          <w:rFonts w:ascii="Arial" w:hAnsi="Arial" w:cs="Arial"/>
          <w:iCs/>
        </w:rPr>
        <w:lastRenderedPageBreak/>
        <w:t>numer ewid. 17/3 obr K-1 ), dochowana zostanie należyta staranność w zabezpieczeniu surowców, materiałów oraz w sposobie prowadzenia prac, aby spełnione były warunki określone w ww. decyzji.</w:t>
      </w:r>
    </w:p>
    <w:p w14:paraId="2346658F" w14:textId="75D9E603" w:rsidR="006E3B1F" w:rsidRPr="00481478" w:rsidRDefault="006E3B1F" w:rsidP="00481478">
      <w:pPr>
        <w:rPr>
          <w:rFonts w:ascii="Arial" w:hAnsi="Arial" w:cs="Arial"/>
          <w:iCs/>
        </w:rPr>
      </w:pPr>
      <w:r w:rsidRPr="00481478">
        <w:rPr>
          <w:rFonts w:ascii="Arial" w:hAnsi="Arial" w:cs="Arial"/>
          <w:iCs/>
        </w:rPr>
        <w:t xml:space="preserve">Roboty ziemne i montażowe zlokalizowane będą poza wodami płynącymi </w:t>
      </w:r>
      <w:r w:rsidR="00BE3150" w:rsidRPr="00481478">
        <w:rPr>
          <w:rFonts w:ascii="Arial" w:hAnsi="Arial" w:cs="Arial"/>
          <w:iCs/>
        </w:rPr>
        <w:br/>
      </w:r>
      <w:r w:rsidRPr="00481478">
        <w:rPr>
          <w:rFonts w:ascii="Arial" w:hAnsi="Arial" w:cs="Arial"/>
          <w:iCs/>
        </w:rPr>
        <w:t>i bezpośrednim sąsiedztwem istniejących obudów studni ujęć wód podziemnych.</w:t>
      </w:r>
    </w:p>
    <w:p w14:paraId="5EB2D6D8" w14:textId="77777777" w:rsidR="006E3B1F" w:rsidRPr="00481478" w:rsidRDefault="006E3B1F" w:rsidP="00481478">
      <w:pPr>
        <w:rPr>
          <w:rFonts w:ascii="Arial" w:hAnsi="Arial" w:cs="Arial"/>
          <w:iCs/>
        </w:rPr>
      </w:pPr>
      <w:r w:rsidRPr="00481478">
        <w:rPr>
          <w:rFonts w:ascii="Arial" w:hAnsi="Arial" w:cs="Arial"/>
          <w:iCs/>
        </w:rPr>
        <w:t>Z karty informacyjnej nie wynika, aby przedsięwzięcie położone było w obszarze, dla którego standardy jakości środowiska zostały przekroczone.</w:t>
      </w:r>
    </w:p>
    <w:p w14:paraId="0DE909A5" w14:textId="77777777" w:rsidR="006E3B1F" w:rsidRPr="00481478" w:rsidRDefault="006E3B1F" w:rsidP="00481478">
      <w:pPr>
        <w:rPr>
          <w:rFonts w:ascii="Arial" w:hAnsi="Arial" w:cs="Arial"/>
          <w:iCs/>
        </w:rPr>
      </w:pPr>
      <w:r w:rsidRPr="00481478">
        <w:rPr>
          <w:rFonts w:ascii="Arial" w:hAnsi="Arial" w:cs="Arial"/>
          <w:iCs/>
        </w:rPr>
        <w:t>Przedmiotowa inwestycja znajduje się na terenie gminy miejskiej Konstantynów Łódzki, powiat pabianicki. Gęstość zaludnienia dla gminy Konstantynów Łódzki wynosi 668 os./km</w:t>
      </w:r>
      <w:r w:rsidRPr="00481478">
        <w:rPr>
          <w:rFonts w:ascii="Arial" w:hAnsi="Arial" w:cs="Arial"/>
          <w:iCs/>
          <w:vertAlign w:val="superscript"/>
        </w:rPr>
        <w:t>2</w:t>
      </w:r>
      <w:r w:rsidRPr="00481478">
        <w:rPr>
          <w:rFonts w:ascii="Arial" w:hAnsi="Arial" w:cs="Arial"/>
          <w:iCs/>
        </w:rPr>
        <w:t xml:space="preserve"> (wg Urzędu Statystycznego w Łodzi z 2020 r.).</w:t>
      </w:r>
    </w:p>
    <w:p w14:paraId="4023A501" w14:textId="345F4AB7" w:rsidR="006E3B1F" w:rsidRPr="00481478" w:rsidRDefault="006E3B1F" w:rsidP="00481478">
      <w:pPr>
        <w:ind w:right="-2"/>
        <w:rPr>
          <w:rFonts w:ascii="Arial" w:hAnsi="Arial" w:cs="Arial"/>
          <w:iCs/>
        </w:rPr>
      </w:pPr>
      <w:bookmarkStart w:id="10" w:name="_Hlk87434241"/>
      <w:r w:rsidRPr="00481478">
        <w:rPr>
          <w:rFonts w:ascii="Arial" w:hAnsi="Arial" w:cs="Arial"/>
          <w:iCs/>
        </w:rPr>
        <w:t>Planowane przedsięwzięcie położone jest poza obszarami objętymi ochroną na podstawie ustawy z dnia 16 kwietnia 2004 r. o ochronie przyrody (</w:t>
      </w:r>
      <w:r w:rsidR="00FC5A6D">
        <w:rPr>
          <w:rFonts w:ascii="Arial" w:hAnsi="Arial" w:cs="Arial"/>
          <w:iCs/>
        </w:rPr>
        <w:t>tekst jednolityDziennik Ustaw</w:t>
      </w:r>
      <w:r w:rsidRPr="00481478">
        <w:rPr>
          <w:rFonts w:ascii="Arial" w:hAnsi="Arial" w:cs="Arial"/>
          <w:iCs/>
        </w:rPr>
        <w:t xml:space="preserve">z 2021 r. poz. 1098). </w:t>
      </w:r>
    </w:p>
    <w:p w14:paraId="3E183B65" w14:textId="36851D07" w:rsidR="006E3B1F" w:rsidRPr="00481478" w:rsidRDefault="006E3B1F" w:rsidP="00481478">
      <w:pPr>
        <w:ind w:right="-2"/>
        <w:rPr>
          <w:rFonts w:ascii="Arial" w:hAnsi="Arial" w:cs="Arial"/>
          <w:iCs/>
        </w:rPr>
      </w:pPr>
      <w:r w:rsidRPr="00481478">
        <w:rPr>
          <w:rFonts w:ascii="Arial" w:hAnsi="Arial" w:cs="Arial"/>
          <w:iCs/>
        </w:rPr>
        <w:t>Najbliżej położonym obszarami chronionymi jest rezerwat przyrody Torfowisko Rąbień znajdujący się w odległości ok. 4,4 km oraz obszar mający znaczenie dla Wspólnoty Szczypiorniak i Kowaliki PLH100033 znajdujący się w odległości ok. 5,1 km od terenu przedsięwzięcia.</w:t>
      </w:r>
      <w:r w:rsidR="003610F3" w:rsidRPr="00481478">
        <w:rPr>
          <w:rFonts w:ascii="Arial" w:hAnsi="Arial" w:cs="Arial"/>
          <w:iCs/>
        </w:rPr>
        <w:t xml:space="preserve"> </w:t>
      </w:r>
      <w:r w:rsidRPr="00481478">
        <w:rPr>
          <w:rFonts w:ascii="Arial" w:hAnsi="Arial" w:cs="Arial"/>
        </w:rPr>
        <w:t xml:space="preserve">Najbliższym </w:t>
      </w:r>
      <w:r w:rsidRPr="00481478">
        <w:rPr>
          <w:rFonts w:ascii="Arial" w:hAnsi="Arial" w:cs="Arial"/>
          <w:iCs/>
        </w:rPr>
        <w:t>obszarem należącym do sieci Natura 2000 jest obszar mający znaczenie dla Wspólnoty Grądy nad Lindą PLH100022 znajdujący się w odległości ok. 12,9 km do terenu przedsięwzięcia.</w:t>
      </w:r>
      <w:r w:rsidR="003610F3" w:rsidRPr="00481478">
        <w:rPr>
          <w:rFonts w:ascii="Arial" w:hAnsi="Arial" w:cs="Arial"/>
          <w:iCs/>
        </w:rPr>
        <w:t xml:space="preserve"> </w:t>
      </w:r>
      <w:r w:rsidRPr="00481478">
        <w:rPr>
          <w:rFonts w:ascii="Arial" w:hAnsi="Arial" w:cs="Arial"/>
          <w:iCs/>
        </w:rPr>
        <w:t xml:space="preserve">Przedmiotowe przedsięwzięcie przede wszystkim z uwagi na znaczną odległość od ww. obszarów oraz krótkotrwały i odwracalny charakter zmian środowiska na etapie realizacji inwestycji i brak znaczących negatywnych oddziaływań </w:t>
      </w:r>
      <w:r w:rsidR="003610F3" w:rsidRPr="00481478">
        <w:rPr>
          <w:rFonts w:ascii="Arial" w:hAnsi="Arial" w:cs="Arial"/>
          <w:iCs/>
        </w:rPr>
        <w:br/>
      </w:r>
      <w:r w:rsidRPr="00481478">
        <w:rPr>
          <w:rFonts w:ascii="Arial" w:hAnsi="Arial" w:cs="Arial"/>
          <w:iCs/>
        </w:rPr>
        <w:t>w czasie późniejszej eksploatacji, nie powinno mieć negatywnego wpływu na cele ochrony, przedmioty ochrony oraz integralność wszystkich ww. obszarów podlegających ochronie, w tym na obszary Natura 2000.</w:t>
      </w:r>
    </w:p>
    <w:bookmarkEnd w:id="10"/>
    <w:p w14:paraId="42AB6E01" w14:textId="77777777" w:rsidR="006E3B1F" w:rsidRPr="00481478" w:rsidRDefault="006E3B1F" w:rsidP="00481478">
      <w:pPr>
        <w:pStyle w:val="Bezodstpw"/>
        <w:rPr>
          <w:rFonts w:ascii="Arial" w:hAnsi="Arial" w:cs="Arial"/>
          <w:sz w:val="24"/>
          <w:szCs w:val="24"/>
        </w:rPr>
      </w:pPr>
      <w:r w:rsidRPr="00481478">
        <w:rPr>
          <w:rFonts w:ascii="Arial" w:hAnsi="Arial" w:cs="Arial"/>
          <w:sz w:val="24"/>
          <w:szCs w:val="24"/>
        </w:rPr>
        <w:t xml:space="preserve">Biorąc pod uwagę pomijalne, nieznacznie wykraczające poza teren przedsięwzięcia oddziaływanie planowanej inwestycji na poszczególne komponenty środowiska oraz zastosowane rozwiązania chroniące środowisko można stwierdzić, że budowa i eksploatacja magistrali wodociągowej nie spowoduje znaczącego zagrożenia dla ww. obszarów. </w:t>
      </w:r>
    </w:p>
    <w:p w14:paraId="45A7EDCF" w14:textId="77777777" w:rsidR="006E3B1F" w:rsidRPr="00481478" w:rsidRDefault="006E3B1F" w:rsidP="00481478">
      <w:pPr>
        <w:rPr>
          <w:rFonts w:ascii="Arial" w:hAnsi="Arial" w:cs="Arial"/>
          <w:iCs/>
        </w:rPr>
      </w:pPr>
      <w:r w:rsidRPr="00481478">
        <w:rPr>
          <w:rFonts w:ascii="Arial" w:hAnsi="Arial" w:cs="Arial"/>
          <w:iCs/>
        </w:rPr>
        <w:t>Obszar przedsięwzięcia nie przecina, ani nie leży w zasięgu korytarzy ekologicznych o znaczeniu międzynarodowym i/lub krajowym.</w:t>
      </w:r>
    </w:p>
    <w:p w14:paraId="565B090C" w14:textId="77777777" w:rsidR="006E3B1F" w:rsidRPr="00481478" w:rsidRDefault="006E3B1F" w:rsidP="00481478">
      <w:pPr>
        <w:pStyle w:val="Akapitzlist"/>
        <w:autoSpaceDE w:val="0"/>
        <w:autoSpaceDN w:val="0"/>
        <w:adjustRightInd w:val="0"/>
        <w:spacing w:after="0" w:line="240" w:lineRule="auto"/>
        <w:ind w:left="0"/>
        <w:rPr>
          <w:rFonts w:ascii="Arial" w:hAnsi="Arial" w:cs="Arial"/>
          <w:sz w:val="24"/>
          <w:szCs w:val="24"/>
        </w:rPr>
      </w:pPr>
      <w:r w:rsidRPr="00481478">
        <w:rPr>
          <w:rFonts w:ascii="Arial" w:hAnsi="Arial" w:cs="Arial"/>
          <w:sz w:val="24"/>
          <w:szCs w:val="24"/>
        </w:rPr>
        <w:t xml:space="preserve">Teren objęty inwestycją nie wykazuje także istotnych wartości przyrodniczych związanych z występowaniem cennych, rzadkich, bądź objętych ochroną siedlisk przyrodniczych oraz gatunków roślin, zwierząt i grzybów. </w:t>
      </w:r>
    </w:p>
    <w:p w14:paraId="7D76EBF2" w14:textId="77777777" w:rsidR="006E3B1F" w:rsidRPr="00481478" w:rsidRDefault="006E3B1F" w:rsidP="00481478">
      <w:pPr>
        <w:rPr>
          <w:rFonts w:ascii="Arial" w:hAnsi="Arial" w:cs="Arial"/>
        </w:rPr>
      </w:pPr>
      <w:r w:rsidRPr="00481478">
        <w:rPr>
          <w:rFonts w:ascii="Arial" w:hAnsi="Arial" w:cs="Arial"/>
        </w:rPr>
        <w:t>Tym samym mając na uwadze zakres inwestycji, lokalizację oraz charakter prac można stwierdzić, że przedsięwzięcie nie będzie wpływać na różnorodność biologiczną i nie zakłóci estetyki krajobrazu. Na etapie budowy wpływ na krajobraz będzie związany przede wszystkim z ulokowaniem i funkcjonowaniem placu budowy, a także z poruszaniem się maszyn i pojazdów związanych z budową. W karcie informacyjnej zaproponowano działania mające na celu zapobieganie, ograniczanie i minimalizację oddziaływań i uciążliwości. Po zrealizowaniu przedsięwzięcia odbiór krajobrazu będzie pozytywny.</w:t>
      </w:r>
    </w:p>
    <w:p w14:paraId="564693E8" w14:textId="77777777" w:rsidR="006E3B1F" w:rsidRPr="00481478" w:rsidRDefault="006E3B1F" w:rsidP="00481478">
      <w:pPr>
        <w:rPr>
          <w:rFonts w:ascii="Arial" w:hAnsi="Arial" w:cs="Arial"/>
          <w:iCs/>
        </w:rPr>
      </w:pPr>
      <w:r w:rsidRPr="00481478">
        <w:rPr>
          <w:rFonts w:ascii="Arial" w:hAnsi="Arial" w:cs="Arial"/>
          <w:iCs/>
        </w:rPr>
        <w:t>Przedmiotowe przedsięwzięcie polegające na budowie sieci podziemnej nie zakłóci estetyki krajobrazu. W istniejący krajobraz nie zostaną wprowadzone nowe trwałe elementy, które mogłyby wpłynąć na walory krajobrazowe obszaru.</w:t>
      </w:r>
    </w:p>
    <w:p w14:paraId="6CA501D2" w14:textId="2BB75D67" w:rsidR="006E3B1F" w:rsidRPr="00481478" w:rsidRDefault="006E3B1F" w:rsidP="00481478">
      <w:pPr>
        <w:rPr>
          <w:rFonts w:ascii="Arial" w:hAnsi="Arial" w:cs="Arial"/>
          <w:iCs/>
        </w:rPr>
      </w:pPr>
      <w:r w:rsidRPr="00481478">
        <w:rPr>
          <w:rFonts w:ascii="Arial" w:hAnsi="Arial" w:cs="Arial"/>
          <w:iCs/>
        </w:rPr>
        <w:t xml:space="preserve">Należy zauważyć, że planowana inwestycja jest niewielkim obszarowo przedsięwzięciem liniowym o stosunkowo małej skali oddziaływania. Po zastosowaniu odpowiednich działań minimalizujących i ograniczających uciążliwości, oddziaływania względem środowiska przyrodniczego nie będą znaczące. Teren </w:t>
      </w:r>
      <w:r w:rsidRPr="00481478">
        <w:rPr>
          <w:rFonts w:ascii="Arial" w:hAnsi="Arial" w:cs="Arial"/>
          <w:iCs/>
        </w:rPr>
        <w:lastRenderedPageBreak/>
        <w:t xml:space="preserve">objęty przedsięwzięciem (pas drogowy i jego bezpośrednie sąsiedztwo) nie wykazuje istotnych wartości przyrodniczych związanych z występowaniem cennych, rzadkich, bądź objętych ochroną siedlisk przyrodniczych oraz gatunków roślin, zwierząt i grzybów. Jednocześnie należy wskazać, że w przypadku zasiedlenia terenu inwestycji przez gatunki chronione, przed przenoszeniem gatunków chronionych, przed rozpoczęciem prac mogących doprowadzić do zniszczenia gatunków chronionych i ich siedlisk, umyślnego płoszenia lub niepokojenia lub mogących mieć inny negatywny wpływ na gatunki chronione należy uzyskać stosowne zezwolenia zgodnie z przepisami odrębnymi. </w:t>
      </w:r>
    </w:p>
    <w:p w14:paraId="1143CDA1" w14:textId="3486F350" w:rsidR="006E3B1F" w:rsidRPr="00481478" w:rsidRDefault="006E3B1F" w:rsidP="00481478">
      <w:pPr>
        <w:rPr>
          <w:rFonts w:ascii="Arial" w:hAnsi="Arial" w:cs="Arial"/>
        </w:rPr>
      </w:pPr>
      <w:r w:rsidRPr="00481478">
        <w:rPr>
          <w:rFonts w:ascii="Arial" w:hAnsi="Arial" w:cs="Arial"/>
          <w:iCs/>
        </w:rPr>
        <w:t xml:space="preserve">Realizacja przedsięwzięcia nie wymaga wycinki drzew i krzewów. W karcie informacyjnej przedsięwzięcia wskazano, że projektowana infrastruktura nie tworzy kolizji z istniejącymi drzewami i krzewami, gdyż na przeważającym przebiegu roboty budowlane zostaną wykonane metodą bezwykopową. Ponadto </w:t>
      </w:r>
      <w:r w:rsidRPr="00481478">
        <w:rPr>
          <w:rFonts w:ascii="Arial" w:hAnsi="Arial" w:cs="Arial"/>
        </w:rPr>
        <w:t xml:space="preserve">w przypadku możliwości wystąpienia ryzyka narażenia drzew i krzewów na uszkodzenia w wyniku prowadzenia prac budowlanych prace w pobliżu zadrzewień należy </w:t>
      </w:r>
      <w:r w:rsidRPr="00481478">
        <w:rPr>
          <w:rFonts w:ascii="Arial" w:hAnsi="Arial" w:cs="Arial"/>
          <w:iCs/>
        </w:rPr>
        <w:t>drzewa znajdujące się w obszarze oddziaływania przedsięwzięcia należy stosownie zabezpieczyć na etapie realizacji przed ewentualnymi uszkodzeniami. Zabezpieczenie powinno dotyczyć wszystkich części drzewa tj. części nadziemnej – pnia i korony drzewa oraz części podziemnej – korzeni.</w:t>
      </w:r>
    </w:p>
    <w:p w14:paraId="7134422C" w14:textId="77777777" w:rsidR="006E3B1F" w:rsidRPr="00481478" w:rsidRDefault="006E3B1F" w:rsidP="00481478">
      <w:pPr>
        <w:rPr>
          <w:rFonts w:ascii="Arial" w:hAnsi="Arial" w:cs="Arial"/>
        </w:rPr>
      </w:pPr>
      <w:r w:rsidRPr="00481478">
        <w:rPr>
          <w:rFonts w:ascii="Arial" w:hAnsi="Arial" w:cs="Arial"/>
        </w:rPr>
        <w:t>Przedsięwzięcie nie niesie za sobą ryzyka wystąpienia poważnej awarii lub katastrofy naturalnej i budowlanej związanej z używanymi do budowy magistrali wodociągowej materiałami i technologią robót budowlanych.</w:t>
      </w:r>
    </w:p>
    <w:p w14:paraId="7CDB8406" w14:textId="34746DA5" w:rsidR="006E3B1F" w:rsidRPr="00481478" w:rsidRDefault="006E3B1F" w:rsidP="00481478">
      <w:pPr>
        <w:autoSpaceDE w:val="0"/>
        <w:autoSpaceDN w:val="0"/>
        <w:adjustRightInd w:val="0"/>
        <w:rPr>
          <w:rFonts w:ascii="Arial" w:hAnsi="Arial" w:cs="Arial"/>
        </w:rPr>
      </w:pPr>
      <w:r w:rsidRPr="00481478">
        <w:rPr>
          <w:rFonts w:ascii="Arial" w:hAnsi="Arial" w:cs="Arial"/>
        </w:rPr>
        <w:t xml:space="preserve">Na podstawie przedstawionej dokumentacji dotyczącej emisji zanieczyszczeń i innych uciążliwości do środowiska związanych z realizacją przedmiotowego przedsięwzięcia wynika, że nie ma przeciwwskazań prawnych do utworzenia przedmiotowego przedsięwzięcia. </w:t>
      </w:r>
      <w:bookmarkStart w:id="11" w:name="_Hlk87433609"/>
    </w:p>
    <w:bookmarkEnd w:id="11"/>
    <w:p w14:paraId="0C64C5B5" w14:textId="77777777" w:rsidR="006E3B1F" w:rsidRPr="00481478" w:rsidRDefault="006E3B1F" w:rsidP="00481478">
      <w:pPr>
        <w:ind w:left="11"/>
        <w:rPr>
          <w:rFonts w:ascii="Arial" w:hAnsi="Arial" w:cs="Arial"/>
        </w:rPr>
      </w:pPr>
      <w:r w:rsidRPr="00481478">
        <w:rPr>
          <w:rFonts w:ascii="Arial" w:hAnsi="Arial" w:cs="Arial"/>
        </w:rPr>
        <w:t xml:space="preserve">W fazie budowy należy liczyć się z pewnym negatywnym wpływem, spowodowanym typowym oddziaływaniem placu budowy o charakterze liniowym, na terenach sąsiadujących z planowanym przedsięwzięciem, jednak nie będzie to oddziaływanie istotne. </w:t>
      </w:r>
    </w:p>
    <w:p w14:paraId="7F4822F4" w14:textId="54135F64" w:rsidR="006E3B1F" w:rsidRPr="00481478" w:rsidRDefault="00923B21" w:rsidP="00481478">
      <w:pPr>
        <w:pStyle w:val="Tekstpodstawowywcity"/>
        <w:spacing w:line="240" w:lineRule="auto"/>
        <w:ind w:firstLine="0"/>
        <w:jc w:val="left"/>
        <w:rPr>
          <w:rFonts w:ascii="Arial" w:hAnsi="Arial" w:cs="Arial"/>
        </w:rPr>
      </w:pPr>
      <w:r w:rsidRPr="00481478">
        <w:rPr>
          <w:rFonts w:ascii="Arial" w:hAnsi="Arial" w:cs="Arial"/>
        </w:rPr>
        <w:t xml:space="preserve">Przedsięwzięcie </w:t>
      </w:r>
      <w:r w:rsidR="003F1FF7" w:rsidRPr="00481478">
        <w:rPr>
          <w:rFonts w:ascii="Arial" w:hAnsi="Arial" w:cs="Arial"/>
        </w:rPr>
        <w:t xml:space="preserve">w niewielkiej części jest realizowane na terenie Gminy Lutomiersk. </w:t>
      </w:r>
      <w:r w:rsidR="000B134F" w:rsidRPr="00481478">
        <w:rPr>
          <w:rFonts w:ascii="Arial" w:hAnsi="Arial" w:cs="Arial"/>
        </w:rPr>
        <w:t xml:space="preserve">Zgodnie z </w:t>
      </w:r>
      <w:r w:rsidR="00FC5A6D">
        <w:rPr>
          <w:rFonts w:ascii="Arial" w:hAnsi="Arial" w:cs="Arial"/>
        </w:rPr>
        <w:t>artykuł</w:t>
      </w:r>
      <w:r w:rsidR="000B134F" w:rsidRPr="00481478">
        <w:rPr>
          <w:rFonts w:ascii="Arial" w:hAnsi="Arial" w:cs="Arial"/>
        </w:rPr>
        <w:t xml:space="preserve"> 75 </w:t>
      </w:r>
      <w:r w:rsidR="00FC5A6D">
        <w:rPr>
          <w:rFonts w:ascii="Arial" w:hAnsi="Arial" w:cs="Arial"/>
        </w:rPr>
        <w:t>ustęp</w:t>
      </w:r>
      <w:r w:rsidR="000B134F" w:rsidRPr="00481478">
        <w:rPr>
          <w:rFonts w:ascii="Arial" w:hAnsi="Arial" w:cs="Arial"/>
        </w:rPr>
        <w:t>4</w:t>
      </w:r>
      <w:r w:rsidR="00FE1D63" w:rsidRPr="00481478">
        <w:rPr>
          <w:rFonts w:ascii="Arial" w:hAnsi="Arial" w:cs="Arial"/>
        </w:rPr>
        <w:t xml:space="preserve"> </w:t>
      </w:r>
      <w:r w:rsidR="00F225E7" w:rsidRPr="00481478">
        <w:rPr>
          <w:rFonts w:ascii="Arial" w:hAnsi="Arial" w:cs="Arial"/>
        </w:rPr>
        <w:t>ustawy ooś</w:t>
      </w:r>
      <w:r w:rsidR="003E3324" w:rsidRPr="00481478">
        <w:rPr>
          <w:rFonts w:ascii="Arial" w:hAnsi="Arial" w:cs="Arial"/>
        </w:rPr>
        <w:t>:</w:t>
      </w:r>
      <w:r w:rsidR="00F225E7" w:rsidRPr="00481478">
        <w:rPr>
          <w:rFonts w:ascii="Arial" w:hAnsi="Arial" w:cs="Arial"/>
        </w:rPr>
        <w:t xml:space="preserve"> </w:t>
      </w:r>
      <w:r w:rsidR="003E3324" w:rsidRPr="00481478">
        <w:rPr>
          <w:rFonts w:ascii="Arial" w:hAnsi="Arial" w:cs="Arial"/>
        </w:rPr>
        <w:t>„W</w:t>
      </w:r>
      <w:r w:rsidR="00F225E7" w:rsidRPr="00481478">
        <w:rPr>
          <w:rFonts w:ascii="Arial" w:hAnsi="Arial" w:cs="Arial"/>
        </w:rPr>
        <w:t xml:space="preserve"> przypadku przedsięwzięcia, o którym mowa w </w:t>
      </w:r>
      <w:r w:rsidR="00FC5A6D">
        <w:rPr>
          <w:rFonts w:ascii="Arial" w:hAnsi="Arial" w:cs="Arial"/>
        </w:rPr>
        <w:t>ustęp</w:t>
      </w:r>
      <w:r w:rsidR="00F225E7" w:rsidRPr="00481478">
        <w:rPr>
          <w:rFonts w:ascii="Arial" w:hAnsi="Arial" w:cs="Arial"/>
        </w:rPr>
        <w:t xml:space="preserve">1 </w:t>
      </w:r>
      <w:r w:rsidR="00FC5A6D">
        <w:rPr>
          <w:rFonts w:ascii="Arial" w:hAnsi="Arial" w:cs="Arial"/>
        </w:rPr>
        <w:t>punkt</w:t>
      </w:r>
      <w:r w:rsidR="00F225E7" w:rsidRPr="00481478">
        <w:rPr>
          <w:rFonts w:ascii="Arial" w:hAnsi="Arial" w:cs="Arial"/>
        </w:rPr>
        <w:t xml:space="preserve"> 4, wykraczającego poza obszar jednej gminy, decyzję o środowiskowych uwarunkowaniach wydaje wójt, burmistrz, prezydent miasta, na którego obszarze właściwości znajduje się największa część terenu, na którym ma być realizowane to przedsięwzięcie, po zasięgnięciu opinii wójta, burmistrza, prezydenta miasta właściwego dla pozostałego terenu, na którym ma być realizowane to</w:t>
      </w:r>
      <w:r w:rsidR="00481478">
        <w:rPr>
          <w:rFonts w:ascii="Arial" w:hAnsi="Arial" w:cs="Arial"/>
        </w:rPr>
        <w:t xml:space="preserve"> </w:t>
      </w:r>
      <w:r w:rsidR="00F225E7" w:rsidRPr="00481478">
        <w:rPr>
          <w:rFonts w:ascii="Arial" w:hAnsi="Arial" w:cs="Arial"/>
        </w:rPr>
        <w:t>przedsięwzięcie.</w:t>
      </w:r>
      <w:r w:rsidR="0052747F" w:rsidRPr="00481478">
        <w:rPr>
          <w:rFonts w:ascii="Arial" w:hAnsi="Arial" w:cs="Arial"/>
        </w:rPr>
        <w:t>”.</w:t>
      </w:r>
      <w:r w:rsidR="00F225E7" w:rsidRPr="00481478">
        <w:rPr>
          <w:rFonts w:ascii="Arial" w:hAnsi="Arial" w:cs="Arial"/>
        </w:rPr>
        <w:t xml:space="preserve"> </w:t>
      </w:r>
      <w:r w:rsidR="00A241CB" w:rsidRPr="00481478">
        <w:rPr>
          <w:rFonts w:ascii="Arial" w:hAnsi="Arial" w:cs="Arial"/>
        </w:rPr>
        <w:t xml:space="preserve">Zgodnie </w:t>
      </w:r>
      <w:r w:rsidR="00FC5A6D">
        <w:rPr>
          <w:rFonts w:ascii="Arial" w:hAnsi="Arial" w:cs="Arial"/>
        </w:rPr>
        <w:t>artykuł</w:t>
      </w:r>
      <w:r w:rsidR="00A241CB" w:rsidRPr="00481478">
        <w:rPr>
          <w:rFonts w:ascii="Arial" w:hAnsi="Arial" w:cs="Arial"/>
        </w:rPr>
        <w:t xml:space="preserve"> 75 </w:t>
      </w:r>
      <w:r w:rsidR="00FC5A6D">
        <w:rPr>
          <w:rFonts w:ascii="Arial" w:hAnsi="Arial" w:cs="Arial"/>
        </w:rPr>
        <w:t>ustęp</w:t>
      </w:r>
      <w:r w:rsidR="00A241CB" w:rsidRPr="00481478">
        <w:rPr>
          <w:rFonts w:ascii="Arial" w:hAnsi="Arial" w:cs="Arial"/>
        </w:rPr>
        <w:t>5a ustawy ooś</w:t>
      </w:r>
      <w:r w:rsidR="003E3324" w:rsidRPr="00481478">
        <w:rPr>
          <w:rFonts w:ascii="Arial" w:hAnsi="Arial" w:cs="Arial"/>
        </w:rPr>
        <w:t>:</w:t>
      </w:r>
      <w:r w:rsidR="00A241CB" w:rsidRPr="00481478">
        <w:rPr>
          <w:rFonts w:ascii="Arial" w:hAnsi="Arial" w:cs="Arial"/>
        </w:rPr>
        <w:t xml:space="preserve"> </w:t>
      </w:r>
      <w:r w:rsidR="003E3324" w:rsidRPr="00481478">
        <w:rPr>
          <w:rFonts w:ascii="Arial" w:hAnsi="Arial" w:cs="Arial"/>
        </w:rPr>
        <w:t xml:space="preserve">„Opinię, o której mowa w </w:t>
      </w:r>
      <w:r w:rsidR="00FC5A6D">
        <w:rPr>
          <w:rFonts w:ascii="Arial" w:hAnsi="Arial" w:cs="Arial"/>
        </w:rPr>
        <w:t>ustęp</w:t>
      </w:r>
      <w:r w:rsidR="003E3324" w:rsidRPr="00481478">
        <w:rPr>
          <w:rFonts w:ascii="Arial" w:hAnsi="Arial" w:cs="Arial"/>
        </w:rPr>
        <w:t xml:space="preserve">4 i 5, wydaje się w drodze postanowienia w terminie 30 dni od dnia otrzymania wniosku o jej wydanie. Niewydanie opinii w tym terminie uznaje się za brak zastrzeżeń do wniosku o wydanie decyzji o środowiskowych uwarunkowaniach. Przepisów </w:t>
      </w:r>
      <w:r w:rsidR="00FC5A6D">
        <w:rPr>
          <w:rFonts w:ascii="Arial" w:hAnsi="Arial" w:cs="Arial"/>
        </w:rPr>
        <w:t>artykuł</w:t>
      </w:r>
      <w:r w:rsidR="003E3324" w:rsidRPr="00481478">
        <w:rPr>
          <w:rFonts w:ascii="Arial" w:hAnsi="Arial" w:cs="Arial"/>
        </w:rPr>
        <w:t xml:space="preserve"> 106 § 5 i 6 Kodeksu postępowania administracyjnego nie stosuje się.”.</w:t>
      </w:r>
      <w:r w:rsidR="00BE6AEF" w:rsidRPr="00481478">
        <w:rPr>
          <w:rFonts w:ascii="Arial" w:hAnsi="Arial" w:cs="Arial"/>
        </w:rPr>
        <w:t xml:space="preserve"> Pismem z dnia </w:t>
      </w:r>
      <w:r w:rsidR="00BE6AEF" w:rsidRPr="00481478">
        <w:rPr>
          <w:rFonts w:ascii="Arial" w:hAnsi="Arial" w:cs="Arial"/>
        </w:rPr>
        <w:br/>
        <w:t>20 sierpnia 2021 r. znak OŚ.6220.11-2.2021.WK wystąpiono do Urzędu Gminy Lutomiersk z wnioskiem o wydanie opinii w tej sprawie. We wskazanym terminie nie wpłynęł</w:t>
      </w:r>
      <w:r w:rsidR="003A6977" w:rsidRPr="00481478">
        <w:rPr>
          <w:rFonts w:ascii="Arial" w:hAnsi="Arial" w:cs="Arial"/>
        </w:rPr>
        <w:t>o pismo</w:t>
      </w:r>
      <w:r w:rsidR="00481478">
        <w:rPr>
          <w:rFonts w:ascii="Arial" w:hAnsi="Arial" w:cs="Arial"/>
        </w:rPr>
        <w:t xml:space="preserve"> </w:t>
      </w:r>
      <w:r w:rsidR="00BE6AEF" w:rsidRPr="00481478">
        <w:rPr>
          <w:rFonts w:ascii="Arial" w:hAnsi="Arial" w:cs="Arial"/>
        </w:rPr>
        <w:t xml:space="preserve">w tej sprawie. </w:t>
      </w:r>
    </w:p>
    <w:p w14:paraId="4837E66C" w14:textId="31A23421" w:rsidR="00AD760C" w:rsidRPr="00481478" w:rsidRDefault="004F6DEF" w:rsidP="00481478">
      <w:pPr>
        <w:pStyle w:val="Tekstpodstawowywcity"/>
        <w:spacing w:line="240" w:lineRule="auto"/>
        <w:ind w:firstLine="0"/>
        <w:jc w:val="left"/>
        <w:rPr>
          <w:rFonts w:ascii="Arial" w:hAnsi="Arial" w:cs="Arial"/>
        </w:rPr>
      </w:pPr>
      <w:r w:rsidRPr="00481478">
        <w:rPr>
          <w:rFonts w:ascii="Arial" w:hAnsi="Arial" w:cs="Arial"/>
        </w:rPr>
        <w:t>Obwieszczeniem</w:t>
      </w:r>
      <w:r w:rsidR="00AD760C" w:rsidRPr="00481478">
        <w:rPr>
          <w:rFonts w:ascii="Arial" w:hAnsi="Arial" w:cs="Arial"/>
        </w:rPr>
        <w:t xml:space="preserve"> z dnia </w:t>
      </w:r>
      <w:r w:rsidR="002167BB" w:rsidRPr="00481478">
        <w:rPr>
          <w:rFonts w:ascii="Arial" w:hAnsi="Arial" w:cs="Arial"/>
        </w:rPr>
        <w:t>1</w:t>
      </w:r>
      <w:r w:rsidR="007B2184" w:rsidRPr="00481478">
        <w:rPr>
          <w:rFonts w:ascii="Arial" w:hAnsi="Arial" w:cs="Arial"/>
        </w:rPr>
        <w:t>3</w:t>
      </w:r>
      <w:r w:rsidR="00AD760C" w:rsidRPr="00481478">
        <w:rPr>
          <w:rFonts w:ascii="Arial" w:hAnsi="Arial" w:cs="Arial"/>
        </w:rPr>
        <w:t xml:space="preserve"> </w:t>
      </w:r>
      <w:r w:rsidR="002167BB" w:rsidRPr="00481478">
        <w:rPr>
          <w:rFonts w:ascii="Arial" w:hAnsi="Arial" w:cs="Arial"/>
        </w:rPr>
        <w:t>października</w:t>
      </w:r>
      <w:r w:rsidR="00265EEB" w:rsidRPr="00481478">
        <w:rPr>
          <w:rFonts w:ascii="Arial" w:hAnsi="Arial" w:cs="Arial"/>
        </w:rPr>
        <w:t xml:space="preserve"> 202</w:t>
      </w:r>
      <w:r w:rsidR="0062135E" w:rsidRPr="00481478">
        <w:rPr>
          <w:rFonts w:ascii="Arial" w:hAnsi="Arial" w:cs="Arial"/>
        </w:rPr>
        <w:t>1</w:t>
      </w:r>
      <w:r w:rsidR="00AD760C" w:rsidRPr="00481478">
        <w:rPr>
          <w:rFonts w:ascii="Arial" w:hAnsi="Arial" w:cs="Arial"/>
        </w:rPr>
        <w:t xml:space="preserve"> r. znak </w:t>
      </w:r>
      <w:r w:rsidR="007427AB" w:rsidRPr="00481478">
        <w:rPr>
          <w:rFonts w:ascii="Arial" w:eastAsia="SimSun" w:hAnsi="Arial" w:cs="Arial"/>
          <w:color w:val="00000A"/>
        </w:rPr>
        <w:t xml:space="preserve">OŚ.6220.11-8.2021.WK </w:t>
      </w:r>
      <w:r w:rsidR="00AD760C" w:rsidRPr="00481478">
        <w:rPr>
          <w:rFonts w:ascii="Arial" w:hAnsi="Arial" w:cs="Arial"/>
        </w:rPr>
        <w:t xml:space="preserve">wyznaczono stronom 7-dniowy termin </w:t>
      </w:r>
      <w:r w:rsidR="00CB0084" w:rsidRPr="00481478">
        <w:rPr>
          <w:rFonts w:ascii="Arial" w:hAnsi="Arial" w:cs="Arial"/>
        </w:rPr>
        <w:t xml:space="preserve">od daty uznania zawiadomienia za doręczone </w:t>
      </w:r>
      <w:r w:rsidR="00AD760C" w:rsidRPr="00481478">
        <w:rPr>
          <w:rFonts w:ascii="Arial" w:hAnsi="Arial" w:cs="Arial"/>
        </w:rPr>
        <w:t xml:space="preserve">na zapoznanie się ze zgromadzonym materiałem dowodowym oraz wypowiedzenia </w:t>
      </w:r>
      <w:r w:rsidR="00AD760C" w:rsidRPr="00481478">
        <w:rPr>
          <w:rFonts w:ascii="Arial" w:hAnsi="Arial" w:cs="Arial"/>
        </w:rPr>
        <w:lastRenderedPageBreak/>
        <w:t>się co do zebranych dowodów i materiałów oraz zgłoszonych żądań.</w:t>
      </w:r>
      <w:r w:rsidR="00455EA9" w:rsidRPr="00481478">
        <w:rPr>
          <w:rFonts w:ascii="Arial" w:hAnsi="Arial" w:cs="Arial"/>
        </w:rPr>
        <w:t xml:space="preserve"> </w:t>
      </w:r>
      <w:r w:rsidR="00AD760C" w:rsidRPr="00481478">
        <w:rPr>
          <w:rFonts w:ascii="Arial" w:hAnsi="Arial" w:cs="Arial"/>
        </w:rPr>
        <w:t>Do chwili wydania decyzji nie wpły</w:t>
      </w:r>
      <w:r w:rsidR="00FA31F3" w:rsidRPr="00481478">
        <w:rPr>
          <w:rFonts w:ascii="Arial" w:hAnsi="Arial" w:cs="Arial"/>
        </w:rPr>
        <w:t>nęły żadne pisma w</w:t>
      </w:r>
      <w:r w:rsidR="001C7FBE" w:rsidRPr="00481478">
        <w:rPr>
          <w:rFonts w:ascii="Arial" w:hAnsi="Arial" w:cs="Arial"/>
        </w:rPr>
        <w:t xml:space="preserve"> </w:t>
      </w:r>
      <w:r w:rsidR="002437A2" w:rsidRPr="00481478">
        <w:rPr>
          <w:rFonts w:ascii="Arial" w:hAnsi="Arial" w:cs="Arial"/>
        </w:rPr>
        <w:t>przedmiotowej</w:t>
      </w:r>
      <w:r w:rsidR="00FA31F3" w:rsidRPr="00481478">
        <w:rPr>
          <w:rFonts w:ascii="Arial" w:hAnsi="Arial" w:cs="Arial"/>
        </w:rPr>
        <w:t xml:space="preserve"> sprawie.</w:t>
      </w:r>
    </w:p>
    <w:p w14:paraId="414B6C0A" w14:textId="725D1193" w:rsidR="003610F3" w:rsidRPr="00481478" w:rsidRDefault="00CE7A67" w:rsidP="00481478">
      <w:pPr>
        <w:pStyle w:val="Tekstpodstawowywcity"/>
        <w:spacing w:line="240" w:lineRule="auto"/>
        <w:ind w:firstLine="0"/>
        <w:jc w:val="left"/>
        <w:rPr>
          <w:rFonts w:ascii="Arial" w:hAnsi="Arial" w:cs="Arial"/>
        </w:rPr>
      </w:pPr>
      <w:r w:rsidRPr="00481478">
        <w:rPr>
          <w:rFonts w:ascii="Arial" w:hAnsi="Arial" w:cs="Arial"/>
        </w:rPr>
        <w:t>Biorąc powyższe pod uwagę</w:t>
      </w:r>
      <w:r w:rsidR="00AD760C" w:rsidRPr="00481478">
        <w:rPr>
          <w:rFonts w:ascii="Arial" w:hAnsi="Arial" w:cs="Arial"/>
        </w:rPr>
        <w:t xml:space="preserve"> należało orzec jak w sentencji.</w:t>
      </w:r>
    </w:p>
    <w:p w14:paraId="0943D381" w14:textId="77777777" w:rsidR="007B08E4" w:rsidRPr="00481478" w:rsidRDefault="007B08E4" w:rsidP="00481478">
      <w:pPr>
        <w:rPr>
          <w:rFonts w:ascii="Arial" w:hAnsi="Arial" w:cs="Arial"/>
        </w:rPr>
      </w:pPr>
      <w:r w:rsidRPr="00481478">
        <w:rPr>
          <w:rFonts w:ascii="Arial" w:hAnsi="Arial" w:cs="Arial"/>
        </w:rPr>
        <w:t>POUCZENIE</w:t>
      </w:r>
    </w:p>
    <w:p w14:paraId="0E973592" w14:textId="77777777" w:rsidR="00FD73D1" w:rsidRPr="00481478" w:rsidRDefault="00FD73D1" w:rsidP="00481478">
      <w:pPr>
        <w:pStyle w:val="Akapitzlist"/>
        <w:numPr>
          <w:ilvl w:val="0"/>
          <w:numId w:val="1"/>
        </w:numPr>
        <w:spacing w:after="0" w:line="240" w:lineRule="auto"/>
        <w:ind w:left="426" w:hanging="357"/>
        <w:rPr>
          <w:rFonts w:ascii="Arial" w:hAnsi="Arial" w:cs="Arial"/>
          <w:sz w:val="24"/>
          <w:szCs w:val="24"/>
        </w:rPr>
      </w:pPr>
      <w:r w:rsidRPr="00481478">
        <w:rPr>
          <w:rFonts w:ascii="Arial" w:hAnsi="Arial" w:cs="Arial"/>
          <w:sz w:val="24"/>
          <w:szCs w:val="24"/>
        </w:rPr>
        <w:t>Od niniejszej decyzji służy stronom prawo wniesienia odwołania do Samorządowego Kolegium Odwoławczego w Łodzi za pośrednictwem Burmistrza Konstantynowa Łódzkiego w terminie 14 dni od dnia doręczenia decyzji.</w:t>
      </w:r>
    </w:p>
    <w:p w14:paraId="61ABB6A7" w14:textId="56B16D23" w:rsidR="00690A76" w:rsidRPr="00481478" w:rsidRDefault="00FD73D1" w:rsidP="00481478">
      <w:pPr>
        <w:pStyle w:val="Akapitzlist"/>
        <w:numPr>
          <w:ilvl w:val="0"/>
          <w:numId w:val="1"/>
        </w:numPr>
        <w:spacing w:line="240" w:lineRule="auto"/>
        <w:ind w:left="426"/>
        <w:rPr>
          <w:rFonts w:ascii="Arial" w:hAnsi="Arial" w:cs="Arial"/>
          <w:sz w:val="24"/>
          <w:szCs w:val="24"/>
        </w:rPr>
      </w:pPr>
      <w:r w:rsidRPr="00481478">
        <w:rPr>
          <w:rFonts w:ascii="Arial" w:hAnsi="Arial" w:cs="Arial"/>
          <w:sz w:val="24"/>
          <w:szCs w:val="24"/>
        </w:rPr>
        <w:t xml:space="preserve">W trakcie biegu terminu do wniesienia odwołania strona może zrzec się prawa do wniesienia odwołania wobec organu administracji publicznej, który wydał decyzję. </w:t>
      </w:r>
      <w:r w:rsidRPr="00481478">
        <w:rPr>
          <w:rFonts w:ascii="Arial" w:hAnsi="Arial" w:cs="Arial"/>
          <w:sz w:val="24"/>
          <w:szCs w:val="24"/>
        </w:rPr>
        <w:br/>
        <w:t xml:space="preserve">Z dniem doręczenia organowi administracji publicznej oświadczenia o zrzeczeniu się prawa do wniesienia odwołania przez ostatnią ze stron postępowania decyzja staje się ostateczna i prawomocna co oznacza, iż decyzja podlega natychmiastowemu wykonaniu </w:t>
      </w:r>
      <w:r w:rsidRPr="00481478">
        <w:rPr>
          <w:rFonts w:ascii="Arial" w:hAnsi="Arial" w:cs="Arial"/>
          <w:sz w:val="24"/>
          <w:szCs w:val="24"/>
        </w:rPr>
        <w:br/>
        <w:t>i brak jest możliwości zaskarżenia decyzji do Wojewódzkiego Sądu Administracyjnego. Nie jest możliwe skuteczne cofnięcie oświadczenia o zrzeczeniu się prawa do wniesienia odwołania.</w:t>
      </w:r>
    </w:p>
    <w:p w14:paraId="4F72636A" w14:textId="5FBA00D8" w:rsidR="00CB3C61" w:rsidRPr="00FC5A6D" w:rsidRDefault="00F60ABA" w:rsidP="00481478">
      <w:pPr>
        <w:pStyle w:val="Akapitzlist"/>
        <w:numPr>
          <w:ilvl w:val="0"/>
          <w:numId w:val="1"/>
        </w:numPr>
        <w:spacing w:line="240" w:lineRule="auto"/>
        <w:ind w:left="426"/>
        <w:rPr>
          <w:rFonts w:ascii="Arial" w:hAnsi="Arial" w:cs="Arial"/>
          <w:sz w:val="24"/>
          <w:szCs w:val="24"/>
        </w:rPr>
      </w:pPr>
      <w:r w:rsidRPr="00481478">
        <w:rPr>
          <w:rFonts w:ascii="Arial" w:hAnsi="Arial" w:cs="Arial"/>
          <w:sz w:val="24"/>
          <w:szCs w:val="24"/>
        </w:rPr>
        <w:t>W przypadku zasiedlenia terenu przedsięwzięcia przez chronione gatunki roślin, zwierząt, bądź grzybów, przed przenoszeniem osobników gatunków chronionych, przed rozpoczęciem prac mogących doprowadzić do zniszczenia osobników gatunków chronionych i ich siedlisk, umyślnego płoszenia bądź niepokojenia, lub mogących mieć inny negatywny wpływ na gatunki chronione należy uzyskać stosowne zezwolenia, zgodnie z przepisami odrębnymi.</w:t>
      </w:r>
    </w:p>
    <w:p w14:paraId="5EBAEFE9" w14:textId="725CC7B9" w:rsidR="00530BC7" w:rsidRPr="00481478" w:rsidRDefault="00530BC7" w:rsidP="00481478">
      <w:pPr>
        <w:rPr>
          <w:rFonts w:ascii="Arial" w:hAnsi="Arial" w:cs="Arial"/>
          <w:sz w:val="20"/>
          <w:u w:val="single"/>
        </w:rPr>
      </w:pPr>
      <w:r w:rsidRPr="00481478">
        <w:rPr>
          <w:rFonts w:ascii="Arial" w:hAnsi="Arial" w:cs="Arial"/>
          <w:sz w:val="20"/>
          <w:u w:val="single"/>
        </w:rPr>
        <w:t>Załączniki:</w:t>
      </w:r>
    </w:p>
    <w:p w14:paraId="4492B947" w14:textId="0F7E00D2" w:rsidR="00530BC7" w:rsidRPr="00481478" w:rsidRDefault="00530BC7" w:rsidP="00481478">
      <w:pPr>
        <w:pStyle w:val="Akapitzlist"/>
        <w:numPr>
          <w:ilvl w:val="0"/>
          <w:numId w:val="4"/>
        </w:numPr>
        <w:spacing w:after="0" w:line="240" w:lineRule="auto"/>
        <w:rPr>
          <w:rFonts w:ascii="Arial" w:hAnsi="Arial" w:cs="Arial"/>
          <w:sz w:val="20"/>
          <w:szCs w:val="24"/>
        </w:rPr>
      </w:pPr>
      <w:r w:rsidRPr="00481478">
        <w:rPr>
          <w:rFonts w:ascii="Arial" w:hAnsi="Arial" w:cs="Arial"/>
          <w:sz w:val="20"/>
          <w:szCs w:val="24"/>
        </w:rPr>
        <w:t xml:space="preserve">Charakterystyka planowanego przedsięwzięcia zgodnie z </w:t>
      </w:r>
      <w:r w:rsidR="00FC5A6D">
        <w:rPr>
          <w:rFonts w:ascii="Arial" w:hAnsi="Arial" w:cs="Arial"/>
          <w:sz w:val="20"/>
          <w:szCs w:val="24"/>
        </w:rPr>
        <w:t>artykuł</w:t>
      </w:r>
      <w:r w:rsidRPr="00481478">
        <w:rPr>
          <w:rFonts w:ascii="Arial" w:hAnsi="Arial" w:cs="Arial"/>
          <w:sz w:val="20"/>
          <w:szCs w:val="24"/>
        </w:rPr>
        <w:t xml:space="preserve"> 82 </w:t>
      </w:r>
      <w:r w:rsidR="00FC5A6D">
        <w:rPr>
          <w:rFonts w:ascii="Arial" w:hAnsi="Arial" w:cs="Arial"/>
          <w:sz w:val="20"/>
          <w:szCs w:val="24"/>
        </w:rPr>
        <w:t>ustęp</w:t>
      </w:r>
      <w:r w:rsidRPr="00481478">
        <w:rPr>
          <w:rFonts w:ascii="Arial" w:hAnsi="Arial" w:cs="Arial"/>
          <w:sz w:val="20"/>
          <w:szCs w:val="24"/>
        </w:rPr>
        <w:t>3 ustawy ooś</w:t>
      </w:r>
    </w:p>
    <w:p w14:paraId="55A24659" w14:textId="77777777" w:rsidR="0028307D" w:rsidRPr="00481478" w:rsidRDefault="0028307D" w:rsidP="00481478">
      <w:pPr>
        <w:rPr>
          <w:rFonts w:ascii="Arial" w:hAnsi="Arial" w:cs="Arial"/>
          <w:sz w:val="20"/>
          <w:szCs w:val="18"/>
          <w:u w:val="single"/>
        </w:rPr>
      </w:pPr>
      <w:r w:rsidRPr="00481478">
        <w:rPr>
          <w:rFonts w:ascii="Arial" w:hAnsi="Arial" w:cs="Arial"/>
          <w:sz w:val="20"/>
          <w:szCs w:val="18"/>
          <w:u w:val="single"/>
        </w:rPr>
        <w:t>Otrzymują:</w:t>
      </w:r>
    </w:p>
    <w:p w14:paraId="4D719CE6" w14:textId="60511180" w:rsidR="0028307D" w:rsidRPr="00481478" w:rsidRDefault="007427AB" w:rsidP="00481478">
      <w:pPr>
        <w:numPr>
          <w:ilvl w:val="0"/>
          <w:numId w:val="44"/>
        </w:numPr>
        <w:tabs>
          <w:tab w:val="clear" w:pos="426"/>
          <w:tab w:val="left" w:pos="731"/>
        </w:tabs>
        <w:ind w:left="726" w:hanging="357"/>
        <w:rPr>
          <w:rFonts w:ascii="Arial" w:hAnsi="Arial" w:cs="Arial"/>
          <w:sz w:val="20"/>
          <w:szCs w:val="18"/>
        </w:rPr>
      </w:pPr>
      <w:r w:rsidRPr="00481478">
        <w:rPr>
          <w:rFonts w:ascii="Arial" w:hAnsi="Arial" w:cs="Arial"/>
          <w:sz w:val="20"/>
          <w:szCs w:val="18"/>
        </w:rPr>
        <w:t>Pełnomocnik Przedsiębiorstwa Komunalnego Gminy Konstantynów Łódzki Sp. z o.o.</w:t>
      </w:r>
    </w:p>
    <w:p w14:paraId="1A9CF1DB" w14:textId="370C120A" w:rsidR="0028307D" w:rsidRPr="00481478" w:rsidRDefault="0028307D" w:rsidP="00481478">
      <w:pPr>
        <w:numPr>
          <w:ilvl w:val="0"/>
          <w:numId w:val="44"/>
        </w:numPr>
        <w:tabs>
          <w:tab w:val="clear" w:pos="426"/>
          <w:tab w:val="left" w:pos="731"/>
        </w:tabs>
        <w:ind w:left="726" w:hanging="357"/>
        <w:rPr>
          <w:rFonts w:ascii="Arial" w:hAnsi="Arial" w:cs="Arial"/>
          <w:sz w:val="20"/>
          <w:szCs w:val="18"/>
        </w:rPr>
      </w:pPr>
      <w:r w:rsidRPr="00481478">
        <w:rPr>
          <w:rFonts w:ascii="Arial" w:hAnsi="Arial" w:cs="Arial"/>
          <w:sz w:val="20"/>
          <w:szCs w:val="18"/>
        </w:rPr>
        <w:t xml:space="preserve">Strony postępowania – obwieszczenie zgodnie z </w:t>
      </w:r>
      <w:r w:rsidR="00FC5A6D">
        <w:rPr>
          <w:rFonts w:ascii="Arial" w:hAnsi="Arial" w:cs="Arial"/>
          <w:sz w:val="20"/>
          <w:szCs w:val="18"/>
        </w:rPr>
        <w:t>artykuł</w:t>
      </w:r>
      <w:r w:rsidRPr="00481478">
        <w:rPr>
          <w:rFonts w:ascii="Arial" w:hAnsi="Arial" w:cs="Arial"/>
          <w:sz w:val="20"/>
          <w:szCs w:val="18"/>
        </w:rPr>
        <w:t xml:space="preserve"> 49 KPA</w:t>
      </w:r>
    </w:p>
    <w:p w14:paraId="532A5F03" w14:textId="257E2010" w:rsidR="0028307D" w:rsidRPr="00481478" w:rsidRDefault="0028307D" w:rsidP="00481478">
      <w:pPr>
        <w:numPr>
          <w:ilvl w:val="0"/>
          <w:numId w:val="44"/>
        </w:numPr>
        <w:tabs>
          <w:tab w:val="clear" w:pos="426"/>
          <w:tab w:val="left" w:pos="731"/>
        </w:tabs>
        <w:ind w:left="726" w:hanging="357"/>
        <w:rPr>
          <w:rFonts w:ascii="Arial" w:hAnsi="Arial" w:cs="Arial"/>
          <w:sz w:val="20"/>
          <w:szCs w:val="18"/>
        </w:rPr>
      </w:pPr>
      <w:r w:rsidRPr="00481478">
        <w:rPr>
          <w:rFonts w:ascii="Arial" w:hAnsi="Arial" w:cs="Arial"/>
          <w:sz w:val="20"/>
          <w:szCs w:val="18"/>
        </w:rPr>
        <w:t>a/a</w:t>
      </w:r>
    </w:p>
    <w:p w14:paraId="1B8BD759" w14:textId="77777777" w:rsidR="0028307D" w:rsidRPr="00481478" w:rsidRDefault="0028307D" w:rsidP="00481478">
      <w:pPr>
        <w:rPr>
          <w:rFonts w:ascii="Arial" w:hAnsi="Arial" w:cs="Arial"/>
          <w:sz w:val="20"/>
          <w:szCs w:val="20"/>
          <w:u w:val="single"/>
        </w:rPr>
      </w:pPr>
      <w:r w:rsidRPr="00481478">
        <w:rPr>
          <w:rFonts w:ascii="Arial" w:hAnsi="Arial" w:cs="Arial"/>
          <w:sz w:val="20"/>
          <w:szCs w:val="20"/>
          <w:u w:val="single"/>
        </w:rPr>
        <w:t>Do wiadomości:</w:t>
      </w:r>
    </w:p>
    <w:p w14:paraId="5ED14254" w14:textId="77777777" w:rsidR="0028307D" w:rsidRPr="00481478" w:rsidRDefault="0028307D" w:rsidP="00481478">
      <w:pPr>
        <w:numPr>
          <w:ilvl w:val="0"/>
          <w:numId w:val="43"/>
        </w:numPr>
        <w:tabs>
          <w:tab w:val="left" w:pos="720"/>
        </w:tabs>
        <w:ind w:left="714" w:hanging="357"/>
        <w:rPr>
          <w:rFonts w:ascii="Arial" w:hAnsi="Arial" w:cs="Arial"/>
          <w:sz w:val="20"/>
          <w:szCs w:val="20"/>
        </w:rPr>
      </w:pPr>
      <w:r w:rsidRPr="00481478">
        <w:rPr>
          <w:rFonts w:ascii="Arial" w:hAnsi="Arial" w:cs="Arial"/>
          <w:sz w:val="20"/>
          <w:szCs w:val="20"/>
        </w:rPr>
        <w:t>Regionalna Dyrekcja Ochrony Środowiska w Łodzi, 90-113 Łódź, ul. Traugutta 25</w:t>
      </w:r>
    </w:p>
    <w:p w14:paraId="1CEA77EB" w14:textId="77777777" w:rsidR="0028307D" w:rsidRPr="00481478" w:rsidRDefault="0028307D" w:rsidP="00481478">
      <w:pPr>
        <w:numPr>
          <w:ilvl w:val="0"/>
          <w:numId w:val="43"/>
        </w:numPr>
        <w:tabs>
          <w:tab w:val="left" w:pos="720"/>
        </w:tabs>
        <w:ind w:left="714" w:hanging="357"/>
        <w:rPr>
          <w:rFonts w:ascii="Arial" w:hAnsi="Arial" w:cs="Arial"/>
          <w:sz w:val="20"/>
          <w:szCs w:val="20"/>
        </w:rPr>
      </w:pPr>
      <w:r w:rsidRPr="00481478">
        <w:rPr>
          <w:rFonts w:ascii="Arial" w:hAnsi="Arial" w:cs="Arial"/>
          <w:sz w:val="20"/>
          <w:szCs w:val="20"/>
        </w:rPr>
        <w:t>Państwowy Powiatowy Inspektor Sanitarny, 95-200 Pabianice ul. Kilińskiego 10/12</w:t>
      </w:r>
    </w:p>
    <w:p w14:paraId="6A073F52" w14:textId="77777777" w:rsidR="0028307D" w:rsidRPr="00481478" w:rsidRDefault="0028307D" w:rsidP="00481478">
      <w:pPr>
        <w:pStyle w:val="Akapitzlist"/>
        <w:numPr>
          <w:ilvl w:val="0"/>
          <w:numId w:val="43"/>
        </w:numPr>
        <w:suppressAutoHyphens/>
        <w:spacing w:after="0" w:line="240" w:lineRule="auto"/>
        <w:rPr>
          <w:rFonts w:ascii="Arial" w:eastAsiaTheme="minorEastAsia" w:hAnsi="Arial" w:cs="Arial"/>
          <w:color w:val="00000A"/>
          <w:sz w:val="20"/>
          <w:szCs w:val="20"/>
        </w:rPr>
      </w:pPr>
      <w:r w:rsidRPr="00481478">
        <w:rPr>
          <w:rFonts w:ascii="Arial" w:hAnsi="Arial" w:cs="Arial"/>
          <w:color w:val="00000A"/>
          <w:sz w:val="20"/>
          <w:szCs w:val="20"/>
        </w:rPr>
        <w:t>Państwowe Gospodarstwo Wodne Wody Polskie Zarząd Zlewni w Sieradzu, Pl. Wolności 1, 98-200 Sieradz</w:t>
      </w:r>
    </w:p>
    <w:p w14:paraId="57D1803A" w14:textId="3701A84C" w:rsidR="002D5795" w:rsidRPr="00481478" w:rsidRDefault="002D5795" w:rsidP="00481478">
      <w:pPr>
        <w:rPr>
          <w:rFonts w:ascii="Arial" w:hAnsi="Arial" w:cs="Arial"/>
          <w:sz w:val="20"/>
        </w:rPr>
      </w:pPr>
    </w:p>
    <w:sectPr w:rsidR="002D5795" w:rsidRPr="00481478">
      <w:pgSz w:w="11906" w:h="16838"/>
      <w:pgMar w:top="1417" w:right="1417" w:bottom="1417" w:left="1417" w:header="0"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3C99" w14:textId="77777777" w:rsidR="002D5795" w:rsidRDefault="002D5795">
      <w:r>
        <w:separator/>
      </w:r>
    </w:p>
  </w:endnote>
  <w:endnote w:type="continuationSeparator" w:id="0">
    <w:p w14:paraId="4411F5EE" w14:textId="77777777" w:rsidR="002D5795" w:rsidRDefault="002D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01"/>
    <w:family w:val="roman"/>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26A3" w14:textId="77777777" w:rsidR="002D5795" w:rsidRDefault="002D5795">
      <w:r>
        <w:separator/>
      </w:r>
    </w:p>
  </w:footnote>
  <w:footnote w:type="continuationSeparator" w:id="0">
    <w:p w14:paraId="77002E5C" w14:textId="77777777" w:rsidR="002D5795" w:rsidRDefault="002D5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B6BDAE"/>
    <w:name w:val="Outline"/>
    <w:lvl w:ilvl="0">
      <w:start w:val="1"/>
      <w:numFmt w:val="decimal"/>
      <w:lvlText w:val="%1."/>
      <w:lvlJc w:val="left"/>
      <w:pPr>
        <w:tabs>
          <w:tab w:val="num" w:pos="426"/>
        </w:tabs>
        <w:ind w:left="426" w:firstLine="0"/>
      </w:pPr>
      <w:rPr>
        <w:sz w:val="20"/>
      </w:rPr>
    </w:lvl>
    <w:lvl w:ilvl="1">
      <w:start w:val="1"/>
      <w:numFmt w:val="none"/>
      <w:suff w:val="nothing"/>
      <w:lvlText w:val=""/>
      <w:lvlJc w:val="left"/>
      <w:pPr>
        <w:tabs>
          <w:tab w:val="num" w:pos="3260"/>
        </w:tabs>
        <w:ind w:left="3260" w:firstLine="0"/>
      </w:pPr>
    </w:lvl>
    <w:lvl w:ilvl="2">
      <w:start w:val="1"/>
      <w:numFmt w:val="none"/>
      <w:suff w:val="nothing"/>
      <w:lvlText w:val=""/>
      <w:lvlJc w:val="left"/>
      <w:pPr>
        <w:tabs>
          <w:tab w:val="num" w:pos="3260"/>
        </w:tabs>
        <w:ind w:left="3260" w:firstLine="0"/>
      </w:pPr>
    </w:lvl>
    <w:lvl w:ilvl="3">
      <w:start w:val="1"/>
      <w:numFmt w:val="none"/>
      <w:suff w:val="nothing"/>
      <w:lvlText w:val=""/>
      <w:lvlJc w:val="left"/>
      <w:pPr>
        <w:tabs>
          <w:tab w:val="num" w:pos="3260"/>
        </w:tabs>
        <w:ind w:left="3260" w:firstLine="0"/>
      </w:pPr>
    </w:lvl>
    <w:lvl w:ilvl="4">
      <w:start w:val="1"/>
      <w:numFmt w:val="none"/>
      <w:suff w:val="nothing"/>
      <w:lvlText w:val=""/>
      <w:lvlJc w:val="left"/>
      <w:pPr>
        <w:tabs>
          <w:tab w:val="num" w:pos="3260"/>
        </w:tabs>
        <w:ind w:left="3260" w:firstLine="0"/>
      </w:pPr>
    </w:lvl>
    <w:lvl w:ilvl="5">
      <w:start w:val="1"/>
      <w:numFmt w:val="none"/>
      <w:suff w:val="nothing"/>
      <w:lvlText w:val=""/>
      <w:lvlJc w:val="left"/>
      <w:pPr>
        <w:tabs>
          <w:tab w:val="num" w:pos="3260"/>
        </w:tabs>
        <w:ind w:left="3260" w:firstLine="0"/>
      </w:pPr>
    </w:lvl>
    <w:lvl w:ilvl="6">
      <w:start w:val="1"/>
      <w:numFmt w:val="none"/>
      <w:suff w:val="nothing"/>
      <w:lvlText w:val=""/>
      <w:lvlJc w:val="left"/>
      <w:pPr>
        <w:tabs>
          <w:tab w:val="num" w:pos="3260"/>
        </w:tabs>
        <w:ind w:left="3260" w:firstLine="0"/>
      </w:pPr>
    </w:lvl>
    <w:lvl w:ilvl="7">
      <w:start w:val="1"/>
      <w:numFmt w:val="none"/>
      <w:suff w:val="nothing"/>
      <w:lvlText w:val=""/>
      <w:lvlJc w:val="left"/>
      <w:pPr>
        <w:tabs>
          <w:tab w:val="num" w:pos="3260"/>
        </w:tabs>
        <w:ind w:left="3260" w:firstLine="0"/>
      </w:pPr>
    </w:lvl>
    <w:lvl w:ilvl="8">
      <w:start w:val="1"/>
      <w:numFmt w:val="none"/>
      <w:suff w:val="nothing"/>
      <w:lvlText w:val=""/>
      <w:lvlJc w:val="left"/>
      <w:pPr>
        <w:tabs>
          <w:tab w:val="num" w:pos="3260"/>
        </w:tabs>
        <w:ind w:left="326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7C401B54"/>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2B80425E"/>
    <w:name w:val="WW8Num4"/>
    <w:lvl w:ilvl="0">
      <w:start w:val="1"/>
      <w:numFmt w:val="upperRoman"/>
      <w:lvlText w:val="%1."/>
      <w:lvlJc w:val="left"/>
      <w:pPr>
        <w:tabs>
          <w:tab w:val="num" w:pos="0"/>
        </w:tabs>
        <w:ind w:left="1004" w:hanging="720"/>
      </w:pPr>
      <w:rPr>
        <w:rFonts w:ascii="Symbol" w:hAnsi="Symbol" w:cs="Symbol"/>
        <w:b/>
        <w:color w:val="000000"/>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Times New Roman" w:hAnsi="Times New Roman" w:cs="Times New Roman"/>
        <w:bCs/>
        <w:color w:val="auto"/>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ourier New" w:hAnsi="Courier New" w:cs="Times New Roman"/>
        <w:color w:val="000000"/>
        <w:sz w:val="24"/>
        <w:szCs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Times New Roman" w:hAnsi="Times New Roman"/>
        <w:sz w:val="20"/>
        <w:szCs w:val="20"/>
      </w:rPr>
    </w:lvl>
    <w:lvl w:ilvl="1">
      <w:start w:val="1"/>
      <w:numFmt w:val="decimal"/>
      <w:lvlText w:val="%2."/>
      <w:lvlJc w:val="left"/>
      <w:pPr>
        <w:tabs>
          <w:tab w:val="num" w:pos="1080"/>
        </w:tabs>
        <w:ind w:left="1080" w:hanging="360"/>
      </w:pPr>
      <w:rPr>
        <w:rFonts w:ascii="Times New Roman" w:hAnsi="Times New Roman"/>
        <w:sz w:val="20"/>
        <w:szCs w:val="20"/>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Courier New" w:hAnsi="Courier New" w:cs="Times New Roman"/>
        <w:sz w:val="24"/>
        <w:szCs w:val="24"/>
      </w:rPr>
    </w:lvl>
  </w:abstractNum>
  <w:abstractNum w:abstractNumId="7" w15:restartNumberingAfterBreak="0">
    <w:nsid w:val="00000008"/>
    <w:multiLevelType w:val="multilevel"/>
    <w:tmpl w:val="00000008"/>
    <w:name w:val="WW8Num9"/>
    <w:lvl w:ilvl="0">
      <w:start w:val="1"/>
      <w:numFmt w:val="upperRoman"/>
      <w:lvlText w:val="%1."/>
      <w:lvlJc w:val="left"/>
      <w:pPr>
        <w:tabs>
          <w:tab w:val="num" w:pos="0"/>
        </w:tabs>
        <w:ind w:left="1004" w:hanging="720"/>
      </w:pPr>
      <w:rPr>
        <w:rFonts w:ascii="Symbol" w:hAnsi="Symbol" w:cs="Symbol"/>
        <w:b/>
        <w:color w:val="000000"/>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Courier New" w:hAnsi="Courier New" w:cs="Times New Roman"/>
        <w:sz w:val="24"/>
        <w:szCs w:val="24"/>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Courier New" w:hAnsi="Courier New" w:cs="Times New Roman"/>
        <w:sz w:val="24"/>
        <w:szCs w:val="24"/>
        <w:highlight w:val="white"/>
        <w:lang w:val="pl-PL"/>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Courier New" w:hAnsi="Courier New" w:cs="Times New Roman"/>
        <w:sz w:val="24"/>
        <w:szCs w:val="24"/>
        <w:lang w:val="pl-PL"/>
      </w:rPr>
    </w:lvl>
  </w:abstractNum>
  <w:abstractNum w:abstractNumId="11" w15:restartNumberingAfterBreak="0">
    <w:nsid w:val="050E2CC8"/>
    <w:multiLevelType w:val="hybridMultilevel"/>
    <w:tmpl w:val="52CE2838"/>
    <w:lvl w:ilvl="0" w:tplc="4AA4D79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83474F9"/>
    <w:multiLevelType w:val="hybridMultilevel"/>
    <w:tmpl w:val="92B6B64A"/>
    <w:lvl w:ilvl="0" w:tplc="BD80570C">
      <w:start w:val="1"/>
      <w:numFmt w:val="decimal"/>
      <w:lvlText w:val="%1."/>
      <w:lvlJc w:val="left"/>
      <w:pPr>
        <w:ind w:left="502" w:hanging="360"/>
      </w:pPr>
      <w:rPr>
        <w:b w:val="0"/>
        <w:color w:val="auto"/>
      </w:rPr>
    </w:lvl>
    <w:lvl w:ilvl="1" w:tplc="04150017">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3" w15:restartNumberingAfterBreak="0">
    <w:nsid w:val="09566C41"/>
    <w:multiLevelType w:val="hybridMultilevel"/>
    <w:tmpl w:val="DDB0426E"/>
    <w:lvl w:ilvl="0" w:tplc="D4E261A0">
      <w:start w:val="1"/>
      <w:numFmt w:val="decimal"/>
      <w:lvlText w:val="%1."/>
      <w:lvlJc w:val="left"/>
      <w:pPr>
        <w:ind w:left="720" w:hanging="360"/>
      </w:pPr>
      <w:rPr>
        <w:rFonts w:ascii="Times New Roman" w:hAnsi="Times New Roman" w:cs="Times New Roman" w:hint="default"/>
      </w:rPr>
    </w:lvl>
    <w:lvl w:ilvl="1" w:tplc="EEC81BEC">
      <w:start w:val="1"/>
      <w:numFmt w:val="lowerLetter"/>
      <w:lvlText w:val="%2."/>
      <w:lvlJc w:val="left"/>
      <w:pPr>
        <w:ind w:left="1440" w:hanging="360"/>
      </w:pPr>
    </w:lvl>
    <w:lvl w:ilvl="2" w:tplc="76CE440C">
      <w:start w:val="1"/>
      <w:numFmt w:val="lowerRoman"/>
      <w:lvlText w:val="%3."/>
      <w:lvlJc w:val="right"/>
      <w:pPr>
        <w:ind w:left="2160" w:hanging="180"/>
      </w:pPr>
    </w:lvl>
    <w:lvl w:ilvl="3" w:tplc="0E3C9512">
      <w:start w:val="1"/>
      <w:numFmt w:val="decimal"/>
      <w:lvlText w:val="%4."/>
      <w:lvlJc w:val="left"/>
      <w:pPr>
        <w:ind w:left="2880" w:hanging="360"/>
      </w:pPr>
    </w:lvl>
    <w:lvl w:ilvl="4" w:tplc="5F22FAB2">
      <w:start w:val="1"/>
      <w:numFmt w:val="lowerLetter"/>
      <w:lvlText w:val="%5."/>
      <w:lvlJc w:val="left"/>
      <w:pPr>
        <w:ind w:left="3600" w:hanging="360"/>
      </w:pPr>
    </w:lvl>
    <w:lvl w:ilvl="5" w:tplc="30EAD700">
      <w:start w:val="1"/>
      <w:numFmt w:val="lowerRoman"/>
      <w:lvlText w:val="%6."/>
      <w:lvlJc w:val="right"/>
      <w:pPr>
        <w:ind w:left="4320" w:hanging="180"/>
      </w:pPr>
    </w:lvl>
    <w:lvl w:ilvl="6" w:tplc="B8FAF900">
      <w:start w:val="1"/>
      <w:numFmt w:val="decimal"/>
      <w:lvlText w:val="%7."/>
      <w:lvlJc w:val="left"/>
      <w:pPr>
        <w:ind w:left="5040" w:hanging="360"/>
      </w:pPr>
    </w:lvl>
    <w:lvl w:ilvl="7" w:tplc="217610E8">
      <w:start w:val="1"/>
      <w:numFmt w:val="lowerLetter"/>
      <w:lvlText w:val="%8."/>
      <w:lvlJc w:val="left"/>
      <w:pPr>
        <w:ind w:left="5760" w:hanging="360"/>
      </w:pPr>
    </w:lvl>
    <w:lvl w:ilvl="8" w:tplc="0BDC48A4">
      <w:start w:val="1"/>
      <w:numFmt w:val="lowerRoman"/>
      <w:lvlText w:val="%9."/>
      <w:lvlJc w:val="right"/>
      <w:pPr>
        <w:ind w:left="6480" w:hanging="180"/>
      </w:pPr>
    </w:lvl>
  </w:abstractNum>
  <w:abstractNum w:abstractNumId="14" w15:restartNumberingAfterBreak="0">
    <w:nsid w:val="099C56DA"/>
    <w:multiLevelType w:val="hybridMultilevel"/>
    <w:tmpl w:val="5BA8D060"/>
    <w:lvl w:ilvl="0" w:tplc="7D6ADF6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1E23ED6"/>
    <w:multiLevelType w:val="hybridMultilevel"/>
    <w:tmpl w:val="A8A8CE10"/>
    <w:lvl w:ilvl="0" w:tplc="4AA4D796">
      <w:start w:val="1"/>
      <w:numFmt w:val="bullet"/>
      <w:lvlText w:val=""/>
      <w:lvlJc w:val="left"/>
      <w:pPr>
        <w:ind w:left="-356" w:hanging="360"/>
      </w:pPr>
      <w:rPr>
        <w:rFonts w:ascii="Symbol" w:hAnsi="Symbol" w:hint="default"/>
      </w:rPr>
    </w:lvl>
    <w:lvl w:ilvl="1" w:tplc="04150003" w:tentative="1">
      <w:start w:val="1"/>
      <w:numFmt w:val="bullet"/>
      <w:lvlText w:val="o"/>
      <w:lvlJc w:val="left"/>
      <w:pPr>
        <w:ind w:left="364" w:hanging="360"/>
      </w:pPr>
      <w:rPr>
        <w:rFonts w:ascii="Courier New" w:hAnsi="Courier New" w:cs="Courier New" w:hint="default"/>
      </w:rPr>
    </w:lvl>
    <w:lvl w:ilvl="2" w:tplc="04150005" w:tentative="1">
      <w:start w:val="1"/>
      <w:numFmt w:val="bullet"/>
      <w:lvlText w:val=""/>
      <w:lvlJc w:val="left"/>
      <w:pPr>
        <w:ind w:left="1084" w:hanging="360"/>
      </w:pPr>
      <w:rPr>
        <w:rFonts w:ascii="Wingdings" w:hAnsi="Wingdings" w:hint="default"/>
      </w:rPr>
    </w:lvl>
    <w:lvl w:ilvl="3" w:tplc="04150001" w:tentative="1">
      <w:start w:val="1"/>
      <w:numFmt w:val="bullet"/>
      <w:lvlText w:val=""/>
      <w:lvlJc w:val="left"/>
      <w:pPr>
        <w:ind w:left="1804" w:hanging="360"/>
      </w:pPr>
      <w:rPr>
        <w:rFonts w:ascii="Symbol" w:hAnsi="Symbol" w:hint="default"/>
      </w:rPr>
    </w:lvl>
    <w:lvl w:ilvl="4" w:tplc="04150003" w:tentative="1">
      <w:start w:val="1"/>
      <w:numFmt w:val="bullet"/>
      <w:lvlText w:val="o"/>
      <w:lvlJc w:val="left"/>
      <w:pPr>
        <w:ind w:left="2524" w:hanging="360"/>
      </w:pPr>
      <w:rPr>
        <w:rFonts w:ascii="Courier New" w:hAnsi="Courier New" w:cs="Courier New" w:hint="default"/>
      </w:rPr>
    </w:lvl>
    <w:lvl w:ilvl="5" w:tplc="04150005" w:tentative="1">
      <w:start w:val="1"/>
      <w:numFmt w:val="bullet"/>
      <w:lvlText w:val=""/>
      <w:lvlJc w:val="left"/>
      <w:pPr>
        <w:ind w:left="3244" w:hanging="360"/>
      </w:pPr>
      <w:rPr>
        <w:rFonts w:ascii="Wingdings" w:hAnsi="Wingdings" w:hint="default"/>
      </w:rPr>
    </w:lvl>
    <w:lvl w:ilvl="6" w:tplc="04150001" w:tentative="1">
      <w:start w:val="1"/>
      <w:numFmt w:val="bullet"/>
      <w:lvlText w:val=""/>
      <w:lvlJc w:val="left"/>
      <w:pPr>
        <w:ind w:left="3964" w:hanging="360"/>
      </w:pPr>
      <w:rPr>
        <w:rFonts w:ascii="Symbol" w:hAnsi="Symbol" w:hint="default"/>
      </w:rPr>
    </w:lvl>
    <w:lvl w:ilvl="7" w:tplc="04150003" w:tentative="1">
      <w:start w:val="1"/>
      <w:numFmt w:val="bullet"/>
      <w:lvlText w:val="o"/>
      <w:lvlJc w:val="left"/>
      <w:pPr>
        <w:ind w:left="4684" w:hanging="360"/>
      </w:pPr>
      <w:rPr>
        <w:rFonts w:ascii="Courier New" w:hAnsi="Courier New" w:cs="Courier New" w:hint="default"/>
      </w:rPr>
    </w:lvl>
    <w:lvl w:ilvl="8" w:tplc="04150005" w:tentative="1">
      <w:start w:val="1"/>
      <w:numFmt w:val="bullet"/>
      <w:lvlText w:val=""/>
      <w:lvlJc w:val="left"/>
      <w:pPr>
        <w:ind w:left="5404" w:hanging="360"/>
      </w:pPr>
      <w:rPr>
        <w:rFonts w:ascii="Wingdings" w:hAnsi="Wingdings" w:hint="default"/>
      </w:rPr>
    </w:lvl>
  </w:abstractNum>
  <w:abstractNum w:abstractNumId="16" w15:restartNumberingAfterBreak="0">
    <w:nsid w:val="15022AF8"/>
    <w:multiLevelType w:val="hybridMultilevel"/>
    <w:tmpl w:val="698699DA"/>
    <w:lvl w:ilvl="0" w:tplc="FC3644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6846E5F"/>
    <w:multiLevelType w:val="hybridMultilevel"/>
    <w:tmpl w:val="574A3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1B5044"/>
    <w:multiLevelType w:val="hybridMultilevel"/>
    <w:tmpl w:val="253A80D2"/>
    <w:lvl w:ilvl="0" w:tplc="76E6CF04">
      <w:start w:val="1"/>
      <w:numFmt w:val="decimal"/>
      <w:lvlText w:val="%1."/>
      <w:lvlJc w:val="left"/>
      <w:pPr>
        <w:ind w:left="720" w:hanging="360"/>
      </w:pPr>
    </w:lvl>
    <w:lvl w:ilvl="1" w:tplc="500ADFAC">
      <w:start w:val="1"/>
      <w:numFmt w:val="lowerLetter"/>
      <w:lvlText w:val="%2."/>
      <w:lvlJc w:val="left"/>
      <w:pPr>
        <w:ind w:left="1440" w:hanging="360"/>
      </w:pPr>
    </w:lvl>
    <w:lvl w:ilvl="2" w:tplc="5E28A20C">
      <w:start w:val="1"/>
      <w:numFmt w:val="lowerRoman"/>
      <w:lvlText w:val="%3."/>
      <w:lvlJc w:val="right"/>
      <w:pPr>
        <w:ind w:left="2160" w:hanging="180"/>
      </w:pPr>
    </w:lvl>
    <w:lvl w:ilvl="3" w:tplc="39223988">
      <w:start w:val="1"/>
      <w:numFmt w:val="decimal"/>
      <w:lvlText w:val="%4."/>
      <w:lvlJc w:val="left"/>
      <w:pPr>
        <w:ind w:left="2880" w:hanging="360"/>
      </w:pPr>
    </w:lvl>
    <w:lvl w:ilvl="4" w:tplc="872E8220">
      <w:start w:val="1"/>
      <w:numFmt w:val="lowerLetter"/>
      <w:lvlText w:val="%5."/>
      <w:lvlJc w:val="left"/>
      <w:pPr>
        <w:ind w:left="3600" w:hanging="360"/>
      </w:pPr>
    </w:lvl>
    <w:lvl w:ilvl="5" w:tplc="96BC3CD4">
      <w:start w:val="1"/>
      <w:numFmt w:val="lowerRoman"/>
      <w:lvlText w:val="%6."/>
      <w:lvlJc w:val="right"/>
      <w:pPr>
        <w:ind w:left="4320" w:hanging="180"/>
      </w:pPr>
    </w:lvl>
    <w:lvl w:ilvl="6" w:tplc="16D65E50">
      <w:start w:val="1"/>
      <w:numFmt w:val="decimal"/>
      <w:lvlText w:val="%7."/>
      <w:lvlJc w:val="left"/>
      <w:pPr>
        <w:ind w:left="5040" w:hanging="360"/>
      </w:pPr>
    </w:lvl>
    <w:lvl w:ilvl="7" w:tplc="7668DACC">
      <w:start w:val="1"/>
      <w:numFmt w:val="lowerLetter"/>
      <w:lvlText w:val="%8."/>
      <w:lvlJc w:val="left"/>
      <w:pPr>
        <w:ind w:left="5760" w:hanging="360"/>
      </w:pPr>
    </w:lvl>
    <w:lvl w:ilvl="8" w:tplc="591AD216">
      <w:start w:val="1"/>
      <w:numFmt w:val="lowerRoman"/>
      <w:lvlText w:val="%9."/>
      <w:lvlJc w:val="right"/>
      <w:pPr>
        <w:ind w:left="6480" w:hanging="180"/>
      </w:pPr>
    </w:lvl>
  </w:abstractNum>
  <w:abstractNum w:abstractNumId="19" w15:restartNumberingAfterBreak="0">
    <w:nsid w:val="21A1469A"/>
    <w:multiLevelType w:val="multilevel"/>
    <w:tmpl w:val="EA7AC814"/>
    <w:name w:val="WW8Num7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3E411BA"/>
    <w:multiLevelType w:val="hybridMultilevel"/>
    <w:tmpl w:val="8C9262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40220EE"/>
    <w:multiLevelType w:val="hybridMultilevel"/>
    <w:tmpl w:val="194CEAF8"/>
    <w:lvl w:ilvl="0" w:tplc="19B0B61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5AE3143"/>
    <w:multiLevelType w:val="hybridMultilevel"/>
    <w:tmpl w:val="DFAC6536"/>
    <w:lvl w:ilvl="0" w:tplc="540CB2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7E66859"/>
    <w:multiLevelType w:val="hybridMultilevel"/>
    <w:tmpl w:val="EF3A2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1D22D6"/>
    <w:multiLevelType w:val="hybridMultilevel"/>
    <w:tmpl w:val="754C4D28"/>
    <w:lvl w:ilvl="0" w:tplc="C82A98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F266ED4"/>
    <w:multiLevelType w:val="hybridMultilevel"/>
    <w:tmpl w:val="15AA8A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327D2336"/>
    <w:multiLevelType w:val="multilevel"/>
    <w:tmpl w:val="7482243C"/>
    <w:name w:val="WW8Num22"/>
    <w:lvl w:ilvl="0">
      <w:start w:val="1"/>
      <w:numFmt w:val="decimal"/>
      <w:lvlText w:val="%1."/>
      <w:lvlJc w:val="left"/>
      <w:pPr>
        <w:tabs>
          <w:tab w:val="num" w:pos="644"/>
        </w:tabs>
        <w:ind w:left="644"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StarSymbol" w:eastAsia="Times New Roman" w:hAnsi="StarSymbol" w:cs="StarSymbol" w:hint="eastAsia"/>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60D3C79"/>
    <w:multiLevelType w:val="hybridMultilevel"/>
    <w:tmpl w:val="102004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8836CE"/>
    <w:multiLevelType w:val="hybridMultilevel"/>
    <w:tmpl w:val="44A2688C"/>
    <w:lvl w:ilvl="0" w:tplc="2072246A">
      <w:start w:val="3"/>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8F165F"/>
    <w:multiLevelType w:val="hybridMultilevel"/>
    <w:tmpl w:val="BDB2CC22"/>
    <w:lvl w:ilvl="0" w:tplc="343407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9400797"/>
    <w:multiLevelType w:val="hybridMultilevel"/>
    <w:tmpl w:val="DD882CA0"/>
    <w:lvl w:ilvl="0" w:tplc="FC3644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AB853CE"/>
    <w:multiLevelType w:val="hybridMultilevel"/>
    <w:tmpl w:val="8B8277C0"/>
    <w:lvl w:ilvl="0" w:tplc="19B0B6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2D23433"/>
    <w:multiLevelType w:val="hybridMultilevel"/>
    <w:tmpl w:val="6F048D2A"/>
    <w:lvl w:ilvl="0" w:tplc="DD00D9D2">
      <w:start w:val="1"/>
      <w:numFmt w:val="bullet"/>
      <w:lvlText w:val="―"/>
      <w:lvlJc w:val="left"/>
      <w:pPr>
        <w:ind w:left="1287" w:hanging="360"/>
      </w:pPr>
      <w:rPr>
        <w:rFonts w:ascii="Courier New" w:hAnsi="Courier New"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15:restartNumberingAfterBreak="0">
    <w:nsid w:val="4A0868F9"/>
    <w:multiLevelType w:val="hybridMultilevel"/>
    <w:tmpl w:val="B6243BFE"/>
    <w:lvl w:ilvl="0" w:tplc="EDC8A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C977B78"/>
    <w:multiLevelType w:val="hybridMultilevel"/>
    <w:tmpl w:val="0444E89C"/>
    <w:lvl w:ilvl="0" w:tplc="0BAAEC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CFB104C"/>
    <w:multiLevelType w:val="hybridMultilevel"/>
    <w:tmpl w:val="B726D6E8"/>
    <w:lvl w:ilvl="0" w:tplc="FC3644A8">
      <w:start w:val="1"/>
      <w:numFmt w:val="bullet"/>
      <w:lvlText w:val=""/>
      <w:lvlJc w:val="left"/>
      <w:pPr>
        <w:ind w:left="360" w:hanging="360"/>
      </w:pPr>
      <w:rPr>
        <w:rFonts w:ascii="Symbol" w:hAnsi="Symbol" w:hint="default"/>
      </w:rPr>
    </w:lvl>
    <w:lvl w:ilvl="1" w:tplc="FC3644A8">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FA77FD5"/>
    <w:multiLevelType w:val="hybridMultilevel"/>
    <w:tmpl w:val="574A3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BF4A3B"/>
    <w:multiLevelType w:val="hybridMultilevel"/>
    <w:tmpl w:val="EA94DDD8"/>
    <w:lvl w:ilvl="0" w:tplc="FC3644A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56E6020C"/>
    <w:multiLevelType w:val="hybridMultilevel"/>
    <w:tmpl w:val="76F62C5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7C8570B"/>
    <w:multiLevelType w:val="hybridMultilevel"/>
    <w:tmpl w:val="339C70C0"/>
    <w:lvl w:ilvl="0" w:tplc="FC3644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92764B1"/>
    <w:multiLevelType w:val="hybridMultilevel"/>
    <w:tmpl w:val="47700CAC"/>
    <w:lvl w:ilvl="0" w:tplc="E364316A">
      <w:start w:val="1"/>
      <w:numFmt w:val="bullet"/>
      <w:lvlText w:val="-"/>
      <w:lvlJc w:val="left"/>
      <w:pPr>
        <w:ind w:left="360" w:hanging="360"/>
      </w:pPr>
      <w:rPr>
        <w:rFonts w:ascii="Courier New" w:hAnsi="Courier New"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1" w15:restartNumberingAfterBreak="0">
    <w:nsid w:val="5B9475C7"/>
    <w:multiLevelType w:val="hybridMultilevel"/>
    <w:tmpl w:val="55680DC8"/>
    <w:lvl w:ilvl="0" w:tplc="EDC8A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C83511B"/>
    <w:multiLevelType w:val="hybridMultilevel"/>
    <w:tmpl w:val="93966C0A"/>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39F17F4"/>
    <w:multiLevelType w:val="hybridMultilevel"/>
    <w:tmpl w:val="F280A358"/>
    <w:lvl w:ilvl="0" w:tplc="540CB2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5675E04"/>
    <w:multiLevelType w:val="hybridMultilevel"/>
    <w:tmpl w:val="EF30A236"/>
    <w:lvl w:ilvl="0" w:tplc="EDC8A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8B362E9"/>
    <w:multiLevelType w:val="hybridMultilevel"/>
    <w:tmpl w:val="84ECC53C"/>
    <w:lvl w:ilvl="0" w:tplc="37D69D5E">
      <w:start w:val="1"/>
      <w:numFmt w:val="bullet"/>
      <w:lvlText w:val=""/>
      <w:lvlJc w:val="left"/>
      <w:pPr>
        <w:ind w:left="720" w:hanging="360"/>
      </w:pPr>
      <w:rPr>
        <w:rFonts w:ascii="Symbol" w:hAnsi="Symbol" w:hint="default"/>
      </w:rPr>
    </w:lvl>
    <w:lvl w:ilvl="1" w:tplc="AA46C956">
      <w:start w:val="1"/>
      <w:numFmt w:val="bullet"/>
      <w:lvlText w:val="o"/>
      <w:lvlJc w:val="left"/>
      <w:pPr>
        <w:ind w:left="1440" w:hanging="360"/>
      </w:pPr>
      <w:rPr>
        <w:rFonts w:ascii="Courier New" w:hAnsi="Courier New" w:hint="default"/>
      </w:rPr>
    </w:lvl>
    <w:lvl w:ilvl="2" w:tplc="5F3602BA">
      <w:start w:val="1"/>
      <w:numFmt w:val="bullet"/>
      <w:lvlText w:val=""/>
      <w:lvlJc w:val="left"/>
      <w:pPr>
        <w:ind w:left="2160" w:hanging="360"/>
      </w:pPr>
      <w:rPr>
        <w:rFonts w:ascii="Wingdings" w:hAnsi="Wingdings" w:hint="default"/>
      </w:rPr>
    </w:lvl>
    <w:lvl w:ilvl="3" w:tplc="F02C8712">
      <w:start w:val="1"/>
      <w:numFmt w:val="bullet"/>
      <w:lvlText w:val=""/>
      <w:lvlJc w:val="left"/>
      <w:pPr>
        <w:ind w:left="2880" w:hanging="360"/>
      </w:pPr>
      <w:rPr>
        <w:rFonts w:ascii="Symbol" w:hAnsi="Symbol" w:hint="default"/>
      </w:rPr>
    </w:lvl>
    <w:lvl w:ilvl="4" w:tplc="4190B838">
      <w:start w:val="1"/>
      <w:numFmt w:val="bullet"/>
      <w:lvlText w:val="o"/>
      <w:lvlJc w:val="left"/>
      <w:pPr>
        <w:ind w:left="3600" w:hanging="360"/>
      </w:pPr>
      <w:rPr>
        <w:rFonts w:ascii="Courier New" w:hAnsi="Courier New" w:hint="default"/>
      </w:rPr>
    </w:lvl>
    <w:lvl w:ilvl="5" w:tplc="F6385C7A">
      <w:start w:val="1"/>
      <w:numFmt w:val="bullet"/>
      <w:lvlText w:val=""/>
      <w:lvlJc w:val="left"/>
      <w:pPr>
        <w:ind w:left="4320" w:hanging="360"/>
      </w:pPr>
      <w:rPr>
        <w:rFonts w:ascii="Wingdings" w:hAnsi="Wingdings" w:hint="default"/>
      </w:rPr>
    </w:lvl>
    <w:lvl w:ilvl="6" w:tplc="23EC9B68">
      <w:start w:val="1"/>
      <w:numFmt w:val="bullet"/>
      <w:lvlText w:val=""/>
      <w:lvlJc w:val="left"/>
      <w:pPr>
        <w:ind w:left="5040" w:hanging="360"/>
      </w:pPr>
      <w:rPr>
        <w:rFonts w:ascii="Symbol" w:hAnsi="Symbol" w:hint="default"/>
      </w:rPr>
    </w:lvl>
    <w:lvl w:ilvl="7" w:tplc="65AAA348">
      <w:start w:val="1"/>
      <w:numFmt w:val="bullet"/>
      <w:lvlText w:val="o"/>
      <w:lvlJc w:val="left"/>
      <w:pPr>
        <w:ind w:left="5760" w:hanging="360"/>
      </w:pPr>
      <w:rPr>
        <w:rFonts w:ascii="Courier New" w:hAnsi="Courier New" w:hint="default"/>
      </w:rPr>
    </w:lvl>
    <w:lvl w:ilvl="8" w:tplc="8ED2993A">
      <w:start w:val="1"/>
      <w:numFmt w:val="bullet"/>
      <w:lvlText w:val=""/>
      <w:lvlJc w:val="left"/>
      <w:pPr>
        <w:ind w:left="6480" w:hanging="360"/>
      </w:pPr>
      <w:rPr>
        <w:rFonts w:ascii="Wingdings" w:hAnsi="Wingdings" w:hint="default"/>
      </w:rPr>
    </w:lvl>
  </w:abstractNum>
  <w:abstractNum w:abstractNumId="46" w15:restartNumberingAfterBreak="0">
    <w:nsid w:val="6D58144F"/>
    <w:multiLevelType w:val="multilevel"/>
    <w:tmpl w:val="840A0E00"/>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EFA2A2C"/>
    <w:multiLevelType w:val="hybridMultilevel"/>
    <w:tmpl w:val="2ACAD5DA"/>
    <w:lvl w:ilvl="0" w:tplc="540CB2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3F4383E"/>
    <w:multiLevelType w:val="multilevel"/>
    <w:tmpl w:val="CF241B14"/>
    <w:lvl w:ilvl="0">
      <w:start w:val="1"/>
      <w:numFmt w:val="upperRoman"/>
      <w:lvlText w:val="%1."/>
      <w:lvlJc w:val="righ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6754589"/>
    <w:multiLevelType w:val="hybridMultilevel"/>
    <w:tmpl w:val="A2949CBA"/>
    <w:lvl w:ilvl="0" w:tplc="C82A986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0" w15:restartNumberingAfterBreak="0">
    <w:nsid w:val="770D7AFB"/>
    <w:multiLevelType w:val="hybridMultilevel"/>
    <w:tmpl w:val="030C346C"/>
    <w:lvl w:ilvl="0" w:tplc="8A289562">
      <w:start w:val="1"/>
      <w:numFmt w:val="upperRoman"/>
      <w:lvlText w:val="%1."/>
      <w:lvlJc w:val="left"/>
      <w:pPr>
        <w:ind w:left="360" w:hanging="360"/>
      </w:pPr>
      <w:rPr>
        <w:rFonts w:eastAsia="Times New Roman" w:hint="default"/>
        <w:b/>
        <w:i w:val="0"/>
        <w:iCs w:val="0"/>
      </w:rPr>
    </w:lvl>
    <w:lvl w:ilvl="1" w:tplc="82A0DAA2">
      <w:start w:val="1"/>
      <w:numFmt w:val="decimal"/>
      <w:lvlText w:val="%2."/>
      <w:lvlJc w:val="center"/>
      <w:pPr>
        <w:ind w:left="1080" w:hanging="360"/>
      </w:pPr>
      <w:rPr>
        <w:rFonts w:hint="default"/>
      </w:rPr>
    </w:lvl>
    <w:lvl w:ilvl="2" w:tplc="95683338">
      <w:start w:val="1"/>
      <w:numFmt w:val="bullet"/>
      <w:lvlText w:val=""/>
      <w:lvlJc w:val="left"/>
      <w:pPr>
        <w:ind w:left="1800" w:hanging="180"/>
      </w:pPr>
      <w:rPr>
        <w:rFonts w:ascii="Symbol" w:hAnsi="Symbol" w:hint="default"/>
      </w:rPr>
    </w:lvl>
    <w:lvl w:ilvl="3" w:tplc="1722CAAA">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CFB013F"/>
    <w:multiLevelType w:val="hybridMultilevel"/>
    <w:tmpl w:val="FE70D714"/>
    <w:lvl w:ilvl="0" w:tplc="FC3644A8">
      <w:start w:val="1"/>
      <w:numFmt w:val="bullet"/>
      <w:lvlText w:val=""/>
      <w:lvlJc w:val="left"/>
      <w:pPr>
        <w:ind w:left="360" w:hanging="360"/>
      </w:pPr>
      <w:rPr>
        <w:rFonts w:ascii="Symbol" w:hAnsi="Symbol" w:hint="default"/>
      </w:rPr>
    </w:lvl>
    <w:lvl w:ilvl="1" w:tplc="D85607A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8"/>
  </w:num>
  <w:num w:numId="4">
    <w:abstractNumId w:val="36"/>
  </w:num>
  <w:num w:numId="5">
    <w:abstractNumId w:val="2"/>
  </w:num>
  <w:num w:numId="6">
    <w:abstractNumId w:val="14"/>
  </w:num>
  <w:num w:numId="7">
    <w:abstractNumId w:val="31"/>
  </w:num>
  <w:num w:numId="8">
    <w:abstractNumId w:val="21"/>
  </w:num>
  <w:num w:numId="9">
    <w:abstractNumId w:val="17"/>
  </w:num>
  <w:num w:numId="10">
    <w:abstractNumId w:val="46"/>
  </w:num>
  <w:num w:numId="11">
    <w:abstractNumId w:val="47"/>
  </w:num>
  <w:num w:numId="12">
    <w:abstractNumId w:val="43"/>
  </w:num>
  <w:num w:numId="13">
    <w:abstractNumId w:val="27"/>
  </w:num>
  <w:num w:numId="14">
    <w:abstractNumId w:val="49"/>
  </w:num>
  <w:num w:numId="15">
    <w:abstractNumId w:val="24"/>
  </w:num>
  <w:num w:numId="16">
    <w:abstractNumId w:val="23"/>
  </w:num>
  <w:num w:numId="17">
    <w:abstractNumId w:val="22"/>
  </w:num>
  <w:num w:numId="18">
    <w:abstractNumId w:val="50"/>
  </w:num>
  <w:num w:numId="19">
    <w:abstractNumId w:val="51"/>
  </w:num>
  <w:num w:numId="20">
    <w:abstractNumId w:val="35"/>
  </w:num>
  <w:num w:numId="21">
    <w:abstractNumId w:val="37"/>
  </w:num>
  <w:num w:numId="22">
    <w:abstractNumId w:val="39"/>
  </w:num>
  <w:num w:numId="23">
    <w:abstractNumId w:val="42"/>
  </w:num>
  <w:num w:numId="24">
    <w:abstractNumId w:val="30"/>
  </w:num>
  <w:num w:numId="25">
    <w:abstractNumId w:val="38"/>
  </w:num>
  <w:num w:numId="26">
    <w:abstractNumId w:val="16"/>
  </w:num>
  <w:num w:numId="27">
    <w:abstractNumId w:val="40"/>
  </w:num>
  <w:num w:numId="28">
    <w:abstractNumId w:val="11"/>
  </w:num>
  <w:num w:numId="29">
    <w:abstractNumId w:val="15"/>
  </w:num>
  <w:num w:numId="30">
    <w:abstractNumId w:val="3"/>
  </w:num>
  <w:num w:numId="31">
    <w:abstractNumId w:val="4"/>
  </w:num>
  <w:num w:numId="32">
    <w:abstractNumId w:val="5"/>
  </w:num>
  <w:num w:numId="33">
    <w:abstractNumId w:val="6"/>
  </w:num>
  <w:num w:numId="34">
    <w:abstractNumId w:val="7"/>
  </w:num>
  <w:num w:numId="35">
    <w:abstractNumId w:val="8"/>
  </w:num>
  <w:num w:numId="36">
    <w:abstractNumId w:val="9"/>
  </w:num>
  <w:num w:numId="37">
    <w:abstractNumId w:val="10"/>
  </w:num>
  <w:num w:numId="38">
    <w:abstractNumId w:val="44"/>
  </w:num>
  <w:num w:numId="39">
    <w:abstractNumId w:val="45"/>
  </w:num>
  <w:num w:numId="40">
    <w:abstractNumId w:val="13"/>
  </w:num>
  <w:num w:numId="41">
    <w:abstractNumId w:val="34"/>
  </w:num>
  <w:num w:numId="42">
    <w:abstractNumId w:val="29"/>
  </w:num>
  <w:num w:numId="43">
    <w:abstractNumId w:val="18"/>
  </w:num>
  <w:num w:numId="44">
    <w:abstractNumId w:val="0"/>
  </w:num>
  <w:num w:numId="45">
    <w:abstractNumId w:val="41"/>
  </w:num>
  <w:num w:numId="46">
    <w:abstractNumId w:val="33"/>
  </w:num>
  <w:num w:numId="47">
    <w:abstractNumId w:val="28"/>
  </w:num>
  <w:num w:numId="48">
    <w:abstractNumId w:val="12"/>
  </w:num>
  <w:num w:numId="49">
    <w:abstractNumId w:val="25"/>
  </w:num>
  <w:num w:numId="50">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0A76"/>
    <w:rsid w:val="00003E97"/>
    <w:rsid w:val="0000402A"/>
    <w:rsid w:val="00004B20"/>
    <w:rsid w:val="000057A0"/>
    <w:rsid w:val="000125A6"/>
    <w:rsid w:val="00013880"/>
    <w:rsid w:val="00020610"/>
    <w:rsid w:val="00021679"/>
    <w:rsid w:val="00021DED"/>
    <w:rsid w:val="0002203B"/>
    <w:rsid w:val="00023794"/>
    <w:rsid w:val="0002394B"/>
    <w:rsid w:val="00025B53"/>
    <w:rsid w:val="00026C33"/>
    <w:rsid w:val="0003016D"/>
    <w:rsid w:val="000305F5"/>
    <w:rsid w:val="00031D56"/>
    <w:rsid w:val="00031E30"/>
    <w:rsid w:val="0003343D"/>
    <w:rsid w:val="000335A4"/>
    <w:rsid w:val="000345F9"/>
    <w:rsid w:val="000379BB"/>
    <w:rsid w:val="00040B30"/>
    <w:rsid w:val="000412E0"/>
    <w:rsid w:val="00046E93"/>
    <w:rsid w:val="00050076"/>
    <w:rsid w:val="00050B41"/>
    <w:rsid w:val="000514D8"/>
    <w:rsid w:val="00052295"/>
    <w:rsid w:val="00055CB7"/>
    <w:rsid w:val="000561F9"/>
    <w:rsid w:val="0005651E"/>
    <w:rsid w:val="0006018F"/>
    <w:rsid w:val="000625F7"/>
    <w:rsid w:val="00064C67"/>
    <w:rsid w:val="00066771"/>
    <w:rsid w:val="00066E7A"/>
    <w:rsid w:val="0007201C"/>
    <w:rsid w:val="000747FE"/>
    <w:rsid w:val="00076DA9"/>
    <w:rsid w:val="00080C80"/>
    <w:rsid w:val="000835BE"/>
    <w:rsid w:val="000836FA"/>
    <w:rsid w:val="0008533E"/>
    <w:rsid w:val="00085E51"/>
    <w:rsid w:val="00086A9A"/>
    <w:rsid w:val="0009007E"/>
    <w:rsid w:val="00090B01"/>
    <w:rsid w:val="00090D5E"/>
    <w:rsid w:val="00091781"/>
    <w:rsid w:val="00094C4B"/>
    <w:rsid w:val="0009587A"/>
    <w:rsid w:val="00095BCB"/>
    <w:rsid w:val="00095BD6"/>
    <w:rsid w:val="000A1730"/>
    <w:rsid w:val="000A1772"/>
    <w:rsid w:val="000A184D"/>
    <w:rsid w:val="000A46FC"/>
    <w:rsid w:val="000B134F"/>
    <w:rsid w:val="000B24AA"/>
    <w:rsid w:val="000B7578"/>
    <w:rsid w:val="000C3D1F"/>
    <w:rsid w:val="000C4AA4"/>
    <w:rsid w:val="000D2950"/>
    <w:rsid w:val="000D2F96"/>
    <w:rsid w:val="000D339A"/>
    <w:rsid w:val="000D732D"/>
    <w:rsid w:val="000D7732"/>
    <w:rsid w:val="000E03F8"/>
    <w:rsid w:val="000E09D0"/>
    <w:rsid w:val="000E326A"/>
    <w:rsid w:val="000E51BE"/>
    <w:rsid w:val="000E72A2"/>
    <w:rsid w:val="000F0C01"/>
    <w:rsid w:val="000F16EB"/>
    <w:rsid w:val="000F735F"/>
    <w:rsid w:val="001046C5"/>
    <w:rsid w:val="001061B7"/>
    <w:rsid w:val="00106D5A"/>
    <w:rsid w:val="001100F2"/>
    <w:rsid w:val="001105BB"/>
    <w:rsid w:val="0011219C"/>
    <w:rsid w:val="00113087"/>
    <w:rsid w:val="0011380A"/>
    <w:rsid w:val="00116A03"/>
    <w:rsid w:val="001206CD"/>
    <w:rsid w:val="001217CC"/>
    <w:rsid w:val="00121E79"/>
    <w:rsid w:val="00122817"/>
    <w:rsid w:val="00123686"/>
    <w:rsid w:val="001254F2"/>
    <w:rsid w:val="00127B7B"/>
    <w:rsid w:val="00131616"/>
    <w:rsid w:val="0013206C"/>
    <w:rsid w:val="00136DD5"/>
    <w:rsid w:val="00137D5A"/>
    <w:rsid w:val="001465F7"/>
    <w:rsid w:val="00146BB3"/>
    <w:rsid w:val="00152DA7"/>
    <w:rsid w:val="00153793"/>
    <w:rsid w:val="0016112E"/>
    <w:rsid w:val="001629AD"/>
    <w:rsid w:val="00166A64"/>
    <w:rsid w:val="001706EB"/>
    <w:rsid w:val="0017178C"/>
    <w:rsid w:val="00174129"/>
    <w:rsid w:val="00174C90"/>
    <w:rsid w:val="001750DE"/>
    <w:rsid w:val="00181A31"/>
    <w:rsid w:val="00182A41"/>
    <w:rsid w:val="00185768"/>
    <w:rsid w:val="001857EA"/>
    <w:rsid w:val="00187DEC"/>
    <w:rsid w:val="00190079"/>
    <w:rsid w:val="00191CC3"/>
    <w:rsid w:val="00192989"/>
    <w:rsid w:val="00195249"/>
    <w:rsid w:val="00195EBB"/>
    <w:rsid w:val="00196C02"/>
    <w:rsid w:val="00197917"/>
    <w:rsid w:val="001A289E"/>
    <w:rsid w:val="001A4552"/>
    <w:rsid w:val="001A54A3"/>
    <w:rsid w:val="001A7B19"/>
    <w:rsid w:val="001B03C7"/>
    <w:rsid w:val="001B4959"/>
    <w:rsid w:val="001B5075"/>
    <w:rsid w:val="001B51C1"/>
    <w:rsid w:val="001B7218"/>
    <w:rsid w:val="001C1DD2"/>
    <w:rsid w:val="001C32F1"/>
    <w:rsid w:val="001C40B5"/>
    <w:rsid w:val="001C4929"/>
    <w:rsid w:val="001C4937"/>
    <w:rsid w:val="001C5D5C"/>
    <w:rsid w:val="001C6D33"/>
    <w:rsid w:val="001C7FBE"/>
    <w:rsid w:val="001D1B5C"/>
    <w:rsid w:val="001D215E"/>
    <w:rsid w:val="001D4681"/>
    <w:rsid w:val="001D4D6E"/>
    <w:rsid w:val="001E0172"/>
    <w:rsid w:val="001E1717"/>
    <w:rsid w:val="001E1A2C"/>
    <w:rsid w:val="001E2011"/>
    <w:rsid w:val="001E3D5F"/>
    <w:rsid w:val="001F22F5"/>
    <w:rsid w:val="001F5EE8"/>
    <w:rsid w:val="001F7C22"/>
    <w:rsid w:val="0020359D"/>
    <w:rsid w:val="0020627D"/>
    <w:rsid w:val="00206C19"/>
    <w:rsid w:val="00210F21"/>
    <w:rsid w:val="002116D7"/>
    <w:rsid w:val="0021192D"/>
    <w:rsid w:val="00212649"/>
    <w:rsid w:val="00215050"/>
    <w:rsid w:val="002167BB"/>
    <w:rsid w:val="0022394C"/>
    <w:rsid w:val="00224AE2"/>
    <w:rsid w:val="00224E16"/>
    <w:rsid w:val="00225545"/>
    <w:rsid w:val="002270E6"/>
    <w:rsid w:val="00227C5C"/>
    <w:rsid w:val="0023014B"/>
    <w:rsid w:val="0023026A"/>
    <w:rsid w:val="00230C19"/>
    <w:rsid w:val="00231864"/>
    <w:rsid w:val="00231D87"/>
    <w:rsid w:val="00233AAF"/>
    <w:rsid w:val="002353E6"/>
    <w:rsid w:val="00237DB7"/>
    <w:rsid w:val="002405AB"/>
    <w:rsid w:val="00242ED9"/>
    <w:rsid w:val="002437A2"/>
    <w:rsid w:val="00244B4D"/>
    <w:rsid w:val="002505E3"/>
    <w:rsid w:val="002505FB"/>
    <w:rsid w:val="00250D88"/>
    <w:rsid w:val="00253841"/>
    <w:rsid w:val="00253BFD"/>
    <w:rsid w:val="00256110"/>
    <w:rsid w:val="002571A5"/>
    <w:rsid w:val="0025765E"/>
    <w:rsid w:val="00264BC5"/>
    <w:rsid w:val="00265087"/>
    <w:rsid w:val="00265EEB"/>
    <w:rsid w:val="0026693F"/>
    <w:rsid w:val="00266E92"/>
    <w:rsid w:val="00267C72"/>
    <w:rsid w:val="0027140A"/>
    <w:rsid w:val="00273056"/>
    <w:rsid w:val="00273948"/>
    <w:rsid w:val="00275807"/>
    <w:rsid w:val="00275D0E"/>
    <w:rsid w:val="0027699C"/>
    <w:rsid w:val="00276BF7"/>
    <w:rsid w:val="002805C6"/>
    <w:rsid w:val="00280F1B"/>
    <w:rsid w:val="00281770"/>
    <w:rsid w:val="0028307D"/>
    <w:rsid w:val="002843F2"/>
    <w:rsid w:val="00284AA5"/>
    <w:rsid w:val="00285DA0"/>
    <w:rsid w:val="002865D8"/>
    <w:rsid w:val="00292847"/>
    <w:rsid w:val="002959FA"/>
    <w:rsid w:val="00296FC7"/>
    <w:rsid w:val="0029748A"/>
    <w:rsid w:val="002979BE"/>
    <w:rsid w:val="002A3224"/>
    <w:rsid w:val="002A34CA"/>
    <w:rsid w:val="002A3E67"/>
    <w:rsid w:val="002A769A"/>
    <w:rsid w:val="002A7F67"/>
    <w:rsid w:val="002B01D6"/>
    <w:rsid w:val="002B0AA8"/>
    <w:rsid w:val="002B2937"/>
    <w:rsid w:val="002B2F43"/>
    <w:rsid w:val="002B6D62"/>
    <w:rsid w:val="002B7689"/>
    <w:rsid w:val="002C0638"/>
    <w:rsid w:val="002C08E1"/>
    <w:rsid w:val="002C2A5F"/>
    <w:rsid w:val="002C2EE8"/>
    <w:rsid w:val="002C4F13"/>
    <w:rsid w:val="002C59EA"/>
    <w:rsid w:val="002C5ABF"/>
    <w:rsid w:val="002C6F6A"/>
    <w:rsid w:val="002C7028"/>
    <w:rsid w:val="002D0295"/>
    <w:rsid w:val="002D27DC"/>
    <w:rsid w:val="002D3767"/>
    <w:rsid w:val="002D3C10"/>
    <w:rsid w:val="002D4815"/>
    <w:rsid w:val="002D5795"/>
    <w:rsid w:val="002D5A46"/>
    <w:rsid w:val="002D71F6"/>
    <w:rsid w:val="002E08EC"/>
    <w:rsid w:val="002E0A64"/>
    <w:rsid w:val="002E0ABF"/>
    <w:rsid w:val="002E21CE"/>
    <w:rsid w:val="002E25B2"/>
    <w:rsid w:val="002E358D"/>
    <w:rsid w:val="002F0178"/>
    <w:rsid w:val="002F3FF7"/>
    <w:rsid w:val="002F571E"/>
    <w:rsid w:val="002F5F22"/>
    <w:rsid w:val="002F6416"/>
    <w:rsid w:val="002F71FB"/>
    <w:rsid w:val="002F7FC2"/>
    <w:rsid w:val="003001A1"/>
    <w:rsid w:val="003048E0"/>
    <w:rsid w:val="003050A9"/>
    <w:rsid w:val="003054B2"/>
    <w:rsid w:val="00307448"/>
    <w:rsid w:val="00310CE0"/>
    <w:rsid w:val="00311571"/>
    <w:rsid w:val="00312025"/>
    <w:rsid w:val="00315A13"/>
    <w:rsid w:val="00315BFD"/>
    <w:rsid w:val="0032076F"/>
    <w:rsid w:val="00320E33"/>
    <w:rsid w:val="00322DDF"/>
    <w:rsid w:val="00324434"/>
    <w:rsid w:val="003260BB"/>
    <w:rsid w:val="003262D2"/>
    <w:rsid w:val="00326404"/>
    <w:rsid w:val="00326DF3"/>
    <w:rsid w:val="00331333"/>
    <w:rsid w:val="00332B17"/>
    <w:rsid w:val="00333688"/>
    <w:rsid w:val="00334004"/>
    <w:rsid w:val="0033664A"/>
    <w:rsid w:val="003372D9"/>
    <w:rsid w:val="00341B3B"/>
    <w:rsid w:val="0034216F"/>
    <w:rsid w:val="0034365C"/>
    <w:rsid w:val="00345F29"/>
    <w:rsid w:val="003462B0"/>
    <w:rsid w:val="003505C0"/>
    <w:rsid w:val="003515CD"/>
    <w:rsid w:val="0035301B"/>
    <w:rsid w:val="0035378F"/>
    <w:rsid w:val="003539E7"/>
    <w:rsid w:val="00353B01"/>
    <w:rsid w:val="00353F09"/>
    <w:rsid w:val="00354DC5"/>
    <w:rsid w:val="00354DF6"/>
    <w:rsid w:val="003602C6"/>
    <w:rsid w:val="003610F3"/>
    <w:rsid w:val="003669C4"/>
    <w:rsid w:val="00367380"/>
    <w:rsid w:val="0037082A"/>
    <w:rsid w:val="003719FE"/>
    <w:rsid w:val="00373F0B"/>
    <w:rsid w:val="00376B34"/>
    <w:rsid w:val="00377B82"/>
    <w:rsid w:val="00381A4C"/>
    <w:rsid w:val="00383152"/>
    <w:rsid w:val="0038354E"/>
    <w:rsid w:val="00386E5F"/>
    <w:rsid w:val="00390471"/>
    <w:rsid w:val="003915C6"/>
    <w:rsid w:val="00392F56"/>
    <w:rsid w:val="00393126"/>
    <w:rsid w:val="00394759"/>
    <w:rsid w:val="003958B2"/>
    <w:rsid w:val="003A0C88"/>
    <w:rsid w:val="003A309E"/>
    <w:rsid w:val="003A40FF"/>
    <w:rsid w:val="003A5B98"/>
    <w:rsid w:val="003A6977"/>
    <w:rsid w:val="003B2911"/>
    <w:rsid w:val="003B2C47"/>
    <w:rsid w:val="003B41B7"/>
    <w:rsid w:val="003B4A51"/>
    <w:rsid w:val="003B7AE5"/>
    <w:rsid w:val="003C22C7"/>
    <w:rsid w:val="003C28D0"/>
    <w:rsid w:val="003C73EB"/>
    <w:rsid w:val="003D04DF"/>
    <w:rsid w:val="003D295D"/>
    <w:rsid w:val="003D2FBC"/>
    <w:rsid w:val="003D3740"/>
    <w:rsid w:val="003D3C9A"/>
    <w:rsid w:val="003D551B"/>
    <w:rsid w:val="003D5AC8"/>
    <w:rsid w:val="003D65CB"/>
    <w:rsid w:val="003E2453"/>
    <w:rsid w:val="003E27B7"/>
    <w:rsid w:val="003E3324"/>
    <w:rsid w:val="003E366E"/>
    <w:rsid w:val="003E4E34"/>
    <w:rsid w:val="003E7094"/>
    <w:rsid w:val="003F004F"/>
    <w:rsid w:val="003F1FF7"/>
    <w:rsid w:val="003F2486"/>
    <w:rsid w:val="003F392E"/>
    <w:rsid w:val="003F52D6"/>
    <w:rsid w:val="003F5F62"/>
    <w:rsid w:val="003F77C7"/>
    <w:rsid w:val="003F7997"/>
    <w:rsid w:val="00400B81"/>
    <w:rsid w:val="00401A0F"/>
    <w:rsid w:val="00402F5D"/>
    <w:rsid w:val="004048DC"/>
    <w:rsid w:val="004054A8"/>
    <w:rsid w:val="00413BD3"/>
    <w:rsid w:val="00420134"/>
    <w:rsid w:val="00422B13"/>
    <w:rsid w:val="00424FFC"/>
    <w:rsid w:val="004265C6"/>
    <w:rsid w:val="004310C6"/>
    <w:rsid w:val="00431FF3"/>
    <w:rsid w:val="00432358"/>
    <w:rsid w:val="0043249C"/>
    <w:rsid w:val="004328D3"/>
    <w:rsid w:val="00435649"/>
    <w:rsid w:val="00435DC3"/>
    <w:rsid w:val="004364C7"/>
    <w:rsid w:val="00437B5B"/>
    <w:rsid w:val="004402BC"/>
    <w:rsid w:val="00444B80"/>
    <w:rsid w:val="00445EE1"/>
    <w:rsid w:val="00447776"/>
    <w:rsid w:val="00447D2C"/>
    <w:rsid w:val="004518C1"/>
    <w:rsid w:val="00452AD0"/>
    <w:rsid w:val="00454663"/>
    <w:rsid w:val="00455EA9"/>
    <w:rsid w:val="00456EA2"/>
    <w:rsid w:val="004600C0"/>
    <w:rsid w:val="00462D33"/>
    <w:rsid w:val="0046606A"/>
    <w:rsid w:val="00467490"/>
    <w:rsid w:val="00467F7E"/>
    <w:rsid w:val="0047145B"/>
    <w:rsid w:val="00477D4C"/>
    <w:rsid w:val="004808C6"/>
    <w:rsid w:val="00481002"/>
    <w:rsid w:val="00481478"/>
    <w:rsid w:val="0049340B"/>
    <w:rsid w:val="004951B8"/>
    <w:rsid w:val="004A11CD"/>
    <w:rsid w:val="004A381E"/>
    <w:rsid w:val="004A39D3"/>
    <w:rsid w:val="004A4240"/>
    <w:rsid w:val="004A56FE"/>
    <w:rsid w:val="004A639A"/>
    <w:rsid w:val="004B16FB"/>
    <w:rsid w:val="004B237E"/>
    <w:rsid w:val="004B2FA6"/>
    <w:rsid w:val="004B5341"/>
    <w:rsid w:val="004B601D"/>
    <w:rsid w:val="004B6127"/>
    <w:rsid w:val="004C267E"/>
    <w:rsid w:val="004C2B47"/>
    <w:rsid w:val="004C2DBB"/>
    <w:rsid w:val="004C3575"/>
    <w:rsid w:val="004C7F2C"/>
    <w:rsid w:val="004D1AD4"/>
    <w:rsid w:val="004D1F0F"/>
    <w:rsid w:val="004D220D"/>
    <w:rsid w:val="004D3ABC"/>
    <w:rsid w:val="004D47E6"/>
    <w:rsid w:val="004D6263"/>
    <w:rsid w:val="004D79C8"/>
    <w:rsid w:val="004E2F62"/>
    <w:rsid w:val="004E4754"/>
    <w:rsid w:val="004E4BA2"/>
    <w:rsid w:val="004E5328"/>
    <w:rsid w:val="004F0763"/>
    <w:rsid w:val="004F39EE"/>
    <w:rsid w:val="004F6A89"/>
    <w:rsid w:val="004F6A9F"/>
    <w:rsid w:val="004F6DEF"/>
    <w:rsid w:val="004F7552"/>
    <w:rsid w:val="0050092B"/>
    <w:rsid w:val="005014F9"/>
    <w:rsid w:val="00501C6D"/>
    <w:rsid w:val="00503606"/>
    <w:rsid w:val="00503715"/>
    <w:rsid w:val="0050372F"/>
    <w:rsid w:val="00503D60"/>
    <w:rsid w:val="00503E36"/>
    <w:rsid w:val="00503F31"/>
    <w:rsid w:val="00504FB3"/>
    <w:rsid w:val="00505783"/>
    <w:rsid w:val="00506248"/>
    <w:rsid w:val="00510E57"/>
    <w:rsid w:val="005150E9"/>
    <w:rsid w:val="0051515C"/>
    <w:rsid w:val="00520BFF"/>
    <w:rsid w:val="005226D9"/>
    <w:rsid w:val="00522F12"/>
    <w:rsid w:val="00525CFA"/>
    <w:rsid w:val="0052747F"/>
    <w:rsid w:val="00527766"/>
    <w:rsid w:val="0053004D"/>
    <w:rsid w:val="0053054D"/>
    <w:rsid w:val="00530BC7"/>
    <w:rsid w:val="0053331F"/>
    <w:rsid w:val="00533DCF"/>
    <w:rsid w:val="005343C9"/>
    <w:rsid w:val="0054255E"/>
    <w:rsid w:val="00543944"/>
    <w:rsid w:val="0054520D"/>
    <w:rsid w:val="005458A9"/>
    <w:rsid w:val="00552121"/>
    <w:rsid w:val="00556528"/>
    <w:rsid w:val="00557A2F"/>
    <w:rsid w:val="00557F64"/>
    <w:rsid w:val="00563A42"/>
    <w:rsid w:val="00564678"/>
    <w:rsid w:val="005649E3"/>
    <w:rsid w:val="0056659F"/>
    <w:rsid w:val="005676CA"/>
    <w:rsid w:val="00570F15"/>
    <w:rsid w:val="00572D5E"/>
    <w:rsid w:val="00572D93"/>
    <w:rsid w:val="00572F08"/>
    <w:rsid w:val="00574E64"/>
    <w:rsid w:val="00576574"/>
    <w:rsid w:val="00576FED"/>
    <w:rsid w:val="00581419"/>
    <w:rsid w:val="00582AA6"/>
    <w:rsid w:val="00582E56"/>
    <w:rsid w:val="005830CE"/>
    <w:rsid w:val="00586B11"/>
    <w:rsid w:val="00586C22"/>
    <w:rsid w:val="00590A4B"/>
    <w:rsid w:val="00593690"/>
    <w:rsid w:val="0059382A"/>
    <w:rsid w:val="005938B9"/>
    <w:rsid w:val="005945A8"/>
    <w:rsid w:val="0059644A"/>
    <w:rsid w:val="005A08F3"/>
    <w:rsid w:val="005A27DE"/>
    <w:rsid w:val="005A3613"/>
    <w:rsid w:val="005A45E5"/>
    <w:rsid w:val="005A6024"/>
    <w:rsid w:val="005B08E0"/>
    <w:rsid w:val="005B5F37"/>
    <w:rsid w:val="005C1390"/>
    <w:rsid w:val="005C2487"/>
    <w:rsid w:val="005C67EF"/>
    <w:rsid w:val="005D0A6B"/>
    <w:rsid w:val="005D1F35"/>
    <w:rsid w:val="005D4472"/>
    <w:rsid w:val="005D6A19"/>
    <w:rsid w:val="005D756E"/>
    <w:rsid w:val="005D7F65"/>
    <w:rsid w:val="005E29F5"/>
    <w:rsid w:val="005F2704"/>
    <w:rsid w:val="005F27FF"/>
    <w:rsid w:val="005F44EA"/>
    <w:rsid w:val="005F5C7B"/>
    <w:rsid w:val="005F64B3"/>
    <w:rsid w:val="005F6693"/>
    <w:rsid w:val="00600A86"/>
    <w:rsid w:val="00600FDE"/>
    <w:rsid w:val="00605CDE"/>
    <w:rsid w:val="006075AA"/>
    <w:rsid w:val="00607F5F"/>
    <w:rsid w:val="00610166"/>
    <w:rsid w:val="00610ACA"/>
    <w:rsid w:val="006125A8"/>
    <w:rsid w:val="00613F5F"/>
    <w:rsid w:val="00614A46"/>
    <w:rsid w:val="00614B39"/>
    <w:rsid w:val="00615D6C"/>
    <w:rsid w:val="0061624D"/>
    <w:rsid w:val="006166B3"/>
    <w:rsid w:val="0062135E"/>
    <w:rsid w:val="006311D8"/>
    <w:rsid w:val="00632BCA"/>
    <w:rsid w:val="00635347"/>
    <w:rsid w:val="00637FEE"/>
    <w:rsid w:val="00641136"/>
    <w:rsid w:val="0064261E"/>
    <w:rsid w:val="006426F1"/>
    <w:rsid w:val="006431EF"/>
    <w:rsid w:val="00643F9E"/>
    <w:rsid w:val="006451AC"/>
    <w:rsid w:val="006452A3"/>
    <w:rsid w:val="006454C1"/>
    <w:rsid w:val="006459CD"/>
    <w:rsid w:val="006532CE"/>
    <w:rsid w:val="00662125"/>
    <w:rsid w:val="0066480A"/>
    <w:rsid w:val="00664B77"/>
    <w:rsid w:val="00671A0A"/>
    <w:rsid w:val="006726F8"/>
    <w:rsid w:val="00673F4A"/>
    <w:rsid w:val="00676038"/>
    <w:rsid w:val="00676172"/>
    <w:rsid w:val="00676503"/>
    <w:rsid w:val="00680D67"/>
    <w:rsid w:val="00681730"/>
    <w:rsid w:val="006819B8"/>
    <w:rsid w:val="0068268C"/>
    <w:rsid w:val="00682B95"/>
    <w:rsid w:val="006859EE"/>
    <w:rsid w:val="006871ED"/>
    <w:rsid w:val="00690A76"/>
    <w:rsid w:val="00691959"/>
    <w:rsid w:val="00694BF7"/>
    <w:rsid w:val="00696485"/>
    <w:rsid w:val="00697547"/>
    <w:rsid w:val="006A18CA"/>
    <w:rsid w:val="006A7140"/>
    <w:rsid w:val="006B00ED"/>
    <w:rsid w:val="006B07CC"/>
    <w:rsid w:val="006C1013"/>
    <w:rsid w:val="006C20D2"/>
    <w:rsid w:val="006C5831"/>
    <w:rsid w:val="006C588F"/>
    <w:rsid w:val="006C7563"/>
    <w:rsid w:val="006C75F1"/>
    <w:rsid w:val="006C788F"/>
    <w:rsid w:val="006D4992"/>
    <w:rsid w:val="006D4F49"/>
    <w:rsid w:val="006D50F7"/>
    <w:rsid w:val="006D6216"/>
    <w:rsid w:val="006D633D"/>
    <w:rsid w:val="006E026B"/>
    <w:rsid w:val="006E06AF"/>
    <w:rsid w:val="006E17CF"/>
    <w:rsid w:val="006E2A74"/>
    <w:rsid w:val="006E3B1F"/>
    <w:rsid w:val="006E5BCF"/>
    <w:rsid w:val="006F3C2C"/>
    <w:rsid w:val="006F3C82"/>
    <w:rsid w:val="006F4919"/>
    <w:rsid w:val="006F5AC2"/>
    <w:rsid w:val="006F70D7"/>
    <w:rsid w:val="007005D9"/>
    <w:rsid w:val="00700E77"/>
    <w:rsid w:val="00703B79"/>
    <w:rsid w:val="00707896"/>
    <w:rsid w:val="0070794C"/>
    <w:rsid w:val="00707FA3"/>
    <w:rsid w:val="00713EF0"/>
    <w:rsid w:val="00717CD0"/>
    <w:rsid w:val="00717E51"/>
    <w:rsid w:val="00720557"/>
    <w:rsid w:val="0072134A"/>
    <w:rsid w:val="0072210C"/>
    <w:rsid w:val="00722A01"/>
    <w:rsid w:val="007234BA"/>
    <w:rsid w:val="007250DB"/>
    <w:rsid w:val="00732092"/>
    <w:rsid w:val="007343BE"/>
    <w:rsid w:val="0073657E"/>
    <w:rsid w:val="00737302"/>
    <w:rsid w:val="007401B5"/>
    <w:rsid w:val="00740697"/>
    <w:rsid w:val="00741AAE"/>
    <w:rsid w:val="007427AB"/>
    <w:rsid w:val="00743627"/>
    <w:rsid w:val="00743761"/>
    <w:rsid w:val="00743B43"/>
    <w:rsid w:val="00744A37"/>
    <w:rsid w:val="00744BB5"/>
    <w:rsid w:val="007508ED"/>
    <w:rsid w:val="0075264E"/>
    <w:rsid w:val="00752E1A"/>
    <w:rsid w:val="00755C75"/>
    <w:rsid w:val="00755F07"/>
    <w:rsid w:val="00760492"/>
    <w:rsid w:val="007639E2"/>
    <w:rsid w:val="00765866"/>
    <w:rsid w:val="00765C0C"/>
    <w:rsid w:val="00767394"/>
    <w:rsid w:val="0077049E"/>
    <w:rsid w:val="00771E5C"/>
    <w:rsid w:val="00772209"/>
    <w:rsid w:val="00773CB4"/>
    <w:rsid w:val="00774B19"/>
    <w:rsid w:val="00775192"/>
    <w:rsid w:val="007751EF"/>
    <w:rsid w:val="0077545D"/>
    <w:rsid w:val="0077639B"/>
    <w:rsid w:val="00780179"/>
    <w:rsid w:val="007802BD"/>
    <w:rsid w:val="00784784"/>
    <w:rsid w:val="00786ABA"/>
    <w:rsid w:val="00787547"/>
    <w:rsid w:val="007879E1"/>
    <w:rsid w:val="007941B9"/>
    <w:rsid w:val="00794417"/>
    <w:rsid w:val="0079569D"/>
    <w:rsid w:val="00796BAD"/>
    <w:rsid w:val="00797D9F"/>
    <w:rsid w:val="007A28E8"/>
    <w:rsid w:val="007A3360"/>
    <w:rsid w:val="007A3531"/>
    <w:rsid w:val="007A3C97"/>
    <w:rsid w:val="007A5467"/>
    <w:rsid w:val="007B08E4"/>
    <w:rsid w:val="007B1D40"/>
    <w:rsid w:val="007B2184"/>
    <w:rsid w:val="007B222C"/>
    <w:rsid w:val="007B37E1"/>
    <w:rsid w:val="007B5E21"/>
    <w:rsid w:val="007B7635"/>
    <w:rsid w:val="007C0AD8"/>
    <w:rsid w:val="007C298D"/>
    <w:rsid w:val="007C3425"/>
    <w:rsid w:val="007C4A99"/>
    <w:rsid w:val="007C4FD9"/>
    <w:rsid w:val="007C6492"/>
    <w:rsid w:val="007C67BF"/>
    <w:rsid w:val="007D0405"/>
    <w:rsid w:val="007D0911"/>
    <w:rsid w:val="007D2EDF"/>
    <w:rsid w:val="007D418B"/>
    <w:rsid w:val="007D4A26"/>
    <w:rsid w:val="007D5AC3"/>
    <w:rsid w:val="007D7DD9"/>
    <w:rsid w:val="007E0CA0"/>
    <w:rsid w:val="007E2D9D"/>
    <w:rsid w:val="007E3097"/>
    <w:rsid w:val="007E52DB"/>
    <w:rsid w:val="007E58D6"/>
    <w:rsid w:val="007F1C99"/>
    <w:rsid w:val="008006C8"/>
    <w:rsid w:val="0080319A"/>
    <w:rsid w:val="0080397D"/>
    <w:rsid w:val="00805527"/>
    <w:rsid w:val="0080697F"/>
    <w:rsid w:val="00807FCD"/>
    <w:rsid w:val="00807FF9"/>
    <w:rsid w:val="00815C44"/>
    <w:rsid w:val="008169DF"/>
    <w:rsid w:val="00816E82"/>
    <w:rsid w:val="00820835"/>
    <w:rsid w:val="00825419"/>
    <w:rsid w:val="00827622"/>
    <w:rsid w:val="008277E9"/>
    <w:rsid w:val="00827833"/>
    <w:rsid w:val="008305E0"/>
    <w:rsid w:val="00833974"/>
    <w:rsid w:val="00834774"/>
    <w:rsid w:val="00837DA1"/>
    <w:rsid w:val="008412F9"/>
    <w:rsid w:val="00842467"/>
    <w:rsid w:val="00842A41"/>
    <w:rsid w:val="00842F8B"/>
    <w:rsid w:val="00843D58"/>
    <w:rsid w:val="00843D7D"/>
    <w:rsid w:val="00846EB2"/>
    <w:rsid w:val="00847209"/>
    <w:rsid w:val="00847602"/>
    <w:rsid w:val="00851D08"/>
    <w:rsid w:val="008544DE"/>
    <w:rsid w:val="008549A6"/>
    <w:rsid w:val="0085593C"/>
    <w:rsid w:val="00856FBE"/>
    <w:rsid w:val="00863617"/>
    <w:rsid w:val="00865050"/>
    <w:rsid w:val="00866DEF"/>
    <w:rsid w:val="00867CAC"/>
    <w:rsid w:val="00867E40"/>
    <w:rsid w:val="0087189A"/>
    <w:rsid w:val="00871D2F"/>
    <w:rsid w:val="00871D6F"/>
    <w:rsid w:val="008749C9"/>
    <w:rsid w:val="0087649A"/>
    <w:rsid w:val="00877CEF"/>
    <w:rsid w:val="008817F1"/>
    <w:rsid w:val="00882F7C"/>
    <w:rsid w:val="00883444"/>
    <w:rsid w:val="00886B8C"/>
    <w:rsid w:val="00887366"/>
    <w:rsid w:val="00887382"/>
    <w:rsid w:val="00887C76"/>
    <w:rsid w:val="00887EB2"/>
    <w:rsid w:val="008904B0"/>
    <w:rsid w:val="00890A27"/>
    <w:rsid w:val="00891D0F"/>
    <w:rsid w:val="00892357"/>
    <w:rsid w:val="00893968"/>
    <w:rsid w:val="00897657"/>
    <w:rsid w:val="00897B76"/>
    <w:rsid w:val="00897C66"/>
    <w:rsid w:val="008A514A"/>
    <w:rsid w:val="008A551E"/>
    <w:rsid w:val="008A6F9F"/>
    <w:rsid w:val="008B013A"/>
    <w:rsid w:val="008B2FB6"/>
    <w:rsid w:val="008B309C"/>
    <w:rsid w:val="008B477C"/>
    <w:rsid w:val="008B4CED"/>
    <w:rsid w:val="008B56EE"/>
    <w:rsid w:val="008B6897"/>
    <w:rsid w:val="008C1123"/>
    <w:rsid w:val="008C15C5"/>
    <w:rsid w:val="008C1B13"/>
    <w:rsid w:val="008C245C"/>
    <w:rsid w:val="008C2536"/>
    <w:rsid w:val="008C2821"/>
    <w:rsid w:val="008C2E15"/>
    <w:rsid w:val="008D063F"/>
    <w:rsid w:val="008D354B"/>
    <w:rsid w:val="008D50AF"/>
    <w:rsid w:val="008D658B"/>
    <w:rsid w:val="008D7557"/>
    <w:rsid w:val="008E0DC8"/>
    <w:rsid w:val="008E5901"/>
    <w:rsid w:val="008F05C0"/>
    <w:rsid w:val="008F05E3"/>
    <w:rsid w:val="008F23CA"/>
    <w:rsid w:val="008F288A"/>
    <w:rsid w:val="008F28BA"/>
    <w:rsid w:val="008F53AF"/>
    <w:rsid w:val="008F751E"/>
    <w:rsid w:val="00900671"/>
    <w:rsid w:val="00902221"/>
    <w:rsid w:val="00904963"/>
    <w:rsid w:val="00905F34"/>
    <w:rsid w:val="0091464E"/>
    <w:rsid w:val="009213ED"/>
    <w:rsid w:val="009224BB"/>
    <w:rsid w:val="0092332B"/>
    <w:rsid w:val="00923B21"/>
    <w:rsid w:val="009240D4"/>
    <w:rsid w:val="009242E9"/>
    <w:rsid w:val="00925211"/>
    <w:rsid w:val="00927596"/>
    <w:rsid w:val="00927945"/>
    <w:rsid w:val="00930AD6"/>
    <w:rsid w:val="009312D0"/>
    <w:rsid w:val="00931659"/>
    <w:rsid w:val="00931E08"/>
    <w:rsid w:val="0093242F"/>
    <w:rsid w:val="009339EB"/>
    <w:rsid w:val="00934408"/>
    <w:rsid w:val="00934FE3"/>
    <w:rsid w:val="00940551"/>
    <w:rsid w:val="00941A78"/>
    <w:rsid w:val="00942CE7"/>
    <w:rsid w:val="00946ABD"/>
    <w:rsid w:val="00952296"/>
    <w:rsid w:val="00953C5A"/>
    <w:rsid w:val="00956E45"/>
    <w:rsid w:val="00960E1A"/>
    <w:rsid w:val="00961C12"/>
    <w:rsid w:val="00964448"/>
    <w:rsid w:val="0096589E"/>
    <w:rsid w:val="009662F7"/>
    <w:rsid w:val="00970BBC"/>
    <w:rsid w:val="009711E0"/>
    <w:rsid w:val="00972F92"/>
    <w:rsid w:val="00973314"/>
    <w:rsid w:val="00973CAC"/>
    <w:rsid w:val="00976121"/>
    <w:rsid w:val="00976B5A"/>
    <w:rsid w:val="00980399"/>
    <w:rsid w:val="00983ED1"/>
    <w:rsid w:val="0098757C"/>
    <w:rsid w:val="00987592"/>
    <w:rsid w:val="00987D9E"/>
    <w:rsid w:val="00990B51"/>
    <w:rsid w:val="00992E17"/>
    <w:rsid w:val="0099389E"/>
    <w:rsid w:val="009951D4"/>
    <w:rsid w:val="009A0180"/>
    <w:rsid w:val="009A0262"/>
    <w:rsid w:val="009A0698"/>
    <w:rsid w:val="009A1B5B"/>
    <w:rsid w:val="009A2944"/>
    <w:rsid w:val="009A4A0B"/>
    <w:rsid w:val="009A5063"/>
    <w:rsid w:val="009A5BB2"/>
    <w:rsid w:val="009A6601"/>
    <w:rsid w:val="009B2A80"/>
    <w:rsid w:val="009B61FF"/>
    <w:rsid w:val="009C1CC6"/>
    <w:rsid w:val="009C2028"/>
    <w:rsid w:val="009C20AF"/>
    <w:rsid w:val="009C3082"/>
    <w:rsid w:val="009C51E9"/>
    <w:rsid w:val="009C546E"/>
    <w:rsid w:val="009C5BC6"/>
    <w:rsid w:val="009C7928"/>
    <w:rsid w:val="009D1DAC"/>
    <w:rsid w:val="009D2333"/>
    <w:rsid w:val="009D3499"/>
    <w:rsid w:val="009D55A9"/>
    <w:rsid w:val="009D6C97"/>
    <w:rsid w:val="009D7603"/>
    <w:rsid w:val="009E1606"/>
    <w:rsid w:val="009E3A9F"/>
    <w:rsid w:val="009E6157"/>
    <w:rsid w:val="009E68A2"/>
    <w:rsid w:val="009E6F72"/>
    <w:rsid w:val="009E7637"/>
    <w:rsid w:val="009F12DC"/>
    <w:rsid w:val="009F444F"/>
    <w:rsid w:val="009F64A6"/>
    <w:rsid w:val="009F7CA6"/>
    <w:rsid w:val="00A00B43"/>
    <w:rsid w:val="00A00E36"/>
    <w:rsid w:val="00A03C01"/>
    <w:rsid w:val="00A04582"/>
    <w:rsid w:val="00A05F47"/>
    <w:rsid w:val="00A10FF2"/>
    <w:rsid w:val="00A119CB"/>
    <w:rsid w:val="00A12FE0"/>
    <w:rsid w:val="00A1598A"/>
    <w:rsid w:val="00A15E90"/>
    <w:rsid w:val="00A241CB"/>
    <w:rsid w:val="00A24773"/>
    <w:rsid w:val="00A256CC"/>
    <w:rsid w:val="00A27613"/>
    <w:rsid w:val="00A304AB"/>
    <w:rsid w:val="00A30879"/>
    <w:rsid w:val="00A31A6B"/>
    <w:rsid w:val="00A31F35"/>
    <w:rsid w:val="00A336D8"/>
    <w:rsid w:val="00A367FB"/>
    <w:rsid w:val="00A37516"/>
    <w:rsid w:val="00A40922"/>
    <w:rsid w:val="00A40AD5"/>
    <w:rsid w:val="00A4200F"/>
    <w:rsid w:val="00A4201B"/>
    <w:rsid w:val="00A43935"/>
    <w:rsid w:val="00A44A99"/>
    <w:rsid w:val="00A453E8"/>
    <w:rsid w:val="00A45FDF"/>
    <w:rsid w:val="00A4682D"/>
    <w:rsid w:val="00A51232"/>
    <w:rsid w:val="00A514EA"/>
    <w:rsid w:val="00A56422"/>
    <w:rsid w:val="00A57CF1"/>
    <w:rsid w:val="00A6098D"/>
    <w:rsid w:val="00A60A57"/>
    <w:rsid w:val="00A65136"/>
    <w:rsid w:val="00A66E33"/>
    <w:rsid w:val="00A70322"/>
    <w:rsid w:val="00A70CE9"/>
    <w:rsid w:val="00A74612"/>
    <w:rsid w:val="00A74E58"/>
    <w:rsid w:val="00A7532F"/>
    <w:rsid w:val="00A77118"/>
    <w:rsid w:val="00A81F3C"/>
    <w:rsid w:val="00A83A01"/>
    <w:rsid w:val="00A852F8"/>
    <w:rsid w:val="00A869B2"/>
    <w:rsid w:val="00A86C7E"/>
    <w:rsid w:val="00A86D24"/>
    <w:rsid w:val="00A87DF4"/>
    <w:rsid w:val="00A92409"/>
    <w:rsid w:val="00A93E30"/>
    <w:rsid w:val="00A94FAC"/>
    <w:rsid w:val="00A97776"/>
    <w:rsid w:val="00AA4599"/>
    <w:rsid w:val="00AA6B7E"/>
    <w:rsid w:val="00AA76FC"/>
    <w:rsid w:val="00AB2A63"/>
    <w:rsid w:val="00AB2B8E"/>
    <w:rsid w:val="00AB33FA"/>
    <w:rsid w:val="00AB41C3"/>
    <w:rsid w:val="00AB4571"/>
    <w:rsid w:val="00AB4EB0"/>
    <w:rsid w:val="00AB6FC8"/>
    <w:rsid w:val="00AC46BA"/>
    <w:rsid w:val="00AC4DF2"/>
    <w:rsid w:val="00AD1A54"/>
    <w:rsid w:val="00AD240D"/>
    <w:rsid w:val="00AD293A"/>
    <w:rsid w:val="00AD6AC7"/>
    <w:rsid w:val="00AD760C"/>
    <w:rsid w:val="00AE0D62"/>
    <w:rsid w:val="00AE0F39"/>
    <w:rsid w:val="00AE52EA"/>
    <w:rsid w:val="00AE6F2F"/>
    <w:rsid w:val="00AF25AB"/>
    <w:rsid w:val="00AF5033"/>
    <w:rsid w:val="00B00A07"/>
    <w:rsid w:val="00B012A5"/>
    <w:rsid w:val="00B01E3F"/>
    <w:rsid w:val="00B02821"/>
    <w:rsid w:val="00B0683C"/>
    <w:rsid w:val="00B10753"/>
    <w:rsid w:val="00B20097"/>
    <w:rsid w:val="00B20CC1"/>
    <w:rsid w:val="00B21C87"/>
    <w:rsid w:val="00B2219F"/>
    <w:rsid w:val="00B24666"/>
    <w:rsid w:val="00B25F2B"/>
    <w:rsid w:val="00B30840"/>
    <w:rsid w:val="00B30864"/>
    <w:rsid w:val="00B30B29"/>
    <w:rsid w:val="00B31497"/>
    <w:rsid w:val="00B3195C"/>
    <w:rsid w:val="00B31A76"/>
    <w:rsid w:val="00B31C61"/>
    <w:rsid w:val="00B3370B"/>
    <w:rsid w:val="00B33F8F"/>
    <w:rsid w:val="00B3460A"/>
    <w:rsid w:val="00B40486"/>
    <w:rsid w:val="00B422A4"/>
    <w:rsid w:val="00B47630"/>
    <w:rsid w:val="00B51360"/>
    <w:rsid w:val="00B51D3C"/>
    <w:rsid w:val="00B52922"/>
    <w:rsid w:val="00B5652A"/>
    <w:rsid w:val="00B570AE"/>
    <w:rsid w:val="00B57259"/>
    <w:rsid w:val="00B574D3"/>
    <w:rsid w:val="00B660DA"/>
    <w:rsid w:val="00B724B8"/>
    <w:rsid w:val="00B73FBE"/>
    <w:rsid w:val="00B746C7"/>
    <w:rsid w:val="00B8171F"/>
    <w:rsid w:val="00B82D0A"/>
    <w:rsid w:val="00B84528"/>
    <w:rsid w:val="00B86A2D"/>
    <w:rsid w:val="00B870B0"/>
    <w:rsid w:val="00B8715E"/>
    <w:rsid w:val="00B8782D"/>
    <w:rsid w:val="00B9424F"/>
    <w:rsid w:val="00B9747C"/>
    <w:rsid w:val="00BA00B5"/>
    <w:rsid w:val="00BA0287"/>
    <w:rsid w:val="00BA30D0"/>
    <w:rsid w:val="00BA481D"/>
    <w:rsid w:val="00BA6822"/>
    <w:rsid w:val="00BA6D28"/>
    <w:rsid w:val="00BA6D2D"/>
    <w:rsid w:val="00BA6D44"/>
    <w:rsid w:val="00BB060A"/>
    <w:rsid w:val="00BB322E"/>
    <w:rsid w:val="00BB6159"/>
    <w:rsid w:val="00BC1D89"/>
    <w:rsid w:val="00BC3537"/>
    <w:rsid w:val="00BC4234"/>
    <w:rsid w:val="00BC465D"/>
    <w:rsid w:val="00BC68CC"/>
    <w:rsid w:val="00BC7385"/>
    <w:rsid w:val="00BD01F4"/>
    <w:rsid w:val="00BD1FB7"/>
    <w:rsid w:val="00BE2BC4"/>
    <w:rsid w:val="00BE2C62"/>
    <w:rsid w:val="00BE3095"/>
    <w:rsid w:val="00BE3150"/>
    <w:rsid w:val="00BE3448"/>
    <w:rsid w:val="00BE67C6"/>
    <w:rsid w:val="00BE6AEF"/>
    <w:rsid w:val="00BE7D3B"/>
    <w:rsid w:val="00BF0BC1"/>
    <w:rsid w:val="00BF1120"/>
    <w:rsid w:val="00BF361B"/>
    <w:rsid w:val="00BF39BC"/>
    <w:rsid w:val="00BF3CAC"/>
    <w:rsid w:val="00BF6A0A"/>
    <w:rsid w:val="00C02781"/>
    <w:rsid w:val="00C0457E"/>
    <w:rsid w:val="00C0462C"/>
    <w:rsid w:val="00C05C16"/>
    <w:rsid w:val="00C07EDE"/>
    <w:rsid w:val="00C1109F"/>
    <w:rsid w:val="00C11356"/>
    <w:rsid w:val="00C13AB0"/>
    <w:rsid w:val="00C1445F"/>
    <w:rsid w:val="00C15D81"/>
    <w:rsid w:val="00C16887"/>
    <w:rsid w:val="00C17ED6"/>
    <w:rsid w:val="00C20F06"/>
    <w:rsid w:val="00C22905"/>
    <w:rsid w:val="00C2693B"/>
    <w:rsid w:val="00C30A18"/>
    <w:rsid w:val="00C30EE6"/>
    <w:rsid w:val="00C31243"/>
    <w:rsid w:val="00C32B3E"/>
    <w:rsid w:val="00C32C2F"/>
    <w:rsid w:val="00C34271"/>
    <w:rsid w:val="00C353C3"/>
    <w:rsid w:val="00C40DA2"/>
    <w:rsid w:val="00C40F4C"/>
    <w:rsid w:val="00C4218A"/>
    <w:rsid w:val="00C42C79"/>
    <w:rsid w:val="00C471B5"/>
    <w:rsid w:val="00C47B0A"/>
    <w:rsid w:val="00C51471"/>
    <w:rsid w:val="00C514A0"/>
    <w:rsid w:val="00C52FF0"/>
    <w:rsid w:val="00C5340C"/>
    <w:rsid w:val="00C53686"/>
    <w:rsid w:val="00C57017"/>
    <w:rsid w:val="00C600BB"/>
    <w:rsid w:val="00C62042"/>
    <w:rsid w:val="00C623BE"/>
    <w:rsid w:val="00C62442"/>
    <w:rsid w:val="00C64EC4"/>
    <w:rsid w:val="00C65BB1"/>
    <w:rsid w:val="00C65D4E"/>
    <w:rsid w:val="00C66D11"/>
    <w:rsid w:val="00C66F1A"/>
    <w:rsid w:val="00C75378"/>
    <w:rsid w:val="00C7575C"/>
    <w:rsid w:val="00C80BB4"/>
    <w:rsid w:val="00C82729"/>
    <w:rsid w:val="00C83A12"/>
    <w:rsid w:val="00C85A97"/>
    <w:rsid w:val="00C90265"/>
    <w:rsid w:val="00C905B3"/>
    <w:rsid w:val="00CA2D63"/>
    <w:rsid w:val="00CA3719"/>
    <w:rsid w:val="00CA398E"/>
    <w:rsid w:val="00CA4DB1"/>
    <w:rsid w:val="00CA5AD7"/>
    <w:rsid w:val="00CA6001"/>
    <w:rsid w:val="00CA6A95"/>
    <w:rsid w:val="00CA7D88"/>
    <w:rsid w:val="00CB0084"/>
    <w:rsid w:val="00CB0D83"/>
    <w:rsid w:val="00CB0FEE"/>
    <w:rsid w:val="00CB3C61"/>
    <w:rsid w:val="00CB3FAF"/>
    <w:rsid w:val="00CB4011"/>
    <w:rsid w:val="00CB420C"/>
    <w:rsid w:val="00CB5A4C"/>
    <w:rsid w:val="00CB6DD2"/>
    <w:rsid w:val="00CC09C5"/>
    <w:rsid w:val="00CC37CF"/>
    <w:rsid w:val="00CD0751"/>
    <w:rsid w:val="00CD0FF0"/>
    <w:rsid w:val="00CD4D36"/>
    <w:rsid w:val="00CD636E"/>
    <w:rsid w:val="00CD6903"/>
    <w:rsid w:val="00CD7534"/>
    <w:rsid w:val="00CE0174"/>
    <w:rsid w:val="00CE23F7"/>
    <w:rsid w:val="00CE5060"/>
    <w:rsid w:val="00CE7A67"/>
    <w:rsid w:val="00CF06CA"/>
    <w:rsid w:val="00CF104B"/>
    <w:rsid w:val="00CF1E8B"/>
    <w:rsid w:val="00CF26DA"/>
    <w:rsid w:val="00CF6362"/>
    <w:rsid w:val="00D025ED"/>
    <w:rsid w:val="00D02686"/>
    <w:rsid w:val="00D03324"/>
    <w:rsid w:val="00D03E66"/>
    <w:rsid w:val="00D04A5B"/>
    <w:rsid w:val="00D05092"/>
    <w:rsid w:val="00D070D6"/>
    <w:rsid w:val="00D07BE2"/>
    <w:rsid w:val="00D10045"/>
    <w:rsid w:val="00D10C75"/>
    <w:rsid w:val="00D11B30"/>
    <w:rsid w:val="00D14E9A"/>
    <w:rsid w:val="00D15939"/>
    <w:rsid w:val="00D15F04"/>
    <w:rsid w:val="00D20653"/>
    <w:rsid w:val="00D2125A"/>
    <w:rsid w:val="00D2285A"/>
    <w:rsid w:val="00D22AB7"/>
    <w:rsid w:val="00D22D94"/>
    <w:rsid w:val="00D239B8"/>
    <w:rsid w:val="00D24C1B"/>
    <w:rsid w:val="00D250DD"/>
    <w:rsid w:val="00D25356"/>
    <w:rsid w:val="00D27428"/>
    <w:rsid w:val="00D2784C"/>
    <w:rsid w:val="00D30381"/>
    <w:rsid w:val="00D33CCF"/>
    <w:rsid w:val="00D33D88"/>
    <w:rsid w:val="00D367E5"/>
    <w:rsid w:val="00D3730D"/>
    <w:rsid w:val="00D376AE"/>
    <w:rsid w:val="00D44F17"/>
    <w:rsid w:val="00D4665B"/>
    <w:rsid w:val="00D46D39"/>
    <w:rsid w:val="00D47094"/>
    <w:rsid w:val="00D47343"/>
    <w:rsid w:val="00D50AA0"/>
    <w:rsid w:val="00D514F8"/>
    <w:rsid w:val="00D51708"/>
    <w:rsid w:val="00D5219C"/>
    <w:rsid w:val="00D5323E"/>
    <w:rsid w:val="00D54349"/>
    <w:rsid w:val="00D54500"/>
    <w:rsid w:val="00D54B92"/>
    <w:rsid w:val="00D54C1B"/>
    <w:rsid w:val="00D561BA"/>
    <w:rsid w:val="00D5714C"/>
    <w:rsid w:val="00D62174"/>
    <w:rsid w:val="00D67DC9"/>
    <w:rsid w:val="00D71188"/>
    <w:rsid w:val="00D71FE6"/>
    <w:rsid w:val="00D72F8F"/>
    <w:rsid w:val="00D73B03"/>
    <w:rsid w:val="00D75428"/>
    <w:rsid w:val="00D763BF"/>
    <w:rsid w:val="00D80977"/>
    <w:rsid w:val="00D8148A"/>
    <w:rsid w:val="00D82362"/>
    <w:rsid w:val="00D8249A"/>
    <w:rsid w:val="00D824D3"/>
    <w:rsid w:val="00D827F1"/>
    <w:rsid w:val="00D84E46"/>
    <w:rsid w:val="00D865FC"/>
    <w:rsid w:val="00D87EB7"/>
    <w:rsid w:val="00D904DB"/>
    <w:rsid w:val="00D914A9"/>
    <w:rsid w:val="00D91F87"/>
    <w:rsid w:val="00D961C2"/>
    <w:rsid w:val="00D97AF9"/>
    <w:rsid w:val="00DA2310"/>
    <w:rsid w:val="00DA2DB0"/>
    <w:rsid w:val="00DB1461"/>
    <w:rsid w:val="00DB2398"/>
    <w:rsid w:val="00DB429C"/>
    <w:rsid w:val="00DB5E99"/>
    <w:rsid w:val="00DB6334"/>
    <w:rsid w:val="00DB6B05"/>
    <w:rsid w:val="00DC4018"/>
    <w:rsid w:val="00DC5967"/>
    <w:rsid w:val="00DC60A7"/>
    <w:rsid w:val="00DC6653"/>
    <w:rsid w:val="00DC748A"/>
    <w:rsid w:val="00DC7600"/>
    <w:rsid w:val="00DC7B56"/>
    <w:rsid w:val="00DD1606"/>
    <w:rsid w:val="00DD1670"/>
    <w:rsid w:val="00DD2D5B"/>
    <w:rsid w:val="00DD2DDB"/>
    <w:rsid w:val="00DD3E61"/>
    <w:rsid w:val="00DE08E4"/>
    <w:rsid w:val="00DE0EBF"/>
    <w:rsid w:val="00DE4005"/>
    <w:rsid w:val="00DE4223"/>
    <w:rsid w:val="00DE5CC5"/>
    <w:rsid w:val="00DF3DB5"/>
    <w:rsid w:val="00DF6735"/>
    <w:rsid w:val="00DF728F"/>
    <w:rsid w:val="00DF741A"/>
    <w:rsid w:val="00E012D1"/>
    <w:rsid w:val="00E042A6"/>
    <w:rsid w:val="00E05BAF"/>
    <w:rsid w:val="00E11B05"/>
    <w:rsid w:val="00E138A1"/>
    <w:rsid w:val="00E15A36"/>
    <w:rsid w:val="00E15DA2"/>
    <w:rsid w:val="00E2219F"/>
    <w:rsid w:val="00E22B1B"/>
    <w:rsid w:val="00E2308D"/>
    <w:rsid w:val="00E239B1"/>
    <w:rsid w:val="00E2631D"/>
    <w:rsid w:val="00E31934"/>
    <w:rsid w:val="00E328DE"/>
    <w:rsid w:val="00E33FDD"/>
    <w:rsid w:val="00E343B0"/>
    <w:rsid w:val="00E3483B"/>
    <w:rsid w:val="00E34EF3"/>
    <w:rsid w:val="00E36133"/>
    <w:rsid w:val="00E3614D"/>
    <w:rsid w:val="00E403B2"/>
    <w:rsid w:val="00E41FCF"/>
    <w:rsid w:val="00E430DA"/>
    <w:rsid w:val="00E4577E"/>
    <w:rsid w:val="00E45C71"/>
    <w:rsid w:val="00E46C61"/>
    <w:rsid w:val="00E47E81"/>
    <w:rsid w:val="00E53E41"/>
    <w:rsid w:val="00E54EC2"/>
    <w:rsid w:val="00E55932"/>
    <w:rsid w:val="00E61405"/>
    <w:rsid w:val="00E64A81"/>
    <w:rsid w:val="00E64B23"/>
    <w:rsid w:val="00E65277"/>
    <w:rsid w:val="00E66027"/>
    <w:rsid w:val="00E6784B"/>
    <w:rsid w:val="00E7233A"/>
    <w:rsid w:val="00E7499E"/>
    <w:rsid w:val="00E76CC4"/>
    <w:rsid w:val="00E77A59"/>
    <w:rsid w:val="00E8235C"/>
    <w:rsid w:val="00E82D63"/>
    <w:rsid w:val="00E85077"/>
    <w:rsid w:val="00E90A11"/>
    <w:rsid w:val="00E90FB7"/>
    <w:rsid w:val="00E95C5E"/>
    <w:rsid w:val="00E9618F"/>
    <w:rsid w:val="00EA53DF"/>
    <w:rsid w:val="00EA5463"/>
    <w:rsid w:val="00EA7EF3"/>
    <w:rsid w:val="00EB1AE8"/>
    <w:rsid w:val="00EB1F43"/>
    <w:rsid w:val="00EB3318"/>
    <w:rsid w:val="00EB459F"/>
    <w:rsid w:val="00EB502D"/>
    <w:rsid w:val="00EB5747"/>
    <w:rsid w:val="00EB6E91"/>
    <w:rsid w:val="00EC051B"/>
    <w:rsid w:val="00EC20DA"/>
    <w:rsid w:val="00EC298F"/>
    <w:rsid w:val="00EC3113"/>
    <w:rsid w:val="00EC3FC8"/>
    <w:rsid w:val="00EC59F1"/>
    <w:rsid w:val="00EC60A9"/>
    <w:rsid w:val="00EC6DAA"/>
    <w:rsid w:val="00EC741A"/>
    <w:rsid w:val="00EC774E"/>
    <w:rsid w:val="00EC793C"/>
    <w:rsid w:val="00ED0985"/>
    <w:rsid w:val="00ED3C15"/>
    <w:rsid w:val="00ED5968"/>
    <w:rsid w:val="00ED7870"/>
    <w:rsid w:val="00ED7987"/>
    <w:rsid w:val="00EE0A4E"/>
    <w:rsid w:val="00EE1710"/>
    <w:rsid w:val="00EE205C"/>
    <w:rsid w:val="00EE598E"/>
    <w:rsid w:val="00EF298B"/>
    <w:rsid w:val="00F0006C"/>
    <w:rsid w:val="00F03EC0"/>
    <w:rsid w:val="00F04B34"/>
    <w:rsid w:val="00F05822"/>
    <w:rsid w:val="00F05A49"/>
    <w:rsid w:val="00F102CD"/>
    <w:rsid w:val="00F13186"/>
    <w:rsid w:val="00F167F3"/>
    <w:rsid w:val="00F17FB7"/>
    <w:rsid w:val="00F225E7"/>
    <w:rsid w:val="00F26651"/>
    <w:rsid w:val="00F26C59"/>
    <w:rsid w:val="00F27FB8"/>
    <w:rsid w:val="00F32413"/>
    <w:rsid w:val="00F3503C"/>
    <w:rsid w:val="00F36736"/>
    <w:rsid w:val="00F36F23"/>
    <w:rsid w:val="00F401A6"/>
    <w:rsid w:val="00F404E5"/>
    <w:rsid w:val="00F413EC"/>
    <w:rsid w:val="00F42489"/>
    <w:rsid w:val="00F45003"/>
    <w:rsid w:val="00F460C2"/>
    <w:rsid w:val="00F4639A"/>
    <w:rsid w:val="00F54110"/>
    <w:rsid w:val="00F545AF"/>
    <w:rsid w:val="00F54EBF"/>
    <w:rsid w:val="00F60ABA"/>
    <w:rsid w:val="00F61386"/>
    <w:rsid w:val="00F627FB"/>
    <w:rsid w:val="00F6438A"/>
    <w:rsid w:val="00F64EFD"/>
    <w:rsid w:val="00F650BA"/>
    <w:rsid w:val="00F66DA0"/>
    <w:rsid w:val="00F71672"/>
    <w:rsid w:val="00F71A1B"/>
    <w:rsid w:val="00F72110"/>
    <w:rsid w:val="00F723FE"/>
    <w:rsid w:val="00F7244E"/>
    <w:rsid w:val="00F725A4"/>
    <w:rsid w:val="00F72C2C"/>
    <w:rsid w:val="00F74BE0"/>
    <w:rsid w:val="00F75DA0"/>
    <w:rsid w:val="00F8064A"/>
    <w:rsid w:val="00F81BAF"/>
    <w:rsid w:val="00F8607E"/>
    <w:rsid w:val="00F86330"/>
    <w:rsid w:val="00F879A5"/>
    <w:rsid w:val="00F90D2A"/>
    <w:rsid w:val="00F91552"/>
    <w:rsid w:val="00F9559A"/>
    <w:rsid w:val="00F97CEA"/>
    <w:rsid w:val="00FA14D7"/>
    <w:rsid w:val="00FA1F86"/>
    <w:rsid w:val="00FA31F3"/>
    <w:rsid w:val="00FA3CAE"/>
    <w:rsid w:val="00FA52D0"/>
    <w:rsid w:val="00FA5F72"/>
    <w:rsid w:val="00FB0407"/>
    <w:rsid w:val="00FB07FB"/>
    <w:rsid w:val="00FB234A"/>
    <w:rsid w:val="00FB2FA0"/>
    <w:rsid w:val="00FB587B"/>
    <w:rsid w:val="00FB5984"/>
    <w:rsid w:val="00FB7D69"/>
    <w:rsid w:val="00FC5A6D"/>
    <w:rsid w:val="00FC7D93"/>
    <w:rsid w:val="00FD04E5"/>
    <w:rsid w:val="00FD38FD"/>
    <w:rsid w:val="00FD73D1"/>
    <w:rsid w:val="00FD745E"/>
    <w:rsid w:val="00FE1D63"/>
    <w:rsid w:val="00FF6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04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1FB2"/>
    <w:pPr>
      <w:suppressAutoHyphens/>
    </w:pPr>
    <w:rPr>
      <w:rFonts w:ascii="Times New Roman" w:eastAsia="Times New Roman" w:hAnsi="Times New Roman"/>
      <w:color w:val="00000A"/>
      <w:sz w:val="24"/>
      <w:szCs w:val="24"/>
      <w:lang w:eastAsia="ar-SA"/>
    </w:rPr>
  </w:style>
  <w:style w:type="paragraph" w:styleId="Nagwek1">
    <w:name w:val="heading 1"/>
    <w:basedOn w:val="Normalny"/>
    <w:link w:val="Nagwek1Znak"/>
    <w:qFormat/>
    <w:rsid w:val="00CF1FB2"/>
    <w:pPr>
      <w:keepNext/>
      <w:ind w:left="426"/>
      <w:jc w:val="center"/>
      <w:outlineLvl w:val="0"/>
    </w:pPr>
    <w:rPr>
      <w:b/>
      <w:bCs/>
      <w:sz w:val="28"/>
    </w:rPr>
  </w:style>
  <w:style w:type="paragraph" w:styleId="Nagwek2">
    <w:name w:val="heading 2"/>
    <w:basedOn w:val="Normalny"/>
    <w:link w:val="Nagwek2Znak"/>
    <w:unhideWhenUsed/>
    <w:qFormat/>
    <w:rsid w:val="00CF1FB2"/>
    <w:pPr>
      <w:keepNext/>
      <w:spacing w:line="360" w:lineRule="auto"/>
      <w:ind w:left="426"/>
      <w:jc w:val="center"/>
      <w:outlineLvl w:val="1"/>
    </w:pPr>
    <w:rPr>
      <w:b/>
      <w:bCs/>
      <w:sz w:val="28"/>
    </w:rPr>
  </w:style>
  <w:style w:type="paragraph" w:styleId="Nagwek3">
    <w:name w:val="heading 3"/>
    <w:basedOn w:val="Normalny"/>
    <w:next w:val="Normalny"/>
    <w:link w:val="Nagwek3Znak"/>
    <w:uiPriority w:val="9"/>
    <w:semiHidden/>
    <w:unhideWhenUsed/>
    <w:qFormat/>
    <w:rsid w:val="00E3614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F1FB2"/>
    <w:rPr>
      <w:rFonts w:ascii="Times New Roman" w:eastAsia="Times New Roman" w:hAnsi="Times New Roman"/>
      <w:b/>
      <w:bCs/>
      <w:color w:val="00000A"/>
      <w:sz w:val="28"/>
      <w:szCs w:val="24"/>
      <w:lang w:eastAsia="ar-SA"/>
    </w:rPr>
  </w:style>
  <w:style w:type="character" w:customStyle="1" w:styleId="Nagwek2Znak">
    <w:name w:val="Nagłówek 2 Znak"/>
    <w:basedOn w:val="Domylnaczcionkaakapitu"/>
    <w:link w:val="Nagwek2"/>
    <w:semiHidden/>
    <w:qFormat/>
    <w:rsid w:val="00CF1FB2"/>
    <w:rPr>
      <w:rFonts w:ascii="Times New Roman" w:eastAsia="Times New Roman" w:hAnsi="Times New Roman"/>
      <w:b/>
      <w:bCs/>
      <w:color w:val="00000A"/>
      <w:sz w:val="28"/>
      <w:szCs w:val="24"/>
      <w:lang w:eastAsia="ar-SA"/>
    </w:rPr>
  </w:style>
  <w:style w:type="character" w:customStyle="1" w:styleId="TekstpodstawowywcityZnak">
    <w:name w:val="Tekst podstawowy wcięty Znak"/>
    <w:basedOn w:val="Domylnaczcionkaakapitu"/>
    <w:link w:val="Wcicietrecitekstu"/>
    <w:qFormat/>
    <w:rsid w:val="00CF1FB2"/>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qFormat/>
    <w:rsid w:val="00D46A8C"/>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qFormat/>
    <w:rsid w:val="00D46A8C"/>
    <w:rPr>
      <w:rFonts w:ascii="Times New Roman" w:eastAsia="Times New Roman" w:hAnsi="Times New Roman" w:cs="Times New Roman"/>
      <w:sz w:val="24"/>
      <w:szCs w:val="24"/>
      <w:lang w:eastAsia="ar-SA"/>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rPr>
      <w:sz w:val="20"/>
    </w:rPr>
  </w:style>
  <w:style w:type="character" w:customStyle="1" w:styleId="ListLabel4">
    <w:name w:val="ListLabel 4"/>
    <w:rPr>
      <w:rFonts w:cs="Wingdings"/>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Arial"/>
    </w:rPr>
  </w:style>
  <w:style w:type="paragraph" w:styleId="Podpis">
    <w:name w:val="Signature"/>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Wcicietrecitekstu">
    <w:name w:val="Wcięcie treści tekstu"/>
    <w:basedOn w:val="Normalny"/>
    <w:link w:val="TekstpodstawowywcityZnak"/>
    <w:unhideWhenUsed/>
    <w:rsid w:val="00CF1FB2"/>
    <w:pPr>
      <w:spacing w:line="360" w:lineRule="auto"/>
      <w:ind w:firstLine="708"/>
      <w:jc w:val="both"/>
    </w:pPr>
  </w:style>
  <w:style w:type="paragraph" w:customStyle="1" w:styleId="Gwka">
    <w:name w:val="Główka"/>
    <w:basedOn w:val="Normalny"/>
    <w:uiPriority w:val="99"/>
    <w:unhideWhenUsed/>
    <w:rsid w:val="00D46A8C"/>
    <w:pPr>
      <w:tabs>
        <w:tab w:val="center" w:pos="4536"/>
        <w:tab w:val="right" w:pos="9072"/>
      </w:tabs>
    </w:pPr>
  </w:style>
  <w:style w:type="paragraph" w:styleId="Stopka">
    <w:name w:val="footer"/>
    <w:basedOn w:val="Normalny"/>
    <w:link w:val="StopkaZnak"/>
    <w:uiPriority w:val="99"/>
    <w:unhideWhenUsed/>
    <w:rsid w:val="00D46A8C"/>
    <w:pPr>
      <w:tabs>
        <w:tab w:val="center" w:pos="4536"/>
        <w:tab w:val="right" w:pos="9072"/>
      </w:tabs>
    </w:pPr>
  </w:style>
  <w:style w:type="paragraph" w:styleId="Akapitzlist">
    <w:name w:val="List Paragraph"/>
    <w:aliases w:val="Eko punkty,podpunkt,BulletC,Obiekt,List Paragraph1,List Paragraph,Akapit z listą1,Numerowanie,L1,NOWY,Kolorowa lista — akcent 11,Wypunktowanie,Akapit z listą11,Akapit z listą3,normalny,Normal,Wyliczanie,Akapit z listą31,Bullets"/>
    <w:basedOn w:val="Normalny"/>
    <w:link w:val="AkapitzlistZnak"/>
    <w:uiPriority w:val="34"/>
    <w:qFormat/>
    <w:rsid w:val="00F4639A"/>
    <w:pPr>
      <w:suppressAutoHyphens w:val="0"/>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Tekstpodstawowywcity">
    <w:name w:val="Body Text Indent"/>
    <w:basedOn w:val="Normalny"/>
    <w:semiHidden/>
    <w:rsid w:val="00883444"/>
    <w:pPr>
      <w:spacing w:line="360" w:lineRule="auto"/>
      <w:ind w:firstLine="708"/>
      <w:jc w:val="both"/>
    </w:pPr>
    <w:rPr>
      <w:color w:val="auto"/>
    </w:rPr>
  </w:style>
  <w:style w:type="character" w:customStyle="1" w:styleId="TekstpodstawowywcityZnak1">
    <w:name w:val="Tekst podstawowy wcięty Znak1"/>
    <w:basedOn w:val="Domylnaczcionkaakapitu"/>
    <w:semiHidden/>
    <w:rsid w:val="00883444"/>
    <w:rPr>
      <w:rFonts w:ascii="Times New Roman" w:eastAsia="Times New Roman" w:hAnsi="Times New Roman"/>
      <w:color w:val="00000A"/>
      <w:sz w:val="24"/>
      <w:szCs w:val="24"/>
      <w:lang w:eastAsia="ar-SA"/>
    </w:rPr>
  </w:style>
  <w:style w:type="paragraph" w:customStyle="1" w:styleId="Default">
    <w:name w:val="Default"/>
    <w:qFormat/>
    <w:rsid w:val="00C353C3"/>
    <w:pPr>
      <w:autoSpaceDE w:val="0"/>
      <w:autoSpaceDN w:val="0"/>
      <w:adjustRightInd w:val="0"/>
    </w:pPr>
    <w:rPr>
      <w:rFonts w:ascii="Times New Roman" w:eastAsiaTheme="minorHAnsi" w:hAnsi="Times New Roman"/>
      <w:color w:val="000000"/>
      <w:sz w:val="24"/>
      <w:szCs w:val="24"/>
    </w:rPr>
  </w:style>
  <w:style w:type="character" w:customStyle="1" w:styleId="warheader">
    <w:name w:val="war_header"/>
    <w:basedOn w:val="Domylnaczcionkaakapitu"/>
    <w:rsid w:val="00C47B0A"/>
  </w:style>
  <w:style w:type="character" w:customStyle="1" w:styleId="info-list-value-uzasadnienie">
    <w:name w:val="info-list-value-uzasadnienie"/>
    <w:basedOn w:val="Domylnaczcionkaakapitu"/>
    <w:rsid w:val="004B2FA6"/>
  </w:style>
  <w:style w:type="paragraph" w:styleId="Tekstdymka">
    <w:name w:val="Balloon Text"/>
    <w:basedOn w:val="Normalny"/>
    <w:link w:val="TekstdymkaZnak"/>
    <w:uiPriority w:val="99"/>
    <w:semiHidden/>
    <w:unhideWhenUsed/>
    <w:rsid w:val="00976B5A"/>
    <w:rPr>
      <w:rFonts w:ascii="Tahoma" w:hAnsi="Tahoma" w:cs="Tahoma"/>
      <w:sz w:val="16"/>
      <w:szCs w:val="16"/>
    </w:rPr>
  </w:style>
  <w:style w:type="character" w:customStyle="1" w:styleId="TekstdymkaZnak">
    <w:name w:val="Tekst dymka Znak"/>
    <w:basedOn w:val="Domylnaczcionkaakapitu"/>
    <w:link w:val="Tekstdymka"/>
    <w:uiPriority w:val="99"/>
    <w:semiHidden/>
    <w:rsid w:val="00976B5A"/>
    <w:rPr>
      <w:rFonts w:ascii="Tahoma" w:eastAsia="Times New Roman" w:hAnsi="Tahoma" w:cs="Tahoma"/>
      <w:color w:val="00000A"/>
      <w:sz w:val="16"/>
      <w:szCs w:val="16"/>
      <w:lang w:eastAsia="ar-SA"/>
    </w:rPr>
  </w:style>
  <w:style w:type="table" w:styleId="Tabela-Siatka">
    <w:name w:val="Table Grid"/>
    <w:basedOn w:val="Standardowy"/>
    <w:uiPriority w:val="59"/>
    <w:rsid w:val="00CE506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Eko punkty Znak,podpunkt Znak,BulletC Znak,Obiekt Znak,List Paragraph1 Znak,List Paragraph Znak,Akapit z listą1 Znak,Numerowanie Znak,L1 Znak,NOWY Znak,Kolorowa lista — akcent 11 Znak,Wypunktowanie Znak,Akapit z listą11 Znak"/>
    <w:link w:val="Akapitzlist"/>
    <w:uiPriority w:val="34"/>
    <w:qFormat/>
    <w:locked/>
    <w:rsid w:val="00CE5060"/>
    <w:rPr>
      <w:rFonts w:asciiTheme="minorHAnsi" w:eastAsiaTheme="minorHAnsi" w:hAnsiTheme="minorHAnsi" w:cstheme="minorBidi"/>
      <w:sz w:val="22"/>
    </w:rPr>
  </w:style>
  <w:style w:type="character" w:customStyle="1" w:styleId="ng-binding">
    <w:name w:val="ng-binding"/>
    <w:basedOn w:val="Domylnaczcionkaakapitu"/>
    <w:rsid w:val="00191CC3"/>
  </w:style>
  <w:style w:type="paragraph" w:styleId="Bezodstpw">
    <w:name w:val="No Spacing"/>
    <w:aliases w:val="NI No Spacing,TYTUŁY"/>
    <w:link w:val="BezodstpwZnak"/>
    <w:qFormat/>
    <w:rsid w:val="00BA481D"/>
    <w:rPr>
      <w:sz w:val="22"/>
    </w:rPr>
  </w:style>
  <w:style w:type="paragraph" w:styleId="NormalnyWeb">
    <w:name w:val="Normal (Web)"/>
    <w:basedOn w:val="Normalny"/>
    <w:unhideWhenUsed/>
    <w:rsid w:val="00BA481D"/>
    <w:pPr>
      <w:suppressAutoHyphens w:val="0"/>
      <w:spacing w:before="100" w:beforeAutospacing="1" w:after="119"/>
    </w:pPr>
    <w:rPr>
      <w:color w:val="auto"/>
      <w:lang w:eastAsia="pl-PL"/>
    </w:rPr>
  </w:style>
  <w:style w:type="character" w:customStyle="1" w:styleId="Nagwek3Znak">
    <w:name w:val="Nagłówek 3 Znak"/>
    <w:basedOn w:val="Domylnaczcionkaakapitu"/>
    <w:link w:val="Nagwek3"/>
    <w:uiPriority w:val="9"/>
    <w:semiHidden/>
    <w:rsid w:val="00E3614D"/>
    <w:rPr>
      <w:rFonts w:asciiTheme="majorHAnsi" w:eastAsiaTheme="majorEastAsia" w:hAnsiTheme="majorHAnsi" w:cstheme="majorBidi"/>
      <w:b/>
      <w:bCs/>
      <w:color w:val="4F81BD" w:themeColor="accent1"/>
      <w:sz w:val="24"/>
      <w:szCs w:val="24"/>
      <w:lang w:eastAsia="ar-SA"/>
    </w:rPr>
  </w:style>
  <w:style w:type="paragraph" w:customStyle="1" w:styleId="Nag3ff3wek1">
    <w:name w:val="Nagł3fóf3wek 1"/>
    <w:basedOn w:val="Normalny"/>
    <w:uiPriority w:val="99"/>
    <w:rsid w:val="00EE598E"/>
    <w:pPr>
      <w:keepNext/>
      <w:widowControl w:val="0"/>
      <w:suppressAutoHyphens w:val="0"/>
      <w:autoSpaceDE w:val="0"/>
      <w:autoSpaceDN w:val="0"/>
      <w:adjustRightInd w:val="0"/>
      <w:jc w:val="center"/>
    </w:pPr>
    <w:rPr>
      <w:rFonts w:ascii="Liberation Serif" w:eastAsiaTheme="minorEastAsia" w:hAnsi="Liberation Serif"/>
      <w:b/>
      <w:bCs/>
      <w:color w:val="auto"/>
      <w:sz w:val="28"/>
      <w:szCs w:val="28"/>
      <w:lang w:eastAsia="pl-PL"/>
    </w:rPr>
  </w:style>
  <w:style w:type="character" w:customStyle="1" w:styleId="WW8Num12z1">
    <w:name w:val="WW8Num12z1"/>
    <w:rsid w:val="00C85A97"/>
    <w:rPr>
      <w:rFonts w:ascii="Courier New" w:hAnsi="Courier New" w:cs="Courier New"/>
    </w:rPr>
  </w:style>
  <w:style w:type="paragraph" w:customStyle="1" w:styleId="Tekstpodstawowy31">
    <w:name w:val="Tekst podstawowy 31"/>
    <w:basedOn w:val="Normalny"/>
    <w:rsid w:val="000D2F96"/>
    <w:pPr>
      <w:overflowPunct w:val="0"/>
      <w:autoSpaceDE w:val="0"/>
      <w:spacing w:line="360" w:lineRule="auto"/>
      <w:jc w:val="both"/>
      <w:textAlignment w:val="baseline"/>
    </w:pPr>
    <w:rPr>
      <w:rFonts w:ascii="Arial" w:hAnsi="Arial" w:cs="Arial"/>
      <w:color w:val="auto"/>
      <w:sz w:val="22"/>
      <w:szCs w:val="20"/>
    </w:rPr>
  </w:style>
  <w:style w:type="character" w:customStyle="1" w:styleId="BezodstpwZnak">
    <w:name w:val="Bez odstępów Znak"/>
    <w:aliases w:val="NI No Spacing Znak,TYTUŁY Znak"/>
    <w:link w:val="Bezodstpw"/>
    <w:rsid w:val="007B2184"/>
    <w:rPr>
      <w:sz w:val="22"/>
    </w:rPr>
  </w:style>
  <w:style w:type="character" w:customStyle="1" w:styleId="FontStyle114">
    <w:name w:val="Font Style114"/>
    <w:rsid w:val="00F60ABA"/>
    <w:rPr>
      <w:rFonts w:ascii="Arial Unicode MS" w:eastAsia="Arial Unicode MS" w:hAnsi="Arial Unicode MS" w:cs="Arial Unicode MS"/>
      <w:color w:val="000000"/>
      <w:sz w:val="20"/>
      <w:szCs w:val="20"/>
    </w:rPr>
  </w:style>
  <w:style w:type="paragraph" w:customStyle="1" w:styleId="TableText">
    <w:name w:val="Table Text"/>
    <w:basedOn w:val="Normalny"/>
    <w:rsid w:val="00F60ABA"/>
    <w:pPr>
      <w:suppressAutoHyphens w:val="0"/>
      <w:overflowPunct w:val="0"/>
      <w:autoSpaceDE w:val="0"/>
      <w:spacing w:before="60" w:after="60"/>
      <w:jc w:val="center"/>
      <w:textAlignment w:val="baseline"/>
    </w:pPr>
    <w:rPr>
      <w:rFonts w:ascii="Arial" w:hAnsi="Arial"/>
      <w:color w:val="auto"/>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0740">
      <w:bodyDiv w:val="1"/>
      <w:marLeft w:val="0"/>
      <w:marRight w:val="0"/>
      <w:marTop w:val="0"/>
      <w:marBottom w:val="0"/>
      <w:divBdr>
        <w:top w:val="none" w:sz="0" w:space="0" w:color="auto"/>
        <w:left w:val="none" w:sz="0" w:space="0" w:color="auto"/>
        <w:bottom w:val="none" w:sz="0" w:space="0" w:color="auto"/>
        <w:right w:val="none" w:sz="0" w:space="0" w:color="auto"/>
      </w:divBdr>
    </w:div>
    <w:div w:id="90978732">
      <w:bodyDiv w:val="1"/>
      <w:marLeft w:val="0"/>
      <w:marRight w:val="0"/>
      <w:marTop w:val="0"/>
      <w:marBottom w:val="0"/>
      <w:divBdr>
        <w:top w:val="none" w:sz="0" w:space="0" w:color="auto"/>
        <w:left w:val="none" w:sz="0" w:space="0" w:color="auto"/>
        <w:bottom w:val="none" w:sz="0" w:space="0" w:color="auto"/>
        <w:right w:val="none" w:sz="0" w:space="0" w:color="auto"/>
      </w:divBdr>
    </w:div>
    <w:div w:id="206646536">
      <w:bodyDiv w:val="1"/>
      <w:marLeft w:val="0"/>
      <w:marRight w:val="0"/>
      <w:marTop w:val="0"/>
      <w:marBottom w:val="0"/>
      <w:divBdr>
        <w:top w:val="none" w:sz="0" w:space="0" w:color="auto"/>
        <w:left w:val="none" w:sz="0" w:space="0" w:color="auto"/>
        <w:bottom w:val="none" w:sz="0" w:space="0" w:color="auto"/>
        <w:right w:val="none" w:sz="0" w:space="0" w:color="auto"/>
      </w:divBdr>
    </w:div>
    <w:div w:id="265574398">
      <w:bodyDiv w:val="1"/>
      <w:marLeft w:val="0"/>
      <w:marRight w:val="0"/>
      <w:marTop w:val="0"/>
      <w:marBottom w:val="0"/>
      <w:divBdr>
        <w:top w:val="none" w:sz="0" w:space="0" w:color="auto"/>
        <w:left w:val="none" w:sz="0" w:space="0" w:color="auto"/>
        <w:bottom w:val="none" w:sz="0" w:space="0" w:color="auto"/>
        <w:right w:val="none" w:sz="0" w:space="0" w:color="auto"/>
      </w:divBdr>
    </w:div>
    <w:div w:id="1146510772">
      <w:bodyDiv w:val="1"/>
      <w:marLeft w:val="0"/>
      <w:marRight w:val="0"/>
      <w:marTop w:val="0"/>
      <w:marBottom w:val="0"/>
      <w:divBdr>
        <w:top w:val="none" w:sz="0" w:space="0" w:color="auto"/>
        <w:left w:val="none" w:sz="0" w:space="0" w:color="auto"/>
        <w:bottom w:val="none" w:sz="0" w:space="0" w:color="auto"/>
        <w:right w:val="none" w:sz="0" w:space="0" w:color="auto"/>
      </w:divBdr>
    </w:div>
    <w:div w:id="2015526414">
      <w:bodyDiv w:val="1"/>
      <w:marLeft w:val="0"/>
      <w:marRight w:val="0"/>
      <w:marTop w:val="0"/>
      <w:marBottom w:val="0"/>
      <w:divBdr>
        <w:top w:val="none" w:sz="0" w:space="0" w:color="auto"/>
        <w:left w:val="none" w:sz="0" w:space="0" w:color="auto"/>
        <w:bottom w:val="none" w:sz="0" w:space="0" w:color="auto"/>
        <w:right w:val="none" w:sz="0" w:space="0" w:color="auto"/>
      </w:divBdr>
    </w:div>
    <w:div w:id="2135517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8904F-D80B-4C4D-BDBB-9BA5EA88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4594</Words>
  <Characters>27564</Characters>
  <Application>Microsoft Office Word</Application>
  <DocSecurity>0</DocSecurity>
  <Lines>229</Lines>
  <Paragraphs>64</Paragraphs>
  <ScaleCrop>false</ScaleCrop>
  <Company/>
  <LinksUpToDate>false</LinksUpToDate>
  <CharactersWithSpaces>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środowiskowa Magistrala wodociągowa</dc:title>
  <dc:creator/>
  <cp:lastModifiedBy/>
  <cp:revision>1</cp:revision>
  <dcterms:created xsi:type="dcterms:W3CDTF">2021-11-12T11:28:00Z</dcterms:created>
  <dcterms:modified xsi:type="dcterms:W3CDTF">2021-11-12T11:42:00Z</dcterms:modified>
  <dc:language/>
</cp:coreProperties>
</file>