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footer59.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39DAC2" w14:textId="2BD77D46" w:rsidR="003564E6" w:rsidRPr="00D92117" w:rsidRDefault="00B30B83" w:rsidP="006B27D2">
      <w:pPr>
        <w:spacing w:after="0" w:line="240" w:lineRule="auto"/>
        <w:jc w:val="center"/>
        <w:rPr>
          <w:rFonts w:ascii="Arial Narrow" w:hAnsi="Arial Narrow" w:cs="Arial Narrow"/>
          <w:b/>
          <w:bCs/>
          <w:i/>
          <w:sz w:val="64"/>
          <w:szCs w:val="64"/>
          <w14:shadow w14:blurRad="50800" w14:dist="38100" w14:dir="2700000" w14:sx="100000" w14:sy="100000" w14:kx="0" w14:ky="0" w14:algn="tl">
            <w14:srgbClr w14:val="000000">
              <w14:alpha w14:val="60000"/>
            </w14:srgbClr>
          </w14:shadow>
        </w:rPr>
      </w:pPr>
      <w:r w:rsidRPr="00D92117">
        <w:rPr>
          <w:rFonts w:asciiTheme="minorHAnsi" w:eastAsiaTheme="minorHAnsi" w:hAnsiTheme="minorHAnsi" w:cstheme="minorBidi"/>
          <w:noProof/>
          <w:lang w:eastAsia="pl-PL"/>
        </w:rPr>
        <mc:AlternateContent>
          <mc:Choice Requires="wps">
            <w:drawing>
              <wp:anchor distT="45720" distB="45720" distL="114300" distR="114300" simplePos="0" relativeHeight="252278272" behindDoc="0" locked="0" layoutInCell="1" allowOverlap="1" wp14:anchorId="4B848BC2" wp14:editId="01B23D3C">
                <wp:simplePos x="0" y="0"/>
                <wp:positionH relativeFrom="page">
                  <wp:posOffset>4094480</wp:posOffset>
                </wp:positionH>
                <wp:positionV relativeFrom="paragraph">
                  <wp:posOffset>235585</wp:posOffset>
                </wp:positionV>
                <wp:extent cx="3168015" cy="1404620"/>
                <wp:effectExtent l="0" t="0" r="0" b="3175"/>
                <wp:wrapSquare wrapText="bothSides"/>
                <wp:docPr id="127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015" cy="1404620"/>
                        </a:xfrm>
                        <a:prstGeom prst="rect">
                          <a:avLst/>
                        </a:prstGeom>
                        <a:noFill/>
                        <a:ln w="9525">
                          <a:noFill/>
                          <a:miter lim="800000"/>
                          <a:headEnd/>
                          <a:tailEnd/>
                        </a:ln>
                      </wps:spPr>
                      <wps:txbx>
                        <w:txbxContent>
                          <w:p w14:paraId="08C31C13" w14:textId="77777777" w:rsidR="00812A06" w:rsidRPr="00876BA9" w:rsidRDefault="00812A06" w:rsidP="003564E6">
                            <w:pPr>
                              <w:jc w:val="center"/>
                              <w:rPr>
                                <w:rFonts w:ascii="Cambria" w:hAnsi="Cambria"/>
                                <w:b/>
                                <w:color w:val="FFFFFF" w:themeColor="background1"/>
                                <w:sz w:val="40"/>
                                <w:szCs w:val="40"/>
                              </w:rPr>
                            </w:pPr>
                            <w:r w:rsidRPr="00876BA9">
                              <w:rPr>
                                <w:rFonts w:ascii="Cambria" w:hAnsi="Cambria"/>
                                <w:b/>
                                <w:color w:val="FFFFFF" w:themeColor="background1"/>
                                <w:sz w:val="40"/>
                                <w:szCs w:val="40"/>
                              </w:rPr>
                              <w:t>OPTINO</w:t>
                            </w:r>
                            <w:r>
                              <w:rPr>
                                <w:rFonts w:ascii="Cambria" w:hAnsi="Cambria"/>
                                <w:b/>
                                <w:color w:val="FFFFFF" w:themeColor="background1"/>
                                <w:sz w:val="40"/>
                                <w:szCs w:val="40"/>
                              </w:rPr>
                              <w:t xml:space="preserve"> Mariusz Cybułka</w:t>
                            </w:r>
                            <w:r w:rsidRPr="00876BA9">
                              <w:rPr>
                                <w:rFonts w:ascii="Cambria" w:hAnsi="Cambria"/>
                                <w:b/>
                                <w:color w:val="FFFFFF" w:themeColor="background1"/>
                                <w:sz w:val="40"/>
                                <w:szCs w:val="40"/>
                              </w:rPr>
                              <w:t xml:space="preserve"> </w:t>
                            </w:r>
                          </w:p>
                          <w:p w14:paraId="4018A772" w14:textId="77777777" w:rsidR="00812A06" w:rsidRDefault="00812A06" w:rsidP="003564E6">
                            <w:pPr>
                              <w:jc w:val="center"/>
                              <w:rPr>
                                <w:rFonts w:ascii="Cambria" w:hAnsi="Cambria"/>
                                <w:color w:val="FFFFFF" w:themeColor="background1"/>
                                <w:sz w:val="40"/>
                                <w:szCs w:val="40"/>
                              </w:rPr>
                            </w:pPr>
                            <w:r>
                              <w:rPr>
                                <w:rFonts w:ascii="Cambria" w:hAnsi="Cambria"/>
                                <w:color w:val="FFFFFF" w:themeColor="background1"/>
                                <w:sz w:val="40"/>
                                <w:szCs w:val="40"/>
                              </w:rPr>
                              <w:t>os. Wojska Polskiego 6/15</w:t>
                            </w:r>
                          </w:p>
                          <w:p w14:paraId="0CDC9024" w14:textId="77777777" w:rsidR="00812A06" w:rsidRDefault="00812A06" w:rsidP="003564E6">
                            <w:pPr>
                              <w:jc w:val="center"/>
                              <w:rPr>
                                <w:rFonts w:ascii="Cambria" w:hAnsi="Cambria"/>
                                <w:color w:val="FFFFFF" w:themeColor="background1"/>
                                <w:sz w:val="40"/>
                                <w:szCs w:val="40"/>
                              </w:rPr>
                            </w:pPr>
                            <w:r>
                              <w:rPr>
                                <w:rFonts w:ascii="Cambria" w:hAnsi="Cambria"/>
                                <w:color w:val="FFFFFF" w:themeColor="background1"/>
                                <w:sz w:val="40"/>
                                <w:szCs w:val="40"/>
                              </w:rPr>
                              <w:t>62-065 Grodzisk Wlkp.</w:t>
                            </w:r>
                          </w:p>
                          <w:p w14:paraId="049272C0" w14:textId="77777777" w:rsidR="00812A06" w:rsidRPr="00F24100" w:rsidRDefault="00812A06" w:rsidP="003564E6">
                            <w:pPr>
                              <w:jc w:val="center"/>
                              <w:rPr>
                                <w:rFonts w:ascii="Cambria" w:hAnsi="Cambria"/>
                                <w:color w:val="FFFFFF" w:themeColor="background1"/>
                                <w:sz w:val="40"/>
                                <w:szCs w:val="40"/>
                              </w:rPr>
                            </w:pPr>
                            <w:r>
                              <w:rPr>
                                <w:rFonts w:ascii="Cambria" w:hAnsi="Cambria"/>
                                <w:color w:val="FFFFFF" w:themeColor="background1"/>
                                <w:sz w:val="40"/>
                                <w:szCs w:val="40"/>
                              </w:rPr>
                              <w:t>www.optino.pl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B848BC2" id="_x0000_t202" coordsize="21600,21600" o:spt="202" path="m,l,21600r21600,l21600,xe">
                <v:stroke joinstyle="miter"/>
                <v:path gradientshapeok="t" o:connecttype="rect"/>
              </v:shapetype>
              <v:shape id="Pole tekstowe 2" o:spid="_x0000_s1026" type="#_x0000_t202" style="position:absolute;left:0;text-align:left;margin-left:322.4pt;margin-top:18.55pt;width:249.45pt;height:110.6pt;z-index:25227827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" filled="f" stroked="f">
                <v:textbox style="mso-fit-shape-to-text:t">
                  <w:txbxContent>
                    <w:p w14:paraId="08C31C13" w14:textId="77777777" w:rsidR="00812A06" w:rsidRPr="00876BA9" w:rsidRDefault="00812A06" w:rsidP="003564E6">
                      <w:pPr>
                        <w:jc w:val="center"/>
                        <w:rPr>
                          <w:rFonts w:ascii="Cambria" w:hAnsi="Cambria"/>
                          <w:b/>
                          <w:color w:val="FFFFFF" w:themeColor="background1"/>
                          <w:sz w:val="40"/>
                          <w:szCs w:val="40"/>
                        </w:rPr>
                      </w:pPr>
                      <w:r w:rsidRPr="00876BA9">
                        <w:rPr>
                          <w:rFonts w:ascii="Cambria" w:hAnsi="Cambria"/>
                          <w:b/>
                          <w:color w:val="FFFFFF" w:themeColor="background1"/>
                          <w:sz w:val="40"/>
                          <w:szCs w:val="40"/>
                        </w:rPr>
                        <w:t>OPTINO</w:t>
                      </w:r>
                      <w:r>
                        <w:rPr>
                          <w:rFonts w:ascii="Cambria" w:hAnsi="Cambria"/>
                          <w:b/>
                          <w:color w:val="FFFFFF" w:themeColor="background1"/>
                          <w:sz w:val="40"/>
                          <w:szCs w:val="40"/>
                        </w:rPr>
                        <w:t xml:space="preserve"> Mariusz Cybułka</w:t>
                      </w:r>
                      <w:r w:rsidRPr="00876BA9">
                        <w:rPr>
                          <w:rFonts w:ascii="Cambria" w:hAnsi="Cambria"/>
                          <w:b/>
                          <w:color w:val="FFFFFF" w:themeColor="background1"/>
                          <w:sz w:val="40"/>
                          <w:szCs w:val="40"/>
                        </w:rPr>
                        <w:t xml:space="preserve"> </w:t>
                      </w:r>
                    </w:p>
                    <w:p w14:paraId="4018A772" w14:textId="77777777" w:rsidR="00812A06" w:rsidRDefault="00812A06" w:rsidP="003564E6">
                      <w:pPr>
                        <w:jc w:val="center"/>
                        <w:rPr>
                          <w:rFonts w:ascii="Cambria" w:hAnsi="Cambria"/>
                          <w:color w:val="FFFFFF" w:themeColor="background1"/>
                          <w:sz w:val="40"/>
                          <w:szCs w:val="40"/>
                        </w:rPr>
                      </w:pPr>
                      <w:r>
                        <w:rPr>
                          <w:rFonts w:ascii="Cambria" w:hAnsi="Cambria"/>
                          <w:color w:val="FFFFFF" w:themeColor="background1"/>
                          <w:sz w:val="40"/>
                          <w:szCs w:val="40"/>
                        </w:rPr>
                        <w:t>os. Wojska Polskiego 6/15</w:t>
                      </w:r>
                    </w:p>
                    <w:p w14:paraId="0CDC9024" w14:textId="77777777" w:rsidR="00812A06" w:rsidRDefault="00812A06" w:rsidP="003564E6">
                      <w:pPr>
                        <w:jc w:val="center"/>
                        <w:rPr>
                          <w:rFonts w:ascii="Cambria" w:hAnsi="Cambria"/>
                          <w:color w:val="FFFFFF" w:themeColor="background1"/>
                          <w:sz w:val="40"/>
                          <w:szCs w:val="40"/>
                        </w:rPr>
                      </w:pPr>
                      <w:r>
                        <w:rPr>
                          <w:rFonts w:ascii="Cambria" w:hAnsi="Cambria"/>
                          <w:color w:val="FFFFFF" w:themeColor="background1"/>
                          <w:sz w:val="40"/>
                          <w:szCs w:val="40"/>
                        </w:rPr>
                        <w:t>62-065 Grodzisk Wlkp.</w:t>
                      </w:r>
                    </w:p>
                    <w:p w14:paraId="049272C0" w14:textId="77777777" w:rsidR="00812A06" w:rsidRPr="00F24100" w:rsidRDefault="00812A06" w:rsidP="003564E6">
                      <w:pPr>
                        <w:jc w:val="center"/>
                        <w:rPr>
                          <w:rFonts w:ascii="Cambria" w:hAnsi="Cambria"/>
                          <w:color w:val="FFFFFF" w:themeColor="background1"/>
                          <w:sz w:val="40"/>
                          <w:szCs w:val="40"/>
                        </w:rPr>
                      </w:pPr>
                      <w:r>
                        <w:rPr>
                          <w:rFonts w:ascii="Cambria" w:hAnsi="Cambria"/>
                          <w:color w:val="FFFFFF" w:themeColor="background1"/>
                          <w:sz w:val="40"/>
                          <w:szCs w:val="40"/>
                        </w:rPr>
                        <w:t>www.optino.pl</w:t>
                      </w:r>
                    </w:p>
                  </w:txbxContent>
                </v:textbox>
                <w10:wrap type="square" anchorx="page"/>
              </v:shape>
            </w:pict>
          </mc:Fallback>
        </mc:AlternateContent>
      </w:r>
      <w:r w:rsidR="00E04A28" w:rsidRPr="00D92117">
        <w:rPr>
          <w:noProof/>
          <w:lang w:eastAsia="pl-PL"/>
        </w:rPr>
        <mc:AlternateContent>
          <mc:Choice Requires="wps">
            <w:drawing>
              <wp:anchor distT="0" distB="0" distL="114300" distR="114300" simplePos="0" relativeHeight="252280320" behindDoc="0" locked="0" layoutInCell="0" allowOverlap="1" wp14:anchorId="15F89790" wp14:editId="7CDB2F73">
                <wp:simplePos x="0" y="0"/>
                <wp:positionH relativeFrom="margin">
                  <wp:align>left</wp:align>
                </wp:positionH>
                <wp:positionV relativeFrom="margin">
                  <wp:posOffset>-62449</wp:posOffset>
                </wp:positionV>
                <wp:extent cx="3638550" cy="2276475"/>
                <wp:effectExtent l="0" t="0" r="0" b="9525"/>
                <wp:wrapNone/>
                <wp:docPr id="365" name="Prostokąt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8550" cy="2276475"/>
                        </a:xfrm>
                        <a:prstGeom prst="rect">
                          <a:avLst/>
                        </a:prstGeom>
                        <a:solidFill>
                          <a:sysClr val="window" lastClr="FFFFFF"/>
                        </a:solidFill>
                        <a:ln w="19050">
                          <a:noFill/>
                          <a:miter lim="800000"/>
                          <a:headEnd/>
                          <a:tailEnd/>
                        </a:ln>
                      </wps:spPr>
                      <wps:txbx>
                        <w:txbxContent>
                          <w:p w14:paraId="0BD7FD62" w14:textId="77777777" w:rsidR="00812A06" w:rsidRDefault="00812A06" w:rsidP="003564E6">
                            <w:pPr>
                              <w:pStyle w:val="Bezodstpw"/>
                              <w:jc w:val="center"/>
                              <w:rPr>
                                <w:color w:val="FFFFFF" w:themeColor="background1"/>
                                <w:sz w:val="72"/>
                                <w:szCs w:val="72"/>
                              </w:rPr>
                            </w:pPr>
                            <w:r>
                              <w:rPr>
                                <w:noProof/>
                                <w:color w:val="FFFFFF" w:themeColor="background1"/>
                                <w:sz w:val="72"/>
                                <w:szCs w:val="72"/>
                                <w:lang w:eastAsia="pl-PL"/>
                              </w:rPr>
                              <w:drawing>
                                <wp:inline distT="0" distB="0" distL="0" distR="0" wp14:anchorId="63994305" wp14:editId="09AD123B">
                                  <wp:extent cx="3378374" cy="2503805"/>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249_optin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81668" cy="2506246"/>
                                          </a:xfrm>
                                          <a:prstGeom prst="rect">
                                            <a:avLst/>
                                          </a:prstGeom>
                                        </pic:spPr>
                                      </pic:pic>
                                    </a:graphicData>
                                  </a:graphic>
                                </wp:inline>
                              </w:drawing>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5F89790" id="Prostokąt 16" o:spid="_x0000_s1027" style="position:absolute;left:0;text-align:left;margin-left:0;margin-top:-4.9pt;width:286.5pt;height:179.25pt;z-index:252280320;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" o:allowincell="f" fillcolor="window" stroked="f" strokeweight="1.5pt">
                <v:textbox inset="14.4pt,,14.4pt">
                  <w:txbxContent>
                    <w:p w14:paraId="0BD7FD62" w14:textId="77777777" w:rsidR="00812A06" w:rsidRDefault="00812A06" w:rsidP="003564E6">
                      <w:pPr>
                        <w:pStyle w:val="Bezodstpw"/>
                        <w:jc w:val="center"/>
                        <w:rPr>
                          <w:color w:val="FFFFFF" w:themeColor="background1"/>
                          <w:sz w:val="72"/>
                          <w:szCs w:val="72"/>
                        </w:rPr>
                      </w:pPr>
                      <w:r>
                        <w:rPr>
                          <w:noProof/>
                          <w:color w:val="FFFFFF" w:themeColor="background1"/>
                          <w:sz w:val="72"/>
                          <w:szCs w:val="72"/>
                          <w:lang w:eastAsia="pl-PL"/>
                        </w:rPr>
                        <w:drawing>
                          <wp:inline distT="0" distB="0" distL="0" distR="0" wp14:anchorId="63994305" wp14:editId="09AD123B">
                            <wp:extent cx="3378374" cy="2503805"/>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249_optin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81668" cy="2506246"/>
                                    </a:xfrm>
                                    <a:prstGeom prst="rect">
                                      <a:avLst/>
                                    </a:prstGeom>
                                  </pic:spPr>
                                </pic:pic>
                              </a:graphicData>
                            </a:graphic>
                          </wp:inline>
                        </w:drawing>
                      </w:r>
                    </w:p>
                  </w:txbxContent>
                </v:textbox>
                <w10:wrap anchorx="margin" anchory="margin"/>
              </v:rect>
            </w:pict>
          </mc:Fallback>
        </mc:AlternateContent>
      </w:r>
      <w:r w:rsidR="00E04A28" w:rsidRPr="00D92117">
        <w:rPr>
          <w:noProof/>
          <w:lang w:eastAsia="pl-PL"/>
        </w:rPr>
        <mc:AlternateContent>
          <mc:Choice Requires="wpg">
            <w:drawing>
              <wp:anchor distT="0" distB="0" distL="114300" distR="114300" simplePos="0" relativeHeight="252275200" behindDoc="0" locked="0" layoutInCell="1" allowOverlap="1" wp14:anchorId="7FB83B32" wp14:editId="04EDB9D4">
                <wp:simplePos x="0" y="0"/>
                <wp:positionH relativeFrom="margin">
                  <wp:posOffset>3695700</wp:posOffset>
                </wp:positionH>
                <wp:positionV relativeFrom="margin">
                  <wp:posOffset>0</wp:posOffset>
                </wp:positionV>
                <wp:extent cx="3857626" cy="10692130"/>
                <wp:effectExtent l="0" t="0" r="9525" b="0"/>
                <wp:wrapSquare wrapText="bothSides"/>
                <wp:docPr id="453" name="Grupa 453"/>
                <wp:cNvGraphicFramePr/>
                <a:graphic xmlns:a="http://schemas.openxmlformats.org/drawingml/2006/main">
                  <a:graphicData uri="http://schemas.microsoft.com/office/word/2010/wordprocessingGroup">
                    <wpg:wgp>
                      <wpg:cNvGrpSpPr/>
                      <wpg:grpSpPr>
                        <a:xfrm>
                          <a:off x="0" y="0"/>
                          <a:ext cx="3857626" cy="10692130"/>
                          <a:chOff x="-256204" y="0"/>
                          <a:chExt cx="3347186" cy="10058400"/>
                        </a:xfrm>
                        <a:solidFill>
                          <a:srgbClr val="C00000"/>
                        </a:solidFill>
                      </wpg:grpSpPr>
                      <wps:wsp>
                        <wps:cNvPr id="459" name="Prostokąt 459" descr="Light vertical"/>
                        <wps:cNvSpPr>
                          <a:spLocks noChangeArrowheads="1"/>
                        </wps:cNvSpPr>
                        <wps:spPr bwMode="auto">
                          <a:xfrm>
                            <a:off x="0" y="0"/>
                            <a:ext cx="138545" cy="10058400"/>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Prostokąt 460"/>
                        <wps:cNvSpPr>
                          <a:spLocks noChangeArrowheads="1"/>
                        </wps:cNvSpPr>
                        <wps:spPr bwMode="auto">
                          <a:xfrm>
                            <a:off x="-256204" y="0"/>
                            <a:ext cx="3347186" cy="10053621"/>
                          </a:xfrm>
                          <a:prstGeom prst="rect">
                            <a:avLst/>
                          </a:prstGeom>
                          <a:grp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355E274F" id="Grupa 453" o:spid="_x0000_s1026" style="position:absolute;margin-left:291pt;margin-top:0;width:303.75pt;height:841.9pt;z-index:252275200;mso-height-percent:1000;mso-position-horizontal-relative:margin;mso-position-vertical-relative:margin;mso-height-percent:1000" coordorigin="-2562" coordsize="33471,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">
                <v:rect id="Prostokąt 459" o:spid="_x0000_s1027" alt="Light vertical" style="position:absolute;width:1385;height:1005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OrQscA&#10;AADcAAAADwAAAGRycy9kb3ducmV2LnhtbESPQWvCQBSE74X+h+UJvdWNtS0aXaVILe1BwVUQb8/s&#10;Mwlm34bsmqT/vlso9DjMzDfMfNnbSrTU+NKxgtEwAUGcOVNyruCwXz9OQPiAbLByTAq+ycNycX83&#10;x9S4jnfU6pCLCGGfooIihDqV0mcFWfRDVxNH7+IaiyHKJpemwS7CbSWfkuRVWiw5LhRY06qg7Kpv&#10;VsHXh17J22Z7etdb3Z3H6+MV27FSD4P+bQYiUB/+w3/tT6Pg+WUKv2fiEZ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Tq0LHAAAA3AAAAA8AAAAAAAAAAAAAAAAAmAIAAGRy&#10;cy9kb3ducmV2LnhtbFBLBQYAAAAABAAEAPUAAACMAwAAAAA=&#10;" filled="f" stroked="f" strokecolor="white" strokeweight="1pt">
                  <v:shadow color="#d8d8d8" offset="3pt,3pt"/>
                </v:rect>
                <v:rect id="Prostokąt 460" o:spid="_x0000_s1028" style="position:absolute;left:-2562;width:33471;height:100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DEnMIA&#10;AADcAAAADwAAAGRycy9kb3ducmV2LnhtbERPTYvCMBC9C/6HMMLeNNUVK9Uoy6LoUi/tetjj0Ixt&#10;sZmUJmr995uD4PHxvtfb3jTiTp2rLSuYTiIQxIXVNZcKzr/78RKE88gaG8uk4EkOtpvhYI2Jtg/O&#10;6J77UoQQdgkqqLxvEyldUZFBN7EtceAutjPoA+xKqTt8hHDTyFkULaTBmkNDhS19V1Rc85tREOdx&#10;ekv/0vPO7X5O2TL+tJfrQamPUf+1AuGp92/xy33UCuaLMD+cCUd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kMScwgAAANwAAAAPAAAAAAAAAAAAAAAAAJgCAABkcnMvZG93&#10;bnJldi54bWxQSwUGAAAAAAQABAD1AAAAhwMAAAAA&#10;" filled="f" stroked="f" strokecolor="#d8d8d8"/>
                <w10:wrap type="square" anchorx="margin" anchory="margin"/>
              </v:group>
            </w:pict>
          </mc:Fallback>
        </mc:AlternateContent>
      </w:r>
    </w:p>
    <w:p w14:paraId="7E8A01EA" w14:textId="77777777" w:rsidR="003564E6" w:rsidRPr="00D92117" w:rsidRDefault="003564E6" w:rsidP="003564E6">
      <w:pPr>
        <w:spacing w:after="0" w:line="240" w:lineRule="auto"/>
        <w:jc w:val="center"/>
        <w:rPr>
          <w:rFonts w:ascii="Arial Narrow" w:hAnsi="Arial Narrow" w:cs="Arial Narrow"/>
          <w:b/>
          <w:bCs/>
          <w:i/>
          <w14:shadow w14:blurRad="50800" w14:dist="38100" w14:dir="2700000" w14:sx="100000" w14:sy="100000" w14:kx="0" w14:ky="0" w14:algn="tl">
            <w14:srgbClr w14:val="000000">
              <w14:alpha w14:val="60000"/>
            </w14:srgbClr>
          </w14:shadow>
        </w:rPr>
      </w:pPr>
    </w:p>
    <w:p w14:paraId="0F786C1E" w14:textId="77777777" w:rsidR="003564E6" w:rsidRPr="00D92117" w:rsidRDefault="003564E6" w:rsidP="003564E6">
      <w:pPr>
        <w:spacing w:after="0" w:line="240" w:lineRule="auto"/>
        <w:jc w:val="center"/>
        <w:rPr>
          <w:rFonts w:ascii="Arial Narrow" w:hAnsi="Arial Narrow" w:cs="Arial Narrow"/>
          <w:b/>
          <w:bCs/>
          <w:i/>
          <w:sz w:val="32"/>
          <w14:shadow w14:blurRad="50800" w14:dist="38100" w14:dir="2700000" w14:sx="100000" w14:sy="100000" w14:kx="0" w14:ky="0" w14:algn="tl">
            <w14:srgbClr w14:val="000000">
              <w14:alpha w14:val="60000"/>
            </w14:srgbClr>
          </w14:shadow>
        </w:rPr>
      </w:pPr>
    </w:p>
    <w:p w14:paraId="19D862FD" w14:textId="63D98D1F" w:rsidR="003564E6" w:rsidRPr="00D92117" w:rsidRDefault="003564E6" w:rsidP="003564E6">
      <w:pPr>
        <w:spacing w:after="0" w:line="240" w:lineRule="auto"/>
        <w:ind w:left="-51"/>
        <w:jc w:val="center"/>
        <w:rPr>
          <w:rFonts w:ascii="Arial Narrow" w:hAnsi="Arial Narrow" w:cs="Arial Narrow"/>
          <w:b/>
          <w:bCs/>
          <w:i/>
          <w:sz w:val="44"/>
          <w:szCs w:val="40"/>
          <w14:shadow w14:blurRad="50800" w14:dist="38100" w14:dir="2700000" w14:sx="100000" w14:sy="100000" w14:kx="0" w14:ky="0" w14:algn="tl">
            <w14:srgbClr w14:val="000000">
              <w14:alpha w14:val="60000"/>
            </w14:srgbClr>
          </w14:shadow>
        </w:rPr>
      </w:pPr>
    </w:p>
    <w:p w14:paraId="1D5A3E35" w14:textId="3F9E49B6" w:rsidR="003564E6" w:rsidRPr="00D92117" w:rsidRDefault="003564E6" w:rsidP="003564E6">
      <w:pPr>
        <w:tabs>
          <w:tab w:val="center" w:pos="4535"/>
          <w:tab w:val="left" w:pos="5994"/>
        </w:tabs>
        <w:spacing w:after="0" w:line="360" w:lineRule="auto"/>
        <w:jc w:val="center"/>
        <w:rPr>
          <w:rFonts w:ascii="Arial Narrow" w:hAnsi="Arial Narrow" w:cs="Arial Narrow"/>
          <w:b/>
          <w:bCs/>
          <w:i/>
          <w:sz w:val="47"/>
          <w:szCs w:val="47"/>
          <w14:shadow w14:blurRad="50800" w14:dist="38100" w14:dir="2700000" w14:sx="100000" w14:sy="100000" w14:kx="0" w14:ky="0" w14:algn="tl">
            <w14:srgbClr w14:val="000000">
              <w14:alpha w14:val="60000"/>
            </w14:srgbClr>
          </w14:shadow>
        </w:rPr>
      </w:pPr>
    </w:p>
    <w:p w14:paraId="2A1136DF" w14:textId="2710E9EB" w:rsidR="003564E6" w:rsidRPr="00D92117" w:rsidRDefault="003564E6" w:rsidP="003564E6">
      <w:pPr>
        <w:tabs>
          <w:tab w:val="center" w:pos="4535"/>
          <w:tab w:val="left" w:pos="5994"/>
        </w:tabs>
        <w:spacing w:after="0" w:line="360" w:lineRule="auto"/>
        <w:jc w:val="center"/>
        <w:rPr>
          <w:rFonts w:ascii="Arial Narrow" w:hAnsi="Arial Narrow" w:cs="Arial Narrow"/>
          <w:b/>
          <w:bCs/>
          <w:i/>
          <w:sz w:val="47"/>
          <w:szCs w:val="47"/>
          <w14:shadow w14:blurRad="50800" w14:dist="38100" w14:dir="2700000" w14:sx="100000" w14:sy="100000" w14:kx="0" w14:ky="0" w14:algn="tl">
            <w14:srgbClr w14:val="000000">
              <w14:alpha w14:val="60000"/>
            </w14:srgbClr>
          </w14:shadow>
        </w:rPr>
      </w:pPr>
      <w:r w:rsidRPr="00D92117">
        <w:rPr>
          <w:noProof/>
          <w:lang w:eastAsia="pl-PL"/>
        </w:rPr>
        <mc:AlternateContent>
          <mc:Choice Requires="wps">
            <w:drawing>
              <wp:anchor distT="0" distB="0" distL="114300" distR="114300" simplePos="0" relativeHeight="252279296" behindDoc="0" locked="0" layoutInCell="0" allowOverlap="1" wp14:anchorId="0E28674C" wp14:editId="17FBB086">
                <wp:simplePos x="0" y="0"/>
                <wp:positionH relativeFrom="page">
                  <wp:align>right</wp:align>
                </wp:positionH>
                <wp:positionV relativeFrom="page">
                  <wp:posOffset>2337851</wp:posOffset>
                </wp:positionV>
                <wp:extent cx="7551420" cy="2632710"/>
                <wp:effectExtent l="0" t="0" r="0" b="0"/>
                <wp:wrapNone/>
                <wp:docPr id="463" name="Prostokąt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1420" cy="2632710"/>
                        </a:xfrm>
                        <a:prstGeom prst="rect">
                          <a:avLst/>
                        </a:prstGeom>
                        <a:solidFill>
                          <a:sysClr val="windowText" lastClr="000000">
                            <a:lumMod val="75000"/>
                            <a:lumOff val="25000"/>
                          </a:sysClr>
                        </a:solidFill>
                        <a:ln w="19050">
                          <a:noFill/>
                          <a:miter lim="800000"/>
                          <a:headEnd/>
                          <a:tailEnd/>
                        </a:ln>
                      </wps:spPr>
                      <wps:txbx>
                        <w:txbxContent>
                          <w:sdt>
                            <w:sdtPr>
                              <w:rPr>
                                <w:rFonts w:ascii="Cambria" w:hAnsi="Cambria"/>
                                <w:color w:val="FFFFFF" w:themeColor="background1"/>
                                <w:sz w:val="66"/>
                                <w:szCs w:val="66"/>
                              </w:rPr>
                              <w:alias w:val="Tytuł"/>
                              <w:id w:val="1361784821"/>
                              <w:dataBinding w:prefixMappings="xmlns:ns0='http://schemas.openxmlformats.org/package/2006/metadata/core-properties' xmlns:ns1='http://purl.org/dc/elements/1.1/'" w:xpath="/ns0:coreProperties[1]/ns1:title[1]" w:storeItemID="{6C3C8BC8-F283-45AE-878A-BAB7291924A1}"/>
                              <w:text/>
                            </w:sdtPr>
                            <w:sdtEndPr/>
                            <w:sdtContent>
                              <w:p w14:paraId="6153BB7F" w14:textId="4952636E" w:rsidR="00812A06" w:rsidRPr="00E04A28" w:rsidRDefault="00812A06" w:rsidP="003564E6">
                                <w:pPr>
                                  <w:pStyle w:val="Bezodstpw"/>
                                  <w:jc w:val="center"/>
                                  <w:rPr>
                                    <w:rFonts w:ascii="Cambria" w:hAnsi="Cambria"/>
                                    <w:color w:val="FFFFFF" w:themeColor="background1"/>
                                    <w:sz w:val="66"/>
                                    <w:szCs w:val="66"/>
                                  </w:rPr>
                                </w:pPr>
                                <w:r w:rsidRPr="00E04A28">
                                  <w:rPr>
                                    <w:rFonts w:ascii="Cambria" w:hAnsi="Cambria"/>
                                    <w:color w:val="FFFFFF" w:themeColor="background1"/>
                                    <w:sz w:val="66"/>
                                    <w:szCs w:val="66"/>
                                  </w:rPr>
                                  <w:t xml:space="preserve">PROGRAM OCHRONY ŚRODOWISKA                  DLA GMINY </w:t>
                                </w:r>
                                <w:r>
                                  <w:rPr>
                                    <w:rFonts w:ascii="Cambria" w:hAnsi="Cambria"/>
                                    <w:color w:val="FFFFFF" w:themeColor="background1"/>
                                    <w:sz w:val="66"/>
                                    <w:szCs w:val="66"/>
                                  </w:rPr>
                                  <w:t>KONSTANTYNÓW ŁÓDZKI</w:t>
                                </w:r>
                                <w:r w:rsidRPr="00E04A28">
                                  <w:rPr>
                                    <w:rFonts w:ascii="Cambria" w:hAnsi="Cambria"/>
                                    <w:color w:val="FFFFFF" w:themeColor="background1"/>
                                    <w:sz w:val="66"/>
                                    <w:szCs w:val="66"/>
                                  </w:rPr>
                                  <w:t xml:space="preserve">                   DO 2030 ROKU</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E28674C" id="_x0000_s1028" style="position:absolute;left:0;text-align:left;margin-left:543.4pt;margin-top:184.1pt;width:594.6pt;height:207.3pt;z-index:252279296;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" o:allowincell="f" fillcolor="#404040" stroked="f" strokeweight="1.5pt">
                <v:textbox inset="14.4pt,,14.4pt">
                  <w:txbxContent>
                    <w:sdt>
                      <w:sdtPr>
                        <w:rPr>
                          <w:rFonts w:ascii="Cambria" w:hAnsi="Cambria"/>
                          <w:color w:val="FFFFFF" w:themeColor="background1"/>
                          <w:sz w:val="66"/>
                          <w:szCs w:val="66"/>
                        </w:rPr>
                        <w:alias w:val="Tytuł"/>
                        <w:id w:val="1361784821"/>
                        <w:dataBinding w:prefixMappings="xmlns:ns0='http://schemas.openxmlformats.org/package/2006/metadata/core-properties' xmlns:ns1='http://purl.org/dc/elements/1.1/'" w:xpath="/ns0:coreProperties[1]/ns1:title[1]" w:storeItemID="{6C3C8BC8-F283-45AE-878A-BAB7291924A1}"/>
                        <w:text/>
                      </w:sdtPr>
                      <w:sdtContent>
                        <w:p w14:paraId="6153BB7F" w14:textId="4952636E" w:rsidR="00812A06" w:rsidRPr="00E04A28" w:rsidRDefault="00812A06" w:rsidP="003564E6">
                          <w:pPr>
                            <w:pStyle w:val="Bezodstpw"/>
                            <w:jc w:val="center"/>
                            <w:rPr>
                              <w:rFonts w:ascii="Cambria" w:hAnsi="Cambria"/>
                              <w:color w:val="FFFFFF" w:themeColor="background1"/>
                              <w:sz w:val="66"/>
                              <w:szCs w:val="66"/>
                            </w:rPr>
                          </w:pPr>
                          <w:r w:rsidRPr="00E04A28">
                            <w:rPr>
                              <w:rFonts w:ascii="Cambria" w:hAnsi="Cambria"/>
                              <w:color w:val="FFFFFF" w:themeColor="background1"/>
                              <w:sz w:val="66"/>
                              <w:szCs w:val="66"/>
                            </w:rPr>
                            <w:t xml:space="preserve">PROGRAM OCHRONY ŚRODOWISKA                  DLA GMINY </w:t>
                          </w:r>
                          <w:r>
                            <w:rPr>
                              <w:rFonts w:ascii="Cambria" w:hAnsi="Cambria"/>
                              <w:color w:val="FFFFFF" w:themeColor="background1"/>
                              <w:sz w:val="66"/>
                              <w:szCs w:val="66"/>
                            </w:rPr>
                            <w:t>KONSTANTYNÓW ŁÓDZKI</w:t>
                          </w:r>
                          <w:r w:rsidRPr="00E04A28">
                            <w:rPr>
                              <w:rFonts w:ascii="Cambria" w:hAnsi="Cambria"/>
                              <w:color w:val="FFFFFF" w:themeColor="background1"/>
                              <w:sz w:val="66"/>
                              <w:szCs w:val="66"/>
                            </w:rPr>
                            <w:t xml:space="preserve">                   DO 2030 ROKU</w:t>
                          </w:r>
                        </w:p>
                      </w:sdtContent>
                    </w:sdt>
                  </w:txbxContent>
                </v:textbox>
                <w10:wrap anchorx="page" anchory="page"/>
              </v:rect>
            </w:pict>
          </mc:Fallback>
        </mc:AlternateContent>
      </w:r>
    </w:p>
    <w:p w14:paraId="7172C4A7" w14:textId="158EF4C3" w:rsidR="003564E6" w:rsidRPr="00D92117" w:rsidRDefault="003564E6" w:rsidP="003564E6">
      <w:pPr>
        <w:tabs>
          <w:tab w:val="center" w:pos="4535"/>
          <w:tab w:val="left" w:pos="5994"/>
        </w:tabs>
        <w:spacing w:after="0" w:line="360" w:lineRule="auto"/>
        <w:jc w:val="center"/>
        <w:rPr>
          <w:rFonts w:ascii="Arial Narrow" w:hAnsi="Arial Narrow" w:cs="Arial Narrow"/>
          <w:b/>
          <w:bCs/>
          <w:i/>
          <w:sz w:val="47"/>
          <w:szCs w:val="47"/>
          <w14:shadow w14:blurRad="50800" w14:dist="38100" w14:dir="2700000" w14:sx="100000" w14:sy="100000" w14:kx="0" w14:ky="0" w14:algn="tl">
            <w14:srgbClr w14:val="000000">
              <w14:alpha w14:val="60000"/>
            </w14:srgbClr>
          </w14:shadow>
        </w:rPr>
      </w:pPr>
    </w:p>
    <w:p w14:paraId="5AEF2AFC" w14:textId="5847BB66" w:rsidR="003564E6" w:rsidRPr="00D92117" w:rsidRDefault="003564E6" w:rsidP="003564E6">
      <w:pPr>
        <w:tabs>
          <w:tab w:val="center" w:pos="4535"/>
          <w:tab w:val="left" w:pos="5994"/>
        </w:tabs>
        <w:spacing w:after="0" w:line="360" w:lineRule="auto"/>
        <w:jc w:val="center"/>
        <w:rPr>
          <w:rFonts w:ascii="Arial Narrow" w:hAnsi="Arial Narrow" w:cs="Arial Narrow"/>
          <w:b/>
          <w:bCs/>
          <w:i/>
          <w:sz w:val="47"/>
          <w:szCs w:val="47"/>
          <w14:shadow w14:blurRad="50800" w14:dist="38100" w14:dir="2700000" w14:sx="100000" w14:sy="100000" w14:kx="0" w14:ky="0" w14:algn="tl">
            <w14:srgbClr w14:val="000000">
              <w14:alpha w14:val="60000"/>
            </w14:srgbClr>
          </w14:shadow>
        </w:rPr>
      </w:pPr>
    </w:p>
    <w:p w14:paraId="2450EA2D" w14:textId="394B1E02" w:rsidR="003564E6" w:rsidRPr="00D92117" w:rsidRDefault="003564E6" w:rsidP="003564E6">
      <w:pPr>
        <w:tabs>
          <w:tab w:val="center" w:pos="4535"/>
          <w:tab w:val="left" w:pos="5994"/>
        </w:tabs>
        <w:spacing w:after="0" w:line="360" w:lineRule="auto"/>
        <w:jc w:val="center"/>
        <w:rPr>
          <w:rFonts w:ascii="Arial Narrow" w:hAnsi="Arial Narrow" w:cs="Arial Narrow"/>
          <w:b/>
          <w:bCs/>
          <w:i/>
          <w:sz w:val="47"/>
          <w:szCs w:val="47"/>
          <w14:shadow w14:blurRad="50800" w14:dist="38100" w14:dir="2700000" w14:sx="100000" w14:sy="100000" w14:kx="0" w14:ky="0" w14:algn="tl">
            <w14:srgbClr w14:val="000000">
              <w14:alpha w14:val="60000"/>
            </w14:srgbClr>
          </w14:shadow>
        </w:rPr>
      </w:pPr>
    </w:p>
    <w:p w14:paraId="4F349803" w14:textId="154ED205" w:rsidR="003564E6" w:rsidRPr="00D92117" w:rsidRDefault="009163F4" w:rsidP="003564E6">
      <w:pPr>
        <w:tabs>
          <w:tab w:val="center" w:pos="4535"/>
          <w:tab w:val="left" w:pos="5994"/>
        </w:tabs>
        <w:spacing w:after="0" w:line="360" w:lineRule="auto"/>
        <w:jc w:val="center"/>
        <w:rPr>
          <w:rFonts w:ascii="Arial Narrow" w:hAnsi="Arial Narrow" w:cs="Arial Narrow"/>
          <w:b/>
          <w:bCs/>
          <w:i/>
          <w:sz w:val="47"/>
          <w:szCs w:val="47"/>
          <w14:shadow w14:blurRad="50800" w14:dist="38100" w14:dir="2700000" w14:sx="100000" w14:sy="100000" w14:kx="0" w14:ky="0" w14:algn="tl">
            <w14:srgbClr w14:val="000000">
              <w14:alpha w14:val="60000"/>
            </w14:srgbClr>
          </w14:shadow>
        </w:rPr>
      </w:pPr>
      <w:r w:rsidRPr="00D92117">
        <w:rPr>
          <w:noProof/>
          <w:lang w:eastAsia="pl-PL"/>
        </w:rPr>
        <w:drawing>
          <wp:anchor distT="0" distB="0" distL="114300" distR="114300" simplePos="0" relativeHeight="252355072" behindDoc="0" locked="0" layoutInCell="1" allowOverlap="1" wp14:anchorId="6E706503" wp14:editId="07923C94">
            <wp:simplePos x="0" y="0"/>
            <wp:positionH relativeFrom="margin">
              <wp:align>right</wp:align>
            </wp:positionH>
            <wp:positionV relativeFrom="paragraph">
              <wp:posOffset>640715</wp:posOffset>
            </wp:positionV>
            <wp:extent cx="7553325" cy="2658745"/>
            <wp:effectExtent l="0" t="0" r="9525" b="8255"/>
            <wp:wrapSquare wrapText="bothSides"/>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ez tytułu.png"/>
                    <pic:cNvPicPr/>
                  </pic:nvPicPr>
                  <pic:blipFill>
                    <a:blip r:embed="rId10">
                      <a:extLst>
                        <a:ext uri="{28A0092B-C50C-407E-A947-70E740481C1C}">
                          <a14:useLocalDpi xmlns:a14="http://schemas.microsoft.com/office/drawing/2010/main" val="0"/>
                        </a:ext>
                      </a:extLst>
                    </a:blip>
                    <a:stretch>
                      <a:fillRect/>
                    </a:stretch>
                  </pic:blipFill>
                  <pic:spPr>
                    <a:xfrm>
                      <a:off x="0" y="0"/>
                      <a:ext cx="7553325" cy="2658745"/>
                    </a:xfrm>
                    <a:prstGeom prst="rect">
                      <a:avLst/>
                    </a:prstGeom>
                  </pic:spPr>
                </pic:pic>
              </a:graphicData>
            </a:graphic>
            <wp14:sizeRelH relativeFrom="page">
              <wp14:pctWidth>0</wp14:pctWidth>
            </wp14:sizeRelH>
            <wp14:sizeRelV relativeFrom="page">
              <wp14:pctHeight>0</wp14:pctHeight>
            </wp14:sizeRelV>
          </wp:anchor>
        </w:drawing>
      </w:r>
    </w:p>
    <w:p w14:paraId="2FB898DC" w14:textId="77777777" w:rsidR="003564E6" w:rsidRPr="00D92117" w:rsidRDefault="003564E6" w:rsidP="003564E6">
      <w:pPr>
        <w:tabs>
          <w:tab w:val="center" w:pos="4535"/>
          <w:tab w:val="left" w:pos="5994"/>
        </w:tabs>
        <w:spacing w:after="0" w:line="360" w:lineRule="auto"/>
        <w:jc w:val="center"/>
        <w:rPr>
          <w:rFonts w:ascii="Arial Narrow" w:hAnsi="Arial Narrow" w:cs="Arial Narrow"/>
          <w:b/>
          <w:bCs/>
          <w:i/>
          <w:sz w:val="47"/>
          <w:szCs w:val="47"/>
          <w14:shadow w14:blurRad="50800" w14:dist="38100" w14:dir="2700000" w14:sx="100000" w14:sy="100000" w14:kx="0" w14:ky="0" w14:algn="tl">
            <w14:srgbClr w14:val="000000">
              <w14:alpha w14:val="60000"/>
            </w14:srgbClr>
          </w14:shadow>
        </w:rPr>
        <w:sectPr w:rsidR="003564E6" w:rsidRPr="00D92117" w:rsidSect="00997C6B">
          <w:headerReference w:type="default" r:id="rId11"/>
          <w:footerReference w:type="default" r:id="rId12"/>
          <w:pgSz w:w="11906" w:h="16838" w:code="9"/>
          <w:pgMar w:top="0" w:right="0" w:bottom="0" w:left="0" w:header="567" w:footer="567" w:gutter="0"/>
          <w:cols w:space="708"/>
          <w:titlePg/>
          <w:docGrid w:linePitch="360"/>
        </w:sectPr>
      </w:pPr>
    </w:p>
    <w:p w14:paraId="57CD0DBB" w14:textId="7347D02C" w:rsidR="003564E6" w:rsidRPr="00D92117" w:rsidRDefault="00E063CD" w:rsidP="003564E6">
      <w:pPr>
        <w:tabs>
          <w:tab w:val="center" w:pos="4535"/>
          <w:tab w:val="left" w:pos="5994"/>
        </w:tabs>
        <w:spacing w:after="0" w:line="360" w:lineRule="auto"/>
        <w:jc w:val="center"/>
        <w:rPr>
          <w:rFonts w:ascii="Arial Narrow" w:hAnsi="Arial Narrow" w:cs="Arial Narrow"/>
          <w:b/>
          <w:bCs/>
          <w:i/>
          <w:sz w:val="47"/>
          <w:szCs w:val="47"/>
          <w14:shadow w14:blurRad="50800" w14:dist="38100" w14:dir="2700000" w14:sx="100000" w14:sy="100000" w14:kx="0" w14:ky="0" w14:algn="tl">
            <w14:srgbClr w14:val="000000">
              <w14:alpha w14:val="60000"/>
            </w14:srgbClr>
          </w14:shadow>
        </w:rPr>
      </w:pPr>
      <w:r w:rsidRPr="00D92117">
        <w:rPr>
          <w:noProof/>
          <w:lang w:eastAsia="pl-PL"/>
        </w:rPr>
        <w:drawing>
          <wp:anchor distT="0" distB="0" distL="114300" distR="114300" simplePos="0" relativeHeight="252356096" behindDoc="0" locked="0" layoutInCell="1" allowOverlap="1" wp14:anchorId="6E780C04" wp14:editId="586FC431">
            <wp:simplePos x="0" y="0"/>
            <wp:positionH relativeFrom="column">
              <wp:posOffset>-336550</wp:posOffset>
            </wp:positionH>
            <wp:positionV relativeFrom="paragraph">
              <wp:posOffset>2971800</wp:posOffset>
            </wp:positionV>
            <wp:extent cx="1800225" cy="2000250"/>
            <wp:effectExtent l="0" t="0" r="9525" b="0"/>
            <wp:wrapSquare wrapText="bothSides"/>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00225" cy="2000250"/>
                    </a:xfrm>
                    <a:prstGeom prst="rect">
                      <a:avLst/>
                    </a:prstGeom>
                  </pic:spPr>
                </pic:pic>
              </a:graphicData>
            </a:graphic>
            <wp14:sizeRelH relativeFrom="page">
              <wp14:pctWidth>0</wp14:pctWidth>
            </wp14:sizeRelH>
            <wp14:sizeRelV relativeFrom="page">
              <wp14:pctHeight>0</wp14:pctHeight>
            </wp14:sizeRelV>
          </wp:anchor>
        </w:drawing>
      </w:r>
      <w:r w:rsidR="00B30B83" w:rsidRPr="00D92117">
        <w:rPr>
          <w:noProof/>
          <w:lang w:eastAsia="pl-PL"/>
        </w:rPr>
        <mc:AlternateContent>
          <mc:Choice Requires="wps">
            <w:drawing>
              <wp:anchor distT="45720" distB="45720" distL="114300" distR="114300" simplePos="0" relativeHeight="252277248" behindDoc="0" locked="0" layoutInCell="1" allowOverlap="1" wp14:anchorId="5380D970" wp14:editId="250A2D0F">
                <wp:simplePos x="0" y="0"/>
                <wp:positionH relativeFrom="margin">
                  <wp:align>right</wp:align>
                </wp:positionH>
                <wp:positionV relativeFrom="paragraph">
                  <wp:posOffset>2781300</wp:posOffset>
                </wp:positionV>
                <wp:extent cx="3876675" cy="2438400"/>
                <wp:effectExtent l="0" t="0" r="0" b="0"/>
                <wp:wrapSquare wrapText="bothSides"/>
                <wp:docPr id="1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2438400"/>
                        </a:xfrm>
                        <a:prstGeom prst="rect">
                          <a:avLst/>
                        </a:prstGeom>
                        <a:noFill/>
                        <a:ln w="9525">
                          <a:noFill/>
                          <a:miter lim="800000"/>
                          <a:headEnd/>
                          <a:tailEnd/>
                        </a:ln>
                      </wps:spPr>
                      <wps:txbx>
                        <w:txbxContent>
                          <w:p w14:paraId="67E1695F" w14:textId="77777777" w:rsidR="00812A06" w:rsidRDefault="00812A06" w:rsidP="009163F4">
                            <w:pPr>
                              <w:jc w:val="center"/>
                              <w:rPr>
                                <w:rFonts w:ascii="Cambria" w:hAnsi="Cambria"/>
                                <w:b/>
                                <w:color w:val="FFFFFF" w:themeColor="background1"/>
                                <w:sz w:val="40"/>
                                <w:szCs w:val="40"/>
                              </w:rPr>
                            </w:pPr>
                            <w:r>
                              <w:rPr>
                                <w:rFonts w:ascii="Cambria" w:hAnsi="Cambria"/>
                                <w:b/>
                                <w:color w:val="FFFFFF" w:themeColor="background1"/>
                                <w:sz w:val="40"/>
                                <w:szCs w:val="40"/>
                              </w:rPr>
                              <w:t xml:space="preserve">GMINA </w:t>
                            </w:r>
                          </w:p>
                          <w:p w14:paraId="721F4246" w14:textId="4D943D4C" w:rsidR="00812A06" w:rsidRPr="00876BA9" w:rsidRDefault="00812A06" w:rsidP="009163F4">
                            <w:pPr>
                              <w:jc w:val="center"/>
                              <w:rPr>
                                <w:rFonts w:ascii="Cambria" w:hAnsi="Cambria"/>
                                <w:b/>
                                <w:color w:val="FFFFFF" w:themeColor="background1"/>
                                <w:sz w:val="40"/>
                                <w:szCs w:val="40"/>
                              </w:rPr>
                            </w:pPr>
                            <w:r>
                              <w:rPr>
                                <w:rFonts w:ascii="Cambria" w:hAnsi="Cambria"/>
                                <w:b/>
                                <w:color w:val="FFFFFF" w:themeColor="background1"/>
                                <w:sz w:val="40"/>
                                <w:szCs w:val="40"/>
                              </w:rPr>
                              <w:t>KONSTANTYNÓW ŁÓDZKI</w:t>
                            </w:r>
                          </w:p>
                          <w:p w14:paraId="51BB994E" w14:textId="37AC8B02" w:rsidR="00812A06" w:rsidRDefault="00812A06" w:rsidP="00E04A28">
                            <w:pPr>
                              <w:jc w:val="center"/>
                              <w:rPr>
                                <w:rFonts w:ascii="Cambria" w:hAnsi="Cambria"/>
                                <w:color w:val="FFFFFF" w:themeColor="background1"/>
                                <w:sz w:val="40"/>
                                <w:szCs w:val="40"/>
                              </w:rPr>
                            </w:pPr>
                            <w:r>
                              <w:rPr>
                                <w:rFonts w:ascii="Cambria" w:hAnsi="Cambria"/>
                                <w:color w:val="FFFFFF" w:themeColor="background1"/>
                                <w:sz w:val="40"/>
                                <w:szCs w:val="40"/>
                              </w:rPr>
                              <w:t>ul. Zgierska 2</w:t>
                            </w:r>
                          </w:p>
                          <w:p w14:paraId="77B22A50" w14:textId="77777777" w:rsidR="00812A06" w:rsidRDefault="00812A06" w:rsidP="00B30B83">
                            <w:pPr>
                              <w:jc w:val="center"/>
                              <w:rPr>
                                <w:rFonts w:ascii="Cambria" w:hAnsi="Cambria"/>
                                <w:color w:val="FFFFFF" w:themeColor="background1"/>
                                <w:sz w:val="40"/>
                                <w:szCs w:val="40"/>
                              </w:rPr>
                            </w:pPr>
                            <w:r w:rsidRPr="00B30B83">
                              <w:rPr>
                                <w:rFonts w:ascii="Cambria" w:hAnsi="Cambria"/>
                                <w:color w:val="FFFFFF" w:themeColor="background1"/>
                                <w:sz w:val="40"/>
                                <w:szCs w:val="40"/>
                              </w:rPr>
                              <w:t>95-050 Konstantynów Łódzki</w:t>
                            </w:r>
                            <w:r>
                              <w:rPr>
                                <w:rFonts w:ascii="Cambria" w:hAnsi="Cambria"/>
                                <w:color w:val="FFFFFF" w:themeColor="background1"/>
                                <w:sz w:val="40"/>
                                <w:szCs w:val="40"/>
                              </w:rPr>
                              <w:t xml:space="preserve"> </w:t>
                            </w:r>
                          </w:p>
                          <w:p w14:paraId="46293F7D" w14:textId="3DE5124C" w:rsidR="00812A06" w:rsidRPr="00F24100" w:rsidRDefault="00812A06" w:rsidP="00B30B83">
                            <w:pPr>
                              <w:jc w:val="center"/>
                              <w:rPr>
                                <w:rFonts w:ascii="Cambria" w:hAnsi="Cambria"/>
                                <w:color w:val="FFFFFF" w:themeColor="background1"/>
                                <w:sz w:val="40"/>
                                <w:szCs w:val="40"/>
                              </w:rPr>
                            </w:pPr>
                            <w:r>
                              <w:rPr>
                                <w:rFonts w:ascii="Cambria" w:hAnsi="Cambria"/>
                                <w:color w:val="FFFFFF" w:themeColor="background1"/>
                                <w:sz w:val="40"/>
                                <w:szCs w:val="40"/>
                              </w:rPr>
                              <w:t>www.konstantynow.pl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80D970" id="_x0000_s1029" type="#_x0000_t202" style="position:absolute;left:0;text-align:left;margin-left:254.05pt;margin-top:219pt;width:305.25pt;height:192pt;z-index:2522772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" filled="f" stroked="f">
                <v:textbox>
                  <w:txbxContent>
                    <w:p w14:paraId="67E1695F" w14:textId="77777777" w:rsidR="00812A06" w:rsidRDefault="00812A06" w:rsidP="009163F4">
                      <w:pPr>
                        <w:jc w:val="center"/>
                        <w:rPr>
                          <w:rFonts w:ascii="Cambria" w:hAnsi="Cambria"/>
                          <w:b/>
                          <w:color w:val="FFFFFF" w:themeColor="background1"/>
                          <w:sz w:val="40"/>
                          <w:szCs w:val="40"/>
                        </w:rPr>
                      </w:pPr>
                      <w:r>
                        <w:rPr>
                          <w:rFonts w:ascii="Cambria" w:hAnsi="Cambria"/>
                          <w:b/>
                          <w:color w:val="FFFFFF" w:themeColor="background1"/>
                          <w:sz w:val="40"/>
                          <w:szCs w:val="40"/>
                        </w:rPr>
                        <w:t xml:space="preserve">GMINA </w:t>
                      </w:r>
                    </w:p>
                    <w:p w14:paraId="721F4246" w14:textId="4D943D4C" w:rsidR="00812A06" w:rsidRPr="00876BA9" w:rsidRDefault="00812A06" w:rsidP="009163F4">
                      <w:pPr>
                        <w:jc w:val="center"/>
                        <w:rPr>
                          <w:rFonts w:ascii="Cambria" w:hAnsi="Cambria"/>
                          <w:b/>
                          <w:color w:val="FFFFFF" w:themeColor="background1"/>
                          <w:sz w:val="40"/>
                          <w:szCs w:val="40"/>
                        </w:rPr>
                      </w:pPr>
                      <w:r>
                        <w:rPr>
                          <w:rFonts w:ascii="Cambria" w:hAnsi="Cambria"/>
                          <w:b/>
                          <w:color w:val="FFFFFF" w:themeColor="background1"/>
                          <w:sz w:val="40"/>
                          <w:szCs w:val="40"/>
                        </w:rPr>
                        <w:t>KONSTANTYNÓW ŁÓDZKI</w:t>
                      </w:r>
                    </w:p>
                    <w:p w14:paraId="51BB994E" w14:textId="37AC8B02" w:rsidR="00812A06" w:rsidRDefault="00812A06" w:rsidP="00E04A28">
                      <w:pPr>
                        <w:jc w:val="center"/>
                        <w:rPr>
                          <w:rFonts w:ascii="Cambria" w:hAnsi="Cambria"/>
                          <w:color w:val="FFFFFF" w:themeColor="background1"/>
                          <w:sz w:val="40"/>
                          <w:szCs w:val="40"/>
                        </w:rPr>
                      </w:pPr>
                      <w:r>
                        <w:rPr>
                          <w:rFonts w:ascii="Cambria" w:hAnsi="Cambria"/>
                          <w:color w:val="FFFFFF" w:themeColor="background1"/>
                          <w:sz w:val="40"/>
                          <w:szCs w:val="40"/>
                        </w:rPr>
                        <w:t>ul. Zgierska 2</w:t>
                      </w:r>
                    </w:p>
                    <w:p w14:paraId="77B22A50" w14:textId="77777777" w:rsidR="00812A06" w:rsidRDefault="00812A06" w:rsidP="00B30B83">
                      <w:pPr>
                        <w:jc w:val="center"/>
                        <w:rPr>
                          <w:rFonts w:ascii="Cambria" w:hAnsi="Cambria"/>
                          <w:color w:val="FFFFFF" w:themeColor="background1"/>
                          <w:sz w:val="40"/>
                          <w:szCs w:val="40"/>
                        </w:rPr>
                      </w:pPr>
                      <w:r w:rsidRPr="00B30B83">
                        <w:rPr>
                          <w:rFonts w:ascii="Cambria" w:hAnsi="Cambria"/>
                          <w:color w:val="FFFFFF" w:themeColor="background1"/>
                          <w:sz w:val="40"/>
                          <w:szCs w:val="40"/>
                        </w:rPr>
                        <w:t>95-050 Konstantynów Łódzki</w:t>
                      </w:r>
                      <w:r>
                        <w:rPr>
                          <w:rFonts w:ascii="Cambria" w:hAnsi="Cambria"/>
                          <w:color w:val="FFFFFF" w:themeColor="background1"/>
                          <w:sz w:val="40"/>
                          <w:szCs w:val="40"/>
                        </w:rPr>
                        <w:t xml:space="preserve"> </w:t>
                      </w:r>
                    </w:p>
                    <w:p w14:paraId="46293F7D" w14:textId="3DE5124C" w:rsidR="00812A06" w:rsidRPr="00F24100" w:rsidRDefault="00812A06" w:rsidP="00B30B83">
                      <w:pPr>
                        <w:jc w:val="center"/>
                        <w:rPr>
                          <w:rFonts w:ascii="Cambria" w:hAnsi="Cambria"/>
                          <w:color w:val="FFFFFF" w:themeColor="background1"/>
                          <w:sz w:val="40"/>
                          <w:szCs w:val="40"/>
                        </w:rPr>
                      </w:pPr>
                      <w:r>
                        <w:rPr>
                          <w:rFonts w:ascii="Cambria" w:hAnsi="Cambria"/>
                          <w:color w:val="FFFFFF" w:themeColor="background1"/>
                          <w:sz w:val="40"/>
                          <w:szCs w:val="40"/>
                        </w:rPr>
                        <w:t>www.konstantynow.pl</w:t>
                      </w:r>
                    </w:p>
                  </w:txbxContent>
                </v:textbox>
                <w10:wrap type="square" anchorx="margin"/>
              </v:shape>
            </w:pict>
          </mc:Fallback>
        </mc:AlternateContent>
      </w:r>
      <w:r w:rsidR="003564E6" w:rsidRPr="00D92117">
        <w:rPr>
          <w:noProof/>
          <w:lang w:eastAsia="pl-PL"/>
        </w:rPr>
        <mc:AlternateContent>
          <mc:Choice Requires="wps">
            <w:drawing>
              <wp:anchor distT="0" distB="0" distL="114300" distR="114300" simplePos="0" relativeHeight="252276224" behindDoc="0" locked="0" layoutInCell="0" allowOverlap="1" wp14:anchorId="726FE64A" wp14:editId="1D48C683">
                <wp:simplePos x="0" y="0"/>
                <wp:positionH relativeFrom="margin">
                  <wp:align>left</wp:align>
                </wp:positionH>
                <wp:positionV relativeFrom="margin">
                  <wp:posOffset>9119870</wp:posOffset>
                </wp:positionV>
                <wp:extent cx="7582952" cy="704850"/>
                <wp:effectExtent l="0" t="0" r="0" b="0"/>
                <wp:wrapNone/>
                <wp:docPr id="357" name="Prostokąt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2952" cy="704850"/>
                        </a:xfrm>
                        <a:prstGeom prst="rect">
                          <a:avLst/>
                        </a:prstGeom>
                        <a:solidFill>
                          <a:sysClr val="window" lastClr="FFFFFF"/>
                        </a:solidFill>
                        <a:ln w="19050">
                          <a:noFill/>
                          <a:miter lim="800000"/>
                          <a:headEnd/>
                          <a:tailEnd/>
                        </a:ln>
                      </wps:spPr>
                      <wps:txbx>
                        <w:txbxContent>
                          <w:p w14:paraId="33789F8F" w14:textId="649CBFE5" w:rsidR="00812A06" w:rsidRPr="00876BA9" w:rsidRDefault="00812A06" w:rsidP="003564E6">
                            <w:pPr>
                              <w:pStyle w:val="Bezodstpw"/>
                              <w:jc w:val="center"/>
                              <w:rPr>
                                <w:rFonts w:ascii="Cambria" w:hAnsi="Cambria"/>
                                <w:b/>
                                <w:i/>
                                <w:sz w:val="28"/>
                                <w:szCs w:val="30"/>
                              </w:rPr>
                            </w:pPr>
                            <w:r>
                              <w:rPr>
                                <w:rFonts w:ascii="Cambria" w:hAnsi="Cambria"/>
                                <w:b/>
                                <w:i/>
                                <w:sz w:val="28"/>
                                <w:szCs w:val="30"/>
                              </w:rPr>
                              <w:t xml:space="preserve">Konstantynów Łódzki, listopad 2021 </w:t>
                            </w:r>
                            <w:r w:rsidRPr="00876BA9">
                              <w:rPr>
                                <w:rFonts w:ascii="Cambria" w:hAnsi="Cambria"/>
                                <w:b/>
                                <w:i/>
                                <w:sz w:val="28"/>
                                <w:szCs w:val="30"/>
                              </w:rPr>
                              <w:t>r.</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6FE64A" id="_x0000_s1030" style="position:absolute;left:0;text-align:left;margin-left:0;margin-top:718.1pt;width:597.1pt;height:55.5pt;z-index:252276224;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" o:allowincell="f" fillcolor="window" stroked="f" strokeweight="1.5pt">
                <v:textbox inset="14.4pt,,14.4pt">
                  <w:txbxContent>
                    <w:p w14:paraId="33789F8F" w14:textId="649CBFE5" w:rsidR="00812A06" w:rsidRPr="00876BA9" w:rsidRDefault="00812A06" w:rsidP="003564E6">
                      <w:pPr>
                        <w:pStyle w:val="Bezodstpw"/>
                        <w:jc w:val="center"/>
                        <w:rPr>
                          <w:rFonts w:ascii="Cambria" w:hAnsi="Cambria"/>
                          <w:b/>
                          <w:i/>
                          <w:sz w:val="28"/>
                          <w:szCs w:val="30"/>
                        </w:rPr>
                      </w:pPr>
                      <w:r>
                        <w:rPr>
                          <w:rFonts w:ascii="Cambria" w:hAnsi="Cambria"/>
                          <w:b/>
                          <w:i/>
                          <w:sz w:val="28"/>
                          <w:szCs w:val="30"/>
                        </w:rPr>
                        <w:t xml:space="preserve">Konstantynów Łódzki, listopad 2021 </w:t>
                      </w:r>
                      <w:r w:rsidRPr="00876BA9">
                        <w:rPr>
                          <w:rFonts w:ascii="Cambria" w:hAnsi="Cambria"/>
                          <w:b/>
                          <w:i/>
                          <w:sz w:val="28"/>
                          <w:szCs w:val="30"/>
                        </w:rPr>
                        <w:t>r.</w:t>
                      </w:r>
                    </w:p>
                  </w:txbxContent>
                </v:textbox>
                <w10:wrap anchorx="margin" anchory="margin"/>
              </v:rect>
            </w:pict>
          </mc:Fallback>
        </mc:AlternateContent>
      </w:r>
      <w:r w:rsidR="003564E6" w:rsidRPr="00D92117">
        <w:rPr>
          <w:rFonts w:ascii="Arial Narrow" w:hAnsi="Arial Narrow" w:cs="Arial Narrow"/>
          <w:b/>
          <w:bCs/>
          <w:i/>
          <w:sz w:val="47"/>
          <w:szCs w:val="47"/>
          <w14:shadow w14:blurRad="50800" w14:dist="38100" w14:dir="2700000" w14:sx="100000" w14:sy="100000" w14:kx="0" w14:ky="0" w14:algn="tl">
            <w14:srgbClr w14:val="000000">
              <w14:alpha w14:val="60000"/>
            </w14:srgbClr>
          </w14:shadow>
        </w:rPr>
        <w:br w:type="page"/>
      </w:r>
    </w:p>
    <w:p w14:paraId="314C0D00" w14:textId="5AE15CAA" w:rsidR="00B30B83" w:rsidRPr="00D92117" w:rsidRDefault="00B30B83" w:rsidP="00EC51CA">
      <w:r w:rsidRPr="00D92117">
        <w:rPr>
          <w:noProof/>
          <w:lang w:eastAsia="pl-PL"/>
        </w:rPr>
        <w:lastRenderedPageBreak/>
        <w:drawing>
          <wp:anchor distT="0" distB="0" distL="114300" distR="114300" simplePos="0" relativeHeight="252358144" behindDoc="0" locked="0" layoutInCell="1" allowOverlap="1" wp14:anchorId="3B43BB38" wp14:editId="27BCADD9">
            <wp:simplePos x="0" y="0"/>
            <wp:positionH relativeFrom="margin">
              <wp:align>center</wp:align>
            </wp:positionH>
            <wp:positionV relativeFrom="paragraph">
              <wp:posOffset>0</wp:posOffset>
            </wp:positionV>
            <wp:extent cx="1828800" cy="1828800"/>
            <wp:effectExtent l="0" t="0" r="0" b="0"/>
            <wp:wrapSquare wrapText="bothSides"/>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bierz.png"/>
                    <pic:cNvPicPr/>
                  </pic:nvPicPr>
                  <pic:blipFill>
                    <a:blip r:embed="rId14">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14:sizeRelH relativeFrom="page">
              <wp14:pctWidth>0</wp14:pctWidth>
            </wp14:sizeRelH>
            <wp14:sizeRelV relativeFrom="page">
              <wp14:pctHeight>0</wp14:pctHeight>
            </wp14:sizeRelV>
          </wp:anchor>
        </w:drawing>
      </w:r>
    </w:p>
    <w:p w14:paraId="7094A8A8" w14:textId="5E048A3B" w:rsidR="00054A26" w:rsidRPr="00D92117" w:rsidRDefault="00054A26" w:rsidP="00EC51CA"/>
    <w:p w14:paraId="7FBCFD26" w14:textId="77777777" w:rsidR="00B30B83" w:rsidRDefault="00B30B83" w:rsidP="00EC51CA">
      <w:pPr>
        <w:rPr>
          <w:sz w:val="16"/>
        </w:rPr>
      </w:pPr>
    </w:p>
    <w:p w14:paraId="0C6626E4" w14:textId="77777777" w:rsidR="009162B7" w:rsidRDefault="009162B7" w:rsidP="00EC51CA">
      <w:pPr>
        <w:rPr>
          <w:sz w:val="16"/>
        </w:rPr>
      </w:pPr>
    </w:p>
    <w:p w14:paraId="7FA88489" w14:textId="77777777" w:rsidR="009162B7" w:rsidRDefault="009162B7" w:rsidP="00EC51CA">
      <w:pPr>
        <w:rPr>
          <w:sz w:val="16"/>
        </w:rPr>
      </w:pPr>
    </w:p>
    <w:p w14:paraId="7EF18376" w14:textId="77777777" w:rsidR="009162B7" w:rsidRDefault="009162B7" w:rsidP="00EC51CA">
      <w:pPr>
        <w:rPr>
          <w:sz w:val="16"/>
        </w:rPr>
      </w:pPr>
    </w:p>
    <w:p w14:paraId="124D4446" w14:textId="77777777" w:rsidR="009162B7" w:rsidRPr="00D92117" w:rsidRDefault="009162B7" w:rsidP="00EC51CA">
      <w:pPr>
        <w:rPr>
          <w:sz w:val="16"/>
        </w:rPr>
      </w:pPr>
    </w:p>
    <w:p w14:paraId="4DA8BC5D" w14:textId="0BBA1D33" w:rsidR="00B30B83" w:rsidRPr="00D92117" w:rsidRDefault="00CA6585" w:rsidP="00054A26">
      <w:pPr>
        <w:jc w:val="center"/>
        <w:rPr>
          <w:noProof/>
          <w:sz w:val="14"/>
          <w:lang w:eastAsia="pl-PL"/>
        </w:rPr>
      </w:pPr>
      <w:r w:rsidRPr="00D92117">
        <w:rPr>
          <w:noProof/>
          <w:lang w:eastAsia="pl-PL"/>
        </w:rPr>
        <w:drawing>
          <wp:inline distT="0" distB="0" distL="0" distR="0" wp14:anchorId="7DFEDD67" wp14:editId="49638999">
            <wp:extent cx="5339104" cy="5962650"/>
            <wp:effectExtent l="0" t="0" r="0" b="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ng"/>
                    <pic:cNvPicPr/>
                  </pic:nvPicPr>
                  <pic:blipFill>
                    <a:blip r:embed="rId15">
                      <a:extLst>
                        <a:ext uri="{28A0092B-C50C-407E-A947-70E740481C1C}">
                          <a14:useLocalDpi xmlns:a14="http://schemas.microsoft.com/office/drawing/2010/main" val="0"/>
                        </a:ext>
                      </a:extLst>
                    </a:blip>
                    <a:stretch>
                      <a:fillRect/>
                    </a:stretch>
                  </pic:blipFill>
                  <pic:spPr>
                    <a:xfrm>
                      <a:off x="0" y="0"/>
                      <a:ext cx="5360930" cy="5987025"/>
                    </a:xfrm>
                    <a:prstGeom prst="rect">
                      <a:avLst/>
                    </a:prstGeom>
                  </pic:spPr>
                </pic:pic>
              </a:graphicData>
            </a:graphic>
          </wp:inline>
        </w:drawing>
      </w:r>
    </w:p>
    <w:p w14:paraId="52A913D3" w14:textId="77777777" w:rsidR="00CA6585" w:rsidRPr="00D92117" w:rsidRDefault="00CA6585" w:rsidP="00AC2CC1">
      <w:pPr>
        <w:spacing w:after="0" w:line="240" w:lineRule="auto"/>
        <w:jc w:val="center"/>
        <w:rPr>
          <w:rFonts w:ascii="Arial Narrow" w:hAnsi="Arial Narrow"/>
          <w:b/>
          <w:i/>
          <w:noProof/>
          <w:lang w:eastAsia="pl-PL"/>
        </w:rPr>
      </w:pPr>
    </w:p>
    <w:p w14:paraId="3B597472" w14:textId="36CDDE02" w:rsidR="00AC2CC1" w:rsidRPr="00D92117" w:rsidRDefault="00E04A28" w:rsidP="00AC2CC1">
      <w:pPr>
        <w:spacing w:after="0" w:line="240" w:lineRule="auto"/>
        <w:jc w:val="center"/>
        <w:rPr>
          <w:rFonts w:ascii="Arial Narrow" w:hAnsi="Arial Narrow"/>
          <w:b/>
          <w:i/>
          <w:noProof/>
          <w:lang w:eastAsia="pl-PL"/>
        </w:rPr>
      </w:pPr>
      <w:r w:rsidRPr="00D92117">
        <w:rPr>
          <w:rFonts w:ascii="Arial Narrow" w:hAnsi="Arial Narrow"/>
          <w:b/>
          <w:i/>
          <w:noProof/>
          <w:lang w:eastAsia="pl-PL"/>
        </w:rPr>
        <w:t>www.</w:t>
      </w:r>
      <w:r w:rsidR="00B30B83" w:rsidRPr="00D92117">
        <w:rPr>
          <w:rFonts w:ascii="Arial Narrow" w:hAnsi="Arial Narrow"/>
          <w:b/>
          <w:i/>
          <w:noProof/>
          <w:lang w:eastAsia="pl-PL"/>
        </w:rPr>
        <w:t>konstantynow.pl</w:t>
      </w:r>
    </w:p>
    <w:p w14:paraId="71D51DE4" w14:textId="77777777" w:rsidR="003564E6" w:rsidRPr="00D92117" w:rsidRDefault="003564E6" w:rsidP="003564E6">
      <w:pPr>
        <w:tabs>
          <w:tab w:val="center" w:pos="4535"/>
          <w:tab w:val="left" w:pos="5994"/>
        </w:tabs>
        <w:spacing w:after="0" w:line="360" w:lineRule="auto"/>
        <w:jc w:val="center"/>
        <w:rPr>
          <w:rFonts w:ascii="Arial Narrow" w:hAnsi="Arial Narrow" w:cs="Arial Narrow"/>
          <w:b/>
          <w:bCs/>
          <w:i/>
          <w:noProof/>
          <w:sz w:val="16"/>
          <w:szCs w:val="46"/>
          <w:lang w:eastAsia="pl-PL"/>
        </w:rPr>
      </w:pPr>
    </w:p>
    <w:p w14:paraId="23E91544" w14:textId="77777777" w:rsidR="00CF4C86" w:rsidRPr="00D92117" w:rsidRDefault="00CF4C86" w:rsidP="005C5EAF">
      <w:pPr>
        <w:autoSpaceDE w:val="0"/>
        <w:autoSpaceDN w:val="0"/>
        <w:adjustRightInd w:val="0"/>
        <w:spacing w:after="0" w:line="360" w:lineRule="auto"/>
        <w:jc w:val="both"/>
        <w:rPr>
          <w:rFonts w:ascii="Book Antiqua" w:hAnsi="Book Antiqua" w:cs="Arabic Typesetting"/>
          <w:b/>
          <w:i/>
        </w:rPr>
      </w:pPr>
    </w:p>
    <w:p w14:paraId="3FE190DE" w14:textId="77777777" w:rsidR="00CF4C86" w:rsidRPr="00D92117" w:rsidRDefault="00CF4C86" w:rsidP="005C5EAF">
      <w:pPr>
        <w:autoSpaceDE w:val="0"/>
        <w:autoSpaceDN w:val="0"/>
        <w:adjustRightInd w:val="0"/>
        <w:spacing w:after="0" w:line="360" w:lineRule="auto"/>
        <w:jc w:val="both"/>
        <w:rPr>
          <w:rFonts w:ascii="Book Antiqua" w:hAnsi="Book Antiqua" w:cs="Arabic Typesetting"/>
          <w:b/>
          <w:i/>
        </w:rPr>
      </w:pPr>
    </w:p>
    <w:p w14:paraId="17E8A3EC" w14:textId="77777777" w:rsidR="005C5EAF" w:rsidRPr="00D92117" w:rsidRDefault="005C5EAF" w:rsidP="005C5EAF">
      <w:pPr>
        <w:autoSpaceDE w:val="0"/>
        <w:autoSpaceDN w:val="0"/>
        <w:adjustRightInd w:val="0"/>
        <w:spacing w:after="0" w:line="360" w:lineRule="auto"/>
        <w:jc w:val="both"/>
        <w:rPr>
          <w:rFonts w:ascii="Book Antiqua" w:hAnsi="Book Antiqua" w:cs="Arabic Typesetting"/>
          <w:b/>
          <w:i/>
        </w:rPr>
      </w:pPr>
      <w:r w:rsidRPr="00D92117">
        <w:rPr>
          <w:rFonts w:ascii="Book Antiqua" w:hAnsi="Book Antiqua" w:cs="Arabic Typesetting"/>
          <w:b/>
          <w:i/>
        </w:rPr>
        <w:t>Szanowni Państwo,</w:t>
      </w:r>
    </w:p>
    <w:p w14:paraId="52E56462" w14:textId="77777777" w:rsidR="005C5EAF" w:rsidRPr="00D92117" w:rsidRDefault="005C5EAF" w:rsidP="005C5EAF">
      <w:pPr>
        <w:autoSpaceDE w:val="0"/>
        <w:autoSpaceDN w:val="0"/>
        <w:adjustRightInd w:val="0"/>
        <w:spacing w:after="0" w:line="360" w:lineRule="auto"/>
        <w:jc w:val="both"/>
        <w:rPr>
          <w:rFonts w:ascii="Book Antiqua" w:hAnsi="Book Antiqua" w:cs="Arabic Typesetting"/>
          <w:i/>
        </w:rPr>
      </w:pPr>
    </w:p>
    <w:p w14:paraId="4548E0AA" w14:textId="66759847" w:rsidR="005C5EAF" w:rsidRPr="00D92117" w:rsidRDefault="009162B7" w:rsidP="001F444D">
      <w:pPr>
        <w:autoSpaceDE w:val="0"/>
        <w:autoSpaceDN w:val="0"/>
        <w:adjustRightInd w:val="0"/>
        <w:spacing w:after="0" w:line="360" w:lineRule="auto"/>
        <w:ind w:firstLine="708"/>
        <w:jc w:val="both"/>
        <w:rPr>
          <w:rFonts w:ascii="Book Antiqua" w:hAnsi="Book Antiqua" w:cs="Arabic Typesetting"/>
          <w:i/>
        </w:rPr>
      </w:pPr>
      <w:r w:rsidRPr="009162B7">
        <w:rPr>
          <w:rFonts w:ascii="Book Antiqua" w:hAnsi="Book Antiqua" w:cs="Arabic Typesetting"/>
          <w:i/>
        </w:rPr>
        <w:t>Troska o stan środowiska i przyrody jest obowiązkiem wszystkich mieszkańców dla zachowania tych obszarów jak najdłużej i w jak najlepszym stanie</w:t>
      </w:r>
      <w:r w:rsidR="005C5EAF" w:rsidRPr="00D92117">
        <w:rPr>
          <w:rFonts w:ascii="Book Antiqua" w:hAnsi="Book Antiqua" w:cs="Arabic Typesetting"/>
          <w:i/>
        </w:rPr>
        <w:t xml:space="preserve">. Ochrona środowiska to również istotny czynnik kształtujący rozwój społeczno - gospodarczy. Naszym celem </w:t>
      </w:r>
      <w:r w:rsidR="00CF4C86" w:rsidRPr="00D92117">
        <w:rPr>
          <w:rFonts w:ascii="Book Antiqua" w:hAnsi="Book Antiqua" w:cs="Arabic Typesetting"/>
          <w:i/>
        </w:rPr>
        <w:t>-</w:t>
      </w:r>
      <w:r w:rsidR="001F444D" w:rsidRPr="00D92117">
        <w:rPr>
          <w:rFonts w:ascii="Book Antiqua" w:hAnsi="Book Antiqua" w:cs="Arabic Typesetting"/>
          <w:i/>
        </w:rPr>
        <w:t xml:space="preserve"> jako samorządu </w:t>
      </w:r>
      <w:r w:rsidR="00CF4C86" w:rsidRPr="00D92117">
        <w:rPr>
          <w:rFonts w:ascii="Book Antiqua" w:hAnsi="Book Antiqua" w:cs="Arabic Typesetting"/>
          <w:i/>
        </w:rPr>
        <w:t>-</w:t>
      </w:r>
      <w:r w:rsidR="001F444D" w:rsidRPr="00D92117">
        <w:rPr>
          <w:rFonts w:ascii="Book Antiqua" w:hAnsi="Book Antiqua" w:cs="Arabic Typesetting"/>
          <w:i/>
        </w:rPr>
        <w:t xml:space="preserve"> </w:t>
      </w:r>
      <w:r w:rsidR="005C5EAF" w:rsidRPr="00D92117">
        <w:rPr>
          <w:rFonts w:ascii="Book Antiqua" w:hAnsi="Book Antiqua" w:cs="Arabic Typesetting"/>
          <w:i/>
        </w:rPr>
        <w:t xml:space="preserve">jest ciągłe zmniejszanie szkodliwych oddziaływań na </w:t>
      </w:r>
      <w:r w:rsidR="005C5EAF" w:rsidRPr="009162B7">
        <w:rPr>
          <w:rFonts w:ascii="Book Antiqua" w:hAnsi="Book Antiqua" w:cs="Arabic Typesetting"/>
          <w:i/>
        </w:rPr>
        <w:t>środowisko</w:t>
      </w:r>
      <w:r w:rsidR="001F444D" w:rsidRPr="009162B7">
        <w:rPr>
          <w:rFonts w:ascii="Book Antiqua" w:hAnsi="Book Antiqua" w:cs="Arabic Typesetting"/>
          <w:i/>
        </w:rPr>
        <w:t>,</w:t>
      </w:r>
      <w:r w:rsidR="005C5EAF" w:rsidRPr="009162B7">
        <w:rPr>
          <w:rFonts w:ascii="Book Antiqua" w:hAnsi="Book Antiqua" w:cs="Arabic Typesetting"/>
          <w:i/>
        </w:rPr>
        <w:t xml:space="preserve"> </w:t>
      </w:r>
      <w:r w:rsidR="005C5EAF" w:rsidRPr="00D92117">
        <w:rPr>
          <w:rFonts w:ascii="Book Antiqua" w:hAnsi="Book Antiqua" w:cs="Arabic Typesetting"/>
          <w:i/>
        </w:rPr>
        <w:t xml:space="preserve">a co za tym idzie, systematyczna poprawa jakości życia </w:t>
      </w:r>
      <w:r w:rsidR="001F444D" w:rsidRPr="00D92117">
        <w:rPr>
          <w:rFonts w:ascii="Book Antiqua" w:hAnsi="Book Antiqua" w:cs="Arabic Typesetting"/>
          <w:i/>
        </w:rPr>
        <w:t>n</w:t>
      </w:r>
      <w:r w:rsidR="005C5EAF" w:rsidRPr="00D92117">
        <w:rPr>
          <w:rFonts w:ascii="Book Antiqua" w:hAnsi="Book Antiqua" w:cs="Arabic Typesetting"/>
          <w:i/>
        </w:rPr>
        <w:t>aszych mieszkańców.</w:t>
      </w:r>
    </w:p>
    <w:p w14:paraId="17DFA42A" w14:textId="77777777" w:rsidR="005C5EAF" w:rsidRPr="00D92117" w:rsidRDefault="005C5EAF" w:rsidP="005C5EAF">
      <w:pPr>
        <w:autoSpaceDE w:val="0"/>
        <w:autoSpaceDN w:val="0"/>
        <w:adjustRightInd w:val="0"/>
        <w:spacing w:after="0" w:line="360" w:lineRule="auto"/>
        <w:jc w:val="both"/>
        <w:rPr>
          <w:rFonts w:ascii="Book Antiqua" w:hAnsi="Book Antiqua" w:cs="Arabic Typesetting"/>
          <w:i/>
        </w:rPr>
      </w:pPr>
    </w:p>
    <w:p w14:paraId="79A9A0E4" w14:textId="5F17540B" w:rsidR="005C5EAF" w:rsidRPr="00D92117" w:rsidRDefault="005C5EAF" w:rsidP="00EC51CA">
      <w:pPr>
        <w:autoSpaceDE w:val="0"/>
        <w:autoSpaceDN w:val="0"/>
        <w:adjustRightInd w:val="0"/>
        <w:spacing w:after="0" w:line="360" w:lineRule="auto"/>
        <w:ind w:firstLine="708"/>
        <w:jc w:val="both"/>
        <w:rPr>
          <w:rFonts w:ascii="Book Antiqua" w:hAnsi="Book Antiqua" w:cs="Arabic Typesetting"/>
          <w:i/>
        </w:rPr>
      </w:pPr>
      <w:r w:rsidRPr="00D92117">
        <w:rPr>
          <w:rFonts w:ascii="Book Antiqua" w:hAnsi="Book Antiqua" w:cs="Arabic Typesetting"/>
          <w:i/>
        </w:rPr>
        <w:t xml:space="preserve">Polityka Środowiskowa Gminy </w:t>
      </w:r>
      <w:r w:rsidR="00B30B83" w:rsidRPr="00D92117">
        <w:rPr>
          <w:rFonts w:ascii="Book Antiqua" w:hAnsi="Book Antiqua" w:cs="Arabic Typesetting"/>
          <w:i/>
        </w:rPr>
        <w:t>Konstantynów Łódzki</w:t>
      </w:r>
      <w:r w:rsidR="00EC51CA" w:rsidRPr="00D92117">
        <w:rPr>
          <w:rFonts w:ascii="Book Antiqua" w:hAnsi="Book Antiqua" w:cs="Arabic Typesetting"/>
          <w:i/>
        </w:rPr>
        <w:t xml:space="preserve"> </w:t>
      </w:r>
      <w:r w:rsidRPr="00D92117">
        <w:rPr>
          <w:rFonts w:ascii="Book Antiqua" w:hAnsi="Book Antiqua" w:cs="Arabic Typesetting"/>
          <w:i/>
        </w:rPr>
        <w:t xml:space="preserve">ukierunkowana jest na: </w:t>
      </w:r>
    </w:p>
    <w:p w14:paraId="7B8E4F86" w14:textId="77777777" w:rsidR="005C5EAF" w:rsidRPr="00D92117" w:rsidRDefault="005C5EAF" w:rsidP="005C5EAF">
      <w:pPr>
        <w:autoSpaceDE w:val="0"/>
        <w:autoSpaceDN w:val="0"/>
        <w:adjustRightInd w:val="0"/>
        <w:spacing w:after="0" w:line="360" w:lineRule="auto"/>
        <w:jc w:val="both"/>
        <w:rPr>
          <w:rFonts w:ascii="Book Antiqua" w:hAnsi="Book Antiqua" w:cs="Arabic Typesetting"/>
          <w:i/>
        </w:rPr>
      </w:pPr>
    </w:p>
    <w:p w14:paraId="37D1A820" w14:textId="77777777" w:rsidR="00B30B83" w:rsidRPr="00D92117" w:rsidRDefault="00B30B83" w:rsidP="00B30B83">
      <w:pPr>
        <w:pStyle w:val="Akapitzlist"/>
        <w:numPr>
          <w:ilvl w:val="0"/>
          <w:numId w:val="5"/>
        </w:numPr>
        <w:autoSpaceDE w:val="0"/>
        <w:autoSpaceDN w:val="0"/>
        <w:adjustRightInd w:val="0"/>
        <w:spacing w:after="0" w:line="360" w:lineRule="auto"/>
        <w:jc w:val="both"/>
        <w:rPr>
          <w:rFonts w:ascii="Book Antiqua" w:hAnsi="Book Antiqua"/>
          <w:i/>
        </w:rPr>
      </w:pPr>
      <w:r w:rsidRPr="00D92117">
        <w:rPr>
          <w:rFonts w:ascii="Book Antiqua" w:hAnsi="Book Antiqua"/>
          <w:i/>
        </w:rPr>
        <w:t>ochronę powietrza ze szczególnym uwzględnieniem niskiej emisji oraz ochronę przed hałasem,</w:t>
      </w:r>
    </w:p>
    <w:p w14:paraId="1D8DBBE5" w14:textId="77777777" w:rsidR="005C5EAF" w:rsidRPr="00D92117" w:rsidRDefault="005C5EAF" w:rsidP="005C5EAF">
      <w:pPr>
        <w:pStyle w:val="Akapitzlist"/>
        <w:numPr>
          <w:ilvl w:val="0"/>
          <w:numId w:val="5"/>
        </w:numPr>
        <w:autoSpaceDE w:val="0"/>
        <w:autoSpaceDN w:val="0"/>
        <w:adjustRightInd w:val="0"/>
        <w:spacing w:after="0" w:line="360" w:lineRule="auto"/>
        <w:jc w:val="both"/>
        <w:rPr>
          <w:rFonts w:ascii="Book Antiqua" w:hAnsi="Book Antiqua"/>
          <w:i/>
        </w:rPr>
      </w:pPr>
      <w:r w:rsidRPr="00D92117">
        <w:rPr>
          <w:rFonts w:ascii="Book Antiqua" w:hAnsi="Book Antiqua"/>
          <w:i/>
        </w:rPr>
        <w:t xml:space="preserve">ochronę wód wraz z wprowadzaniem racjonalnych i nowoczesnych rozwiązań zapewniających sprawną gospodarkę wodno - ściekową, </w:t>
      </w:r>
    </w:p>
    <w:p w14:paraId="24F8E7AB" w14:textId="77777777" w:rsidR="00B30B83" w:rsidRPr="00D92117" w:rsidRDefault="00B30B83" w:rsidP="00B30B83">
      <w:pPr>
        <w:pStyle w:val="Akapitzlist"/>
        <w:numPr>
          <w:ilvl w:val="0"/>
          <w:numId w:val="5"/>
        </w:numPr>
        <w:autoSpaceDE w:val="0"/>
        <w:autoSpaceDN w:val="0"/>
        <w:adjustRightInd w:val="0"/>
        <w:spacing w:after="0" w:line="360" w:lineRule="auto"/>
        <w:jc w:val="both"/>
        <w:rPr>
          <w:rFonts w:ascii="Book Antiqua" w:hAnsi="Book Antiqua"/>
          <w:i/>
        </w:rPr>
      </w:pPr>
      <w:r w:rsidRPr="00D92117">
        <w:rPr>
          <w:rFonts w:ascii="Book Antiqua" w:hAnsi="Book Antiqua"/>
          <w:i/>
        </w:rPr>
        <w:t>ochronę zasobów przyrodniczych oraz racjonalne ich użytkowanie,</w:t>
      </w:r>
    </w:p>
    <w:p w14:paraId="565708AF" w14:textId="77777777" w:rsidR="005C5EAF" w:rsidRPr="00D92117" w:rsidRDefault="005C5EAF" w:rsidP="005C5EAF">
      <w:pPr>
        <w:pStyle w:val="Akapitzlist"/>
        <w:numPr>
          <w:ilvl w:val="0"/>
          <w:numId w:val="5"/>
        </w:numPr>
        <w:autoSpaceDE w:val="0"/>
        <w:autoSpaceDN w:val="0"/>
        <w:adjustRightInd w:val="0"/>
        <w:spacing w:after="0" w:line="360" w:lineRule="auto"/>
        <w:jc w:val="both"/>
        <w:rPr>
          <w:rFonts w:ascii="Book Antiqua" w:hAnsi="Book Antiqua"/>
          <w:i/>
        </w:rPr>
      </w:pPr>
      <w:r w:rsidRPr="00D92117">
        <w:rPr>
          <w:rFonts w:ascii="Book Antiqua" w:hAnsi="Book Antiqua"/>
          <w:i/>
        </w:rPr>
        <w:t>ochronę gleb i powierzchni ziemi,</w:t>
      </w:r>
    </w:p>
    <w:p w14:paraId="4886215E" w14:textId="77777777" w:rsidR="005C5EAF" w:rsidRPr="00D92117" w:rsidRDefault="005C5EAF" w:rsidP="005C5EAF">
      <w:pPr>
        <w:pStyle w:val="Akapitzlist"/>
        <w:numPr>
          <w:ilvl w:val="0"/>
          <w:numId w:val="5"/>
        </w:numPr>
        <w:autoSpaceDE w:val="0"/>
        <w:autoSpaceDN w:val="0"/>
        <w:adjustRightInd w:val="0"/>
        <w:spacing w:after="0" w:line="360" w:lineRule="auto"/>
        <w:jc w:val="both"/>
        <w:rPr>
          <w:rFonts w:ascii="Book Antiqua" w:hAnsi="Book Antiqua"/>
          <w:i/>
        </w:rPr>
      </w:pPr>
      <w:r w:rsidRPr="00D92117">
        <w:rPr>
          <w:rFonts w:ascii="Book Antiqua" w:hAnsi="Book Antiqua"/>
          <w:i/>
        </w:rPr>
        <w:t xml:space="preserve">doskonalenie i racjonalizowanie systemu gospodarki odpadami, </w:t>
      </w:r>
    </w:p>
    <w:p w14:paraId="5CBAFF91" w14:textId="75ECF401" w:rsidR="005C5EAF" w:rsidRPr="00D92117" w:rsidRDefault="005C5EAF" w:rsidP="005C5EAF">
      <w:pPr>
        <w:pStyle w:val="Akapitzlist"/>
        <w:numPr>
          <w:ilvl w:val="0"/>
          <w:numId w:val="5"/>
        </w:numPr>
        <w:autoSpaceDE w:val="0"/>
        <w:autoSpaceDN w:val="0"/>
        <w:adjustRightInd w:val="0"/>
        <w:spacing w:after="0" w:line="360" w:lineRule="auto"/>
        <w:jc w:val="both"/>
        <w:rPr>
          <w:rFonts w:ascii="Book Antiqua" w:hAnsi="Book Antiqua"/>
          <w:i/>
        </w:rPr>
      </w:pPr>
      <w:r w:rsidRPr="00D92117">
        <w:rPr>
          <w:rFonts w:ascii="Book Antiqua" w:hAnsi="Book Antiqua"/>
          <w:i/>
        </w:rPr>
        <w:t xml:space="preserve">rozwijanie współpracy z </w:t>
      </w:r>
      <w:r w:rsidR="004602BE">
        <w:rPr>
          <w:rFonts w:ascii="Book Antiqua" w:hAnsi="Book Antiqua"/>
          <w:i/>
        </w:rPr>
        <w:t>g</w:t>
      </w:r>
      <w:r w:rsidRPr="00D92117">
        <w:rPr>
          <w:rFonts w:ascii="Book Antiqua" w:hAnsi="Book Antiqua"/>
          <w:i/>
        </w:rPr>
        <w:t xml:space="preserve">minami sąsiednimi na rzecz wspólnej ochrony środowiska, </w:t>
      </w:r>
    </w:p>
    <w:p w14:paraId="0CEB5783" w14:textId="77777777" w:rsidR="005C5EAF" w:rsidRPr="00D92117" w:rsidRDefault="005C5EAF" w:rsidP="005C5EAF">
      <w:pPr>
        <w:pStyle w:val="Akapitzlist"/>
        <w:numPr>
          <w:ilvl w:val="0"/>
          <w:numId w:val="5"/>
        </w:numPr>
        <w:autoSpaceDE w:val="0"/>
        <w:autoSpaceDN w:val="0"/>
        <w:adjustRightInd w:val="0"/>
        <w:spacing w:after="0" w:line="360" w:lineRule="auto"/>
        <w:jc w:val="both"/>
        <w:rPr>
          <w:rFonts w:ascii="Book Antiqua" w:hAnsi="Book Antiqua"/>
          <w:i/>
        </w:rPr>
      </w:pPr>
      <w:r w:rsidRPr="00D92117">
        <w:rPr>
          <w:rFonts w:ascii="Book Antiqua" w:hAnsi="Book Antiqua"/>
          <w:i/>
        </w:rPr>
        <w:t xml:space="preserve">prowadzenie działań zmierzających do pogłębienia świadomości ekologicznej mieszkańców. </w:t>
      </w:r>
    </w:p>
    <w:p w14:paraId="3B88FD67" w14:textId="77777777" w:rsidR="005C5EAF" w:rsidRPr="00D92117" w:rsidRDefault="005C5EAF" w:rsidP="005C5EAF">
      <w:pPr>
        <w:autoSpaceDE w:val="0"/>
        <w:autoSpaceDN w:val="0"/>
        <w:adjustRightInd w:val="0"/>
        <w:spacing w:after="0" w:line="360" w:lineRule="auto"/>
        <w:jc w:val="both"/>
        <w:rPr>
          <w:rFonts w:ascii="Book Antiqua" w:hAnsi="Book Antiqua"/>
          <w:i/>
        </w:rPr>
      </w:pPr>
    </w:p>
    <w:p w14:paraId="116E36D5" w14:textId="36DF4931" w:rsidR="005C5EAF" w:rsidRPr="00D92117" w:rsidRDefault="005C5EAF" w:rsidP="005C5EAF">
      <w:pPr>
        <w:autoSpaceDE w:val="0"/>
        <w:autoSpaceDN w:val="0"/>
        <w:adjustRightInd w:val="0"/>
        <w:spacing w:after="0" w:line="360" w:lineRule="auto"/>
        <w:jc w:val="both"/>
        <w:rPr>
          <w:rFonts w:ascii="Book Antiqua" w:hAnsi="Book Antiqua" w:cs="Arabic Typesetting"/>
          <w:i/>
        </w:rPr>
      </w:pPr>
      <w:r w:rsidRPr="00D92117">
        <w:rPr>
          <w:rFonts w:ascii="Book Antiqua" w:hAnsi="Book Antiqua" w:cs="Arabic Typesetting"/>
          <w:i/>
        </w:rPr>
        <w:tab/>
      </w:r>
      <w:r w:rsidR="001F444D" w:rsidRPr="00D92117">
        <w:rPr>
          <w:rFonts w:ascii="Book Antiqua" w:hAnsi="Book Antiqua" w:cs="Arabic Typesetting"/>
          <w:i/>
        </w:rPr>
        <w:t>Cel jaki chcielibyśmy w niedalekiej przyszłości osiągnąć to</w:t>
      </w:r>
      <w:r w:rsidR="004602BE">
        <w:rPr>
          <w:rFonts w:ascii="Book Antiqua" w:hAnsi="Book Antiqua" w:cs="Arabic Typesetting"/>
          <w:i/>
        </w:rPr>
        <w:t xml:space="preserve"> g</w:t>
      </w:r>
      <w:r w:rsidRPr="00D92117">
        <w:rPr>
          <w:rFonts w:ascii="Book Antiqua" w:hAnsi="Book Antiqua" w:cs="Arabic Typesetting"/>
          <w:i/>
        </w:rPr>
        <w:t>mina o harmonijnym krajobrazie i czystym środowisku, promieniująca lokalną tradycją, kulturą i otwarciem na problemy osób potrzebujących pomocy, przyjazna dla turystów i atrakcyjna dla inwestorów, bezpiecz</w:t>
      </w:r>
      <w:r w:rsidR="001F444D" w:rsidRPr="00D92117">
        <w:rPr>
          <w:rFonts w:ascii="Book Antiqua" w:hAnsi="Book Antiqua" w:cs="Arabic Typesetting"/>
          <w:i/>
        </w:rPr>
        <w:t>na</w:t>
      </w:r>
      <w:r w:rsidRPr="00D92117">
        <w:rPr>
          <w:rFonts w:ascii="Book Antiqua" w:hAnsi="Book Antiqua" w:cs="Arabic Typesetting"/>
          <w:i/>
        </w:rPr>
        <w:t xml:space="preserve"> i wygodn</w:t>
      </w:r>
      <w:r w:rsidR="001F444D" w:rsidRPr="00D92117">
        <w:rPr>
          <w:rFonts w:ascii="Book Antiqua" w:hAnsi="Book Antiqua" w:cs="Arabic Typesetting"/>
          <w:i/>
        </w:rPr>
        <w:t>a</w:t>
      </w:r>
      <w:r w:rsidRPr="00D92117">
        <w:rPr>
          <w:rFonts w:ascii="Book Antiqua" w:hAnsi="Book Antiqua" w:cs="Arabic Typesetting"/>
          <w:i/>
        </w:rPr>
        <w:t xml:space="preserve"> </w:t>
      </w:r>
      <w:r w:rsidR="001F444D" w:rsidRPr="00D92117">
        <w:rPr>
          <w:rFonts w:ascii="Book Antiqua" w:hAnsi="Book Antiqua" w:cs="Arabic Typesetting"/>
          <w:i/>
        </w:rPr>
        <w:t xml:space="preserve">do </w:t>
      </w:r>
      <w:r w:rsidRPr="00D92117">
        <w:rPr>
          <w:rFonts w:ascii="Book Antiqua" w:hAnsi="Book Antiqua" w:cs="Arabic Typesetting"/>
          <w:i/>
        </w:rPr>
        <w:t xml:space="preserve">zamieszkania, pracy i wypoczynku. </w:t>
      </w:r>
    </w:p>
    <w:p w14:paraId="4C3A37C2" w14:textId="77777777" w:rsidR="005C5EAF" w:rsidRPr="00D92117" w:rsidRDefault="005C5EAF" w:rsidP="005C5EAF">
      <w:pPr>
        <w:autoSpaceDE w:val="0"/>
        <w:autoSpaceDN w:val="0"/>
        <w:adjustRightInd w:val="0"/>
        <w:spacing w:after="0" w:line="360" w:lineRule="auto"/>
        <w:jc w:val="both"/>
        <w:rPr>
          <w:rFonts w:ascii="Book Antiqua" w:hAnsi="Book Antiqua" w:cs="Arabic Typesetting"/>
          <w:i/>
        </w:rPr>
      </w:pPr>
    </w:p>
    <w:p w14:paraId="5F17362A" w14:textId="77777777" w:rsidR="005C5EAF" w:rsidRPr="00D92117" w:rsidRDefault="005C5EAF" w:rsidP="005C5EAF">
      <w:pPr>
        <w:autoSpaceDE w:val="0"/>
        <w:autoSpaceDN w:val="0"/>
        <w:adjustRightInd w:val="0"/>
        <w:spacing w:after="0" w:line="360" w:lineRule="auto"/>
        <w:jc w:val="both"/>
        <w:rPr>
          <w:rFonts w:ascii="Book Antiqua" w:hAnsi="Book Antiqua"/>
          <w:b/>
          <w:i/>
          <w:u w:val="single"/>
        </w:rPr>
      </w:pPr>
    </w:p>
    <w:p w14:paraId="1885C546" w14:textId="469C9BFF" w:rsidR="00816CBA" w:rsidRPr="00D92117" w:rsidRDefault="00816CBA" w:rsidP="00816CBA">
      <w:pPr>
        <w:spacing w:after="0" w:line="360" w:lineRule="auto"/>
        <w:ind w:left="4956" w:firstLine="708"/>
        <w:rPr>
          <w:rStyle w:val="Pogrubienie"/>
        </w:rPr>
      </w:pPr>
      <w:r w:rsidRPr="00D92117">
        <w:rPr>
          <w:rStyle w:val="Pogrubienie"/>
          <w:rFonts w:ascii="Book Antiqua" w:hAnsi="Book Antiqua"/>
          <w:bCs w:val="0"/>
          <w:i/>
        </w:rPr>
        <w:t xml:space="preserve">  </w:t>
      </w:r>
      <w:r w:rsidR="00997C6B" w:rsidRPr="00D92117">
        <w:rPr>
          <w:rStyle w:val="Pogrubienie"/>
          <w:rFonts w:ascii="Book Antiqua" w:hAnsi="Book Antiqua"/>
          <w:bCs w:val="0"/>
          <w:i/>
        </w:rPr>
        <w:t>Robert Jakubowski</w:t>
      </w:r>
    </w:p>
    <w:p w14:paraId="5EEDC400" w14:textId="1FD342A8" w:rsidR="00816CBA" w:rsidRPr="00D92117" w:rsidRDefault="00816CBA" w:rsidP="00816CBA">
      <w:pPr>
        <w:spacing w:after="0" w:line="360" w:lineRule="auto"/>
        <w:ind w:left="4956"/>
        <w:rPr>
          <w:rFonts w:ascii="Book Antiqua" w:hAnsi="Book Antiqua"/>
          <w:i/>
        </w:rPr>
      </w:pPr>
      <w:r w:rsidRPr="00D92117">
        <w:rPr>
          <w:rFonts w:ascii="Book Antiqua" w:hAnsi="Book Antiqua"/>
          <w:i/>
        </w:rPr>
        <w:t xml:space="preserve">   Burmistrz </w:t>
      </w:r>
      <w:r w:rsidR="00997C6B" w:rsidRPr="00D92117">
        <w:rPr>
          <w:rFonts w:ascii="Book Antiqua" w:hAnsi="Book Antiqua"/>
          <w:i/>
        </w:rPr>
        <w:t>Konstantynowa Łódzkiego</w:t>
      </w:r>
    </w:p>
    <w:p w14:paraId="721DA02F" w14:textId="77777777" w:rsidR="00CF4C86" w:rsidRPr="00D92117" w:rsidRDefault="00CF4C86" w:rsidP="005C5EAF">
      <w:pPr>
        <w:spacing w:after="0" w:line="480" w:lineRule="auto"/>
        <w:rPr>
          <w:rFonts w:ascii="Arial Narrow" w:hAnsi="Arial Narrow"/>
          <w:b/>
        </w:rPr>
      </w:pPr>
    </w:p>
    <w:p w14:paraId="75970E80" w14:textId="77777777" w:rsidR="00CF4C86" w:rsidRPr="00D92117" w:rsidRDefault="00CF4C86" w:rsidP="005C5EAF">
      <w:pPr>
        <w:spacing w:after="0" w:line="480" w:lineRule="auto"/>
        <w:rPr>
          <w:rFonts w:ascii="Arial Narrow" w:hAnsi="Arial Narrow"/>
          <w:b/>
        </w:rPr>
      </w:pPr>
    </w:p>
    <w:p w14:paraId="7BDC4C1D" w14:textId="77777777" w:rsidR="00B30B83" w:rsidRDefault="00B30B83" w:rsidP="005C5EAF">
      <w:pPr>
        <w:spacing w:after="0" w:line="480" w:lineRule="auto"/>
        <w:rPr>
          <w:rFonts w:ascii="Arial Narrow" w:hAnsi="Arial Narrow"/>
          <w:b/>
        </w:rPr>
      </w:pPr>
    </w:p>
    <w:p w14:paraId="08D19D48" w14:textId="77777777" w:rsidR="009162B7" w:rsidRPr="00D92117" w:rsidRDefault="009162B7" w:rsidP="005C5EAF">
      <w:pPr>
        <w:spacing w:after="0" w:line="480" w:lineRule="auto"/>
        <w:rPr>
          <w:rFonts w:ascii="Arial Narrow" w:hAnsi="Arial Narrow"/>
          <w:b/>
        </w:rPr>
      </w:pPr>
    </w:p>
    <w:p w14:paraId="5A9433A2" w14:textId="30DE2004" w:rsidR="005C5EAF" w:rsidRPr="00D92117" w:rsidRDefault="00087482" w:rsidP="005C5EAF">
      <w:pPr>
        <w:spacing w:after="0" w:line="480" w:lineRule="auto"/>
        <w:rPr>
          <w:rFonts w:ascii="Arial Narrow" w:hAnsi="Arial Narrow"/>
          <w:b/>
        </w:rPr>
      </w:pPr>
      <w:r>
        <w:rPr>
          <w:rFonts w:ascii="Arial Narrow" w:hAnsi="Arial Narrow"/>
          <w:b/>
        </w:rPr>
        <w:lastRenderedPageBreak/>
        <w:t>ZAMAWIAJACY:</w:t>
      </w:r>
    </w:p>
    <w:p w14:paraId="028DB1BC" w14:textId="27A201F9" w:rsidR="005C5EAF" w:rsidRPr="00D92117" w:rsidRDefault="00087482" w:rsidP="005C5EAF">
      <w:pPr>
        <w:spacing w:after="0" w:line="480" w:lineRule="auto"/>
        <w:rPr>
          <w:rFonts w:ascii="Arial Narrow" w:hAnsi="Arial Narrow"/>
          <w:b/>
        </w:rPr>
      </w:pPr>
      <w:r w:rsidRPr="00D92117">
        <w:rPr>
          <w:noProof/>
          <w:lang w:eastAsia="pl-PL"/>
        </w:rPr>
        <w:drawing>
          <wp:anchor distT="0" distB="0" distL="114300" distR="114300" simplePos="0" relativeHeight="252380672" behindDoc="0" locked="0" layoutInCell="1" allowOverlap="1" wp14:anchorId="0D3267D4" wp14:editId="06D47CD5">
            <wp:simplePos x="0" y="0"/>
            <wp:positionH relativeFrom="column">
              <wp:posOffset>444500</wp:posOffset>
            </wp:positionH>
            <wp:positionV relativeFrom="paragraph">
              <wp:posOffset>306705</wp:posOffset>
            </wp:positionV>
            <wp:extent cx="1504950" cy="1671955"/>
            <wp:effectExtent l="0" t="0" r="0" b="4445"/>
            <wp:wrapSquare wrapText="bothSides"/>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04950" cy="1671955"/>
                    </a:xfrm>
                    <a:prstGeom prst="rect">
                      <a:avLst/>
                    </a:prstGeom>
                  </pic:spPr>
                </pic:pic>
              </a:graphicData>
            </a:graphic>
            <wp14:sizeRelH relativeFrom="page">
              <wp14:pctWidth>0</wp14:pctWidth>
            </wp14:sizeRelH>
            <wp14:sizeRelV relativeFrom="page">
              <wp14:pctHeight>0</wp14:pctHeight>
            </wp14:sizeRelV>
          </wp:anchor>
        </w:drawing>
      </w:r>
    </w:p>
    <w:p w14:paraId="10E831A5" w14:textId="3AC8C8F5" w:rsidR="005C5EAF" w:rsidRPr="00D92117" w:rsidRDefault="00816CBA" w:rsidP="005C5EAF">
      <w:pPr>
        <w:spacing w:after="0" w:line="480" w:lineRule="auto"/>
        <w:rPr>
          <w:rFonts w:ascii="Arial Narrow" w:hAnsi="Arial Narrow"/>
          <w:b/>
          <w:i/>
          <w:sz w:val="24"/>
          <w:szCs w:val="24"/>
          <w:u w:val="single"/>
        </w:rPr>
      </w:pPr>
      <w:r w:rsidRPr="00D92117">
        <w:rPr>
          <w:rFonts w:ascii="Arial Narrow" w:hAnsi="Arial Narrow"/>
          <w:b/>
          <w:i/>
          <w:noProof/>
          <w:sz w:val="24"/>
          <w:szCs w:val="24"/>
          <w:u w:val="single"/>
          <w:lang w:eastAsia="pl-PL"/>
        </w:rPr>
        <mc:AlternateContent>
          <mc:Choice Requires="wps">
            <w:drawing>
              <wp:anchor distT="0" distB="0" distL="114300" distR="114300" simplePos="0" relativeHeight="252304896" behindDoc="0" locked="0" layoutInCell="1" allowOverlap="1" wp14:anchorId="5994B2EC" wp14:editId="181C8F2D">
                <wp:simplePos x="0" y="0"/>
                <wp:positionH relativeFrom="margin">
                  <wp:align>right</wp:align>
                </wp:positionH>
                <wp:positionV relativeFrom="paragraph">
                  <wp:posOffset>264160</wp:posOffset>
                </wp:positionV>
                <wp:extent cx="2514600" cy="1419225"/>
                <wp:effectExtent l="0" t="0" r="0" b="9525"/>
                <wp:wrapNone/>
                <wp:docPr id="124"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419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7E53C4" w14:textId="1AAD681F" w:rsidR="00812A06" w:rsidRPr="00E063CD" w:rsidRDefault="00812A06" w:rsidP="00E063CD">
                            <w:pPr>
                              <w:spacing w:after="0" w:line="480" w:lineRule="auto"/>
                              <w:jc w:val="center"/>
                              <w:rPr>
                                <w:rFonts w:ascii="Arial Narrow" w:hAnsi="Arial Narrow"/>
                                <w:b/>
                              </w:rPr>
                            </w:pPr>
                            <w:r>
                              <w:rPr>
                                <w:rFonts w:ascii="Arial Narrow" w:hAnsi="Arial Narrow"/>
                                <w:b/>
                              </w:rPr>
                              <w:t xml:space="preserve">GMINA </w:t>
                            </w:r>
                            <w:r w:rsidRPr="00E063CD">
                              <w:rPr>
                                <w:rFonts w:ascii="Arial Narrow" w:hAnsi="Arial Narrow"/>
                                <w:b/>
                              </w:rPr>
                              <w:t>KONSTANTYNÓW ŁÓDZKI</w:t>
                            </w:r>
                          </w:p>
                          <w:p w14:paraId="27604B10" w14:textId="77777777" w:rsidR="00812A06" w:rsidRPr="00E063CD" w:rsidRDefault="00812A06" w:rsidP="00E063CD">
                            <w:pPr>
                              <w:spacing w:after="0" w:line="480" w:lineRule="auto"/>
                              <w:jc w:val="center"/>
                              <w:rPr>
                                <w:rFonts w:ascii="Arial Narrow" w:hAnsi="Arial Narrow"/>
                              </w:rPr>
                            </w:pPr>
                            <w:r w:rsidRPr="00E063CD">
                              <w:rPr>
                                <w:rFonts w:ascii="Arial Narrow" w:hAnsi="Arial Narrow"/>
                              </w:rPr>
                              <w:t>ul. Zgierska 2</w:t>
                            </w:r>
                          </w:p>
                          <w:p w14:paraId="04C63BA3" w14:textId="17EFB0BC" w:rsidR="00812A06" w:rsidRPr="00E063CD" w:rsidRDefault="00812A06" w:rsidP="00E063CD">
                            <w:pPr>
                              <w:spacing w:after="0" w:line="480" w:lineRule="auto"/>
                              <w:jc w:val="center"/>
                              <w:rPr>
                                <w:rFonts w:ascii="Arial Narrow" w:hAnsi="Arial Narrow"/>
                              </w:rPr>
                            </w:pPr>
                            <w:r w:rsidRPr="00E063CD">
                              <w:rPr>
                                <w:rFonts w:ascii="Arial Narrow" w:hAnsi="Arial Narrow"/>
                              </w:rPr>
                              <w:t>95</w:t>
                            </w:r>
                            <w:r>
                              <w:rPr>
                                <w:rFonts w:ascii="Arial Narrow" w:hAnsi="Arial Narrow"/>
                              </w:rPr>
                              <w:t xml:space="preserve"> </w:t>
                            </w:r>
                            <w:r w:rsidRPr="00E063CD">
                              <w:rPr>
                                <w:rFonts w:ascii="Arial Narrow" w:hAnsi="Arial Narrow"/>
                              </w:rPr>
                              <w:t>-</w:t>
                            </w:r>
                            <w:r>
                              <w:rPr>
                                <w:rFonts w:ascii="Arial Narrow" w:hAnsi="Arial Narrow"/>
                              </w:rPr>
                              <w:t xml:space="preserve"> </w:t>
                            </w:r>
                            <w:r w:rsidRPr="00E063CD">
                              <w:rPr>
                                <w:rFonts w:ascii="Arial Narrow" w:hAnsi="Arial Narrow"/>
                              </w:rPr>
                              <w:t>050 Konstantynów Łódzki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94B2EC" id="Text Box 90" o:spid="_x0000_s1031" type="#_x0000_t202" style="position:absolute;margin-left:146.8pt;margin-top:20.8pt;width:198pt;height:111.75pt;z-index:252304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" stroked="f">
                <v:textbox>
                  <w:txbxContent>
                    <w:p w14:paraId="367E53C4" w14:textId="1AAD681F" w:rsidR="00812A06" w:rsidRPr="00E063CD" w:rsidRDefault="00812A06" w:rsidP="00E063CD">
                      <w:pPr>
                        <w:spacing w:after="0" w:line="480" w:lineRule="auto"/>
                        <w:jc w:val="center"/>
                        <w:rPr>
                          <w:rFonts w:ascii="Arial Narrow" w:hAnsi="Arial Narrow"/>
                          <w:b/>
                        </w:rPr>
                      </w:pPr>
                      <w:r>
                        <w:rPr>
                          <w:rFonts w:ascii="Arial Narrow" w:hAnsi="Arial Narrow"/>
                          <w:b/>
                        </w:rPr>
                        <w:t xml:space="preserve">GMINA </w:t>
                      </w:r>
                      <w:r w:rsidRPr="00E063CD">
                        <w:rPr>
                          <w:rFonts w:ascii="Arial Narrow" w:hAnsi="Arial Narrow"/>
                          <w:b/>
                        </w:rPr>
                        <w:t>KONSTANTYNÓW ŁÓDZKI</w:t>
                      </w:r>
                    </w:p>
                    <w:p w14:paraId="27604B10" w14:textId="77777777" w:rsidR="00812A06" w:rsidRPr="00E063CD" w:rsidRDefault="00812A06" w:rsidP="00E063CD">
                      <w:pPr>
                        <w:spacing w:after="0" w:line="480" w:lineRule="auto"/>
                        <w:jc w:val="center"/>
                        <w:rPr>
                          <w:rFonts w:ascii="Arial Narrow" w:hAnsi="Arial Narrow"/>
                        </w:rPr>
                      </w:pPr>
                      <w:r w:rsidRPr="00E063CD">
                        <w:rPr>
                          <w:rFonts w:ascii="Arial Narrow" w:hAnsi="Arial Narrow"/>
                        </w:rPr>
                        <w:t>ul. Zgierska 2</w:t>
                      </w:r>
                    </w:p>
                    <w:p w14:paraId="04C63BA3" w14:textId="17EFB0BC" w:rsidR="00812A06" w:rsidRPr="00E063CD" w:rsidRDefault="00812A06" w:rsidP="00E063CD">
                      <w:pPr>
                        <w:spacing w:after="0" w:line="480" w:lineRule="auto"/>
                        <w:jc w:val="center"/>
                        <w:rPr>
                          <w:rFonts w:ascii="Arial Narrow" w:hAnsi="Arial Narrow"/>
                        </w:rPr>
                      </w:pPr>
                      <w:r w:rsidRPr="00E063CD">
                        <w:rPr>
                          <w:rFonts w:ascii="Arial Narrow" w:hAnsi="Arial Narrow"/>
                        </w:rPr>
                        <w:t>95</w:t>
                      </w:r>
                      <w:r>
                        <w:rPr>
                          <w:rFonts w:ascii="Arial Narrow" w:hAnsi="Arial Narrow"/>
                        </w:rPr>
                        <w:t xml:space="preserve"> </w:t>
                      </w:r>
                      <w:r w:rsidRPr="00E063CD">
                        <w:rPr>
                          <w:rFonts w:ascii="Arial Narrow" w:hAnsi="Arial Narrow"/>
                        </w:rPr>
                        <w:t>-</w:t>
                      </w:r>
                      <w:r>
                        <w:rPr>
                          <w:rFonts w:ascii="Arial Narrow" w:hAnsi="Arial Narrow"/>
                        </w:rPr>
                        <w:t xml:space="preserve"> </w:t>
                      </w:r>
                      <w:r w:rsidRPr="00E063CD">
                        <w:rPr>
                          <w:rFonts w:ascii="Arial Narrow" w:hAnsi="Arial Narrow"/>
                        </w:rPr>
                        <w:t>050 Konstantynów Łódzki</w:t>
                      </w:r>
                    </w:p>
                  </w:txbxContent>
                </v:textbox>
                <w10:wrap anchorx="margin"/>
              </v:shape>
            </w:pict>
          </mc:Fallback>
        </mc:AlternateContent>
      </w:r>
    </w:p>
    <w:p w14:paraId="36C55133" w14:textId="77777777" w:rsidR="005C5EAF" w:rsidRPr="00D92117" w:rsidRDefault="005C5EAF" w:rsidP="005C5EAF">
      <w:pPr>
        <w:spacing w:after="0" w:line="480" w:lineRule="auto"/>
        <w:rPr>
          <w:rFonts w:ascii="Arial Narrow" w:hAnsi="Arial Narrow"/>
          <w:b/>
          <w:i/>
          <w:sz w:val="24"/>
          <w:szCs w:val="24"/>
          <w:u w:val="single"/>
        </w:rPr>
      </w:pPr>
    </w:p>
    <w:p w14:paraId="4AC8DC3B" w14:textId="77777777" w:rsidR="005C5EAF" w:rsidRPr="00D92117" w:rsidRDefault="005C5EAF" w:rsidP="005C5EAF">
      <w:pPr>
        <w:spacing w:after="0" w:line="480" w:lineRule="auto"/>
        <w:rPr>
          <w:rFonts w:ascii="Arial Narrow" w:hAnsi="Arial Narrow"/>
          <w:b/>
          <w:i/>
          <w:sz w:val="24"/>
          <w:szCs w:val="24"/>
          <w:u w:val="single"/>
        </w:rPr>
      </w:pPr>
    </w:p>
    <w:p w14:paraId="16B5A0F2" w14:textId="77777777" w:rsidR="005C5EAF" w:rsidRPr="00D92117" w:rsidRDefault="005C5EAF" w:rsidP="005C5EAF">
      <w:pPr>
        <w:spacing w:after="0" w:line="480" w:lineRule="auto"/>
        <w:rPr>
          <w:rFonts w:ascii="Arial Narrow" w:hAnsi="Arial Narrow"/>
          <w:b/>
          <w:i/>
          <w:sz w:val="24"/>
          <w:szCs w:val="24"/>
          <w:u w:val="single"/>
        </w:rPr>
      </w:pPr>
    </w:p>
    <w:p w14:paraId="50EC31C4" w14:textId="77777777" w:rsidR="005C5EAF" w:rsidRPr="00D92117" w:rsidRDefault="005C5EAF" w:rsidP="005C5EAF">
      <w:pPr>
        <w:spacing w:after="0" w:line="480" w:lineRule="auto"/>
        <w:rPr>
          <w:rFonts w:ascii="Arial Narrow" w:hAnsi="Arial Narrow"/>
          <w:b/>
          <w:i/>
          <w:sz w:val="24"/>
          <w:szCs w:val="24"/>
          <w:u w:val="single"/>
        </w:rPr>
      </w:pPr>
    </w:p>
    <w:p w14:paraId="103DFB7B" w14:textId="77777777" w:rsidR="005C5EAF" w:rsidRDefault="005C5EAF" w:rsidP="005C5EAF">
      <w:pPr>
        <w:autoSpaceDE w:val="0"/>
        <w:autoSpaceDN w:val="0"/>
        <w:adjustRightInd w:val="0"/>
        <w:spacing w:after="0" w:line="360" w:lineRule="auto"/>
        <w:jc w:val="center"/>
        <w:rPr>
          <w:rFonts w:ascii="Arial Narrow" w:hAnsi="Arial Narrow" w:cs="Calibri"/>
          <w:b/>
          <w:lang w:eastAsia="pl-PL"/>
        </w:rPr>
      </w:pPr>
    </w:p>
    <w:p w14:paraId="0268F5E6" w14:textId="77777777" w:rsidR="00087482" w:rsidRPr="00D92117" w:rsidRDefault="00087482" w:rsidP="005C5EAF">
      <w:pPr>
        <w:autoSpaceDE w:val="0"/>
        <w:autoSpaceDN w:val="0"/>
        <w:adjustRightInd w:val="0"/>
        <w:spacing w:after="0" w:line="360" w:lineRule="auto"/>
        <w:jc w:val="center"/>
        <w:rPr>
          <w:rFonts w:ascii="Arial Narrow" w:hAnsi="Arial Narrow" w:cs="Calibri"/>
          <w:b/>
          <w:lang w:eastAsia="pl-PL"/>
        </w:rPr>
      </w:pPr>
    </w:p>
    <w:p w14:paraId="26C94F42" w14:textId="3FB12470" w:rsidR="00087482" w:rsidRPr="00D92117" w:rsidRDefault="00087482" w:rsidP="00087482">
      <w:pPr>
        <w:spacing w:after="0" w:line="480" w:lineRule="auto"/>
        <w:rPr>
          <w:rFonts w:ascii="Arial Narrow" w:hAnsi="Arial Narrow"/>
          <w:b/>
        </w:rPr>
      </w:pPr>
      <w:r>
        <w:rPr>
          <w:rFonts w:ascii="Arial Narrow" w:hAnsi="Arial Narrow"/>
          <w:b/>
        </w:rPr>
        <w:t>WYKONAWCA:</w:t>
      </w:r>
    </w:p>
    <w:p w14:paraId="13F252FF" w14:textId="77777777" w:rsidR="00087482" w:rsidRPr="00D92117" w:rsidRDefault="00087482" w:rsidP="00087482">
      <w:pPr>
        <w:spacing w:after="0" w:line="480" w:lineRule="auto"/>
        <w:rPr>
          <w:rFonts w:ascii="Arial Narrow" w:hAnsi="Arial Narrow"/>
          <w:b/>
          <w:i/>
          <w:sz w:val="24"/>
          <w:szCs w:val="24"/>
          <w:u w:val="single"/>
        </w:rPr>
      </w:pPr>
      <w:r w:rsidRPr="00D92117">
        <w:rPr>
          <w:rFonts w:ascii="Arial Narrow" w:hAnsi="Arial Narrow"/>
          <w:i/>
          <w:noProof/>
          <w:lang w:eastAsia="pl-PL"/>
        </w:rPr>
        <mc:AlternateContent>
          <mc:Choice Requires="wps">
            <w:drawing>
              <wp:anchor distT="0" distB="0" distL="114300" distR="114300" simplePos="0" relativeHeight="252383744" behindDoc="0" locked="0" layoutInCell="1" allowOverlap="1" wp14:anchorId="0FB9DDBC" wp14:editId="444DE0B7">
                <wp:simplePos x="0" y="0"/>
                <wp:positionH relativeFrom="column">
                  <wp:posOffset>3074035</wp:posOffset>
                </wp:positionH>
                <wp:positionV relativeFrom="paragraph">
                  <wp:posOffset>299085</wp:posOffset>
                </wp:positionV>
                <wp:extent cx="2299970" cy="975995"/>
                <wp:effectExtent l="2540" t="0" r="2540" b="0"/>
                <wp:wrapNone/>
                <wp:docPr id="127"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970" cy="975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199B9E" w14:textId="77777777" w:rsidR="00812A06" w:rsidRPr="000B7593" w:rsidRDefault="00812A06" w:rsidP="00087482">
                            <w:pPr>
                              <w:jc w:val="center"/>
                              <w:rPr>
                                <w:rFonts w:ascii="Arial Narrow" w:hAnsi="Arial Narrow"/>
                                <w:b/>
                              </w:rPr>
                            </w:pPr>
                            <w:r w:rsidRPr="000B7593">
                              <w:rPr>
                                <w:rFonts w:ascii="Arial Narrow" w:hAnsi="Arial Narrow"/>
                                <w:b/>
                              </w:rPr>
                              <w:t>OPTINO MARIUSZ CYBUŁKA</w:t>
                            </w:r>
                          </w:p>
                          <w:p w14:paraId="0073D7F7" w14:textId="77777777" w:rsidR="00812A06" w:rsidRPr="000B7593" w:rsidRDefault="00812A06" w:rsidP="00087482">
                            <w:pPr>
                              <w:jc w:val="center"/>
                              <w:rPr>
                                <w:rFonts w:ascii="Arial Narrow" w:hAnsi="Arial Narrow"/>
                              </w:rPr>
                            </w:pPr>
                            <w:r w:rsidRPr="000B7593">
                              <w:rPr>
                                <w:rFonts w:ascii="Arial Narrow" w:hAnsi="Arial Narrow"/>
                              </w:rPr>
                              <w:t>os. Wojska Polskiego 6/15</w:t>
                            </w:r>
                          </w:p>
                          <w:p w14:paraId="7730D0DB" w14:textId="77777777" w:rsidR="00812A06" w:rsidRDefault="00812A06" w:rsidP="00087482">
                            <w:pPr>
                              <w:jc w:val="center"/>
                              <w:rPr>
                                <w:rFonts w:ascii="Arial Narrow" w:hAnsi="Arial Narrow"/>
                              </w:rPr>
                            </w:pPr>
                            <w:r w:rsidRPr="000B7593">
                              <w:rPr>
                                <w:rFonts w:ascii="Arial Narrow" w:hAnsi="Arial Narrow"/>
                              </w:rPr>
                              <w:t>62</w:t>
                            </w:r>
                            <w:r>
                              <w:rPr>
                                <w:rFonts w:ascii="Arial Narrow" w:hAnsi="Arial Narrow"/>
                              </w:rPr>
                              <w:t xml:space="preserve"> </w:t>
                            </w:r>
                            <w:r w:rsidRPr="000B7593">
                              <w:rPr>
                                <w:rFonts w:ascii="Arial Narrow" w:hAnsi="Arial Narrow"/>
                              </w:rPr>
                              <w:t>-</w:t>
                            </w:r>
                            <w:r>
                              <w:rPr>
                                <w:rFonts w:ascii="Arial Narrow" w:hAnsi="Arial Narrow"/>
                              </w:rPr>
                              <w:t xml:space="preserve"> </w:t>
                            </w:r>
                            <w:r w:rsidRPr="000B7593">
                              <w:rPr>
                                <w:rFonts w:ascii="Arial Narrow" w:hAnsi="Arial Narrow"/>
                              </w:rPr>
                              <w:t>065 Grodzisk Wlkp.</w:t>
                            </w:r>
                          </w:p>
                          <w:p w14:paraId="0FAE2045" w14:textId="77777777" w:rsidR="00812A06" w:rsidRPr="000B7593" w:rsidRDefault="00812A06" w:rsidP="00087482">
                            <w:pPr>
                              <w:jc w:val="center"/>
                              <w:rPr>
                                <w:rFonts w:ascii="Arial Narrow" w:hAnsi="Arial Narro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0FB9DDBC" id="Text Box 89" o:spid="_x0000_s1032" type="#_x0000_t202" style="position:absolute;margin-left:242.05pt;margin-top:23.55pt;width:181.1pt;height:76.85pt;z-index:25238374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" stroked="f">
                <v:textbox>
                  <w:txbxContent>
                    <w:p w14:paraId="5B199B9E" w14:textId="77777777" w:rsidR="00812A06" w:rsidRPr="000B7593" w:rsidRDefault="00812A06" w:rsidP="00087482">
                      <w:pPr>
                        <w:jc w:val="center"/>
                        <w:rPr>
                          <w:rFonts w:ascii="Arial Narrow" w:hAnsi="Arial Narrow"/>
                          <w:b/>
                        </w:rPr>
                      </w:pPr>
                      <w:r w:rsidRPr="000B7593">
                        <w:rPr>
                          <w:rFonts w:ascii="Arial Narrow" w:hAnsi="Arial Narrow"/>
                          <w:b/>
                        </w:rPr>
                        <w:t>OPTINO MARIUSZ CYBUŁKA</w:t>
                      </w:r>
                    </w:p>
                    <w:p w14:paraId="0073D7F7" w14:textId="77777777" w:rsidR="00812A06" w:rsidRPr="000B7593" w:rsidRDefault="00812A06" w:rsidP="00087482">
                      <w:pPr>
                        <w:jc w:val="center"/>
                        <w:rPr>
                          <w:rFonts w:ascii="Arial Narrow" w:hAnsi="Arial Narrow"/>
                        </w:rPr>
                      </w:pPr>
                      <w:r w:rsidRPr="000B7593">
                        <w:rPr>
                          <w:rFonts w:ascii="Arial Narrow" w:hAnsi="Arial Narrow"/>
                        </w:rPr>
                        <w:t>os. Wojska Polskiego 6/15</w:t>
                      </w:r>
                    </w:p>
                    <w:p w14:paraId="7730D0DB" w14:textId="77777777" w:rsidR="00812A06" w:rsidRDefault="00812A06" w:rsidP="00087482">
                      <w:pPr>
                        <w:jc w:val="center"/>
                        <w:rPr>
                          <w:rFonts w:ascii="Arial Narrow" w:hAnsi="Arial Narrow"/>
                        </w:rPr>
                      </w:pPr>
                      <w:r w:rsidRPr="000B7593">
                        <w:rPr>
                          <w:rFonts w:ascii="Arial Narrow" w:hAnsi="Arial Narrow"/>
                        </w:rPr>
                        <w:t>62</w:t>
                      </w:r>
                      <w:r>
                        <w:rPr>
                          <w:rFonts w:ascii="Arial Narrow" w:hAnsi="Arial Narrow"/>
                        </w:rPr>
                        <w:t xml:space="preserve"> </w:t>
                      </w:r>
                      <w:r w:rsidRPr="000B7593">
                        <w:rPr>
                          <w:rFonts w:ascii="Arial Narrow" w:hAnsi="Arial Narrow"/>
                        </w:rPr>
                        <w:t>-</w:t>
                      </w:r>
                      <w:r>
                        <w:rPr>
                          <w:rFonts w:ascii="Arial Narrow" w:hAnsi="Arial Narrow"/>
                        </w:rPr>
                        <w:t xml:space="preserve"> </w:t>
                      </w:r>
                      <w:r w:rsidRPr="000B7593">
                        <w:rPr>
                          <w:rFonts w:ascii="Arial Narrow" w:hAnsi="Arial Narrow"/>
                        </w:rPr>
                        <w:t>065 Grodzisk Wlkp.</w:t>
                      </w:r>
                    </w:p>
                    <w:p w14:paraId="0FAE2045" w14:textId="77777777" w:rsidR="00812A06" w:rsidRPr="000B7593" w:rsidRDefault="00812A06" w:rsidP="00087482">
                      <w:pPr>
                        <w:jc w:val="center"/>
                        <w:rPr>
                          <w:rFonts w:ascii="Arial Narrow" w:hAnsi="Arial Narrow"/>
                        </w:rPr>
                      </w:pPr>
                    </w:p>
                  </w:txbxContent>
                </v:textbox>
              </v:shape>
            </w:pict>
          </mc:Fallback>
        </mc:AlternateContent>
      </w:r>
      <w:r w:rsidRPr="00D92117">
        <w:rPr>
          <w:rFonts w:ascii="Arial Narrow" w:hAnsi="Arial Narrow"/>
          <w:i/>
          <w:noProof/>
          <w:lang w:eastAsia="pl-PL"/>
        </w:rPr>
        <w:drawing>
          <wp:anchor distT="0" distB="0" distL="114300" distR="114300" simplePos="0" relativeHeight="252382720" behindDoc="0" locked="0" layoutInCell="1" allowOverlap="1" wp14:anchorId="7CC51627" wp14:editId="2FEFCC55">
            <wp:simplePos x="0" y="0"/>
            <wp:positionH relativeFrom="column">
              <wp:posOffset>23495</wp:posOffset>
            </wp:positionH>
            <wp:positionV relativeFrom="paragraph">
              <wp:posOffset>283845</wp:posOffset>
            </wp:positionV>
            <wp:extent cx="2575560" cy="933450"/>
            <wp:effectExtent l="0" t="0" r="0" b="0"/>
            <wp:wrapSquare wrapText="bothSides"/>
            <wp:docPr id="99"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5560"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66C712" w14:textId="77777777" w:rsidR="00087482" w:rsidRPr="00D92117" w:rsidRDefault="00087482" w:rsidP="00087482">
      <w:pPr>
        <w:spacing w:after="0" w:line="480" w:lineRule="auto"/>
        <w:rPr>
          <w:rFonts w:ascii="Arial Narrow" w:hAnsi="Arial Narrow"/>
          <w:b/>
          <w:i/>
          <w:sz w:val="24"/>
          <w:szCs w:val="24"/>
          <w:u w:val="single"/>
        </w:rPr>
      </w:pPr>
    </w:p>
    <w:p w14:paraId="4BEFCD7D" w14:textId="77777777" w:rsidR="00087482" w:rsidRPr="00D92117" w:rsidRDefault="00087482" w:rsidP="00087482">
      <w:pPr>
        <w:spacing w:after="0" w:line="480" w:lineRule="auto"/>
        <w:rPr>
          <w:rFonts w:ascii="Arial Narrow" w:hAnsi="Arial Narrow"/>
          <w:b/>
          <w:i/>
          <w:sz w:val="24"/>
          <w:szCs w:val="24"/>
          <w:u w:val="single"/>
        </w:rPr>
      </w:pPr>
    </w:p>
    <w:p w14:paraId="49AB06FB" w14:textId="77777777" w:rsidR="00087482" w:rsidRPr="00D92117" w:rsidRDefault="00087482" w:rsidP="00087482">
      <w:pPr>
        <w:spacing w:after="0" w:line="480" w:lineRule="auto"/>
        <w:rPr>
          <w:rFonts w:ascii="Arial Narrow" w:hAnsi="Arial Narrow"/>
          <w:b/>
          <w:i/>
          <w:sz w:val="24"/>
          <w:szCs w:val="24"/>
          <w:u w:val="single"/>
        </w:rPr>
      </w:pPr>
    </w:p>
    <w:p w14:paraId="4137AB77" w14:textId="77777777" w:rsidR="00087482" w:rsidRPr="00D92117" w:rsidRDefault="00087482" w:rsidP="00087482">
      <w:pPr>
        <w:tabs>
          <w:tab w:val="center" w:pos="4536"/>
          <w:tab w:val="right" w:pos="9072"/>
        </w:tabs>
        <w:spacing w:after="0" w:line="240" w:lineRule="auto"/>
        <w:rPr>
          <w:rFonts w:ascii="Arial Narrow" w:hAnsi="Arial Narrow"/>
          <w:i/>
        </w:rPr>
      </w:pPr>
    </w:p>
    <w:p w14:paraId="34E557E7" w14:textId="77777777" w:rsidR="005C5EAF" w:rsidRPr="00D92117" w:rsidRDefault="005C5EAF" w:rsidP="005C5EAF">
      <w:pPr>
        <w:autoSpaceDE w:val="0"/>
        <w:autoSpaceDN w:val="0"/>
        <w:adjustRightInd w:val="0"/>
        <w:spacing w:after="0" w:line="360" w:lineRule="auto"/>
        <w:jc w:val="center"/>
        <w:rPr>
          <w:rFonts w:ascii="Arial Narrow" w:hAnsi="Arial Narrow" w:cs="Calibri"/>
          <w:b/>
          <w:lang w:eastAsia="pl-PL"/>
        </w:rPr>
      </w:pPr>
    </w:p>
    <w:p w14:paraId="5D6A17ED" w14:textId="77777777" w:rsidR="005C5EAF" w:rsidRPr="00D92117" w:rsidRDefault="005C5EAF" w:rsidP="005C5EAF">
      <w:pPr>
        <w:autoSpaceDE w:val="0"/>
        <w:autoSpaceDN w:val="0"/>
        <w:adjustRightInd w:val="0"/>
        <w:spacing w:after="0" w:line="360" w:lineRule="auto"/>
        <w:jc w:val="center"/>
        <w:rPr>
          <w:rFonts w:ascii="Arial Narrow" w:hAnsi="Arial Narrow" w:cs="Calibri"/>
          <w:b/>
          <w:lang w:eastAsia="pl-PL"/>
        </w:rPr>
      </w:pPr>
    </w:p>
    <w:p w14:paraId="4A24C53A" w14:textId="77777777" w:rsidR="005C5EAF" w:rsidRPr="00D92117" w:rsidRDefault="005C5EAF" w:rsidP="005C5EAF">
      <w:pPr>
        <w:autoSpaceDE w:val="0"/>
        <w:autoSpaceDN w:val="0"/>
        <w:adjustRightInd w:val="0"/>
        <w:spacing w:after="0" w:line="360" w:lineRule="auto"/>
        <w:jc w:val="center"/>
        <w:rPr>
          <w:rFonts w:ascii="Arial Narrow" w:hAnsi="Arial Narrow" w:cs="Calibri"/>
          <w:b/>
          <w:lang w:eastAsia="pl-PL"/>
        </w:rPr>
      </w:pPr>
    </w:p>
    <w:p w14:paraId="7FAF0BA5" w14:textId="77777777" w:rsidR="005C5EAF" w:rsidRPr="00D92117" w:rsidRDefault="005C5EAF" w:rsidP="005C5EAF">
      <w:pPr>
        <w:autoSpaceDE w:val="0"/>
        <w:autoSpaceDN w:val="0"/>
        <w:adjustRightInd w:val="0"/>
        <w:spacing w:after="0" w:line="360" w:lineRule="auto"/>
        <w:jc w:val="center"/>
        <w:rPr>
          <w:rFonts w:ascii="Arial Narrow" w:hAnsi="Arial Narrow" w:cs="Calibri"/>
          <w:b/>
          <w:sz w:val="2"/>
          <w:lang w:eastAsia="pl-PL"/>
        </w:rPr>
      </w:pPr>
    </w:p>
    <w:p w14:paraId="795EC760" w14:textId="77777777" w:rsidR="005C5EAF" w:rsidRPr="00D92117" w:rsidRDefault="005C5EAF" w:rsidP="005C5EAF">
      <w:pPr>
        <w:autoSpaceDE w:val="0"/>
        <w:autoSpaceDN w:val="0"/>
        <w:adjustRightInd w:val="0"/>
        <w:spacing w:after="0" w:line="360" w:lineRule="auto"/>
        <w:jc w:val="center"/>
        <w:rPr>
          <w:rFonts w:ascii="Arial Narrow" w:hAnsi="Arial Narrow" w:cs="Calibri"/>
          <w:b/>
          <w:lang w:eastAsia="pl-PL"/>
        </w:rPr>
      </w:pPr>
      <w:r w:rsidRPr="00D92117">
        <w:rPr>
          <w:rFonts w:ascii="Arial Narrow" w:hAnsi="Arial Narrow" w:cs="Calibri"/>
          <w:b/>
          <w:lang w:eastAsia="pl-PL"/>
        </w:rPr>
        <w:t>Kierownik projektu</w:t>
      </w:r>
    </w:p>
    <w:p w14:paraId="4413B99E" w14:textId="77777777" w:rsidR="005C5EAF" w:rsidRPr="00D92117" w:rsidRDefault="005C5EAF" w:rsidP="005C5EAF">
      <w:pPr>
        <w:autoSpaceDE w:val="0"/>
        <w:autoSpaceDN w:val="0"/>
        <w:adjustRightInd w:val="0"/>
        <w:spacing w:after="0" w:line="360" w:lineRule="auto"/>
        <w:jc w:val="center"/>
        <w:rPr>
          <w:rFonts w:ascii="Arial Narrow" w:hAnsi="Arial Narrow" w:cs="Calibri"/>
          <w:lang w:eastAsia="pl-PL"/>
        </w:rPr>
      </w:pPr>
    </w:p>
    <w:p w14:paraId="43C4B319" w14:textId="77777777" w:rsidR="005C5EAF" w:rsidRPr="00D92117" w:rsidRDefault="005C5EAF" w:rsidP="005C5EAF">
      <w:pPr>
        <w:autoSpaceDE w:val="0"/>
        <w:autoSpaceDN w:val="0"/>
        <w:adjustRightInd w:val="0"/>
        <w:spacing w:after="0" w:line="360" w:lineRule="auto"/>
        <w:jc w:val="center"/>
        <w:rPr>
          <w:rFonts w:ascii="Arial Narrow" w:hAnsi="Arial Narrow" w:cs="Calibri"/>
          <w:lang w:eastAsia="pl-PL"/>
        </w:rPr>
      </w:pPr>
      <w:r w:rsidRPr="00D92117">
        <w:rPr>
          <w:rFonts w:ascii="Arial Narrow" w:hAnsi="Arial Narrow" w:cs="Calibri"/>
          <w:lang w:eastAsia="pl-PL"/>
        </w:rPr>
        <w:t>mgr inż. Mariusz Cybułka</w:t>
      </w:r>
    </w:p>
    <w:p w14:paraId="6C17919B" w14:textId="77777777" w:rsidR="005C5EAF" w:rsidRPr="00D92117" w:rsidRDefault="005C5EAF" w:rsidP="005C5EAF">
      <w:pPr>
        <w:autoSpaceDE w:val="0"/>
        <w:autoSpaceDN w:val="0"/>
        <w:adjustRightInd w:val="0"/>
        <w:spacing w:after="0" w:line="360" w:lineRule="auto"/>
        <w:jc w:val="center"/>
        <w:rPr>
          <w:rFonts w:ascii="Arial Narrow" w:hAnsi="Arial Narrow" w:cs="Calibri"/>
          <w:lang w:eastAsia="pl-PL"/>
        </w:rPr>
      </w:pPr>
    </w:p>
    <w:p w14:paraId="5F39EB1B" w14:textId="77777777" w:rsidR="005C5EAF" w:rsidRPr="00D92117" w:rsidRDefault="005C5EAF" w:rsidP="005C5EAF">
      <w:pPr>
        <w:autoSpaceDE w:val="0"/>
        <w:autoSpaceDN w:val="0"/>
        <w:adjustRightInd w:val="0"/>
        <w:spacing w:after="0" w:line="360" w:lineRule="auto"/>
        <w:jc w:val="center"/>
        <w:rPr>
          <w:rFonts w:ascii="Arial Narrow" w:hAnsi="Arial Narrow"/>
        </w:rPr>
      </w:pPr>
    </w:p>
    <w:p w14:paraId="4BFD5821" w14:textId="77777777" w:rsidR="005C5EAF" w:rsidRPr="00D92117" w:rsidRDefault="005C5EAF" w:rsidP="005C5EAF">
      <w:pPr>
        <w:autoSpaceDE w:val="0"/>
        <w:autoSpaceDN w:val="0"/>
        <w:adjustRightInd w:val="0"/>
        <w:spacing w:after="0" w:line="360" w:lineRule="auto"/>
        <w:jc w:val="center"/>
        <w:rPr>
          <w:rFonts w:ascii="Arial Narrow" w:hAnsi="Arial Narrow" w:cs="Calibri"/>
          <w:b/>
          <w:lang w:eastAsia="pl-PL"/>
        </w:rPr>
      </w:pPr>
      <w:r w:rsidRPr="00D92117">
        <w:rPr>
          <w:rFonts w:ascii="Arial Narrow" w:hAnsi="Arial Narrow" w:cs="Calibri"/>
          <w:b/>
          <w:lang w:eastAsia="pl-PL"/>
        </w:rPr>
        <w:t>Współpraca</w:t>
      </w:r>
    </w:p>
    <w:p w14:paraId="512AC45A" w14:textId="77777777" w:rsidR="005C5EAF" w:rsidRPr="00D92117" w:rsidRDefault="005C5EAF" w:rsidP="005C5EAF">
      <w:pPr>
        <w:autoSpaceDE w:val="0"/>
        <w:autoSpaceDN w:val="0"/>
        <w:adjustRightInd w:val="0"/>
        <w:spacing w:after="0" w:line="360" w:lineRule="auto"/>
        <w:jc w:val="center"/>
        <w:rPr>
          <w:rFonts w:ascii="Arial Narrow" w:hAnsi="Arial Narrow" w:cs="Calibri"/>
          <w:b/>
          <w:i/>
          <w:lang w:eastAsia="pl-PL"/>
        </w:rPr>
      </w:pPr>
    </w:p>
    <w:p w14:paraId="70BB8CC8" w14:textId="427EE8FD" w:rsidR="005C5EAF" w:rsidRPr="00D92117" w:rsidRDefault="009162B7" w:rsidP="005C5EAF">
      <w:pPr>
        <w:autoSpaceDE w:val="0"/>
        <w:autoSpaceDN w:val="0"/>
        <w:adjustRightInd w:val="0"/>
        <w:spacing w:after="0" w:line="360" w:lineRule="auto"/>
        <w:jc w:val="center"/>
        <w:rPr>
          <w:rFonts w:ascii="Arial Narrow" w:hAnsi="Arial Narrow" w:cs="Calibri"/>
          <w:lang w:eastAsia="pl-PL"/>
        </w:rPr>
      </w:pPr>
      <w:r>
        <w:rPr>
          <w:rFonts w:ascii="Arial Narrow" w:hAnsi="Arial Narrow" w:cs="Calibri"/>
          <w:lang w:eastAsia="pl-PL"/>
        </w:rPr>
        <w:t>Urząd Miejski</w:t>
      </w:r>
      <w:r w:rsidR="005C5EAF" w:rsidRPr="00D92117">
        <w:rPr>
          <w:rFonts w:ascii="Arial Narrow" w:hAnsi="Arial Narrow" w:cs="Calibri"/>
          <w:lang w:eastAsia="pl-PL"/>
        </w:rPr>
        <w:t xml:space="preserve"> w </w:t>
      </w:r>
      <w:r w:rsidR="00E063CD" w:rsidRPr="00D92117">
        <w:rPr>
          <w:rFonts w:ascii="Arial Narrow" w:hAnsi="Arial Narrow" w:cs="Calibri"/>
          <w:lang w:eastAsia="pl-PL"/>
        </w:rPr>
        <w:t>Konstantynowie Łódzkim</w:t>
      </w:r>
    </w:p>
    <w:p w14:paraId="6614B78F" w14:textId="77777777" w:rsidR="005C5EAF" w:rsidRPr="00D92117" w:rsidRDefault="005C5EAF" w:rsidP="005C5EAF">
      <w:pPr>
        <w:spacing w:after="0" w:line="360" w:lineRule="auto"/>
        <w:rPr>
          <w:rFonts w:ascii="Arial Narrow" w:hAnsi="Arial Narrow" w:cs="Calibri"/>
          <w:lang w:eastAsia="pl-PL"/>
        </w:rPr>
      </w:pPr>
    </w:p>
    <w:p w14:paraId="43D2E029" w14:textId="77777777" w:rsidR="005C5EAF" w:rsidRPr="00D92117" w:rsidRDefault="005C5EAF" w:rsidP="005C5EAF">
      <w:pPr>
        <w:spacing w:after="0" w:line="360" w:lineRule="auto"/>
        <w:rPr>
          <w:rFonts w:ascii="Arial Narrow" w:hAnsi="Arial Narrow" w:cs="Calibri"/>
          <w:lang w:eastAsia="pl-PL"/>
        </w:rPr>
      </w:pPr>
    </w:p>
    <w:p w14:paraId="0BEE5E5D" w14:textId="77777777" w:rsidR="005C5EAF" w:rsidRPr="00D92117" w:rsidRDefault="005C5EAF" w:rsidP="005C5EAF">
      <w:pPr>
        <w:spacing w:after="0" w:line="360" w:lineRule="auto"/>
        <w:rPr>
          <w:rFonts w:ascii="Arial Narrow" w:hAnsi="Arial Narrow" w:cs="Calibri"/>
          <w:lang w:eastAsia="pl-PL"/>
        </w:rPr>
      </w:pPr>
    </w:p>
    <w:p w14:paraId="52A6C49D" w14:textId="77777777" w:rsidR="005C5EAF" w:rsidRPr="00D92117" w:rsidRDefault="005C5EAF" w:rsidP="005C5EAF">
      <w:pPr>
        <w:spacing w:after="0" w:line="360" w:lineRule="auto"/>
        <w:rPr>
          <w:rFonts w:ascii="Arial Narrow" w:hAnsi="Arial Narrow" w:cs="Calibri"/>
          <w:sz w:val="14"/>
          <w:lang w:eastAsia="pl-PL"/>
        </w:rPr>
      </w:pPr>
    </w:p>
    <w:p w14:paraId="62D1A907" w14:textId="77777777" w:rsidR="005C5EAF" w:rsidRPr="00D92117" w:rsidRDefault="005C5EAF" w:rsidP="005C5EAF">
      <w:pPr>
        <w:spacing w:after="0" w:line="360" w:lineRule="auto"/>
        <w:rPr>
          <w:rFonts w:ascii="Arial Narrow" w:hAnsi="Arial Narrow" w:cs="Calibri"/>
          <w:lang w:eastAsia="pl-PL"/>
        </w:rPr>
      </w:pPr>
    </w:p>
    <w:p w14:paraId="204E6443" w14:textId="373F9CB4" w:rsidR="005C5EAF" w:rsidRPr="00D92117" w:rsidRDefault="00E063CD" w:rsidP="005C5EAF">
      <w:pPr>
        <w:spacing w:after="0" w:line="240" w:lineRule="auto"/>
        <w:jc w:val="center"/>
        <w:rPr>
          <w:rFonts w:ascii="Arial Narrow" w:hAnsi="Arial Narrow"/>
          <w:i/>
          <w:sz w:val="20"/>
          <w:szCs w:val="20"/>
        </w:rPr>
      </w:pPr>
      <w:r w:rsidRPr="00D92117">
        <w:rPr>
          <w:rFonts w:ascii="Arial Narrow" w:hAnsi="Arial Narrow"/>
          <w:i/>
          <w:sz w:val="20"/>
          <w:szCs w:val="20"/>
        </w:rPr>
        <w:t>Konstantynów Łódzki</w:t>
      </w:r>
      <w:r w:rsidR="005C5EAF" w:rsidRPr="00D92117">
        <w:rPr>
          <w:rFonts w:ascii="Arial Narrow" w:hAnsi="Arial Narrow"/>
          <w:i/>
          <w:sz w:val="20"/>
          <w:szCs w:val="20"/>
        </w:rPr>
        <w:t xml:space="preserve">, </w:t>
      </w:r>
      <w:r w:rsidR="0048700E">
        <w:rPr>
          <w:rFonts w:ascii="Arial Narrow" w:hAnsi="Arial Narrow"/>
          <w:i/>
          <w:sz w:val="20"/>
          <w:szCs w:val="20"/>
        </w:rPr>
        <w:t>listopad</w:t>
      </w:r>
      <w:r w:rsidR="00771892" w:rsidRPr="00D92117">
        <w:rPr>
          <w:rFonts w:ascii="Arial Narrow" w:hAnsi="Arial Narrow"/>
          <w:i/>
          <w:sz w:val="20"/>
          <w:szCs w:val="20"/>
        </w:rPr>
        <w:t xml:space="preserve"> </w:t>
      </w:r>
      <w:r w:rsidR="00EC51CA" w:rsidRPr="00D92117">
        <w:rPr>
          <w:rFonts w:ascii="Arial Narrow" w:hAnsi="Arial Narrow"/>
          <w:i/>
          <w:sz w:val="20"/>
          <w:szCs w:val="20"/>
        </w:rPr>
        <w:t>2021</w:t>
      </w:r>
      <w:r w:rsidR="009162B7">
        <w:rPr>
          <w:rFonts w:ascii="Arial Narrow" w:hAnsi="Arial Narrow"/>
          <w:i/>
          <w:sz w:val="20"/>
          <w:szCs w:val="20"/>
        </w:rPr>
        <w:t xml:space="preserve"> </w:t>
      </w:r>
      <w:r w:rsidR="005C5EAF" w:rsidRPr="00D92117">
        <w:rPr>
          <w:rFonts w:ascii="Arial Narrow" w:hAnsi="Arial Narrow"/>
          <w:i/>
          <w:sz w:val="20"/>
          <w:szCs w:val="20"/>
        </w:rPr>
        <w:t>r.</w:t>
      </w:r>
    </w:p>
    <w:p w14:paraId="7A691555" w14:textId="77777777" w:rsidR="001B6F72" w:rsidRPr="00B40026" w:rsidRDefault="0031766B" w:rsidP="00B40026">
      <w:pPr>
        <w:pStyle w:val="Spistreci1"/>
        <w:spacing w:line="360" w:lineRule="auto"/>
        <w:rPr>
          <w:szCs w:val="22"/>
          <w:u w:val="single"/>
        </w:rPr>
      </w:pPr>
      <w:r w:rsidRPr="00B40026">
        <w:rPr>
          <w:szCs w:val="22"/>
          <w:u w:val="single"/>
        </w:rPr>
        <w:lastRenderedPageBreak/>
        <w:t xml:space="preserve">SPIS TREŚCI </w:t>
      </w:r>
    </w:p>
    <w:p w14:paraId="2C646A85" w14:textId="77777777" w:rsidR="00B35BFD" w:rsidRPr="00B40026" w:rsidRDefault="00B35BFD" w:rsidP="00B40026">
      <w:pPr>
        <w:spacing w:after="0" w:line="360" w:lineRule="auto"/>
        <w:jc w:val="both"/>
        <w:rPr>
          <w:rFonts w:ascii="Arial Narrow" w:hAnsi="Arial Narrow"/>
          <w:i/>
          <w:lang w:eastAsia="pl-PL"/>
        </w:rPr>
      </w:pPr>
    </w:p>
    <w:p w14:paraId="5DE01C48" w14:textId="77777777" w:rsidR="00B40026" w:rsidRPr="00B40026" w:rsidRDefault="001B6F72" w:rsidP="00B40026">
      <w:pPr>
        <w:pStyle w:val="Spistreci1"/>
        <w:spacing w:line="360" w:lineRule="auto"/>
        <w:rPr>
          <w:rFonts w:eastAsiaTheme="minorEastAsia" w:cstheme="minorBidi"/>
          <w:b w:val="0"/>
          <w:szCs w:val="22"/>
        </w:rPr>
      </w:pPr>
      <w:r w:rsidRPr="00B40026">
        <w:rPr>
          <w:szCs w:val="22"/>
        </w:rPr>
        <w:fldChar w:fldCharType="begin"/>
      </w:r>
      <w:r w:rsidRPr="00B40026">
        <w:rPr>
          <w:szCs w:val="22"/>
        </w:rPr>
        <w:instrText xml:space="preserve"> TOC \o "1-5" \h \z \u </w:instrText>
      </w:r>
      <w:r w:rsidRPr="00B40026">
        <w:rPr>
          <w:szCs w:val="22"/>
        </w:rPr>
        <w:fldChar w:fldCharType="separate"/>
      </w:r>
      <w:hyperlink w:anchor="_Toc83461702" w:history="1">
        <w:r w:rsidR="00B40026" w:rsidRPr="00B40026">
          <w:rPr>
            <w:rStyle w:val="Hipercze"/>
            <w:szCs w:val="22"/>
          </w:rPr>
          <w:t>I. WYKAZ SKRÓTÓW STOSOWANYCH W DOKUMENCIE</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_Toc83461702 \h </w:instrText>
        </w:r>
        <w:r w:rsidR="00B40026" w:rsidRPr="00B40026">
          <w:rPr>
            <w:webHidden/>
            <w:szCs w:val="22"/>
          </w:rPr>
        </w:r>
        <w:r w:rsidR="00B40026" w:rsidRPr="00B40026">
          <w:rPr>
            <w:webHidden/>
            <w:szCs w:val="22"/>
          </w:rPr>
          <w:fldChar w:fldCharType="separate"/>
        </w:r>
        <w:r w:rsidR="00DC2610">
          <w:rPr>
            <w:webHidden/>
            <w:szCs w:val="22"/>
          </w:rPr>
          <w:t>11</w:t>
        </w:r>
        <w:r w:rsidR="00B40026" w:rsidRPr="00B40026">
          <w:rPr>
            <w:webHidden/>
            <w:szCs w:val="22"/>
          </w:rPr>
          <w:fldChar w:fldCharType="end"/>
        </w:r>
      </w:hyperlink>
    </w:p>
    <w:p w14:paraId="19DECF22" w14:textId="77777777" w:rsidR="00B40026" w:rsidRPr="00B40026" w:rsidRDefault="00B40026" w:rsidP="00B40026">
      <w:pPr>
        <w:pStyle w:val="Spistreci1"/>
        <w:spacing w:line="360" w:lineRule="auto"/>
        <w:rPr>
          <w:rStyle w:val="Hipercze"/>
          <w:szCs w:val="22"/>
        </w:rPr>
      </w:pPr>
    </w:p>
    <w:p w14:paraId="79A9E246" w14:textId="77777777" w:rsidR="00B40026" w:rsidRPr="00B40026" w:rsidRDefault="000410C4" w:rsidP="00B40026">
      <w:pPr>
        <w:pStyle w:val="Spistreci1"/>
        <w:spacing w:line="360" w:lineRule="auto"/>
        <w:rPr>
          <w:rFonts w:eastAsiaTheme="minorEastAsia" w:cstheme="minorBidi"/>
          <w:b w:val="0"/>
          <w:szCs w:val="22"/>
        </w:rPr>
      </w:pPr>
      <w:hyperlink w:anchor="_Toc83461703" w:history="1">
        <w:r w:rsidR="00B40026" w:rsidRPr="00B40026">
          <w:rPr>
            <w:rStyle w:val="Hipercze"/>
            <w:szCs w:val="22"/>
          </w:rPr>
          <w:t>II. WSTĘP</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_Toc83461703 \h </w:instrText>
        </w:r>
        <w:r w:rsidR="00B40026" w:rsidRPr="00B40026">
          <w:rPr>
            <w:webHidden/>
            <w:szCs w:val="22"/>
          </w:rPr>
        </w:r>
        <w:r w:rsidR="00B40026" w:rsidRPr="00B40026">
          <w:rPr>
            <w:webHidden/>
            <w:szCs w:val="22"/>
          </w:rPr>
          <w:fldChar w:fldCharType="separate"/>
        </w:r>
        <w:r w:rsidR="00DC2610">
          <w:rPr>
            <w:webHidden/>
            <w:szCs w:val="22"/>
          </w:rPr>
          <w:t>13</w:t>
        </w:r>
        <w:r w:rsidR="00B40026" w:rsidRPr="00B40026">
          <w:rPr>
            <w:webHidden/>
            <w:szCs w:val="22"/>
          </w:rPr>
          <w:fldChar w:fldCharType="end"/>
        </w:r>
      </w:hyperlink>
    </w:p>
    <w:p w14:paraId="13BD15FC" w14:textId="77777777" w:rsidR="00B40026" w:rsidRPr="00B40026" w:rsidRDefault="00B40026" w:rsidP="00B40026">
      <w:pPr>
        <w:pStyle w:val="Spistreci1"/>
        <w:spacing w:line="360" w:lineRule="auto"/>
        <w:rPr>
          <w:rStyle w:val="Hipercze"/>
          <w:szCs w:val="22"/>
        </w:rPr>
      </w:pPr>
    </w:p>
    <w:p w14:paraId="055A9BC2" w14:textId="77777777" w:rsidR="00B40026" w:rsidRPr="00B40026" w:rsidRDefault="000410C4" w:rsidP="00B40026">
      <w:pPr>
        <w:pStyle w:val="Spistreci1"/>
        <w:spacing w:line="360" w:lineRule="auto"/>
        <w:rPr>
          <w:rFonts w:eastAsiaTheme="minorEastAsia" w:cstheme="minorBidi"/>
          <w:b w:val="0"/>
          <w:szCs w:val="22"/>
        </w:rPr>
      </w:pPr>
      <w:hyperlink w:anchor="_Toc83461704" w:history="1">
        <w:r w:rsidR="00B40026" w:rsidRPr="00B40026">
          <w:rPr>
            <w:rStyle w:val="Hipercze"/>
            <w:rFonts w:eastAsia="Calibri"/>
            <w:szCs w:val="22"/>
          </w:rPr>
          <w:t>2.1. Podstawa opracowania</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_Toc83461704 \h </w:instrText>
        </w:r>
        <w:r w:rsidR="00B40026" w:rsidRPr="00B40026">
          <w:rPr>
            <w:webHidden/>
            <w:szCs w:val="22"/>
          </w:rPr>
        </w:r>
        <w:r w:rsidR="00B40026" w:rsidRPr="00B40026">
          <w:rPr>
            <w:webHidden/>
            <w:szCs w:val="22"/>
          </w:rPr>
          <w:fldChar w:fldCharType="separate"/>
        </w:r>
        <w:r w:rsidR="00DC2610">
          <w:rPr>
            <w:webHidden/>
            <w:szCs w:val="22"/>
          </w:rPr>
          <w:t>13</w:t>
        </w:r>
        <w:r w:rsidR="00B40026" w:rsidRPr="00B40026">
          <w:rPr>
            <w:webHidden/>
            <w:szCs w:val="22"/>
          </w:rPr>
          <w:fldChar w:fldCharType="end"/>
        </w:r>
      </w:hyperlink>
    </w:p>
    <w:p w14:paraId="580114BA" w14:textId="77777777" w:rsidR="00B40026" w:rsidRPr="00B40026" w:rsidRDefault="00B40026" w:rsidP="00B40026">
      <w:pPr>
        <w:pStyle w:val="Spistreci1"/>
        <w:spacing w:line="360" w:lineRule="auto"/>
        <w:rPr>
          <w:rStyle w:val="Hipercze"/>
          <w:szCs w:val="22"/>
        </w:rPr>
      </w:pPr>
    </w:p>
    <w:p w14:paraId="00160C91" w14:textId="77777777" w:rsidR="00B40026" w:rsidRPr="00B40026" w:rsidRDefault="000410C4" w:rsidP="00B40026">
      <w:pPr>
        <w:pStyle w:val="Spistreci1"/>
        <w:spacing w:line="360" w:lineRule="auto"/>
        <w:rPr>
          <w:rFonts w:eastAsiaTheme="minorEastAsia" w:cstheme="minorBidi"/>
          <w:b w:val="0"/>
          <w:szCs w:val="22"/>
        </w:rPr>
      </w:pPr>
      <w:hyperlink w:anchor="_Toc83461705" w:history="1">
        <w:r w:rsidR="00B40026" w:rsidRPr="00B40026">
          <w:rPr>
            <w:rStyle w:val="Hipercze"/>
            <w:rFonts w:eastAsia="Calibri"/>
            <w:szCs w:val="22"/>
          </w:rPr>
          <w:t>2.2. Przedmiot opracowania</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_Toc83461705 \h </w:instrText>
        </w:r>
        <w:r w:rsidR="00B40026" w:rsidRPr="00B40026">
          <w:rPr>
            <w:webHidden/>
            <w:szCs w:val="22"/>
          </w:rPr>
        </w:r>
        <w:r w:rsidR="00B40026" w:rsidRPr="00B40026">
          <w:rPr>
            <w:webHidden/>
            <w:szCs w:val="22"/>
          </w:rPr>
          <w:fldChar w:fldCharType="separate"/>
        </w:r>
        <w:r w:rsidR="00DC2610">
          <w:rPr>
            <w:webHidden/>
            <w:szCs w:val="22"/>
          </w:rPr>
          <w:t>13</w:t>
        </w:r>
        <w:r w:rsidR="00B40026" w:rsidRPr="00B40026">
          <w:rPr>
            <w:webHidden/>
            <w:szCs w:val="22"/>
          </w:rPr>
          <w:fldChar w:fldCharType="end"/>
        </w:r>
      </w:hyperlink>
    </w:p>
    <w:p w14:paraId="3C84F58B" w14:textId="77777777" w:rsidR="00B40026" w:rsidRPr="00B40026" w:rsidRDefault="00B40026" w:rsidP="00B40026">
      <w:pPr>
        <w:pStyle w:val="Spistreci1"/>
        <w:spacing w:line="360" w:lineRule="auto"/>
        <w:rPr>
          <w:rStyle w:val="Hipercze"/>
          <w:szCs w:val="22"/>
        </w:rPr>
      </w:pPr>
    </w:p>
    <w:p w14:paraId="68ECB4CB" w14:textId="77777777" w:rsidR="00B40026" w:rsidRPr="00B40026" w:rsidRDefault="000410C4" w:rsidP="00B40026">
      <w:pPr>
        <w:pStyle w:val="Spistreci1"/>
        <w:spacing w:line="360" w:lineRule="auto"/>
        <w:rPr>
          <w:rFonts w:eastAsiaTheme="minorEastAsia" w:cstheme="minorBidi"/>
          <w:b w:val="0"/>
          <w:szCs w:val="22"/>
        </w:rPr>
      </w:pPr>
      <w:hyperlink w:anchor="_Toc83461706" w:history="1">
        <w:r w:rsidR="00B40026" w:rsidRPr="00B40026">
          <w:rPr>
            <w:rStyle w:val="Hipercze"/>
            <w:rFonts w:eastAsia="Calibri"/>
            <w:szCs w:val="22"/>
          </w:rPr>
          <w:t>2.3. Potrzeba i cel opracowania</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_Toc83461706 \h </w:instrText>
        </w:r>
        <w:r w:rsidR="00B40026" w:rsidRPr="00B40026">
          <w:rPr>
            <w:webHidden/>
            <w:szCs w:val="22"/>
          </w:rPr>
        </w:r>
        <w:r w:rsidR="00B40026" w:rsidRPr="00B40026">
          <w:rPr>
            <w:webHidden/>
            <w:szCs w:val="22"/>
          </w:rPr>
          <w:fldChar w:fldCharType="separate"/>
        </w:r>
        <w:r w:rsidR="00DC2610">
          <w:rPr>
            <w:webHidden/>
            <w:szCs w:val="22"/>
          </w:rPr>
          <w:t>13</w:t>
        </w:r>
        <w:r w:rsidR="00B40026" w:rsidRPr="00B40026">
          <w:rPr>
            <w:webHidden/>
            <w:szCs w:val="22"/>
          </w:rPr>
          <w:fldChar w:fldCharType="end"/>
        </w:r>
      </w:hyperlink>
    </w:p>
    <w:p w14:paraId="53CCA465" w14:textId="77777777" w:rsidR="00B40026" w:rsidRPr="00B40026" w:rsidRDefault="00B40026" w:rsidP="00B40026">
      <w:pPr>
        <w:pStyle w:val="Spistreci1"/>
        <w:spacing w:line="360" w:lineRule="auto"/>
        <w:rPr>
          <w:rStyle w:val="Hipercze"/>
          <w:szCs w:val="22"/>
        </w:rPr>
      </w:pPr>
    </w:p>
    <w:p w14:paraId="5BE0D0B3" w14:textId="77777777" w:rsidR="00B40026" w:rsidRPr="00B40026" w:rsidRDefault="000410C4" w:rsidP="00B40026">
      <w:pPr>
        <w:pStyle w:val="Spistreci1"/>
        <w:spacing w:line="360" w:lineRule="auto"/>
        <w:rPr>
          <w:rFonts w:eastAsiaTheme="minorEastAsia" w:cstheme="minorBidi"/>
          <w:b w:val="0"/>
          <w:szCs w:val="22"/>
        </w:rPr>
      </w:pPr>
      <w:hyperlink w:anchor="_Toc83461707" w:history="1">
        <w:r w:rsidR="00B40026" w:rsidRPr="00B40026">
          <w:rPr>
            <w:rStyle w:val="Hipercze"/>
            <w:rFonts w:eastAsia="Calibri"/>
            <w:szCs w:val="22"/>
          </w:rPr>
          <w:t>2.4. Metodyka opracowania</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_Toc83461707 \h </w:instrText>
        </w:r>
        <w:r w:rsidR="00B40026" w:rsidRPr="00B40026">
          <w:rPr>
            <w:webHidden/>
            <w:szCs w:val="22"/>
          </w:rPr>
        </w:r>
        <w:r w:rsidR="00B40026" w:rsidRPr="00B40026">
          <w:rPr>
            <w:webHidden/>
            <w:szCs w:val="22"/>
          </w:rPr>
          <w:fldChar w:fldCharType="separate"/>
        </w:r>
        <w:r w:rsidR="00DC2610">
          <w:rPr>
            <w:webHidden/>
            <w:szCs w:val="22"/>
          </w:rPr>
          <w:t>15</w:t>
        </w:r>
        <w:r w:rsidR="00B40026" w:rsidRPr="00B40026">
          <w:rPr>
            <w:webHidden/>
            <w:szCs w:val="22"/>
          </w:rPr>
          <w:fldChar w:fldCharType="end"/>
        </w:r>
      </w:hyperlink>
    </w:p>
    <w:p w14:paraId="6CCB9ACB" w14:textId="77777777" w:rsidR="00B40026" w:rsidRPr="00B40026" w:rsidRDefault="00B40026" w:rsidP="00B40026">
      <w:pPr>
        <w:pStyle w:val="Spistreci1"/>
        <w:spacing w:line="360" w:lineRule="auto"/>
        <w:rPr>
          <w:rStyle w:val="Hipercze"/>
          <w:szCs w:val="22"/>
        </w:rPr>
      </w:pPr>
    </w:p>
    <w:p w14:paraId="5AB33B4B" w14:textId="77777777" w:rsidR="00B40026" w:rsidRPr="00B40026" w:rsidRDefault="000410C4" w:rsidP="00B40026">
      <w:pPr>
        <w:pStyle w:val="Spistreci1"/>
        <w:spacing w:line="360" w:lineRule="auto"/>
        <w:rPr>
          <w:rFonts w:eastAsiaTheme="minorEastAsia" w:cstheme="minorBidi"/>
          <w:b w:val="0"/>
          <w:szCs w:val="22"/>
        </w:rPr>
      </w:pPr>
      <w:hyperlink w:anchor="_Toc83461708" w:history="1">
        <w:r w:rsidR="00B40026" w:rsidRPr="00B40026">
          <w:rPr>
            <w:rStyle w:val="Hipercze"/>
            <w:szCs w:val="22"/>
          </w:rPr>
          <w:t>III. STRESZCZENIE W JĘZYKU NIESPECJALISTYCZNYM</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_Toc83461708 \h </w:instrText>
        </w:r>
        <w:r w:rsidR="00B40026" w:rsidRPr="00B40026">
          <w:rPr>
            <w:webHidden/>
            <w:szCs w:val="22"/>
          </w:rPr>
        </w:r>
        <w:r w:rsidR="00B40026" w:rsidRPr="00B40026">
          <w:rPr>
            <w:webHidden/>
            <w:szCs w:val="22"/>
          </w:rPr>
          <w:fldChar w:fldCharType="separate"/>
        </w:r>
        <w:r w:rsidR="00DC2610">
          <w:rPr>
            <w:webHidden/>
            <w:szCs w:val="22"/>
          </w:rPr>
          <w:t>17</w:t>
        </w:r>
        <w:r w:rsidR="00B40026" w:rsidRPr="00B40026">
          <w:rPr>
            <w:webHidden/>
            <w:szCs w:val="22"/>
          </w:rPr>
          <w:fldChar w:fldCharType="end"/>
        </w:r>
      </w:hyperlink>
    </w:p>
    <w:p w14:paraId="59FE515C" w14:textId="77777777" w:rsidR="00B40026" w:rsidRPr="00B40026" w:rsidRDefault="00B40026" w:rsidP="00B40026">
      <w:pPr>
        <w:pStyle w:val="Spistreci1"/>
        <w:spacing w:line="360" w:lineRule="auto"/>
        <w:rPr>
          <w:rStyle w:val="Hipercze"/>
          <w:szCs w:val="22"/>
        </w:rPr>
      </w:pPr>
    </w:p>
    <w:p w14:paraId="28F6850A" w14:textId="77777777" w:rsidR="00B40026" w:rsidRPr="00B40026" w:rsidRDefault="000410C4" w:rsidP="00B40026">
      <w:pPr>
        <w:pStyle w:val="Spistreci1"/>
        <w:spacing w:line="360" w:lineRule="auto"/>
        <w:rPr>
          <w:rFonts w:eastAsiaTheme="minorEastAsia" w:cstheme="minorBidi"/>
          <w:b w:val="0"/>
          <w:szCs w:val="22"/>
        </w:rPr>
      </w:pPr>
      <w:hyperlink w:anchor="_Toc83461709" w:history="1">
        <w:r w:rsidR="00B40026" w:rsidRPr="00B40026">
          <w:rPr>
            <w:rStyle w:val="Hipercze"/>
            <w:szCs w:val="22"/>
          </w:rPr>
          <w:t>IV. CHARAKTERYSTYKA GMINY KONSTANTYNÓW ŁÓDZKI</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_Toc83461709 \h </w:instrText>
        </w:r>
        <w:r w:rsidR="00B40026" w:rsidRPr="00B40026">
          <w:rPr>
            <w:webHidden/>
            <w:szCs w:val="22"/>
          </w:rPr>
        </w:r>
        <w:r w:rsidR="00B40026" w:rsidRPr="00B40026">
          <w:rPr>
            <w:webHidden/>
            <w:szCs w:val="22"/>
          </w:rPr>
          <w:fldChar w:fldCharType="separate"/>
        </w:r>
        <w:r w:rsidR="00DC2610">
          <w:rPr>
            <w:webHidden/>
            <w:szCs w:val="22"/>
          </w:rPr>
          <w:t>20</w:t>
        </w:r>
        <w:r w:rsidR="00B40026" w:rsidRPr="00B40026">
          <w:rPr>
            <w:webHidden/>
            <w:szCs w:val="22"/>
          </w:rPr>
          <w:fldChar w:fldCharType="end"/>
        </w:r>
      </w:hyperlink>
    </w:p>
    <w:p w14:paraId="0C841AC1" w14:textId="77777777" w:rsidR="00B40026" w:rsidRPr="00B40026" w:rsidRDefault="00B40026" w:rsidP="00B40026">
      <w:pPr>
        <w:pStyle w:val="Spistreci1"/>
        <w:spacing w:line="360" w:lineRule="auto"/>
        <w:rPr>
          <w:rStyle w:val="Hipercze"/>
          <w:szCs w:val="22"/>
        </w:rPr>
      </w:pPr>
    </w:p>
    <w:p w14:paraId="145A8D7A" w14:textId="77777777" w:rsidR="00B40026" w:rsidRPr="00B40026" w:rsidRDefault="000410C4" w:rsidP="00B40026">
      <w:pPr>
        <w:pStyle w:val="Spistreci1"/>
        <w:spacing w:line="360" w:lineRule="auto"/>
        <w:rPr>
          <w:rFonts w:eastAsiaTheme="minorEastAsia" w:cstheme="minorBidi"/>
          <w:b w:val="0"/>
          <w:szCs w:val="22"/>
        </w:rPr>
      </w:pPr>
      <w:hyperlink w:anchor="_Toc83461710" w:history="1">
        <w:r w:rsidR="00B40026" w:rsidRPr="00B40026">
          <w:rPr>
            <w:rStyle w:val="Hipercze"/>
            <w:rFonts w:eastAsia="Calibri"/>
            <w:szCs w:val="22"/>
          </w:rPr>
          <w:t>4.1. Uwarunkowania lokalizacyjne</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_Toc83461710 \h </w:instrText>
        </w:r>
        <w:r w:rsidR="00B40026" w:rsidRPr="00B40026">
          <w:rPr>
            <w:webHidden/>
            <w:szCs w:val="22"/>
          </w:rPr>
        </w:r>
        <w:r w:rsidR="00B40026" w:rsidRPr="00B40026">
          <w:rPr>
            <w:webHidden/>
            <w:szCs w:val="22"/>
          </w:rPr>
          <w:fldChar w:fldCharType="separate"/>
        </w:r>
        <w:r w:rsidR="00DC2610">
          <w:rPr>
            <w:webHidden/>
            <w:szCs w:val="22"/>
          </w:rPr>
          <w:t>20</w:t>
        </w:r>
        <w:r w:rsidR="00B40026" w:rsidRPr="00B40026">
          <w:rPr>
            <w:webHidden/>
            <w:szCs w:val="22"/>
          </w:rPr>
          <w:fldChar w:fldCharType="end"/>
        </w:r>
      </w:hyperlink>
    </w:p>
    <w:p w14:paraId="430319E8" w14:textId="77777777" w:rsidR="00B40026" w:rsidRPr="00B40026" w:rsidRDefault="00B40026" w:rsidP="00B40026">
      <w:pPr>
        <w:pStyle w:val="Spistreci1"/>
        <w:spacing w:line="360" w:lineRule="auto"/>
        <w:rPr>
          <w:rStyle w:val="Hipercze"/>
          <w:szCs w:val="22"/>
        </w:rPr>
      </w:pPr>
    </w:p>
    <w:p w14:paraId="70F247AD" w14:textId="77777777" w:rsidR="00B40026" w:rsidRPr="00B40026" w:rsidRDefault="000410C4" w:rsidP="00B40026">
      <w:pPr>
        <w:pStyle w:val="Spistreci1"/>
        <w:spacing w:line="360" w:lineRule="auto"/>
        <w:rPr>
          <w:rFonts w:eastAsiaTheme="minorEastAsia" w:cstheme="minorBidi"/>
          <w:b w:val="0"/>
          <w:szCs w:val="22"/>
        </w:rPr>
      </w:pPr>
      <w:hyperlink w:anchor="_Toc83461711" w:history="1">
        <w:r w:rsidR="00B40026" w:rsidRPr="00B40026">
          <w:rPr>
            <w:rStyle w:val="Hipercze"/>
            <w:rFonts w:eastAsia="Calibri"/>
            <w:szCs w:val="22"/>
          </w:rPr>
          <w:t>4.2. Uwarunkowania klimatyczne</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_Toc83461711 \h </w:instrText>
        </w:r>
        <w:r w:rsidR="00B40026" w:rsidRPr="00B40026">
          <w:rPr>
            <w:webHidden/>
            <w:szCs w:val="22"/>
          </w:rPr>
        </w:r>
        <w:r w:rsidR="00B40026" w:rsidRPr="00B40026">
          <w:rPr>
            <w:webHidden/>
            <w:szCs w:val="22"/>
          </w:rPr>
          <w:fldChar w:fldCharType="separate"/>
        </w:r>
        <w:r w:rsidR="00DC2610">
          <w:rPr>
            <w:webHidden/>
            <w:szCs w:val="22"/>
          </w:rPr>
          <w:t>24</w:t>
        </w:r>
        <w:r w:rsidR="00B40026" w:rsidRPr="00B40026">
          <w:rPr>
            <w:webHidden/>
            <w:szCs w:val="22"/>
          </w:rPr>
          <w:fldChar w:fldCharType="end"/>
        </w:r>
      </w:hyperlink>
    </w:p>
    <w:p w14:paraId="6905B12C" w14:textId="77777777" w:rsidR="00B40026" w:rsidRPr="00B40026" w:rsidRDefault="00B40026" w:rsidP="00B40026">
      <w:pPr>
        <w:pStyle w:val="Spistreci1"/>
        <w:spacing w:line="360" w:lineRule="auto"/>
        <w:rPr>
          <w:rStyle w:val="Hipercze"/>
          <w:szCs w:val="22"/>
        </w:rPr>
      </w:pPr>
    </w:p>
    <w:p w14:paraId="19B4A732" w14:textId="77777777" w:rsidR="00B40026" w:rsidRPr="00B40026" w:rsidRDefault="000410C4" w:rsidP="00B40026">
      <w:pPr>
        <w:pStyle w:val="Spistreci1"/>
        <w:spacing w:line="360" w:lineRule="auto"/>
        <w:rPr>
          <w:rFonts w:eastAsiaTheme="minorEastAsia" w:cstheme="minorBidi"/>
          <w:b w:val="0"/>
          <w:szCs w:val="22"/>
        </w:rPr>
      </w:pPr>
      <w:hyperlink w:anchor="_Toc83461712" w:history="1">
        <w:r w:rsidR="00B40026" w:rsidRPr="00B40026">
          <w:rPr>
            <w:rStyle w:val="Hipercze"/>
            <w:rFonts w:eastAsia="Calibri"/>
            <w:szCs w:val="22"/>
          </w:rPr>
          <w:t>4.3. Uwarunkowania społeczne</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_Toc83461712 \h </w:instrText>
        </w:r>
        <w:r w:rsidR="00B40026" w:rsidRPr="00B40026">
          <w:rPr>
            <w:webHidden/>
            <w:szCs w:val="22"/>
          </w:rPr>
        </w:r>
        <w:r w:rsidR="00B40026" w:rsidRPr="00B40026">
          <w:rPr>
            <w:webHidden/>
            <w:szCs w:val="22"/>
          </w:rPr>
          <w:fldChar w:fldCharType="separate"/>
        </w:r>
        <w:r w:rsidR="00DC2610">
          <w:rPr>
            <w:webHidden/>
            <w:szCs w:val="22"/>
          </w:rPr>
          <w:t>25</w:t>
        </w:r>
        <w:r w:rsidR="00B40026" w:rsidRPr="00B40026">
          <w:rPr>
            <w:webHidden/>
            <w:szCs w:val="22"/>
          </w:rPr>
          <w:fldChar w:fldCharType="end"/>
        </w:r>
      </w:hyperlink>
    </w:p>
    <w:p w14:paraId="427ED9A5" w14:textId="77777777" w:rsidR="00B40026" w:rsidRPr="00B40026" w:rsidRDefault="000410C4" w:rsidP="00B40026">
      <w:pPr>
        <w:pStyle w:val="Spistreci3"/>
        <w:rPr>
          <w:rFonts w:eastAsiaTheme="minorEastAsia" w:cstheme="minorBidi"/>
        </w:rPr>
      </w:pPr>
      <w:hyperlink w:anchor="_Toc83461713" w:history="1">
        <w:r w:rsidR="00B40026" w:rsidRPr="00B40026">
          <w:rPr>
            <w:rStyle w:val="Hipercze"/>
            <w:rFonts w:eastAsia="Calibri"/>
          </w:rPr>
          <w:t>4.3.1. Użytkowanie terenu</w:t>
        </w:r>
        <w:r w:rsidR="00B40026" w:rsidRPr="00B40026">
          <w:rPr>
            <w:webHidden/>
          </w:rPr>
          <w:tab/>
        </w:r>
        <w:r w:rsidR="00B40026" w:rsidRPr="00B40026">
          <w:rPr>
            <w:webHidden/>
          </w:rPr>
          <w:fldChar w:fldCharType="begin"/>
        </w:r>
        <w:r w:rsidR="00B40026" w:rsidRPr="00B40026">
          <w:rPr>
            <w:webHidden/>
          </w:rPr>
          <w:instrText xml:space="preserve"> PAGEREF _Toc83461713 \h </w:instrText>
        </w:r>
        <w:r w:rsidR="00B40026" w:rsidRPr="00B40026">
          <w:rPr>
            <w:webHidden/>
          </w:rPr>
        </w:r>
        <w:r w:rsidR="00B40026" w:rsidRPr="00B40026">
          <w:rPr>
            <w:webHidden/>
          </w:rPr>
          <w:fldChar w:fldCharType="separate"/>
        </w:r>
        <w:r w:rsidR="00DC2610">
          <w:rPr>
            <w:webHidden/>
          </w:rPr>
          <w:t>25</w:t>
        </w:r>
        <w:r w:rsidR="00B40026" w:rsidRPr="00B40026">
          <w:rPr>
            <w:webHidden/>
          </w:rPr>
          <w:fldChar w:fldCharType="end"/>
        </w:r>
      </w:hyperlink>
    </w:p>
    <w:p w14:paraId="1770566D" w14:textId="77777777" w:rsidR="00B40026" w:rsidRPr="00B40026" w:rsidRDefault="000410C4" w:rsidP="00B40026">
      <w:pPr>
        <w:pStyle w:val="Spistreci3"/>
        <w:rPr>
          <w:rFonts w:eastAsiaTheme="minorEastAsia" w:cstheme="minorBidi"/>
        </w:rPr>
      </w:pPr>
      <w:hyperlink w:anchor="_Toc83461714" w:history="1">
        <w:r w:rsidR="00B40026" w:rsidRPr="00B40026">
          <w:rPr>
            <w:rStyle w:val="Hipercze"/>
            <w:rFonts w:eastAsia="Calibri"/>
          </w:rPr>
          <w:t>4.3.2. Struktura procesów demograficznych</w:t>
        </w:r>
        <w:r w:rsidR="00B40026" w:rsidRPr="00B40026">
          <w:rPr>
            <w:webHidden/>
          </w:rPr>
          <w:tab/>
        </w:r>
        <w:r w:rsidR="00B40026" w:rsidRPr="00B40026">
          <w:rPr>
            <w:webHidden/>
          </w:rPr>
          <w:fldChar w:fldCharType="begin"/>
        </w:r>
        <w:r w:rsidR="00B40026" w:rsidRPr="00B40026">
          <w:rPr>
            <w:webHidden/>
          </w:rPr>
          <w:instrText xml:space="preserve"> PAGEREF _Toc83461714 \h </w:instrText>
        </w:r>
        <w:r w:rsidR="00B40026" w:rsidRPr="00B40026">
          <w:rPr>
            <w:webHidden/>
          </w:rPr>
        </w:r>
        <w:r w:rsidR="00B40026" w:rsidRPr="00B40026">
          <w:rPr>
            <w:webHidden/>
          </w:rPr>
          <w:fldChar w:fldCharType="separate"/>
        </w:r>
        <w:r w:rsidR="00DC2610">
          <w:rPr>
            <w:webHidden/>
          </w:rPr>
          <w:t>28</w:t>
        </w:r>
        <w:r w:rsidR="00B40026" w:rsidRPr="00B40026">
          <w:rPr>
            <w:webHidden/>
          </w:rPr>
          <w:fldChar w:fldCharType="end"/>
        </w:r>
      </w:hyperlink>
    </w:p>
    <w:p w14:paraId="1A6AC14C" w14:textId="77777777" w:rsidR="00B40026" w:rsidRPr="00B40026" w:rsidRDefault="00B40026" w:rsidP="00B40026">
      <w:pPr>
        <w:pStyle w:val="Spistreci1"/>
        <w:spacing w:line="360" w:lineRule="auto"/>
        <w:rPr>
          <w:rStyle w:val="Hipercze"/>
          <w:szCs w:val="22"/>
        </w:rPr>
      </w:pPr>
    </w:p>
    <w:p w14:paraId="4BB05203" w14:textId="77777777" w:rsidR="00B40026" w:rsidRPr="00B40026" w:rsidRDefault="000410C4" w:rsidP="00B40026">
      <w:pPr>
        <w:pStyle w:val="Spistreci1"/>
        <w:spacing w:line="360" w:lineRule="auto"/>
        <w:rPr>
          <w:rFonts w:eastAsiaTheme="minorEastAsia" w:cstheme="minorBidi"/>
          <w:b w:val="0"/>
          <w:szCs w:val="22"/>
        </w:rPr>
      </w:pPr>
      <w:hyperlink w:anchor="_Toc83461715" w:history="1">
        <w:r w:rsidR="00B40026" w:rsidRPr="00B40026">
          <w:rPr>
            <w:rStyle w:val="Hipercze"/>
            <w:rFonts w:eastAsia="Calibri"/>
            <w:szCs w:val="22"/>
          </w:rPr>
          <w:t>4.4. Uwarunkowania gospodarcze</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_Toc83461715 \h </w:instrText>
        </w:r>
        <w:r w:rsidR="00B40026" w:rsidRPr="00B40026">
          <w:rPr>
            <w:webHidden/>
            <w:szCs w:val="22"/>
          </w:rPr>
        </w:r>
        <w:r w:rsidR="00B40026" w:rsidRPr="00B40026">
          <w:rPr>
            <w:webHidden/>
            <w:szCs w:val="22"/>
          </w:rPr>
          <w:fldChar w:fldCharType="separate"/>
        </w:r>
        <w:r w:rsidR="00DC2610">
          <w:rPr>
            <w:webHidden/>
            <w:szCs w:val="22"/>
          </w:rPr>
          <w:t>29</w:t>
        </w:r>
        <w:r w:rsidR="00B40026" w:rsidRPr="00B40026">
          <w:rPr>
            <w:webHidden/>
            <w:szCs w:val="22"/>
          </w:rPr>
          <w:fldChar w:fldCharType="end"/>
        </w:r>
      </w:hyperlink>
    </w:p>
    <w:p w14:paraId="464722B1" w14:textId="77777777" w:rsidR="00B40026" w:rsidRPr="00B40026" w:rsidRDefault="000410C4" w:rsidP="00B40026">
      <w:pPr>
        <w:pStyle w:val="Spistreci3"/>
        <w:rPr>
          <w:rFonts w:eastAsiaTheme="minorEastAsia" w:cstheme="minorBidi"/>
        </w:rPr>
      </w:pPr>
      <w:hyperlink w:anchor="_Toc83461716" w:history="1">
        <w:r w:rsidR="00B40026" w:rsidRPr="00B40026">
          <w:rPr>
            <w:rStyle w:val="Hipercze"/>
            <w:rFonts w:eastAsia="Calibri"/>
          </w:rPr>
          <w:t>4.4.1. Działalność gospodarcza</w:t>
        </w:r>
        <w:r w:rsidR="00B40026" w:rsidRPr="00B40026">
          <w:rPr>
            <w:webHidden/>
          </w:rPr>
          <w:tab/>
        </w:r>
        <w:r w:rsidR="00B40026" w:rsidRPr="00B40026">
          <w:rPr>
            <w:webHidden/>
          </w:rPr>
          <w:fldChar w:fldCharType="begin"/>
        </w:r>
        <w:r w:rsidR="00B40026" w:rsidRPr="00B40026">
          <w:rPr>
            <w:webHidden/>
          </w:rPr>
          <w:instrText xml:space="preserve"> PAGEREF _Toc83461716 \h </w:instrText>
        </w:r>
        <w:r w:rsidR="00B40026" w:rsidRPr="00B40026">
          <w:rPr>
            <w:webHidden/>
          </w:rPr>
        </w:r>
        <w:r w:rsidR="00B40026" w:rsidRPr="00B40026">
          <w:rPr>
            <w:webHidden/>
          </w:rPr>
          <w:fldChar w:fldCharType="separate"/>
        </w:r>
        <w:r w:rsidR="00DC2610">
          <w:rPr>
            <w:webHidden/>
          </w:rPr>
          <w:t>29</w:t>
        </w:r>
        <w:r w:rsidR="00B40026" w:rsidRPr="00B40026">
          <w:rPr>
            <w:webHidden/>
          </w:rPr>
          <w:fldChar w:fldCharType="end"/>
        </w:r>
      </w:hyperlink>
    </w:p>
    <w:p w14:paraId="320AC5D4" w14:textId="77777777" w:rsidR="00B40026" w:rsidRPr="00B40026" w:rsidRDefault="000410C4" w:rsidP="00B40026">
      <w:pPr>
        <w:pStyle w:val="Spistreci3"/>
        <w:rPr>
          <w:rFonts w:eastAsiaTheme="minorEastAsia" w:cstheme="minorBidi"/>
        </w:rPr>
      </w:pPr>
      <w:hyperlink w:anchor="_Toc83461717" w:history="1">
        <w:r w:rsidR="00B40026" w:rsidRPr="00B40026">
          <w:rPr>
            <w:rStyle w:val="Hipercze"/>
            <w:rFonts w:eastAsia="Calibri"/>
          </w:rPr>
          <w:t>4.4.2. Gospodarka rolna</w:t>
        </w:r>
        <w:r w:rsidR="00B40026" w:rsidRPr="00B40026">
          <w:rPr>
            <w:webHidden/>
          </w:rPr>
          <w:tab/>
        </w:r>
        <w:r w:rsidR="00B40026" w:rsidRPr="00B40026">
          <w:rPr>
            <w:webHidden/>
          </w:rPr>
          <w:fldChar w:fldCharType="begin"/>
        </w:r>
        <w:r w:rsidR="00B40026" w:rsidRPr="00B40026">
          <w:rPr>
            <w:webHidden/>
          </w:rPr>
          <w:instrText xml:space="preserve"> PAGEREF _Toc83461717 \h </w:instrText>
        </w:r>
        <w:r w:rsidR="00B40026" w:rsidRPr="00B40026">
          <w:rPr>
            <w:webHidden/>
          </w:rPr>
        </w:r>
        <w:r w:rsidR="00B40026" w:rsidRPr="00B40026">
          <w:rPr>
            <w:webHidden/>
          </w:rPr>
          <w:fldChar w:fldCharType="separate"/>
        </w:r>
        <w:r w:rsidR="00DC2610">
          <w:rPr>
            <w:webHidden/>
          </w:rPr>
          <w:t>30</w:t>
        </w:r>
        <w:r w:rsidR="00B40026" w:rsidRPr="00B40026">
          <w:rPr>
            <w:webHidden/>
          </w:rPr>
          <w:fldChar w:fldCharType="end"/>
        </w:r>
      </w:hyperlink>
    </w:p>
    <w:p w14:paraId="62543493" w14:textId="77777777" w:rsidR="00B40026" w:rsidRPr="00B40026" w:rsidRDefault="000410C4" w:rsidP="00B40026">
      <w:pPr>
        <w:pStyle w:val="Spistreci3"/>
        <w:rPr>
          <w:rFonts w:eastAsiaTheme="minorEastAsia" w:cstheme="minorBidi"/>
        </w:rPr>
      </w:pPr>
      <w:hyperlink w:anchor="_Toc83461718" w:history="1">
        <w:r w:rsidR="00B40026" w:rsidRPr="00B40026">
          <w:rPr>
            <w:rStyle w:val="Hipercze"/>
            <w:rFonts w:eastAsia="Calibri"/>
          </w:rPr>
          <w:t>4.4.3. Przemysł</w:t>
        </w:r>
        <w:r w:rsidR="00B40026" w:rsidRPr="00B40026">
          <w:rPr>
            <w:webHidden/>
          </w:rPr>
          <w:tab/>
        </w:r>
        <w:r w:rsidR="00B40026" w:rsidRPr="00B40026">
          <w:rPr>
            <w:webHidden/>
          </w:rPr>
          <w:fldChar w:fldCharType="begin"/>
        </w:r>
        <w:r w:rsidR="00B40026" w:rsidRPr="00B40026">
          <w:rPr>
            <w:webHidden/>
          </w:rPr>
          <w:instrText xml:space="preserve"> PAGEREF _Toc83461718 \h </w:instrText>
        </w:r>
        <w:r w:rsidR="00B40026" w:rsidRPr="00B40026">
          <w:rPr>
            <w:webHidden/>
          </w:rPr>
        </w:r>
        <w:r w:rsidR="00B40026" w:rsidRPr="00B40026">
          <w:rPr>
            <w:webHidden/>
          </w:rPr>
          <w:fldChar w:fldCharType="separate"/>
        </w:r>
        <w:r w:rsidR="00DC2610">
          <w:rPr>
            <w:webHidden/>
          </w:rPr>
          <w:t>32</w:t>
        </w:r>
        <w:r w:rsidR="00B40026" w:rsidRPr="00B40026">
          <w:rPr>
            <w:webHidden/>
          </w:rPr>
          <w:fldChar w:fldCharType="end"/>
        </w:r>
      </w:hyperlink>
    </w:p>
    <w:p w14:paraId="0C86520F" w14:textId="77777777" w:rsidR="00B40026" w:rsidRPr="00B40026" w:rsidRDefault="00B40026" w:rsidP="00B40026">
      <w:pPr>
        <w:pStyle w:val="Spistreci1"/>
        <w:spacing w:line="360" w:lineRule="auto"/>
        <w:rPr>
          <w:rStyle w:val="Hipercze"/>
          <w:szCs w:val="22"/>
        </w:rPr>
      </w:pPr>
    </w:p>
    <w:p w14:paraId="5371CE15" w14:textId="77777777" w:rsidR="00B40026" w:rsidRPr="00B40026" w:rsidRDefault="000410C4" w:rsidP="00B40026">
      <w:pPr>
        <w:pStyle w:val="Spistreci1"/>
        <w:spacing w:line="360" w:lineRule="auto"/>
        <w:rPr>
          <w:rFonts w:eastAsiaTheme="minorEastAsia" w:cstheme="minorBidi"/>
          <w:b w:val="0"/>
          <w:szCs w:val="22"/>
        </w:rPr>
      </w:pPr>
      <w:hyperlink w:anchor="_Toc83461719" w:history="1">
        <w:r w:rsidR="00B40026" w:rsidRPr="00B40026">
          <w:rPr>
            <w:rStyle w:val="Hipercze"/>
            <w:rFonts w:eastAsia="Calibri"/>
            <w:szCs w:val="22"/>
          </w:rPr>
          <w:t>4.5. Uwarunkowania  komunikacyjne</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_Toc83461719 \h </w:instrText>
        </w:r>
        <w:r w:rsidR="00B40026" w:rsidRPr="00B40026">
          <w:rPr>
            <w:webHidden/>
            <w:szCs w:val="22"/>
          </w:rPr>
        </w:r>
        <w:r w:rsidR="00B40026" w:rsidRPr="00B40026">
          <w:rPr>
            <w:webHidden/>
            <w:szCs w:val="22"/>
          </w:rPr>
          <w:fldChar w:fldCharType="separate"/>
        </w:r>
        <w:r w:rsidR="00DC2610">
          <w:rPr>
            <w:webHidden/>
            <w:szCs w:val="22"/>
          </w:rPr>
          <w:t>35</w:t>
        </w:r>
        <w:r w:rsidR="00B40026" w:rsidRPr="00B40026">
          <w:rPr>
            <w:webHidden/>
            <w:szCs w:val="22"/>
          </w:rPr>
          <w:fldChar w:fldCharType="end"/>
        </w:r>
      </w:hyperlink>
    </w:p>
    <w:p w14:paraId="4FFBDDEF" w14:textId="77777777" w:rsidR="00B40026" w:rsidRPr="00B40026" w:rsidRDefault="000410C4" w:rsidP="00B40026">
      <w:pPr>
        <w:pStyle w:val="Spistreci3"/>
        <w:rPr>
          <w:rFonts w:eastAsiaTheme="minorEastAsia" w:cstheme="minorBidi"/>
        </w:rPr>
      </w:pPr>
      <w:hyperlink w:anchor="_Toc83461720" w:history="1">
        <w:r w:rsidR="00B40026" w:rsidRPr="00B40026">
          <w:rPr>
            <w:rStyle w:val="Hipercze"/>
            <w:rFonts w:eastAsia="Calibri"/>
          </w:rPr>
          <w:t>4.5.1. Komunikacja drogowa</w:t>
        </w:r>
        <w:r w:rsidR="00B40026" w:rsidRPr="00B40026">
          <w:rPr>
            <w:webHidden/>
          </w:rPr>
          <w:tab/>
        </w:r>
        <w:r w:rsidR="00B40026" w:rsidRPr="00B40026">
          <w:rPr>
            <w:webHidden/>
          </w:rPr>
          <w:fldChar w:fldCharType="begin"/>
        </w:r>
        <w:r w:rsidR="00B40026" w:rsidRPr="00B40026">
          <w:rPr>
            <w:webHidden/>
          </w:rPr>
          <w:instrText xml:space="preserve"> PAGEREF _Toc83461720 \h </w:instrText>
        </w:r>
        <w:r w:rsidR="00B40026" w:rsidRPr="00B40026">
          <w:rPr>
            <w:webHidden/>
          </w:rPr>
        </w:r>
        <w:r w:rsidR="00B40026" w:rsidRPr="00B40026">
          <w:rPr>
            <w:webHidden/>
          </w:rPr>
          <w:fldChar w:fldCharType="separate"/>
        </w:r>
        <w:r w:rsidR="00DC2610">
          <w:rPr>
            <w:webHidden/>
          </w:rPr>
          <w:t>35</w:t>
        </w:r>
        <w:r w:rsidR="00B40026" w:rsidRPr="00B40026">
          <w:rPr>
            <w:webHidden/>
          </w:rPr>
          <w:fldChar w:fldCharType="end"/>
        </w:r>
      </w:hyperlink>
    </w:p>
    <w:p w14:paraId="0C7DFFA8" w14:textId="77777777" w:rsidR="00B40026" w:rsidRPr="00B40026" w:rsidRDefault="000410C4" w:rsidP="00B40026">
      <w:pPr>
        <w:pStyle w:val="Spistreci3"/>
        <w:rPr>
          <w:rFonts w:eastAsiaTheme="minorEastAsia" w:cstheme="minorBidi"/>
        </w:rPr>
      </w:pPr>
      <w:hyperlink w:anchor="_Toc83461721" w:history="1">
        <w:r w:rsidR="00B40026" w:rsidRPr="00B40026">
          <w:rPr>
            <w:rStyle w:val="Hipercze"/>
            <w:rFonts w:eastAsia="Calibri"/>
          </w:rPr>
          <w:t>4.5.2. Miejska komunikacja zbiorowa</w:t>
        </w:r>
        <w:r w:rsidR="00B40026" w:rsidRPr="00B40026">
          <w:rPr>
            <w:webHidden/>
          </w:rPr>
          <w:tab/>
        </w:r>
        <w:r w:rsidR="00B40026" w:rsidRPr="00B40026">
          <w:rPr>
            <w:webHidden/>
          </w:rPr>
          <w:fldChar w:fldCharType="begin"/>
        </w:r>
        <w:r w:rsidR="00B40026" w:rsidRPr="00B40026">
          <w:rPr>
            <w:webHidden/>
          </w:rPr>
          <w:instrText xml:space="preserve"> PAGEREF _Toc83461721 \h </w:instrText>
        </w:r>
        <w:r w:rsidR="00B40026" w:rsidRPr="00B40026">
          <w:rPr>
            <w:webHidden/>
          </w:rPr>
        </w:r>
        <w:r w:rsidR="00B40026" w:rsidRPr="00B40026">
          <w:rPr>
            <w:webHidden/>
          </w:rPr>
          <w:fldChar w:fldCharType="separate"/>
        </w:r>
        <w:r w:rsidR="00DC2610">
          <w:rPr>
            <w:webHidden/>
          </w:rPr>
          <w:t>37</w:t>
        </w:r>
        <w:r w:rsidR="00B40026" w:rsidRPr="00B40026">
          <w:rPr>
            <w:webHidden/>
          </w:rPr>
          <w:fldChar w:fldCharType="end"/>
        </w:r>
      </w:hyperlink>
    </w:p>
    <w:p w14:paraId="2B758DDC" w14:textId="37289294" w:rsidR="00B40026" w:rsidRDefault="000410C4" w:rsidP="00B40026">
      <w:pPr>
        <w:pStyle w:val="Spistreci3"/>
      </w:pPr>
      <w:hyperlink w:anchor="_Toc83461723" w:history="1">
        <w:r w:rsidR="00AB5F63">
          <w:rPr>
            <w:rStyle w:val="Hipercze"/>
            <w:rFonts w:eastAsia="Calibri"/>
          </w:rPr>
          <w:t>4.5.3</w:t>
        </w:r>
        <w:r w:rsidR="00B40026" w:rsidRPr="00B40026">
          <w:rPr>
            <w:rStyle w:val="Hipercze"/>
            <w:rFonts w:eastAsia="Calibri"/>
          </w:rPr>
          <w:t>. Komunikacja rowerowa</w:t>
        </w:r>
        <w:r w:rsidR="00B40026" w:rsidRPr="00B40026">
          <w:rPr>
            <w:webHidden/>
          </w:rPr>
          <w:tab/>
        </w:r>
        <w:r w:rsidR="00B40026" w:rsidRPr="00B40026">
          <w:rPr>
            <w:webHidden/>
          </w:rPr>
          <w:fldChar w:fldCharType="begin"/>
        </w:r>
        <w:r w:rsidR="00B40026" w:rsidRPr="00B40026">
          <w:rPr>
            <w:webHidden/>
          </w:rPr>
          <w:instrText xml:space="preserve"> PAGEREF _Toc83461723 \h </w:instrText>
        </w:r>
        <w:r w:rsidR="00B40026" w:rsidRPr="00B40026">
          <w:rPr>
            <w:webHidden/>
          </w:rPr>
        </w:r>
        <w:r w:rsidR="00B40026" w:rsidRPr="00B40026">
          <w:rPr>
            <w:webHidden/>
          </w:rPr>
          <w:fldChar w:fldCharType="separate"/>
        </w:r>
        <w:r w:rsidR="00DC2610">
          <w:rPr>
            <w:webHidden/>
          </w:rPr>
          <w:t>37</w:t>
        </w:r>
        <w:r w:rsidR="00B40026" w:rsidRPr="00B40026">
          <w:rPr>
            <w:webHidden/>
          </w:rPr>
          <w:fldChar w:fldCharType="end"/>
        </w:r>
      </w:hyperlink>
    </w:p>
    <w:p w14:paraId="2A8BFF8C" w14:textId="77777777" w:rsidR="00AB5F63" w:rsidRPr="00AB5F63" w:rsidRDefault="00AB5F63" w:rsidP="00AB5F63">
      <w:pPr>
        <w:rPr>
          <w:noProof/>
          <w:lang w:eastAsia="pl-PL"/>
        </w:rPr>
      </w:pPr>
    </w:p>
    <w:p w14:paraId="57CFEE5D" w14:textId="77777777" w:rsidR="00B40026" w:rsidRPr="00B40026" w:rsidRDefault="000410C4" w:rsidP="00B40026">
      <w:pPr>
        <w:pStyle w:val="Spistreci1"/>
        <w:spacing w:line="360" w:lineRule="auto"/>
        <w:rPr>
          <w:rFonts w:eastAsiaTheme="minorEastAsia" w:cstheme="minorBidi"/>
          <w:b w:val="0"/>
          <w:szCs w:val="22"/>
        </w:rPr>
      </w:pPr>
      <w:hyperlink w:anchor="_Toc83461724" w:history="1">
        <w:r w:rsidR="00B40026" w:rsidRPr="00B40026">
          <w:rPr>
            <w:rStyle w:val="Hipercze"/>
            <w:szCs w:val="22"/>
          </w:rPr>
          <w:t>V. OCENA STANU ŚRODOWISKA GMINY KONSTANTYNÓW ŁÓDZKI</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_Toc83461724 \h </w:instrText>
        </w:r>
        <w:r w:rsidR="00B40026" w:rsidRPr="00B40026">
          <w:rPr>
            <w:webHidden/>
            <w:szCs w:val="22"/>
          </w:rPr>
        </w:r>
        <w:r w:rsidR="00B40026" w:rsidRPr="00B40026">
          <w:rPr>
            <w:webHidden/>
            <w:szCs w:val="22"/>
          </w:rPr>
          <w:fldChar w:fldCharType="separate"/>
        </w:r>
        <w:r w:rsidR="00DC2610">
          <w:rPr>
            <w:webHidden/>
            <w:szCs w:val="22"/>
          </w:rPr>
          <w:t>40</w:t>
        </w:r>
        <w:r w:rsidR="00B40026" w:rsidRPr="00B40026">
          <w:rPr>
            <w:webHidden/>
            <w:szCs w:val="22"/>
          </w:rPr>
          <w:fldChar w:fldCharType="end"/>
        </w:r>
      </w:hyperlink>
    </w:p>
    <w:p w14:paraId="58172469" w14:textId="77777777" w:rsidR="00B40026" w:rsidRPr="00B40026" w:rsidRDefault="00B40026" w:rsidP="00B40026">
      <w:pPr>
        <w:pStyle w:val="Spistreci1"/>
        <w:spacing w:line="360" w:lineRule="auto"/>
        <w:rPr>
          <w:rStyle w:val="Hipercze"/>
          <w:szCs w:val="22"/>
        </w:rPr>
      </w:pPr>
    </w:p>
    <w:p w14:paraId="5EF83D86" w14:textId="77777777" w:rsidR="00B40026" w:rsidRPr="00B40026" w:rsidRDefault="000410C4" w:rsidP="00B40026">
      <w:pPr>
        <w:pStyle w:val="Spistreci1"/>
        <w:spacing w:line="360" w:lineRule="auto"/>
        <w:rPr>
          <w:rFonts w:eastAsiaTheme="minorEastAsia" w:cstheme="minorBidi"/>
          <w:b w:val="0"/>
          <w:szCs w:val="22"/>
        </w:rPr>
      </w:pPr>
      <w:hyperlink w:anchor="_Toc83461725" w:history="1">
        <w:r w:rsidR="00B40026" w:rsidRPr="00B40026">
          <w:rPr>
            <w:rStyle w:val="Hipercze"/>
            <w:rFonts w:eastAsia="Calibri"/>
            <w:szCs w:val="22"/>
          </w:rPr>
          <w:t>5.1. Ochrona klimatu i jakości powietrza</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_Toc83461725 \h </w:instrText>
        </w:r>
        <w:r w:rsidR="00B40026" w:rsidRPr="00B40026">
          <w:rPr>
            <w:webHidden/>
            <w:szCs w:val="22"/>
          </w:rPr>
        </w:r>
        <w:r w:rsidR="00B40026" w:rsidRPr="00B40026">
          <w:rPr>
            <w:webHidden/>
            <w:szCs w:val="22"/>
          </w:rPr>
          <w:fldChar w:fldCharType="separate"/>
        </w:r>
        <w:r w:rsidR="00DC2610">
          <w:rPr>
            <w:webHidden/>
            <w:szCs w:val="22"/>
          </w:rPr>
          <w:t>40</w:t>
        </w:r>
        <w:r w:rsidR="00B40026" w:rsidRPr="00B40026">
          <w:rPr>
            <w:webHidden/>
            <w:szCs w:val="22"/>
          </w:rPr>
          <w:fldChar w:fldCharType="end"/>
        </w:r>
      </w:hyperlink>
    </w:p>
    <w:p w14:paraId="745D326A" w14:textId="77777777" w:rsidR="00B40026" w:rsidRPr="00B40026" w:rsidRDefault="000410C4" w:rsidP="00B40026">
      <w:pPr>
        <w:pStyle w:val="Spistreci3"/>
        <w:rPr>
          <w:rFonts w:eastAsiaTheme="minorEastAsia" w:cstheme="minorBidi"/>
        </w:rPr>
      </w:pPr>
      <w:hyperlink w:anchor="_Toc83461726" w:history="1">
        <w:r w:rsidR="00B40026" w:rsidRPr="00B40026">
          <w:rPr>
            <w:rStyle w:val="Hipercze"/>
            <w:rFonts w:eastAsia="Calibri"/>
          </w:rPr>
          <w:t>5.1.1. Ocena stanu jakości powietrza</w:t>
        </w:r>
        <w:r w:rsidR="00B40026" w:rsidRPr="00B40026">
          <w:rPr>
            <w:webHidden/>
          </w:rPr>
          <w:tab/>
        </w:r>
        <w:r w:rsidR="00B40026" w:rsidRPr="00B40026">
          <w:rPr>
            <w:webHidden/>
          </w:rPr>
          <w:fldChar w:fldCharType="begin"/>
        </w:r>
        <w:r w:rsidR="00B40026" w:rsidRPr="00B40026">
          <w:rPr>
            <w:webHidden/>
          </w:rPr>
          <w:instrText xml:space="preserve"> PAGEREF _Toc83461726 \h </w:instrText>
        </w:r>
        <w:r w:rsidR="00B40026" w:rsidRPr="00B40026">
          <w:rPr>
            <w:webHidden/>
          </w:rPr>
        </w:r>
        <w:r w:rsidR="00B40026" w:rsidRPr="00B40026">
          <w:rPr>
            <w:webHidden/>
          </w:rPr>
          <w:fldChar w:fldCharType="separate"/>
        </w:r>
        <w:r w:rsidR="00DC2610">
          <w:rPr>
            <w:webHidden/>
          </w:rPr>
          <w:t>40</w:t>
        </w:r>
        <w:r w:rsidR="00B40026" w:rsidRPr="00B40026">
          <w:rPr>
            <w:webHidden/>
          </w:rPr>
          <w:fldChar w:fldCharType="end"/>
        </w:r>
      </w:hyperlink>
    </w:p>
    <w:p w14:paraId="36640C90" w14:textId="528CAA90" w:rsidR="00B40026" w:rsidRPr="00B40026" w:rsidRDefault="000410C4" w:rsidP="00B40026">
      <w:pPr>
        <w:pStyle w:val="Spistreci3"/>
        <w:rPr>
          <w:rFonts w:eastAsiaTheme="minorEastAsia" w:cstheme="minorBidi"/>
        </w:rPr>
      </w:pPr>
      <w:hyperlink w:anchor="_Toc83461727" w:history="1">
        <w:r w:rsidR="00B40026" w:rsidRPr="00B40026">
          <w:rPr>
            <w:rStyle w:val="Hipercze"/>
            <w:rFonts w:eastAsia="Calibri"/>
          </w:rPr>
          <w:t>5.1.2. Em</w:t>
        </w:r>
        <w:r w:rsidR="004602BE">
          <w:rPr>
            <w:rStyle w:val="Hipercze"/>
            <w:rFonts w:eastAsia="Calibri"/>
          </w:rPr>
          <w:t>isja zanieczyszczeń na terenie g</w:t>
        </w:r>
        <w:r w:rsidR="00B40026" w:rsidRPr="00B40026">
          <w:rPr>
            <w:rStyle w:val="Hipercze"/>
            <w:rFonts w:eastAsia="Calibri"/>
          </w:rPr>
          <w:t>miny - emisja niska</w:t>
        </w:r>
        <w:r w:rsidR="00B40026" w:rsidRPr="00B40026">
          <w:rPr>
            <w:webHidden/>
          </w:rPr>
          <w:tab/>
        </w:r>
        <w:r w:rsidR="00B40026" w:rsidRPr="00B40026">
          <w:rPr>
            <w:webHidden/>
          </w:rPr>
          <w:fldChar w:fldCharType="begin"/>
        </w:r>
        <w:r w:rsidR="00B40026" w:rsidRPr="00B40026">
          <w:rPr>
            <w:webHidden/>
          </w:rPr>
          <w:instrText xml:space="preserve"> PAGEREF _Toc83461727 \h </w:instrText>
        </w:r>
        <w:r w:rsidR="00B40026" w:rsidRPr="00B40026">
          <w:rPr>
            <w:webHidden/>
          </w:rPr>
        </w:r>
        <w:r w:rsidR="00B40026" w:rsidRPr="00B40026">
          <w:rPr>
            <w:webHidden/>
          </w:rPr>
          <w:fldChar w:fldCharType="separate"/>
        </w:r>
        <w:r w:rsidR="00DC2610">
          <w:rPr>
            <w:webHidden/>
          </w:rPr>
          <w:t>44</w:t>
        </w:r>
        <w:r w:rsidR="00B40026" w:rsidRPr="00B40026">
          <w:rPr>
            <w:webHidden/>
          </w:rPr>
          <w:fldChar w:fldCharType="end"/>
        </w:r>
      </w:hyperlink>
    </w:p>
    <w:p w14:paraId="3742B420" w14:textId="77777777" w:rsidR="00B40026" w:rsidRPr="00B40026" w:rsidRDefault="000410C4" w:rsidP="00B40026">
      <w:pPr>
        <w:pStyle w:val="Spistreci4"/>
        <w:spacing w:line="360" w:lineRule="auto"/>
        <w:jc w:val="both"/>
        <w:rPr>
          <w:rFonts w:eastAsiaTheme="minorEastAsia" w:cstheme="minorBidi"/>
          <w:noProof/>
          <w:szCs w:val="22"/>
        </w:rPr>
      </w:pPr>
      <w:hyperlink w:anchor="_Toc83461728" w:history="1">
        <w:r w:rsidR="00B40026" w:rsidRPr="00B40026">
          <w:rPr>
            <w:rStyle w:val="Hipercze"/>
            <w:bCs/>
            <w:noProof/>
            <w:szCs w:val="22"/>
          </w:rPr>
          <w:t>5.1.2.1. Ciepłownictwo</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_Toc83461728 \h </w:instrText>
        </w:r>
        <w:r w:rsidR="00B40026" w:rsidRPr="00B40026">
          <w:rPr>
            <w:noProof/>
            <w:webHidden/>
            <w:szCs w:val="22"/>
          </w:rPr>
        </w:r>
        <w:r w:rsidR="00B40026" w:rsidRPr="00B40026">
          <w:rPr>
            <w:noProof/>
            <w:webHidden/>
            <w:szCs w:val="22"/>
          </w:rPr>
          <w:fldChar w:fldCharType="separate"/>
        </w:r>
        <w:r w:rsidR="00DC2610">
          <w:rPr>
            <w:noProof/>
            <w:webHidden/>
            <w:szCs w:val="22"/>
          </w:rPr>
          <w:t>47</w:t>
        </w:r>
        <w:r w:rsidR="00B40026" w:rsidRPr="00B40026">
          <w:rPr>
            <w:noProof/>
            <w:webHidden/>
            <w:szCs w:val="22"/>
          </w:rPr>
          <w:fldChar w:fldCharType="end"/>
        </w:r>
      </w:hyperlink>
    </w:p>
    <w:p w14:paraId="1504F1DD" w14:textId="77777777" w:rsidR="00B40026" w:rsidRPr="00B40026" w:rsidRDefault="000410C4" w:rsidP="00B40026">
      <w:pPr>
        <w:pStyle w:val="Spistreci4"/>
        <w:spacing w:line="360" w:lineRule="auto"/>
        <w:jc w:val="both"/>
        <w:rPr>
          <w:rFonts w:eastAsiaTheme="minorEastAsia" w:cstheme="minorBidi"/>
          <w:noProof/>
          <w:szCs w:val="22"/>
        </w:rPr>
      </w:pPr>
      <w:hyperlink w:anchor="_Toc83461729" w:history="1">
        <w:r w:rsidR="00B40026" w:rsidRPr="00B40026">
          <w:rPr>
            <w:rStyle w:val="Hipercze"/>
            <w:bCs/>
            <w:noProof/>
            <w:szCs w:val="22"/>
          </w:rPr>
          <w:t>51.2.2. Sieć gazowa</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_Toc83461729 \h </w:instrText>
        </w:r>
        <w:r w:rsidR="00B40026" w:rsidRPr="00B40026">
          <w:rPr>
            <w:noProof/>
            <w:webHidden/>
            <w:szCs w:val="22"/>
          </w:rPr>
        </w:r>
        <w:r w:rsidR="00B40026" w:rsidRPr="00B40026">
          <w:rPr>
            <w:noProof/>
            <w:webHidden/>
            <w:szCs w:val="22"/>
          </w:rPr>
          <w:fldChar w:fldCharType="separate"/>
        </w:r>
        <w:r w:rsidR="00DC2610">
          <w:rPr>
            <w:noProof/>
            <w:webHidden/>
            <w:szCs w:val="22"/>
          </w:rPr>
          <w:t>48</w:t>
        </w:r>
        <w:r w:rsidR="00B40026" w:rsidRPr="00B40026">
          <w:rPr>
            <w:noProof/>
            <w:webHidden/>
            <w:szCs w:val="22"/>
          </w:rPr>
          <w:fldChar w:fldCharType="end"/>
        </w:r>
      </w:hyperlink>
    </w:p>
    <w:p w14:paraId="79BF74A3" w14:textId="77777777" w:rsidR="00B40026" w:rsidRPr="00B40026" w:rsidRDefault="000410C4" w:rsidP="00B40026">
      <w:pPr>
        <w:pStyle w:val="Spistreci4"/>
        <w:spacing w:line="360" w:lineRule="auto"/>
        <w:jc w:val="both"/>
        <w:rPr>
          <w:rFonts w:eastAsiaTheme="minorEastAsia" w:cstheme="minorBidi"/>
          <w:noProof/>
          <w:szCs w:val="22"/>
        </w:rPr>
      </w:pPr>
      <w:hyperlink w:anchor="_Toc83461730" w:history="1">
        <w:r w:rsidR="00B40026" w:rsidRPr="00B40026">
          <w:rPr>
            <w:rStyle w:val="Hipercze"/>
            <w:bCs/>
            <w:noProof/>
            <w:szCs w:val="22"/>
          </w:rPr>
          <w:t>5.1.2.3. Elektroenergetyka</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_Toc83461730 \h </w:instrText>
        </w:r>
        <w:r w:rsidR="00B40026" w:rsidRPr="00B40026">
          <w:rPr>
            <w:noProof/>
            <w:webHidden/>
            <w:szCs w:val="22"/>
          </w:rPr>
        </w:r>
        <w:r w:rsidR="00B40026" w:rsidRPr="00B40026">
          <w:rPr>
            <w:noProof/>
            <w:webHidden/>
            <w:szCs w:val="22"/>
          </w:rPr>
          <w:fldChar w:fldCharType="separate"/>
        </w:r>
        <w:r w:rsidR="00DC2610">
          <w:rPr>
            <w:noProof/>
            <w:webHidden/>
            <w:szCs w:val="22"/>
          </w:rPr>
          <w:t>50</w:t>
        </w:r>
        <w:r w:rsidR="00B40026" w:rsidRPr="00B40026">
          <w:rPr>
            <w:noProof/>
            <w:webHidden/>
            <w:szCs w:val="22"/>
          </w:rPr>
          <w:fldChar w:fldCharType="end"/>
        </w:r>
      </w:hyperlink>
    </w:p>
    <w:p w14:paraId="40EA8AC0" w14:textId="1690AF2A" w:rsidR="00B40026" w:rsidRPr="00B40026" w:rsidRDefault="000410C4" w:rsidP="00B40026">
      <w:pPr>
        <w:pStyle w:val="Spistreci3"/>
        <w:rPr>
          <w:rFonts w:eastAsiaTheme="minorEastAsia" w:cstheme="minorBidi"/>
        </w:rPr>
      </w:pPr>
      <w:hyperlink w:anchor="_Toc83461731" w:history="1">
        <w:r w:rsidR="00B40026" w:rsidRPr="00B40026">
          <w:rPr>
            <w:rStyle w:val="Hipercze"/>
            <w:rFonts w:eastAsia="Calibri"/>
          </w:rPr>
          <w:t>5.1.3. Em</w:t>
        </w:r>
        <w:r w:rsidR="004602BE">
          <w:rPr>
            <w:rStyle w:val="Hipercze"/>
            <w:rFonts w:eastAsia="Calibri"/>
          </w:rPr>
          <w:t>isja zanieczyszczeń na terenie g</w:t>
        </w:r>
        <w:r w:rsidR="00B40026" w:rsidRPr="00B40026">
          <w:rPr>
            <w:rStyle w:val="Hipercze"/>
            <w:rFonts w:eastAsia="Calibri"/>
          </w:rPr>
          <w:t>miny - emisja drogowa</w:t>
        </w:r>
        <w:r w:rsidR="00B40026" w:rsidRPr="00B40026">
          <w:rPr>
            <w:webHidden/>
          </w:rPr>
          <w:tab/>
        </w:r>
        <w:r w:rsidR="00B40026" w:rsidRPr="00B40026">
          <w:rPr>
            <w:webHidden/>
          </w:rPr>
          <w:fldChar w:fldCharType="begin"/>
        </w:r>
        <w:r w:rsidR="00B40026" w:rsidRPr="00B40026">
          <w:rPr>
            <w:webHidden/>
          </w:rPr>
          <w:instrText xml:space="preserve"> PAGEREF _Toc83461731 \h </w:instrText>
        </w:r>
        <w:r w:rsidR="00B40026" w:rsidRPr="00B40026">
          <w:rPr>
            <w:webHidden/>
          </w:rPr>
        </w:r>
        <w:r w:rsidR="00B40026" w:rsidRPr="00B40026">
          <w:rPr>
            <w:webHidden/>
          </w:rPr>
          <w:fldChar w:fldCharType="separate"/>
        </w:r>
        <w:r w:rsidR="00DC2610">
          <w:rPr>
            <w:webHidden/>
          </w:rPr>
          <w:t>52</w:t>
        </w:r>
        <w:r w:rsidR="00B40026" w:rsidRPr="00B40026">
          <w:rPr>
            <w:webHidden/>
          </w:rPr>
          <w:fldChar w:fldCharType="end"/>
        </w:r>
      </w:hyperlink>
    </w:p>
    <w:p w14:paraId="00D9B335" w14:textId="77777777" w:rsidR="00B40026" w:rsidRPr="00B40026" w:rsidRDefault="000410C4" w:rsidP="00B40026">
      <w:pPr>
        <w:pStyle w:val="Spistreci3"/>
        <w:rPr>
          <w:rFonts w:eastAsiaTheme="minorEastAsia" w:cstheme="minorBidi"/>
        </w:rPr>
      </w:pPr>
      <w:hyperlink w:anchor="_Toc83461732" w:history="1">
        <w:r w:rsidR="00B40026" w:rsidRPr="00B40026">
          <w:rPr>
            <w:rStyle w:val="Hipercze"/>
            <w:rFonts w:eastAsia="Calibri"/>
          </w:rPr>
          <w:t>5.1.4. Metody ograniczania zanieczyszczeń do powietrza</w:t>
        </w:r>
        <w:r w:rsidR="00B40026" w:rsidRPr="00B40026">
          <w:rPr>
            <w:webHidden/>
          </w:rPr>
          <w:tab/>
        </w:r>
        <w:r w:rsidR="00B40026" w:rsidRPr="00B40026">
          <w:rPr>
            <w:webHidden/>
          </w:rPr>
          <w:fldChar w:fldCharType="begin"/>
        </w:r>
        <w:r w:rsidR="00B40026" w:rsidRPr="00B40026">
          <w:rPr>
            <w:webHidden/>
          </w:rPr>
          <w:instrText xml:space="preserve"> PAGEREF _Toc83461732 \h </w:instrText>
        </w:r>
        <w:r w:rsidR="00B40026" w:rsidRPr="00B40026">
          <w:rPr>
            <w:webHidden/>
          </w:rPr>
        </w:r>
        <w:r w:rsidR="00B40026" w:rsidRPr="00B40026">
          <w:rPr>
            <w:webHidden/>
          </w:rPr>
          <w:fldChar w:fldCharType="separate"/>
        </w:r>
        <w:r w:rsidR="00DC2610">
          <w:rPr>
            <w:webHidden/>
          </w:rPr>
          <w:t>53</w:t>
        </w:r>
        <w:r w:rsidR="00B40026" w:rsidRPr="00B40026">
          <w:rPr>
            <w:webHidden/>
          </w:rPr>
          <w:fldChar w:fldCharType="end"/>
        </w:r>
      </w:hyperlink>
    </w:p>
    <w:p w14:paraId="3ABCA85C" w14:textId="77777777" w:rsidR="00B40026" w:rsidRPr="00B40026" w:rsidRDefault="000410C4" w:rsidP="00B40026">
      <w:pPr>
        <w:pStyle w:val="Spistreci4"/>
        <w:spacing w:line="360" w:lineRule="auto"/>
        <w:jc w:val="both"/>
        <w:rPr>
          <w:rFonts w:eastAsiaTheme="minorEastAsia" w:cstheme="minorBidi"/>
          <w:noProof/>
          <w:szCs w:val="22"/>
        </w:rPr>
      </w:pPr>
      <w:hyperlink w:anchor="_Toc83461733" w:history="1">
        <w:r w:rsidR="00B40026" w:rsidRPr="00B40026">
          <w:rPr>
            <w:rStyle w:val="Hipercze"/>
            <w:bCs/>
            <w:noProof/>
            <w:szCs w:val="22"/>
          </w:rPr>
          <w:t>5.1.4.1. Program Ochrony Powietrza</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_Toc83461733 \h </w:instrText>
        </w:r>
        <w:r w:rsidR="00B40026" w:rsidRPr="00B40026">
          <w:rPr>
            <w:noProof/>
            <w:webHidden/>
            <w:szCs w:val="22"/>
          </w:rPr>
        </w:r>
        <w:r w:rsidR="00B40026" w:rsidRPr="00B40026">
          <w:rPr>
            <w:noProof/>
            <w:webHidden/>
            <w:szCs w:val="22"/>
          </w:rPr>
          <w:fldChar w:fldCharType="separate"/>
        </w:r>
        <w:r w:rsidR="00DC2610">
          <w:rPr>
            <w:noProof/>
            <w:webHidden/>
            <w:szCs w:val="22"/>
          </w:rPr>
          <w:t>54</w:t>
        </w:r>
        <w:r w:rsidR="00B40026" w:rsidRPr="00B40026">
          <w:rPr>
            <w:noProof/>
            <w:webHidden/>
            <w:szCs w:val="22"/>
          </w:rPr>
          <w:fldChar w:fldCharType="end"/>
        </w:r>
      </w:hyperlink>
    </w:p>
    <w:p w14:paraId="72939C6C" w14:textId="77777777" w:rsidR="00B40026" w:rsidRPr="00B40026" w:rsidRDefault="000410C4" w:rsidP="00B40026">
      <w:pPr>
        <w:pStyle w:val="Spistreci4"/>
        <w:spacing w:line="360" w:lineRule="auto"/>
        <w:jc w:val="both"/>
        <w:rPr>
          <w:rFonts w:eastAsiaTheme="minorEastAsia" w:cstheme="minorBidi"/>
          <w:noProof/>
          <w:szCs w:val="22"/>
        </w:rPr>
      </w:pPr>
      <w:hyperlink w:anchor="_Toc83461734" w:history="1">
        <w:r w:rsidR="00B40026" w:rsidRPr="00B40026">
          <w:rPr>
            <w:rStyle w:val="Hipercze"/>
            <w:bCs/>
            <w:noProof/>
            <w:szCs w:val="22"/>
          </w:rPr>
          <w:t>5.1.4.2. Uchwała „antysmogowa”</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_Toc83461734 \h </w:instrText>
        </w:r>
        <w:r w:rsidR="00B40026" w:rsidRPr="00B40026">
          <w:rPr>
            <w:noProof/>
            <w:webHidden/>
            <w:szCs w:val="22"/>
          </w:rPr>
        </w:r>
        <w:r w:rsidR="00B40026" w:rsidRPr="00B40026">
          <w:rPr>
            <w:noProof/>
            <w:webHidden/>
            <w:szCs w:val="22"/>
          </w:rPr>
          <w:fldChar w:fldCharType="separate"/>
        </w:r>
        <w:r w:rsidR="00DC2610">
          <w:rPr>
            <w:noProof/>
            <w:webHidden/>
            <w:szCs w:val="22"/>
          </w:rPr>
          <w:t>57</w:t>
        </w:r>
        <w:r w:rsidR="00B40026" w:rsidRPr="00B40026">
          <w:rPr>
            <w:noProof/>
            <w:webHidden/>
            <w:szCs w:val="22"/>
          </w:rPr>
          <w:fldChar w:fldCharType="end"/>
        </w:r>
      </w:hyperlink>
    </w:p>
    <w:p w14:paraId="23E4E016" w14:textId="77777777" w:rsidR="00B40026" w:rsidRPr="00B40026" w:rsidRDefault="000410C4" w:rsidP="00B40026">
      <w:pPr>
        <w:pStyle w:val="Spistreci4"/>
        <w:spacing w:line="360" w:lineRule="auto"/>
        <w:jc w:val="both"/>
        <w:rPr>
          <w:rFonts w:eastAsiaTheme="minorEastAsia" w:cstheme="minorBidi"/>
          <w:noProof/>
          <w:szCs w:val="22"/>
        </w:rPr>
      </w:pPr>
      <w:hyperlink w:anchor="_Toc83461735" w:history="1">
        <w:r w:rsidR="00B40026" w:rsidRPr="00B40026">
          <w:rPr>
            <w:rStyle w:val="Hipercze"/>
            <w:noProof/>
            <w:szCs w:val="22"/>
          </w:rPr>
          <w:t>5.1.4.3. Metody ograniczania emisji zanieczyszczeń do powietrza - podsumowanie</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_Toc83461735 \h </w:instrText>
        </w:r>
        <w:r w:rsidR="00B40026" w:rsidRPr="00B40026">
          <w:rPr>
            <w:noProof/>
            <w:webHidden/>
            <w:szCs w:val="22"/>
          </w:rPr>
        </w:r>
        <w:r w:rsidR="00B40026" w:rsidRPr="00B40026">
          <w:rPr>
            <w:noProof/>
            <w:webHidden/>
            <w:szCs w:val="22"/>
          </w:rPr>
          <w:fldChar w:fldCharType="separate"/>
        </w:r>
        <w:r w:rsidR="00DC2610">
          <w:rPr>
            <w:noProof/>
            <w:webHidden/>
            <w:szCs w:val="22"/>
          </w:rPr>
          <w:t>59</w:t>
        </w:r>
        <w:r w:rsidR="00B40026" w:rsidRPr="00B40026">
          <w:rPr>
            <w:noProof/>
            <w:webHidden/>
            <w:szCs w:val="22"/>
          </w:rPr>
          <w:fldChar w:fldCharType="end"/>
        </w:r>
      </w:hyperlink>
    </w:p>
    <w:p w14:paraId="0ADCC124" w14:textId="77777777" w:rsidR="00B40026" w:rsidRPr="00B40026" w:rsidRDefault="00B40026" w:rsidP="00B40026">
      <w:pPr>
        <w:pStyle w:val="Spistreci1"/>
        <w:spacing w:line="360" w:lineRule="auto"/>
        <w:rPr>
          <w:rStyle w:val="Hipercze"/>
          <w:szCs w:val="22"/>
        </w:rPr>
      </w:pPr>
    </w:p>
    <w:p w14:paraId="1E75616B" w14:textId="77777777" w:rsidR="00B40026" w:rsidRPr="00B40026" w:rsidRDefault="000410C4" w:rsidP="00B40026">
      <w:pPr>
        <w:pStyle w:val="Spistreci1"/>
        <w:spacing w:line="360" w:lineRule="auto"/>
        <w:rPr>
          <w:rFonts w:eastAsiaTheme="minorEastAsia" w:cstheme="minorBidi"/>
          <w:b w:val="0"/>
          <w:szCs w:val="22"/>
        </w:rPr>
      </w:pPr>
      <w:hyperlink w:anchor="_Toc83461736" w:history="1">
        <w:r w:rsidR="00B40026" w:rsidRPr="00B40026">
          <w:rPr>
            <w:rStyle w:val="Hipercze"/>
            <w:rFonts w:eastAsia="Calibri"/>
            <w:szCs w:val="22"/>
          </w:rPr>
          <w:t>5.2. Zagrożenia hałasem</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_Toc83461736 \h </w:instrText>
        </w:r>
        <w:r w:rsidR="00B40026" w:rsidRPr="00B40026">
          <w:rPr>
            <w:webHidden/>
            <w:szCs w:val="22"/>
          </w:rPr>
        </w:r>
        <w:r w:rsidR="00B40026" w:rsidRPr="00B40026">
          <w:rPr>
            <w:webHidden/>
            <w:szCs w:val="22"/>
          </w:rPr>
          <w:fldChar w:fldCharType="separate"/>
        </w:r>
        <w:r w:rsidR="00DC2610">
          <w:rPr>
            <w:webHidden/>
            <w:szCs w:val="22"/>
          </w:rPr>
          <w:t>61</w:t>
        </w:r>
        <w:r w:rsidR="00B40026" w:rsidRPr="00B40026">
          <w:rPr>
            <w:webHidden/>
            <w:szCs w:val="22"/>
          </w:rPr>
          <w:fldChar w:fldCharType="end"/>
        </w:r>
      </w:hyperlink>
    </w:p>
    <w:p w14:paraId="18270CE8" w14:textId="77777777" w:rsidR="00B40026" w:rsidRPr="00B40026" w:rsidRDefault="000410C4" w:rsidP="00B40026">
      <w:pPr>
        <w:pStyle w:val="Spistreci3"/>
        <w:rPr>
          <w:rFonts w:eastAsiaTheme="minorEastAsia" w:cstheme="minorBidi"/>
        </w:rPr>
      </w:pPr>
      <w:hyperlink w:anchor="_Toc83461737" w:history="1">
        <w:r w:rsidR="00B40026" w:rsidRPr="00B40026">
          <w:rPr>
            <w:rStyle w:val="Hipercze"/>
            <w:rFonts w:eastAsia="Calibri"/>
          </w:rPr>
          <w:t>5.2.1. Hałas komunikacyjny</w:t>
        </w:r>
        <w:r w:rsidR="00B40026" w:rsidRPr="00B40026">
          <w:rPr>
            <w:webHidden/>
          </w:rPr>
          <w:tab/>
        </w:r>
        <w:r w:rsidR="00B40026" w:rsidRPr="00B40026">
          <w:rPr>
            <w:webHidden/>
          </w:rPr>
          <w:fldChar w:fldCharType="begin"/>
        </w:r>
        <w:r w:rsidR="00B40026" w:rsidRPr="00B40026">
          <w:rPr>
            <w:webHidden/>
          </w:rPr>
          <w:instrText xml:space="preserve"> PAGEREF _Toc83461737 \h </w:instrText>
        </w:r>
        <w:r w:rsidR="00B40026" w:rsidRPr="00B40026">
          <w:rPr>
            <w:webHidden/>
          </w:rPr>
        </w:r>
        <w:r w:rsidR="00B40026" w:rsidRPr="00B40026">
          <w:rPr>
            <w:webHidden/>
          </w:rPr>
          <w:fldChar w:fldCharType="separate"/>
        </w:r>
        <w:r w:rsidR="00DC2610">
          <w:rPr>
            <w:webHidden/>
          </w:rPr>
          <w:t>61</w:t>
        </w:r>
        <w:r w:rsidR="00B40026" w:rsidRPr="00B40026">
          <w:rPr>
            <w:webHidden/>
          </w:rPr>
          <w:fldChar w:fldCharType="end"/>
        </w:r>
      </w:hyperlink>
    </w:p>
    <w:p w14:paraId="2D26DB40" w14:textId="77777777" w:rsidR="00B40026" w:rsidRPr="00B40026" w:rsidRDefault="000410C4" w:rsidP="00B40026">
      <w:pPr>
        <w:pStyle w:val="Spistreci4"/>
        <w:spacing w:line="360" w:lineRule="auto"/>
        <w:jc w:val="both"/>
        <w:rPr>
          <w:rFonts w:eastAsiaTheme="minorEastAsia" w:cstheme="minorBidi"/>
          <w:noProof/>
          <w:szCs w:val="22"/>
        </w:rPr>
      </w:pPr>
      <w:hyperlink w:anchor="_Toc83461738" w:history="1">
        <w:r w:rsidR="00B40026" w:rsidRPr="00B40026">
          <w:rPr>
            <w:rStyle w:val="Hipercze"/>
            <w:bCs/>
            <w:noProof/>
            <w:szCs w:val="22"/>
          </w:rPr>
          <w:t>5.2.1.1. Badania klimatu akustycznego - Regionalny Wydział Monitoringu Środowiska w Łodzi</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_Toc83461738 \h </w:instrText>
        </w:r>
        <w:r w:rsidR="00B40026" w:rsidRPr="00B40026">
          <w:rPr>
            <w:noProof/>
            <w:webHidden/>
            <w:szCs w:val="22"/>
          </w:rPr>
        </w:r>
        <w:r w:rsidR="00B40026" w:rsidRPr="00B40026">
          <w:rPr>
            <w:noProof/>
            <w:webHidden/>
            <w:szCs w:val="22"/>
          </w:rPr>
          <w:fldChar w:fldCharType="separate"/>
        </w:r>
        <w:r w:rsidR="00DC2610">
          <w:rPr>
            <w:noProof/>
            <w:webHidden/>
            <w:szCs w:val="22"/>
          </w:rPr>
          <w:t>62</w:t>
        </w:r>
        <w:r w:rsidR="00B40026" w:rsidRPr="00B40026">
          <w:rPr>
            <w:noProof/>
            <w:webHidden/>
            <w:szCs w:val="22"/>
          </w:rPr>
          <w:fldChar w:fldCharType="end"/>
        </w:r>
      </w:hyperlink>
    </w:p>
    <w:p w14:paraId="46B5FE37" w14:textId="77777777" w:rsidR="00B40026" w:rsidRPr="00B40026" w:rsidRDefault="000410C4" w:rsidP="00B40026">
      <w:pPr>
        <w:pStyle w:val="Spistreci4"/>
        <w:spacing w:line="360" w:lineRule="auto"/>
        <w:jc w:val="both"/>
        <w:rPr>
          <w:rFonts w:eastAsiaTheme="minorEastAsia" w:cstheme="minorBidi"/>
          <w:noProof/>
          <w:szCs w:val="22"/>
        </w:rPr>
      </w:pPr>
      <w:hyperlink w:anchor="_Toc83461739" w:history="1">
        <w:r w:rsidR="00B40026" w:rsidRPr="00B40026">
          <w:rPr>
            <w:rStyle w:val="Hipercze"/>
            <w:bCs/>
            <w:noProof/>
            <w:szCs w:val="22"/>
          </w:rPr>
          <w:t>5.2.1.2. Program ochrony środowiska przed hałasem</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_Toc83461739 \h </w:instrText>
        </w:r>
        <w:r w:rsidR="00B40026" w:rsidRPr="00B40026">
          <w:rPr>
            <w:noProof/>
            <w:webHidden/>
            <w:szCs w:val="22"/>
          </w:rPr>
        </w:r>
        <w:r w:rsidR="00B40026" w:rsidRPr="00B40026">
          <w:rPr>
            <w:noProof/>
            <w:webHidden/>
            <w:szCs w:val="22"/>
          </w:rPr>
          <w:fldChar w:fldCharType="separate"/>
        </w:r>
        <w:r w:rsidR="00DC2610">
          <w:rPr>
            <w:noProof/>
            <w:webHidden/>
            <w:szCs w:val="22"/>
          </w:rPr>
          <w:t>63</w:t>
        </w:r>
        <w:r w:rsidR="00B40026" w:rsidRPr="00B40026">
          <w:rPr>
            <w:noProof/>
            <w:webHidden/>
            <w:szCs w:val="22"/>
          </w:rPr>
          <w:fldChar w:fldCharType="end"/>
        </w:r>
      </w:hyperlink>
    </w:p>
    <w:p w14:paraId="4EE66743" w14:textId="77777777" w:rsidR="00B40026" w:rsidRPr="00B40026" w:rsidRDefault="000410C4" w:rsidP="00B40026">
      <w:pPr>
        <w:pStyle w:val="Spistreci3"/>
        <w:rPr>
          <w:rFonts w:eastAsiaTheme="minorEastAsia" w:cstheme="minorBidi"/>
        </w:rPr>
      </w:pPr>
      <w:hyperlink w:anchor="_Toc83461740" w:history="1">
        <w:r w:rsidR="00B40026" w:rsidRPr="00B40026">
          <w:rPr>
            <w:rStyle w:val="Hipercze"/>
            <w:rFonts w:eastAsia="Calibri"/>
          </w:rPr>
          <w:t>5.2.2. Hałas przemysłowy</w:t>
        </w:r>
        <w:r w:rsidR="00B40026" w:rsidRPr="00B40026">
          <w:rPr>
            <w:webHidden/>
          </w:rPr>
          <w:tab/>
        </w:r>
        <w:r w:rsidR="00B40026" w:rsidRPr="00B40026">
          <w:rPr>
            <w:webHidden/>
          </w:rPr>
          <w:fldChar w:fldCharType="begin"/>
        </w:r>
        <w:r w:rsidR="00B40026" w:rsidRPr="00B40026">
          <w:rPr>
            <w:webHidden/>
          </w:rPr>
          <w:instrText xml:space="preserve"> PAGEREF _Toc83461740 \h </w:instrText>
        </w:r>
        <w:r w:rsidR="00B40026" w:rsidRPr="00B40026">
          <w:rPr>
            <w:webHidden/>
          </w:rPr>
        </w:r>
        <w:r w:rsidR="00B40026" w:rsidRPr="00B40026">
          <w:rPr>
            <w:webHidden/>
          </w:rPr>
          <w:fldChar w:fldCharType="separate"/>
        </w:r>
        <w:r w:rsidR="00DC2610">
          <w:rPr>
            <w:webHidden/>
          </w:rPr>
          <w:t>64</w:t>
        </w:r>
        <w:r w:rsidR="00B40026" w:rsidRPr="00B40026">
          <w:rPr>
            <w:webHidden/>
          </w:rPr>
          <w:fldChar w:fldCharType="end"/>
        </w:r>
      </w:hyperlink>
    </w:p>
    <w:p w14:paraId="781442AA" w14:textId="77777777" w:rsidR="00B40026" w:rsidRPr="00B40026" w:rsidRDefault="000410C4" w:rsidP="00B40026">
      <w:pPr>
        <w:pStyle w:val="Spistreci3"/>
        <w:rPr>
          <w:rFonts w:eastAsiaTheme="minorEastAsia" w:cstheme="minorBidi"/>
        </w:rPr>
      </w:pPr>
      <w:hyperlink w:anchor="_Toc83461741" w:history="1">
        <w:r w:rsidR="00B40026" w:rsidRPr="00B40026">
          <w:rPr>
            <w:rStyle w:val="Hipercze"/>
          </w:rPr>
          <w:t>5.2.3. Inne źródła hałasu</w:t>
        </w:r>
        <w:r w:rsidR="00B40026" w:rsidRPr="00B40026">
          <w:rPr>
            <w:webHidden/>
          </w:rPr>
          <w:tab/>
        </w:r>
        <w:r w:rsidR="00B40026" w:rsidRPr="00B40026">
          <w:rPr>
            <w:webHidden/>
          </w:rPr>
          <w:fldChar w:fldCharType="begin"/>
        </w:r>
        <w:r w:rsidR="00B40026" w:rsidRPr="00B40026">
          <w:rPr>
            <w:webHidden/>
          </w:rPr>
          <w:instrText xml:space="preserve"> PAGEREF _Toc83461741 \h </w:instrText>
        </w:r>
        <w:r w:rsidR="00B40026" w:rsidRPr="00B40026">
          <w:rPr>
            <w:webHidden/>
          </w:rPr>
        </w:r>
        <w:r w:rsidR="00B40026" w:rsidRPr="00B40026">
          <w:rPr>
            <w:webHidden/>
          </w:rPr>
          <w:fldChar w:fldCharType="separate"/>
        </w:r>
        <w:r w:rsidR="00DC2610">
          <w:rPr>
            <w:webHidden/>
          </w:rPr>
          <w:t>64</w:t>
        </w:r>
        <w:r w:rsidR="00B40026" w:rsidRPr="00B40026">
          <w:rPr>
            <w:webHidden/>
          </w:rPr>
          <w:fldChar w:fldCharType="end"/>
        </w:r>
      </w:hyperlink>
    </w:p>
    <w:p w14:paraId="51EA3242" w14:textId="77777777" w:rsidR="00B40026" w:rsidRPr="00B40026" w:rsidRDefault="00B40026" w:rsidP="00B40026">
      <w:pPr>
        <w:pStyle w:val="Spistreci1"/>
        <w:spacing w:line="360" w:lineRule="auto"/>
        <w:rPr>
          <w:rStyle w:val="Hipercze"/>
          <w:szCs w:val="22"/>
        </w:rPr>
      </w:pPr>
    </w:p>
    <w:p w14:paraId="3C4E5EFB" w14:textId="77777777" w:rsidR="00B40026" w:rsidRPr="00B40026" w:rsidRDefault="000410C4" w:rsidP="00B40026">
      <w:pPr>
        <w:pStyle w:val="Spistreci1"/>
        <w:spacing w:line="360" w:lineRule="auto"/>
        <w:rPr>
          <w:rFonts w:eastAsiaTheme="minorEastAsia" w:cstheme="minorBidi"/>
          <w:b w:val="0"/>
          <w:szCs w:val="22"/>
        </w:rPr>
      </w:pPr>
      <w:hyperlink w:anchor="_Toc83461742" w:history="1">
        <w:r w:rsidR="00B40026" w:rsidRPr="00B40026">
          <w:rPr>
            <w:rStyle w:val="Hipercze"/>
            <w:rFonts w:eastAsia="Calibri"/>
            <w:szCs w:val="22"/>
          </w:rPr>
          <w:t>5.3. Pola elektromagnetyczne</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_Toc83461742 \h </w:instrText>
        </w:r>
        <w:r w:rsidR="00B40026" w:rsidRPr="00B40026">
          <w:rPr>
            <w:webHidden/>
            <w:szCs w:val="22"/>
          </w:rPr>
        </w:r>
        <w:r w:rsidR="00B40026" w:rsidRPr="00B40026">
          <w:rPr>
            <w:webHidden/>
            <w:szCs w:val="22"/>
          </w:rPr>
          <w:fldChar w:fldCharType="separate"/>
        </w:r>
        <w:r w:rsidR="00DC2610">
          <w:rPr>
            <w:webHidden/>
            <w:szCs w:val="22"/>
          </w:rPr>
          <w:t>64</w:t>
        </w:r>
        <w:r w:rsidR="00B40026" w:rsidRPr="00B40026">
          <w:rPr>
            <w:webHidden/>
            <w:szCs w:val="22"/>
          </w:rPr>
          <w:fldChar w:fldCharType="end"/>
        </w:r>
      </w:hyperlink>
    </w:p>
    <w:p w14:paraId="2096DFF3" w14:textId="77777777" w:rsidR="00B40026" w:rsidRPr="00B40026" w:rsidRDefault="00B40026" w:rsidP="00B40026">
      <w:pPr>
        <w:pStyle w:val="Spistreci1"/>
        <w:spacing w:line="360" w:lineRule="auto"/>
        <w:rPr>
          <w:rStyle w:val="Hipercze"/>
          <w:szCs w:val="22"/>
        </w:rPr>
      </w:pPr>
    </w:p>
    <w:p w14:paraId="259E9A54" w14:textId="77777777" w:rsidR="00B40026" w:rsidRPr="00B40026" w:rsidRDefault="000410C4" w:rsidP="00B40026">
      <w:pPr>
        <w:pStyle w:val="Spistreci1"/>
        <w:spacing w:line="360" w:lineRule="auto"/>
        <w:rPr>
          <w:rFonts w:eastAsiaTheme="minorEastAsia" w:cstheme="minorBidi"/>
          <w:b w:val="0"/>
          <w:szCs w:val="22"/>
        </w:rPr>
      </w:pPr>
      <w:hyperlink w:anchor="_Toc83461743" w:history="1">
        <w:r w:rsidR="00B40026" w:rsidRPr="00B40026">
          <w:rPr>
            <w:rStyle w:val="Hipercze"/>
            <w:rFonts w:eastAsia="Calibri"/>
            <w:szCs w:val="22"/>
          </w:rPr>
          <w:t>5.4. Gospodarowanie wodami</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_Toc83461743 \h </w:instrText>
        </w:r>
        <w:r w:rsidR="00B40026" w:rsidRPr="00B40026">
          <w:rPr>
            <w:webHidden/>
            <w:szCs w:val="22"/>
          </w:rPr>
        </w:r>
        <w:r w:rsidR="00B40026" w:rsidRPr="00B40026">
          <w:rPr>
            <w:webHidden/>
            <w:szCs w:val="22"/>
          </w:rPr>
          <w:fldChar w:fldCharType="separate"/>
        </w:r>
        <w:r w:rsidR="00DC2610">
          <w:rPr>
            <w:webHidden/>
            <w:szCs w:val="22"/>
          </w:rPr>
          <w:t>65</w:t>
        </w:r>
        <w:r w:rsidR="00B40026" w:rsidRPr="00B40026">
          <w:rPr>
            <w:webHidden/>
            <w:szCs w:val="22"/>
          </w:rPr>
          <w:fldChar w:fldCharType="end"/>
        </w:r>
      </w:hyperlink>
    </w:p>
    <w:p w14:paraId="50934582" w14:textId="77777777" w:rsidR="00B40026" w:rsidRPr="00B40026" w:rsidRDefault="000410C4" w:rsidP="00B40026">
      <w:pPr>
        <w:pStyle w:val="Spistreci3"/>
        <w:rPr>
          <w:rFonts w:eastAsiaTheme="minorEastAsia" w:cstheme="minorBidi"/>
        </w:rPr>
      </w:pPr>
      <w:hyperlink w:anchor="_Toc83461744" w:history="1">
        <w:r w:rsidR="00B40026" w:rsidRPr="00B40026">
          <w:rPr>
            <w:rStyle w:val="Hipercze"/>
            <w:rFonts w:eastAsia="Calibri"/>
          </w:rPr>
          <w:t>5.4.1. Wody podziemne</w:t>
        </w:r>
        <w:r w:rsidR="00B40026" w:rsidRPr="00B40026">
          <w:rPr>
            <w:webHidden/>
          </w:rPr>
          <w:tab/>
        </w:r>
        <w:r w:rsidR="00B40026" w:rsidRPr="00B40026">
          <w:rPr>
            <w:webHidden/>
          </w:rPr>
          <w:fldChar w:fldCharType="begin"/>
        </w:r>
        <w:r w:rsidR="00B40026" w:rsidRPr="00B40026">
          <w:rPr>
            <w:webHidden/>
          </w:rPr>
          <w:instrText xml:space="preserve"> PAGEREF _Toc83461744 \h </w:instrText>
        </w:r>
        <w:r w:rsidR="00B40026" w:rsidRPr="00B40026">
          <w:rPr>
            <w:webHidden/>
          </w:rPr>
        </w:r>
        <w:r w:rsidR="00B40026" w:rsidRPr="00B40026">
          <w:rPr>
            <w:webHidden/>
          </w:rPr>
          <w:fldChar w:fldCharType="separate"/>
        </w:r>
        <w:r w:rsidR="00DC2610">
          <w:rPr>
            <w:webHidden/>
          </w:rPr>
          <w:t>66</w:t>
        </w:r>
        <w:r w:rsidR="00B40026" w:rsidRPr="00B40026">
          <w:rPr>
            <w:webHidden/>
          </w:rPr>
          <w:fldChar w:fldCharType="end"/>
        </w:r>
      </w:hyperlink>
    </w:p>
    <w:p w14:paraId="3CDE6085" w14:textId="77777777" w:rsidR="00B40026" w:rsidRPr="00B40026" w:rsidRDefault="000410C4" w:rsidP="00B40026">
      <w:pPr>
        <w:pStyle w:val="Spistreci4"/>
        <w:spacing w:line="360" w:lineRule="auto"/>
        <w:jc w:val="both"/>
        <w:rPr>
          <w:rFonts w:eastAsiaTheme="minorEastAsia" w:cstheme="minorBidi"/>
          <w:noProof/>
          <w:szCs w:val="22"/>
        </w:rPr>
      </w:pPr>
      <w:hyperlink w:anchor="_Toc83461745" w:history="1">
        <w:r w:rsidR="00B40026" w:rsidRPr="00B40026">
          <w:rPr>
            <w:rStyle w:val="Hipercze"/>
            <w:bCs/>
            <w:noProof/>
            <w:szCs w:val="22"/>
          </w:rPr>
          <w:t>5.4.1.1. Charakterystyka ogólna</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_Toc83461745 \h </w:instrText>
        </w:r>
        <w:r w:rsidR="00B40026" w:rsidRPr="00B40026">
          <w:rPr>
            <w:noProof/>
            <w:webHidden/>
            <w:szCs w:val="22"/>
          </w:rPr>
        </w:r>
        <w:r w:rsidR="00B40026" w:rsidRPr="00B40026">
          <w:rPr>
            <w:noProof/>
            <w:webHidden/>
            <w:szCs w:val="22"/>
          </w:rPr>
          <w:fldChar w:fldCharType="separate"/>
        </w:r>
        <w:r w:rsidR="00DC2610">
          <w:rPr>
            <w:noProof/>
            <w:webHidden/>
            <w:szCs w:val="22"/>
          </w:rPr>
          <w:t>66</w:t>
        </w:r>
        <w:r w:rsidR="00B40026" w:rsidRPr="00B40026">
          <w:rPr>
            <w:noProof/>
            <w:webHidden/>
            <w:szCs w:val="22"/>
          </w:rPr>
          <w:fldChar w:fldCharType="end"/>
        </w:r>
      </w:hyperlink>
    </w:p>
    <w:p w14:paraId="3A29B56B" w14:textId="77777777" w:rsidR="00B40026" w:rsidRPr="00B40026" w:rsidRDefault="000410C4" w:rsidP="00B40026">
      <w:pPr>
        <w:pStyle w:val="Spistreci4"/>
        <w:spacing w:line="360" w:lineRule="auto"/>
        <w:jc w:val="both"/>
        <w:rPr>
          <w:rFonts w:eastAsiaTheme="minorEastAsia" w:cstheme="minorBidi"/>
          <w:noProof/>
          <w:szCs w:val="22"/>
        </w:rPr>
      </w:pPr>
      <w:hyperlink w:anchor="_Toc83461746" w:history="1">
        <w:r w:rsidR="00B40026" w:rsidRPr="00B40026">
          <w:rPr>
            <w:rStyle w:val="Hipercze"/>
            <w:bCs/>
            <w:noProof/>
            <w:szCs w:val="22"/>
          </w:rPr>
          <w:t>5.4.1.2. Główne zbiorniki wód podziemnych</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_Toc83461746 \h </w:instrText>
        </w:r>
        <w:r w:rsidR="00B40026" w:rsidRPr="00B40026">
          <w:rPr>
            <w:noProof/>
            <w:webHidden/>
            <w:szCs w:val="22"/>
          </w:rPr>
        </w:r>
        <w:r w:rsidR="00B40026" w:rsidRPr="00B40026">
          <w:rPr>
            <w:noProof/>
            <w:webHidden/>
            <w:szCs w:val="22"/>
          </w:rPr>
          <w:fldChar w:fldCharType="separate"/>
        </w:r>
        <w:r w:rsidR="00DC2610">
          <w:rPr>
            <w:noProof/>
            <w:webHidden/>
            <w:szCs w:val="22"/>
          </w:rPr>
          <w:t>69</w:t>
        </w:r>
        <w:r w:rsidR="00B40026" w:rsidRPr="00B40026">
          <w:rPr>
            <w:noProof/>
            <w:webHidden/>
            <w:szCs w:val="22"/>
          </w:rPr>
          <w:fldChar w:fldCharType="end"/>
        </w:r>
      </w:hyperlink>
    </w:p>
    <w:p w14:paraId="6D21A14F" w14:textId="77777777" w:rsidR="00B40026" w:rsidRPr="00B40026" w:rsidRDefault="000410C4" w:rsidP="00B40026">
      <w:pPr>
        <w:pStyle w:val="Spistreci4"/>
        <w:spacing w:line="360" w:lineRule="auto"/>
        <w:jc w:val="both"/>
        <w:rPr>
          <w:rFonts w:eastAsiaTheme="minorEastAsia" w:cstheme="minorBidi"/>
          <w:noProof/>
          <w:szCs w:val="22"/>
        </w:rPr>
      </w:pPr>
      <w:hyperlink w:anchor="_Toc83461747" w:history="1">
        <w:r w:rsidR="00B40026" w:rsidRPr="00B40026">
          <w:rPr>
            <w:rStyle w:val="Hipercze"/>
            <w:bCs/>
            <w:noProof/>
            <w:szCs w:val="22"/>
          </w:rPr>
          <w:t>5.4.1.3. Jednolite części wód podziemnych</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_Toc83461747 \h </w:instrText>
        </w:r>
        <w:r w:rsidR="00B40026" w:rsidRPr="00B40026">
          <w:rPr>
            <w:noProof/>
            <w:webHidden/>
            <w:szCs w:val="22"/>
          </w:rPr>
        </w:r>
        <w:r w:rsidR="00B40026" w:rsidRPr="00B40026">
          <w:rPr>
            <w:noProof/>
            <w:webHidden/>
            <w:szCs w:val="22"/>
          </w:rPr>
          <w:fldChar w:fldCharType="separate"/>
        </w:r>
        <w:r w:rsidR="00DC2610">
          <w:rPr>
            <w:noProof/>
            <w:webHidden/>
            <w:szCs w:val="22"/>
          </w:rPr>
          <w:t>71</w:t>
        </w:r>
        <w:r w:rsidR="00B40026" w:rsidRPr="00B40026">
          <w:rPr>
            <w:noProof/>
            <w:webHidden/>
            <w:szCs w:val="22"/>
          </w:rPr>
          <w:fldChar w:fldCharType="end"/>
        </w:r>
      </w:hyperlink>
    </w:p>
    <w:p w14:paraId="3E3652EE" w14:textId="77777777" w:rsidR="00B40026" w:rsidRPr="00B40026" w:rsidRDefault="000410C4" w:rsidP="00B40026">
      <w:pPr>
        <w:pStyle w:val="Spistreci4"/>
        <w:spacing w:line="360" w:lineRule="auto"/>
        <w:jc w:val="both"/>
        <w:rPr>
          <w:rFonts w:eastAsiaTheme="minorEastAsia" w:cstheme="minorBidi"/>
          <w:noProof/>
          <w:szCs w:val="22"/>
        </w:rPr>
      </w:pPr>
      <w:hyperlink w:anchor="_Toc83461748" w:history="1">
        <w:r w:rsidR="00B40026" w:rsidRPr="00B40026">
          <w:rPr>
            <w:rStyle w:val="Hipercze"/>
            <w:bCs/>
            <w:noProof/>
            <w:szCs w:val="22"/>
          </w:rPr>
          <w:t>5.4.1.4. Monitoring wód podziemnych</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_Toc83461748 \h </w:instrText>
        </w:r>
        <w:r w:rsidR="00B40026" w:rsidRPr="00B40026">
          <w:rPr>
            <w:noProof/>
            <w:webHidden/>
            <w:szCs w:val="22"/>
          </w:rPr>
        </w:r>
        <w:r w:rsidR="00B40026" w:rsidRPr="00B40026">
          <w:rPr>
            <w:noProof/>
            <w:webHidden/>
            <w:szCs w:val="22"/>
          </w:rPr>
          <w:fldChar w:fldCharType="separate"/>
        </w:r>
        <w:r w:rsidR="00DC2610">
          <w:rPr>
            <w:noProof/>
            <w:webHidden/>
            <w:szCs w:val="22"/>
          </w:rPr>
          <w:t>73</w:t>
        </w:r>
        <w:r w:rsidR="00B40026" w:rsidRPr="00B40026">
          <w:rPr>
            <w:noProof/>
            <w:webHidden/>
            <w:szCs w:val="22"/>
          </w:rPr>
          <w:fldChar w:fldCharType="end"/>
        </w:r>
      </w:hyperlink>
    </w:p>
    <w:p w14:paraId="4D395768" w14:textId="77777777" w:rsidR="00B40026" w:rsidRPr="00B40026" w:rsidRDefault="000410C4" w:rsidP="00B40026">
      <w:pPr>
        <w:pStyle w:val="Spistreci3"/>
        <w:rPr>
          <w:rFonts w:eastAsiaTheme="minorEastAsia" w:cstheme="minorBidi"/>
        </w:rPr>
      </w:pPr>
      <w:hyperlink w:anchor="_Toc83461750" w:history="1">
        <w:r w:rsidR="00B40026" w:rsidRPr="00B40026">
          <w:rPr>
            <w:rStyle w:val="Hipercze"/>
            <w:rFonts w:eastAsia="Calibri"/>
          </w:rPr>
          <w:t>5.4.2. Wody powierzchniowe</w:t>
        </w:r>
        <w:r w:rsidR="00B40026" w:rsidRPr="00B40026">
          <w:rPr>
            <w:webHidden/>
          </w:rPr>
          <w:tab/>
        </w:r>
        <w:r w:rsidR="00B40026" w:rsidRPr="00B40026">
          <w:rPr>
            <w:webHidden/>
          </w:rPr>
          <w:fldChar w:fldCharType="begin"/>
        </w:r>
        <w:r w:rsidR="00B40026" w:rsidRPr="00B40026">
          <w:rPr>
            <w:webHidden/>
          </w:rPr>
          <w:instrText xml:space="preserve"> PAGEREF _Toc83461750 \h </w:instrText>
        </w:r>
        <w:r w:rsidR="00B40026" w:rsidRPr="00B40026">
          <w:rPr>
            <w:webHidden/>
          </w:rPr>
        </w:r>
        <w:r w:rsidR="00B40026" w:rsidRPr="00B40026">
          <w:rPr>
            <w:webHidden/>
          </w:rPr>
          <w:fldChar w:fldCharType="separate"/>
        </w:r>
        <w:r w:rsidR="00DC2610">
          <w:rPr>
            <w:webHidden/>
          </w:rPr>
          <w:t>74</w:t>
        </w:r>
        <w:r w:rsidR="00B40026" w:rsidRPr="00B40026">
          <w:rPr>
            <w:webHidden/>
          </w:rPr>
          <w:fldChar w:fldCharType="end"/>
        </w:r>
      </w:hyperlink>
    </w:p>
    <w:p w14:paraId="2BDB1842" w14:textId="77777777" w:rsidR="00B40026" w:rsidRPr="00B40026" w:rsidRDefault="000410C4" w:rsidP="00B40026">
      <w:pPr>
        <w:pStyle w:val="Spistreci4"/>
        <w:spacing w:line="360" w:lineRule="auto"/>
        <w:jc w:val="both"/>
        <w:rPr>
          <w:rFonts w:eastAsiaTheme="minorEastAsia" w:cstheme="minorBidi"/>
          <w:noProof/>
          <w:szCs w:val="22"/>
        </w:rPr>
      </w:pPr>
      <w:hyperlink w:anchor="_Toc83461751" w:history="1">
        <w:r w:rsidR="00B40026" w:rsidRPr="00B40026">
          <w:rPr>
            <w:rStyle w:val="Hipercze"/>
            <w:bCs/>
            <w:noProof/>
            <w:szCs w:val="22"/>
          </w:rPr>
          <w:t>5.4.2.1. Sieć rzeczna</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_Toc83461751 \h </w:instrText>
        </w:r>
        <w:r w:rsidR="00B40026" w:rsidRPr="00B40026">
          <w:rPr>
            <w:noProof/>
            <w:webHidden/>
            <w:szCs w:val="22"/>
          </w:rPr>
        </w:r>
        <w:r w:rsidR="00B40026" w:rsidRPr="00B40026">
          <w:rPr>
            <w:noProof/>
            <w:webHidden/>
            <w:szCs w:val="22"/>
          </w:rPr>
          <w:fldChar w:fldCharType="separate"/>
        </w:r>
        <w:r w:rsidR="00DC2610">
          <w:rPr>
            <w:noProof/>
            <w:webHidden/>
            <w:szCs w:val="22"/>
          </w:rPr>
          <w:t>74</w:t>
        </w:r>
        <w:r w:rsidR="00B40026" w:rsidRPr="00B40026">
          <w:rPr>
            <w:noProof/>
            <w:webHidden/>
            <w:szCs w:val="22"/>
          </w:rPr>
          <w:fldChar w:fldCharType="end"/>
        </w:r>
      </w:hyperlink>
    </w:p>
    <w:p w14:paraId="0F3E6FE6" w14:textId="77777777" w:rsidR="00B40026" w:rsidRPr="00B40026" w:rsidRDefault="000410C4" w:rsidP="00B40026">
      <w:pPr>
        <w:pStyle w:val="Spistreci3"/>
        <w:rPr>
          <w:rFonts w:eastAsiaTheme="minorEastAsia" w:cstheme="minorBidi"/>
        </w:rPr>
      </w:pPr>
      <w:hyperlink w:anchor="_Toc83461752" w:history="1">
        <w:r w:rsidR="00B40026" w:rsidRPr="00B40026">
          <w:rPr>
            <w:rStyle w:val="Hipercze"/>
            <w:rFonts w:eastAsia="Calibri"/>
          </w:rPr>
          <w:t>5.4.3. Jednolite części wód powierzchniowych</w:t>
        </w:r>
        <w:r w:rsidR="00B40026" w:rsidRPr="00B40026">
          <w:rPr>
            <w:webHidden/>
          </w:rPr>
          <w:tab/>
        </w:r>
        <w:r w:rsidR="00B40026" w:rsidRPr="00B40026">
          <w:rPr>
            <w:webHidden/>
          </w:rPr>
          <w:fldChar w:fldCharType="begin"/>
        </w:r>
        <w:r w:rsidR="00B40026" w:rsidRPr="00B40026">
          <w:rPr>
            <w:webHidden/>
          </w:rPr>
          <w:instrText xml:space="preserve"> PAGEREF _Toc83461752 \h </w:instrText>
        </w:r>
        <w:r w:rsidR="00B40026" w:rsidRPr="00B40026">
          <w:rPr>
            <w:webHidden/>
          </w:rPr>
        </w:r>
        <w:r w:rsidR="00B40026" w:rsidRPr="00B40026">
          <w:rPr>
            <w:webHidden/>
          </w:rPr>
          <w:fldChar w:fldCharType="separate"/>
        </w:r>
        <w:r w:rsidR="00DC2610">
          <w:rPr>
            <w:webHidden/>
          </w:rPr>
          <w:t>74</w:t>
        </w:r>
        <w:r w:rsidR="00B40026" w:rsidRPr="00B40026">
          <w:rPr>
            <w:webHidden/>
          </w:rPr>
          <w:fldChar w:fldCharType="end"/>
        </w:r>
      </w:hyperlink>
    </w:p>
    <w:p w14:paraId="69578ED0" w14:textId="77777777" w:rsidR="00B40026" w:rsidRPr="00B40026" w:rsidRDefault="000410C4" w:rsidP="00B40026">
      <w:pPr>
        <w:pStyle w:val="Spistreci3"/>
        <w:rPr>
          <w:rFonts w:eastAsiaTheme="minorEastAsia" w:cstheme="minorBidi"/>
        </w:rPr>
      </w:pPr>
      <w:hyperlink w:anchor="_Toc83461753" w:history="1">
        <w:r w:rsidR="00B40026" w:rsidRPr="00B40026">
          <w:rPr>
            <w:rStyle w:val="Hipercze"/>
            <w:rFonts w:eastAsia="Calibri"/>
          </w:rPr>
          <w:t>5.4.4. Jakość wód powierzchniowych</w:t>
        </w:r>
        <w:r w:rsidR="00B40026" w:rsidRPr="00B40026">
          <w:rPr>
            <w:webHidden/>
          </w:rPr>
          <w:tab/>
        </w:r>
        <w:r w:rsidR="00B40026" w:rsidRPr="00B40026">
          <w:rPr>
            <w:webHidden/>
          </w:rPr>
          <w:fldChar w:fldCharType="begin"/>
        </w:r>
        <w:r w:rsidR="00B40026" w:rsidRPr="00B40026">
          <w:rPr>
            <w:webHidden/>
          </w:rPr>
          <w:instrText xml:space="preserve"> PAGEREF _Toc83461753 \h </w:instrText>
        </w:r>
        <w:r w:rsidR="00B40026" w:rsidRPr="00B40026">
          <w:rPr>
            <w:webHidden/>
          </w:rPr>
        </w:r>
        <w:r w:rsidR="00B40026" w:rsidRPr="00B40026">
          <w:rPr>
            <w:webHidden/>
          </w:rPr>
          <w:fldChar w:fldCharType="separate"/>
        </w:r>
        <w:r w:rsidR="00DC2610">
          <w:rPr>
            <w:webHidden/>
          </w:rPr>
          <w:t>78</w:t>
        </w:r>
        <w:r w:rsidR="00B40026" w:rsidRPr="00B40026">
          <w:rPr>
            <w:webHidden/>
          </w:rPr>
          <w:fldChar w:fldCharType="end"/>
        </w:r>
      </w:hyperlink>
    </w:p>
    <w:p w14:paraId="5F0EAD9C" w14:textId="77777777" w:rsidR="00B40026" w:rsidRPr="00B40026" w:rsidRDefault="000410C4" w:rsidP="00B40026">
      <w:pPr>
        <w:pStyle w:val="Spistreci3"/>
        <w:rPr>
          <w:rFonts w:eastAsiaTheme="minorEastAsia" w:cstheme="minorBidi"/>
        </w:rPr>
      </w:pPr>
      <w:hyperlink w:anchor="_Toc83461754" w:history="1">
        <w:r w:rsidR="00B40026" w:rsidRPr="00B40026">
          <w:rPr>
            <w:rStyle w:val="Hipercze"/>
            <w:rFonts w:eastAsia="Calibri"/>
          </w:rPr>
          <w:t>5.4.5. Źródła i tendencje przeobrażeń wód powierzchniowych</w:t>
        </w:r>
        <w:r w:rsidR="00B40026" w:rsidRPr="00B40026">
          <w:rPr>
            <w:webHidden/>
          </w:rPr>
          <w:tab/>
        </w:r>
        <w:r w:rsidR="00B40026" w:rsidRPr="00B40026">
          <w:rPr>
            <w:webHidden/>
          </w:rPr>
          <w:fldChar w:fldCharType="begin"/>
        </w:r>
        <w:r w:rsidR="00B40026" w:rsidRPr="00B40026">
          <w:rPr>
            <w:webHidden/>
          </w:rPr>
          <w:instrText xml:space="preserve"> PAGEREF _Toc83461754 \h </w:instrText>
        </w:r>
        <w:r w:rsidR="00B40026" w:rsidRPr="00B40026">
          <w:rPr>
            <w:webHidden/>
          </w:rPr>
        </w:r>
        <w:r w:rsidR="00B40026" w:rsidRPr="00B40026">
          <w:rPr>
            <w:webHidden/>
          </w:rPr>
          <w:fldChar w:fldCharType="separate"/>
        </w:r>
        <w:r w:rsidR="00DC2610">
          <w:rPr>
            <w:webHidden/>
          </w:rPr>
          <w:t>82</w:t>
        </w:r>
        <w:r w:rsidR="00B40026" w:rsidRPr="00B40026">
          <w:rPr>
            <w:webHidden/>
          </w:rPr>
          <w:fldChar w:fldCharType="end"/>
        </w:r>
      </w:hyperlink>
    </w:p>
    <w:p w14:paraId="512710AA" w14:textId="77777777" w:rsidR="00B40026" w:rsidRPr="00B40026" w:rsidRDefault="000410C4" w:rsidP="00B40026">
      <w:pPr>
        <w:pStyle w:val="Spistreci3"/>
        <w:rPr>
          <w:rFonts w:eastAsiaTheme="minorEastAsia" w:cstheme="minorBidi"/>
        </w:rPr>
      </w:pPr>
      <w:hyperlink w:anchor="_Toc83461755" w:history="1">
        <w:r w:rsidR="00B40026" w:rsidRPr="00B40026">
          <w:rPr>
            <w:rStyle w:val="Hipercze"/>
            <w:rFonts w:eastAsia="Calibri"/>
          </w:rPr>
          <w:t>5.4.6. Mała retencja</w:t>
        </w:r>
        <w:r w:rsidR="00B40026" w:rsidRPr="00B40026">
          <w:rPr>
            <w:webHidden/>
          </w:rPr>
          <w:tab/>
        </w:r>
        <w:r w:rsidR="00B40026" w:rsidRPr="00B40026">
          <w:rPr>
            <w:webHidden/>
          </w:rPr>
          <w:fldChar w:fldCharType="begin"/>
        </w:r>
        <w:r w:rsidR="00B40026" w:rsidRPr="00B40026">
          <w:rPr>
            <w:webHidden/>
          </w:rPr>
          <w:instrText xml:space="preserve"> PAGEREF _Toc83461755 \h </w:instrText>
        </w:r>
        <w:r w:rsidR="00B40026" w:rsidRPr="00B40026">
          <w:rPr>
            <w:webHidden/>
          </w:rPr>
        </w:r>
        <w:r w:rsidR="00B40026" w:rsidRPr="00B40026">
          <w:rPr>
            <w:webHidden/>
          </w:rPr>
          <w:fldChar w:fldCharType="separate"/>
        </w:r>
        <w:r w:rsidR="00DC2610">
          <w:rPr>
            <w:webHidden/>
          </w:rPr>
          <w:t>84</w:t>
        </w:r>
        <w:r w:rsidR="00B40026" w:rsidRPr="00B40026">
          <w:rPr>
            <w:webHidden/>
          </w:rPr>
          <w:fldChar w:fldCharType="end"/>
        </w:r>
      </w:hyperlink>
    </w:p>
    <w:p w14:paraId="62B71F2D" w14:textId="77777777" w:rsidR="00B40026" w:rsidRPr="00B40026" w:rsidRDefault="000410C4" w:rsidP="00B40026">
      <w:pPr>
        <w:pStyle w:val="Spistreci1"/>
        <w:spacing w:line="360" w:lineRule="auto"/>
        <w:rPr>
          <w:rFonts w:eastAsiaTheme="minorEastAsia" w:cstheme="minorBidi"/>
          <w:b w:val="0"/>
          <w:szCs w:val="22"/>
        </w:rPr>
      </w:pPr>
      <w:hyperlink w:anchor="_Toc83461756" w:history="1">
        <w:r w:rsidR="00B40026" w:rsidRPr="00B40026">
          <w:rPr>
            <w:rStyle w:val="Hipercze"/>
            <w:rFonts w:eastAsia="Calibri"/>
            <w:szCs w:val="22"/>
          </w:rPr>
          <w:t>5.5. Gospodarka wodno - ściekowa</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_Toc83461756 \h </w:instrText>
        </w:r>
        <w:r w:rsidR="00B40026" w:rsidRPr="00B40026">
          <w:rPr>
            <w:webHidden/>
            <w:szCs w:val="22"/>
          </w:rPr>
        </w:r>
        <w:r w:rsidR="00B40026" w:rsidRPr="00B40026">
          <w:rPr>
            <w:webHidden/>
            <w:szCs w:val="22"/>
          </w:rPr>
          <w:fldChar w:fldCharType="separate"/>
        </w:r>
        <w:r w:rsidR="00DC2610">
          <w:rPr>
            <w:webHidden/>
            <w:szCs w:val="22"/>
          </w:rPr>
          <w:t>87</w:t>
        </w:r>
        <w:r w:rsidR="00B40026" w:rsidRPr="00B40026">
          <w:rPr>
            <w:webHidden/>
            <w:szCs w:val="22"/>
          </w:rPr>
          <w:fldChar w:fldCharType="end"/>
        </w:r>
      </w:hyperlink>
    </w:p>
    <w:p w14:paraId="2633DDE3" w14:textId="77777777" w:rsidR="00B40026" w:rsidRPr="00B40026" w:rsidRDefault="000410C4" w:rsidP="00B40026">
      <w:pPr>
        <w:pStyle w:val="Spistreci3"/>
        <w:rPr>
          <w:rFonts w:eastAsiaTheme="minorEastAsia" w:cstheme="minorBidi"/>
        </w:rPr>
      </w:pPr>
      <w:hyperlink w:anchor="_Toc83461757" w:history="1">
        <w:r w:rsidR="00B40026" w:rsidRPr="00B40026">
          <w:rPr>
            <w:rStyle w:val="Hipercze"/>
            <w:rFonts w:eastAsia="Calibri"/>
          </w:rPr>
          <w:t>5.5.1. Zaopatrzenie w wodę</w:t>
        </w:r>
        <w:r w:rsidR="00B40026" w:rsidRPr="00B40026">
          <w:rPr>
            <w:webHidden/>
          </w:rPr>
          <w:tab/>
        </w:r>
        <w:r w:rsidR="00B40026" w:rsidRPr="00B40026">
          <w:rPr>
            <w:webHidden/>
          </w:rPr>
          <w:fldChar w:fldCharType="begin"/>
        </w:r>
        <w:r w:rsidR="00B40026" w:rsidRPr="00B40026">
          <w:rPr>
            <w:webHidden/>
          </w:rPr>
          <w:instrText xml:space="preserve"> PAGEREF _Toc83461757 \h </w:instrText>
        </w:r>
        <w:r w:rsidR="00B40026" w:rsidRPr="00B40026">
          <w:rPr>
            <w:webHidden/>
          </w:rPr>
        </w:r>
        <w:r w:rsidR="00B40026" w:rsidRPr="00B40026">
          <w:rPr>
            <w:webHidden/>
          </w:rPr>
          <w:fldChar w:fldCharType="separate"/>
        </w:r>
        <w:r w:rsidR="00DC2610">
          <w:rPr>
            <w:webHidden/>
          </w:rPr>
          <w:t>87</w:t>
        </w:r>
        <w:r w:rsidR="00B40026" w:rsidRPr="00B40026">
          <w:rPr>
            <w:webHidden/>
          </w:rPr>
          <w:fldChar w:fldCharType="end"/>
        </w:r>
      </w:hyperlink>
    </w:p>
    <w:p w14:paraId="2ED40D74" w14:textId="77777777" w:rsidR="00B40026" w:rsidRPr="00B40026" w:rsidRDefault="000410C4" w:rsidP="00B40026">
      <w:pPr>
        <w:pStyle w:val="Spistreci3"/>
        <w:rPr>
          <w:rFonts w:eastAsiaTheme="minorEastAsia" w:cstheme="minorBidi"/>
        </w:rPr>
      </w:pPr>
      <w:hyperlink w:anchor="_Toc83461758" w:history="1">
        <w:r w:rsidR="00B40026" w:rsidRPr="00B40026">
          <w:rPr>
            <w:rStyle w:val="Hipercze"/>
            <w:rFonts w:eastAsia="Calibri"/>
          </w:rPr>
          <w:t>5.5.2. Charakterystyka sieci wodociągowej</w:t>
        </w:r>
        <w:r w:rsidR="00B40026" w:rsidRPr="00B40026">
          <w:rPr>
            <w:webHidden/>
          </w:rPr>
          <w:tab/>
        </w:r>
        <w:r w:rsidR="00B40026" w:rsidRPr="00B40026">
          <w:rPr>
            <w:webHidden/>
          </w:rPr>
          <w:fldChar w:fldCharType="begin"/>
        </w:r>
        <w:r w:rsidR="00B40026" w:rsidRPr="00B40026">
          <w:rPr>
            <w:webHidden/>
          </w:rPr>
          <w:instrText xml:space="preserve"> PAGEREF _Toc83461758 \h </w:instrText>
        </w:r>
        <w:r w:rsidR="00B40026" w:rsidRPr="00B40026">
          <w:rPr>
            <w:webHidden/>
          </w:rPr>
        </w:r>
        <w:r w:rsidR="00B40026" w:rsidRPr="00B40026">
          <w:rPr>
            <w:webHidden/>
          </w:rPr>
          <w:fldChar w:fldCharType="separate"/>
        </w:r>
        <w:r w:rsidR="00DC2610">
          <w:rPr>
            <w:webHidden/>
          </w:rPr>
          <w:t>88</w:t>
        </w:r>
        <w:r w:rsidR="00B40026" w:rsidRPr="00B40026">
          <w:rPr>
            <w:webHidden/>
          </w:rPr>
          <w:fldChar w:fldCharType="end"/>
        </w:r>
      </w:hyperlink>
    </w:p>
    <w:p w14:paraId="1814F9A1" w14:textId="77777777" w:rsidR="00B40026" w:rsidRPr="00B40026" w:rsidRDefault="000410C4" w:rsidP="00B40026">
      <w:pPr>
        <w:pStyle w:val="Spistreci3"/>
        <w:rPr>
          <w:rFonts w:eastAsiaTheme="minorEastAsia" w:cstheme="minorBidi"/>
        </w:rPr>
      </w:pPr>
      <w:hyperlink w:anchor="_Toc83461759" w:history="1">
        <w:r w:rsidR="00B40026" w:rsidRPr="00B40026">
          <w:rPr>
            <w:rStyle w:val="Hipercze"/>
            <w:rFonts w:eastAsia="Calibri"/>
          </w:rPr>
          <w:t>5.5.3. Charakterystyka sieci kanalizacji sanitarnej</w:t>
        </w:r>
        <w:r w:rsidR="00B40026" w:rsidRPr="00B40026">
          <w:rPr>
            <w:webHidden/>
          </w:rPr>
          <w:tab/>
        </w:r>
        <w:r w:rsidR="00B40026" w:rsidRPr="00B40026">
          <w:rPr>
            <w:webHidden/>
          </w:rPr>
          <w:fldChar w:fldCharType="begin"/>
        </w:r>
        <w:r w:rsidR="00B40026" w:rsidRPr="00B40026">
          <w:rPr>
            <w:webHidden/>
          </w:rPr>
          <w:instrText xml:space="preserve"> PAGEREF _Toc83461759 \h </w:instrText>
        </w:r>
        <w:r w:rsidR="00B40026" w:rsidRPr="00B40026">
          <w:rPr>
            <w:webHidden/>
          </w:rPr>
        </w:r>
        <w:r w:rsidR="00B40026" w:rsidRPr="00B40026">
          <w:rPr>
            <w:webHidden/>
          </w:rPr>
          <w:fldChar w:fldCharType="separate"/>
        </w:r>
        <w:r w:rsidR="00DC2610">
          <w:rPr>
            <w:webHidden/>
          </w:rPr>
          <w:t>89</w:t>
        </w:r>
        <w:r w:rsidR="00B40026" w:rsidRPr="00B40026">
          <w:rPr>
            <w:webHidden/>
          </w:rPr>
          <w:fldChar w:fldCharType="end"/>
        </w:r>
      </w:hyperlink>
    </w:p>
    <w:p w14:paraId="77B94AD6" w14:textId="77777777" w:rsidR="00B40026" w:rsidRPr="00B40026" w:rsidRDefault="000410C4" w:rsidP="00B40026">
      <w:pPr>
        <w:pStyle w:val="Spistreci3"/>
        <w:rPr>
          <w:rFonts w:eastAsiaTheme="minorEastAsia" w:cstheme="minorBidi"/>
        </w:rPr>
      </w:pPr>
      <w:hyperlink w:anchor="_Toc83461760" w:history="1">
        <w:r w:rsidR="00B40026" w:rsidRPr="00B40026">
          <w:rPr>
            <w:rStyle w:val="Hipercze"/>
            <w:rFonts w:eastAsia="Calibri"/>
          </w:rPr>
          <w:t>5.5.4. Oczyszczalnie ścieków</w:t>
        </w:r>
        <w:r w:rsidR="00B40026" w:rsidRPr="00B40026">
          <w:rPr>
            <w:webHidden/>
          </w:rPr>
          <w:tab/>
        </w:r>
        <w:r w:rsidR="00B40026" w:rsidRPr="00B40026">
          <w:rPr>
            <w:webHidden/>
          </w:rPr>
          <w:fldChar w:fldCharType="begin"/>
        </w:r>
        <w:r w:rsidR="00B40026" w:rsidRPr="00B40026">
          <w:rPr>
            <w:webHidden/>
          </w:rPr>
          <w:instrText xml:space="preserve"> PAGEREF _Toc83461760 \h </w:instrText>
        </w:r>
        <w:r w:rsidR="00B40026" w:rsidRPr="00B40026">
          <w:rPr>
            <w:webHidden/>
          </w:rPr>
        </w:r>
        <w:r w:rsidR="00B40026" w:rsidRPr="00B40026">
          <w:rPr>
            <w:webHidden/>
          </w:rPr>
          <w:fldChar w:fldCharType="separate"/>
        </w:r>
        <w:r w:rsidR="00DC2610">
          <w:rPr>
            <w:webHidden/>
          </w:rPr>
          <w:t>91</w:t>
        </w:r>
        <w:r w:rsidR="00B40026" w:rsidRPr="00B40026">
          <w:rPr>
            <w:webHidden/>
          </w:rPr>
          <w:fldChar w:fldCharType="end"/>
        </w:r>
      </w:hyperlink>
    </w:p>
    <w:p w14:paraId="1A78DA2C" w14:textId="77777777" w:rsidR="00B40026" w:rsidRPr="00B40026" w:rsidRDefault="000410C4" w:rsidP="00B40026">
      <w:pPr>
        <w:pStyle w:val="Spistreci3"/>
        <w:rPr>
          <w:rFonts w:eastAsiaTheme="minorEastAsia" w:cstheme="minorBidi"/>
        </w:rPr>
      </w:pPr>
      <w:hyperlink w:anchor="_Toc83461761" w:history="1">
        <w:r w:rsidR="00B40026" w:rsidRPr="00B40026">
          <w:rPr>
            <w:rStyle w:val="Hipercze"/>
            <w:rFonts w:eastAsia="Calibri"/>
          </w:rPr>
          <w:t>5.5.5. Charakterystyka sieci kanalizacji deszczowej</w:t>
        </w:r>
        <w:r w:rsidR="00B40026" w:rsidRPr="00B40026">
          <w:rPr>
            <w:webHidden/>
          </w:rPr>
          <w:tab/>
        </w:r>
        <w:r w:rsidR="00B40026" w:rsidRPr="00B40026">
          <w:rPr>
            <w:webHidden/>
          </w:rPr>
          <w:fldChar w:fldCharType="begin"/>
        </w:r>
        <w:r w:rsidR="00B40026" w:rsidRPr="00B40026">
          <w:rPr>
            <w:webHidden/>
          </w:rPr>
          <w:instrText xml:space="preserve"> PAGEREF _Toc83461761 \h </w:instrText>
        </w:r>
        <w:r w:rsidR="00B40026" w:rsidRPr="00B40026">
          <w:rPr>
            <w:webHidden/>
          </w:rPr>
        </w:r>
        <w:r w:rsidR="00B40026" w:rsidRPr="00B40026">
          <w:rPr>
            <w:webHidden/>
          </w:rPr>
          <w:fldChar w:fldCharType="separate"/>
        </w:r>
        <w:r w:rsidR="00DC2610">
          <w:rPr>
            <w:webHidden/>
          </w:rPr>
          <w:t>92</w:t>
        </w:r>
        <w:r w:rsidR="00B40026" w:rsidRPr="00B40026">
          <w:rPr>
            <w:webHidden/>
          </w:rPr>
          <w:fldChar w:fldCharType="end"/>
        </w:r>
      </w:hyperlink>
    </w:p>
    <w:p w14:paraId="24836E74" w14:textId="77777777" w:rsidR="00B40026" w:rsidRPr="00B40026" w:rsidRDefault="00B40026" w:rsidP="00B40026">
      <w:pPr>
        <w:pStyle w:val="Spistreci1"/>
        <w:spacing w:line="360" w:lineRule="auto"/>
        <w:rPr>
          <w:rStyle w:val="Hipercze"/>
          <w:szCs w:val="22"/>
        </w:rPr>
      </w:pPr>
    </w:p>
    <w:p w14:paraId="29568927" w14:textId="77777777" w:rsidR="00B40026" w:rsidRPr="00B40026" w:rsidRDefault="000410C4" w:rsidP="00B40026">
      <w:pPr>
        <w:pStyle w:val="Spistreci1"/>
        <w:spacing w:line="360" w:lineRule="auto"/>
        <w:rPr>
          <w:rFonts w:eastAsiaTheme="minorEastAsia" w:cstheme="minorBidi"/>
          <w:b w:val="0"/>
          <w:szCs w:val="22"/>
        </w:rPr>
      </w:pPr>
      <w:hyperlink w:anchor="_Toc83461762" w:history="1">
        <w:r w:rsidR="00B40026" w:rsidRPr="00B40026">
          <w:rPr>
            <w:rStyle w:val="Hipercze"/>
            <w:rFonts w:eastAsia="Calibri"/>
            <w:szCs w:val="22"/>
          </w:rPr>
          <w:t>5.6. Budowa geologiczna</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_Toc83461762 \h </w:instrText>
        </w:r>
        <w:r w:rsidR="00B40026" w:rsidRPr="00B40026">
          <w:rPr>
            <w:webHidden/>
            <w:szCs w:val="22"/>
          </w:rPr>
        </w:r>
        <w:r w:rsidR="00B40026" w:rsidRPr="00B40026">
          <w:rPr>
            <w:webHidden/>
            <w:szCs w:val="22"/>
          </w:rPr>
          <w:fldChar w:fldCharType="separate"/>
        </w:r>
        <w:r w:rsidR="00DC2610">
          <w:rPr>
            <w:webHidden/>
            <w:szCs w:val="22"/>
          </w:rPr>
          <w:t>93</w:t>
        </w:r>
        <w:r w:rsidR="00B40026" w:rsidRPr="00B40026">
          <w:rPr>
            <w:webHidden/>
            <w:szCs w:val="22"/>
          </w:rPr>
          <w:fldChar w:fldCharType="end"/>
        </w:r>
      </w:hyperlink>
    </w:p>
    <w:p w14:paraId="77D8555C" w14:textId="77777777" w:rsidR="00B40026" w:rsidRPr="00B40026" w:rsidRDefault="000410C4" w:rsidP="00B40026">
      <w:pPr>
        <w:pStyle w:val="Spistreci3"/>
        <w:rPr>
          <w:rFonts w:eastAsiaTheme="minorEastAsia" w:cstheme="minorBidi"/>
        </w:rPr>
      </w:pPr>
      <w:hyperlink w:anchor="_Toc83461763" w:history="1">
        <w:r w:rsidR="00B40026" w:rsidRPr="00B40026">
          <w:rPr>
            <w:rStyle w:val="Hipercze"/>
            <w:rFonts w:eastAsia="Calibri"/>
          </w:rPr>
          <w:t>5.6.1. Charakterystyka ogólna</w:t>
        </w:r>
        <w:r w:rsidR="00B40026" w:rsidRPr="00B40026">
          <w:rPr>
            <w:webHidden/>
          </w:rPr>
          <w:tab/>
        </w:r>
        <w:r w:rsidR="00B40026" w:rsidRPr="00B40026">
          <w:rPr>
            <w:webHidden/>
          </w:rPr>
          <w:fldChar w:fldCharType="begin"/>
        </w:r>
        <w:r w:rsidR="00B40026" w:rsidRPr="00B40026">
          <w:rPr>
            <w:webHidden/>
          </w:rPr>
          <w:instrText xml:space="preserve"> PAGEREF _Toc83461763 \h </w:instrText>
        </w:r>
        <w:r w:rsidR="00B40026" w:rsidRPr="00B40026">
          <w:rPr>
            <w:webHidden/>
          </w:rPr>
        </w:r>
        <w:r w:rsidR="00B40026" w:rsidRPr="00B40026">
          <w:rPr>
            <w:webHidden/>
          </w:rPr>
          <w:fldChar w:fldCharType="separate"/>
        </w:r>
        <w:r w:rsidR="00DC2610">
          <w:rPr>
            <w:webHidden/>
          </w:rPr>
          <w:t>93</w:t>
        </w:r>
        <w:r w:rsidR="00B40026" w:rsidRPr="00B40026">
          <w:rPr>
            <w:webHidden/>
          </w:rPr>
          <w:fldChar w:fldCharType="end"/>
        </w:r>
      </w:hyperlink>
    </w:p>
    <w:p w14:paraId="414FB377" w14:textId="77777777" w:rsidR="00B40026" w:rsidRPr="00B40026" w:rsidRDefault="000410C4" w:rsidP="00B40026">
      <w:pPr>
        <w:pStyle w:val="Spistreci3"/>
        <w:rPr>
          <w:rFonts w:eastAsiaTheme="minorEastAsia" w:cstheme="minorBidi"/>
        </w:rPr>
      </w:pPr>
      <w:hyperlink w:anchor="_Toc83461764" w:history="1">
        <w:r w:rsidR="00B40026" w:rsidRPr="00B40026">
          <w:rPr>
            <w:rStyle w:val="Hipercze"/>
            <w:rFonts w:eastAsia="Calibri"/>
          </w:rPr>
          <w:t>5.6.2. Rzeźba terenu</w:t>
        </w:r>
        <w:r w:rsidR="00B40026" w:rsidRPr="00B40026">
          <w:rPr>
            <w:webHidden/>
          </w:rPr>
          <w:tab/>
        </w:r>
        <w:r w:rsidR="00B40026" w:rsidRPr="00B40026">
          <w:rPr>
            <w:webHidden/>
          </w:rPr>
          <w:fldChar w:fldCharType="begin"/>
        </w:r>
        <w:r w:rsidR="00B40026" w:rsidRPr="00B40026">
          <w:rPr>
            <w:webHidden/>
          </w:rPr>
          <w:instrText xml:space="preserve"> PAGEREF _Toc83461764 \h </w:instrText>
        </w:r>
        <w:r w:rsidR="00B40026" w:rsidRPr="00B40026">
          <w:rPr>
            <w:webHidden/>
          </w:rPr>
        </w:r>
        <w:r w:rsidR="00B40026" w:rsidRPr="00B40026">
          <w:rPr>
            <w:webHidden/>
          </w:rPr>
          <w:fldChar w:fldCharType="separate"/>
        </w:r>
        <w:r w:rsidR="00DC2610">
          <w:rPr>
            <w:webHidden/>
          </w:rPr>
          <w:t>93</w:t>
        </w:r>
        <w:r w:rsidR="00B40026" w:rsidRPr="00B40026">
          <w:rPr>
            <w:webHidden/>
          </w:rPr>
          <w:fldChar w:fldCharType="end"/>
        </w:r>
      </w:hyperlink>
    </w:p>
    <w:p w14:paraId="29A4BE9D" w14:textId="77777777" w:rsidR="00B40026" w:rsidRPr="00B40026" w:rsidRDefault="000410C4" w:rsidP="00B40026">
      <w:pPr>
        <w:pStyle w:val="Spistreci3"/>
        <w:rPr>
          <w:rFonts w:eastAsiaTheme="minorEastAsia" w:cstheme="minorBidi"/>
        </w:rPr>
      </w:pPr>
      <w:hyperlink w:anchor="_Toc83461765" w:history="1">
        <w:r w:rsidR="00B40026" w:rsidRPr="00B40026">
          <w:rPr>
            <w:rStyle w:val="Hipercze"/>
            <w:rFonts w:eastAsia="Calibri"/>
          </w:rPr>
          <w:t>5.6.3. Budowa geologiczna</w:t>
        </w:r>
        <w:r w:rsidR="00B40026" w:rsidRPr="00B40026">
          <w:rPr>
            <w:webHidden/>
          </w:rPr>
          <w:tab/>
        </w:r>
        <w:r w:rsidR="00B40026" w:rsidRPr="00B40026">
          <w:rPr>
            <w:webHidden/>
          </w:rPr>
          <w:fldChar w:fldCharType="begin"/>
        </w:r>
        <w:r w:rsidR="00B40026" w:rsidRPr="00B40026">
          <w:rPr>
            <w:webHidden/>
          </w:rPr>
          <w:instrText xml:space="preserve"> PAGEREF _Toc83461765 \h </w:instrText>
        </w:r>
        <w:r w:rsidR="00B40026" w:rsidRPr="00B40026">
          <w:rPr>
            <w:webHidden/>
          </w:rPr>
        </w:r>
        <w:r w:rsidR="00B40026" w:rsidRPr="00B40026">
          <w:rPr>
            <w:webHidden/>
          </w:rPr>
          <w:fldChar w:fldCharType="separate"/>
        </w:r>
        <w:r w:rsidR="00DC2610">
          <w:rPr>
            <w:webHidden/>
          </w:rPr>
          <w:t>94</w:t>
        </w:r>
        <w:r w:rsidR="00B40026" w:rsidRPr="00B40026">
          <w:rPr>
            <w:webHidden/>
          </w:rPr>
          <w:fldChar w:fldCharType="end"/>
        </w:r>
      </w:hyperlink>
    </w:p>
    <w:p w14:paraId="30315378" w14:textId="77777777" w:rsidR="00B40026" w:rsidRPr="00B40026" w:rsidRDefault="000410C4" w:rsidP="00B40026">
      <w:pPr>
        <w:pStyle w:val="Spistreci3"/>
        <w:rPr>
          <w:rFonts w:eastAsiaTheme="minorEastAsia" w:cstheme="minorBidi"/>
        </w:rPr>
      </w:pPr>
      <w:hyperlink w:anchor="_Toc83461766" w:history="1">
        <w:r w:rsidR="00B40026" w:rsidRPr="00B40026">
          <w:rPr>
            <w:rStyle w:val="Hipercze"/>
            <w:rFonts w:eastAsia="Calibri"/>
          </w:rPr>
          <w:t>5.6.4. Zasoby kopalin</w:t>
        </w:r>
        <w:r w:rsidR="00B40026" w:rsidRPr="00B40026">
          <w:rPr>
            <w:webHidden/>
          </w:rPr>
          <w:tab/>
        </w:r>
        <w:r w:rsidR="00B40026" w:rsidRPr="00B40026">
          <w:rPr>
            <w:webHidden/>
          </w:rPr>
          <w:fldChar w:fldCharType="begin"/>
        </w:r>
        <w:r w:rsidR="00B40026" w:rsidRPr="00B40026">
          <w:rPr>
            <w:webHidden/>
          </w:rPr>
          <w:instrText xml:space="preserve"> PAGEREF _Toc83461766 \h </w:instrText>
        </w:r>
        <w:r w:rsidR="00B40026" w:rsidRPr="00B40026">
          <w:rPr>
            <w:webHidden/>
          </w:rPr>
        </w:r>
        <w:r w:rsidR="00B40026" w:rsidRPr="00B40026">
          <w:rPr>
            <w:webHidden/>
          </w:rPr>
          <w:fldChar w:fldCharType="separate"/>
        </w:r>
        <w:r w:rsidR="00DC2610">
          <w:rPr>
            <w:webHidden/>
          </w:rPr>
          <w:t>95</w:t>
        </w:r>
        <w:r w:rsidR="00B40026" w:rsidRPr="00B40026">
          <w:rPr>
            <w:webHidden/>
          </w:rPr>
          <w:fldChar w:fldCharType="end"/>
        </w:r>
      </w:hyperlink>
    </w:p>
    <w:p w14:paraId="61312564" w14:textId="77777777" w:rsidR="00B40026" w:rsidRPr="00B40026" w:rsidRDefault="00B40026" w:rsidP="00B40026">
      <w:pPr>
        <w:pStyle w:val="Spistreci1"/>
        <w:spacing w:line="360" w:lineRule="auto"/>
        <w:rPr>
          <w:rStyle w:val="Hipercze"/>
          <w:szCs w:val="22"/>
        </w:rPr>
      </w:pPr>
    </w:p>
    <w:p w14:paraId="6F5BF28A" w14:textId="77777777" w:rsidR="00B40026" w:rsidRPr="00B40026" w:rsidRDefault="000410C4" w:rsidP="00B40026">
      <w:pPr>
        <w:pStyle w:val="Spistreci1"/>
        <w:spacing w:line="360" w:lineRule="auto"/>
        <w:rPr>
          <w:rFonts w:eastAsiaTheme="minorEastAsia" w:cstheme="minorBidi"/>
          <w:b w:val="0"/>
          <w:szCs w:val="22"/>
        </w:rPr>
      </w:pPr>
      <w:hyperlink w:anchor="_Toc83461767" w:history="1">
        <w:r w:rsidR="00B40026" w:rsidRPr="00B40026">
          <w:rPr>
            <w:rStyle w:val="Hipercze"/>
            <w:rFonts w:eastAsia="Calibri"/>
            <w:szCs w:val="22"/>
          </w:rPr>
          <w:t>5.7. Gleby</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_Toc83461767 \h </w:instrText>
        </w:r>
        <w:r w:rsidR="00B40026" w:rsidRPr="00B40026">
          <w:rPr>
            <w:webHidden/>
            <w:szCs w:val="22"/>
          </w:rPr>
        </w:r>
        <w:r w:rsidR="00B40026" w:rsidRPr="00B40026">
          <w:rPr>
            <w:webHidden/>
            <w:szCs w:val="22"/>
          </w:rPr>
          <w:fldChar w:fldCharType="separate"/>
        </w:r>
        <w:r w:rsidR="00DC2610">
          <w:rPr>
            <w:webHidden/>
            <w:szCs w:val="22"/>
          </w:rPr>
          <w:t>98</w:t>
        </w:r>
        <w:r w:rsidR="00B40026" w:rsidRPr="00B40026">
          <w:rPr>
            <w:webHidden/>
            <w:szCs w:val="22"/>
          </w:rPr>
          <w:fldChar w:fldCharType="end"/>
        </w:r>
      </w:hyperlink>
    </w:p>
    <w:p w14:paraId="35749111" w14:textId="77777777" w:rsidR="00B40026" w:rsidRPr="00B40026" w:rsidRDefault="000410C4" w:rsidP="00B40026">
      <w:pPr>
        <w:pStyle w:val="Spistreci3"/>
        <w:rPr>
          <w:rFonts w:eastAsiaTheme="minorEastAsia" w:cstheme="minorBidi"/>
        </w:rPr>
      </w:pPr>
      <w:hyperlink w:anchor="_Toc83461768" w:history="1">
        <w:r w:rsidR="00B40026" w:rsidRPr="00B40026">
          <w:rPr>
            <w:rStyle w:val="Hipercze"/>
            <w:rFonts w:eastAsia="Calibri"/>
          </w:rPr>
          <w:t>5.7.1. Charakterystyka rozmieszczenia typów gleb</w:t>
        </w:r>
        <w:r w:rsidR="00B40026" w:rsidRPr="00B40026">
          <w:rPr>
            <w:webHidden/>
          </w:rPr>
          <w:tab/>
        </w:r>
        <w:r w:rsidR="00B40026" w:rsidRPr="00B40026">
          <w:rPr>
            <w:webHidden/>
          </w:rPr>
          <w:fldChar w:fldCharType="begin"/>
        </w:r>
        <w:r w:rsidR="00B40026" w:rsidRPr="00B40026">
          <w:rPr>
            <w:webHidden/>
          </w:rPr>
          <w:instrText xml:space="preserve"> PAGEREF _Toc83461768 \h </w:instrText>
        </w:r>
        <w:r w:rsidR="00B40026" w:rsidRPr="00B40026">
          <w:rPr>
            <w:webHidden/>
          </w:rPr>
        </w:r>
        <w:r w:rsidR="00B40026" w:rsidRPr="00B40026">
          <w:rPr>
            <w:webHidden/>
          </w:rPr>
          <w:fldChar w:fldCharType="separate"/>
        </w:r>
        <w:r w:rsidR="00DC2610">
          <w:rPr>
            <w:webHidden/>
          </w:rPr>
          <w:t>98</w:t>
        </w:r>
        <w:r w:rsidR="00B40026" w:rsidRPr="00B40026">
          <w:rPr>
            <w:webHidden/>
          </w:rPr>
          <w:fldChar w:fldCharType="end"/>
        </w:r>
      </w:hyperlink>
    </w:p>
    <w:p w14:paraId="53EE199C" w14:textId="77777777" w:rsidR="00B40026" w:rsidRPr="00B40026" w:rsidRDefault="000410C4" w:rsidP="00B40026">
      <w:pPr>
        <w:pStyle w:val="Spistreci3"/>
        <w:rPr>
          <w:rFonts w:eastAsiaTheme="minorEastAsia" w:cstheme="minorBidi"/>
        </w:rPr>
      </w:pPr>
      <w:hyperlink w:anchor="_Toc83461769" w:history="1">
        <w:r w:rsidR="00B40026" w:rsidRPr="00B40026">
          <w:rPr>
            <w:rStyle w:val="Hipercze"/>
            <w:rFonts w:eastAsia="Calibri"/>
          </w:rPr>
          <w:t>5.7.2. Degradacja naturalna gleb</w:t>
        </w:r>
        <w:r w:rsidR="00B40026" w:rsidRPr="00B40026">
          <w:rPr>
            <w:webHidden/>
          </w:rPr>
          <w:tab/>
        </w:r>
        <w:r w:rsidR="00B40026" w:rsidRPr="00B40026">
          <w:rPr>
            <w:webHidden/>
          </w:rPr>
          <w:fldChar w:fldCharType="begin"/>
        </w:r>
        <w:r w:rsidR="00B40026" w:rsidRPr="00B40026">
          <w:rPr>
            <w:webHidden/>
          </w:rPr>
          <w:instrText xml:space="preserve"> PAGEREF _Toc83461769 \h </w:instrText>
        </w:r>
        <w:r w:rsidR="00B40026" w:rsidRPr="00B40026">
          <w:rPr>
            <w:webHidden/>
          </w:rPr>
        </w:r>
        <w:r w:rsidR="00B40026" w:rsidRPr="00B40026">
          <w:rPr>
            <w:webHidden/>
          </w:rPr>
          <w:fldChar w:fldCharType="separate"/>
        </w:r>
        <w:r w:rsidR="00DC2610">
          <w:rPr>
            <w:webHidden/>
          </w:rPr>
          <w:t>100</w:t>
        </w:r>
        <w:r w:rsidR="00B40026" w:rsidRPr="00B40026">
          <w:rPr>
            <w:webHidden/>
          </w:rPr>
          <w:fldChar w:fldCharType="end"/>
        </w:r>
      </w:hyperlink>
    </w:p>
    <w:p w14:paraId="705946BE" w14:textId="77777777" w:rsidR="00B40026" w:rsidRPr="00B40026" w:rsidRDefault="000410C4" w:rsidP="00B40026">
      <w:pPr>
        <w:pStyle w:val="Spistreci3"/>
        <w:rPr>
          <w:rFonts w:eastAsiaTheme="minorEastAsia" w:cstheme="minorBidi"/>
        </w:rPr>
      </w:pPr>
      <w:hyperlink w:anchor="_Toc83461770" w:history="1">
        <w:r w:rsidR="00B40026" w:rsidRPr="00B40026">
          <w:rPr>
            <w:rStyle w:val="Hipercze"/>
            <w:rFonts w:eastAsia="Calibri"/>
          </w:rPr>
          <w:t>5.7.3. Degradacja chemiczna gleb</w:t>
        </w:r>
        <w:r w:rsidR="00B40026" w:rsidRPr="00B40026">
          <w:rPr>
            <w:webHidden/>
          </w:rPr>
          <w:tab/>
        </w:r>
        <w:r w:rsidR="00B40026" w:rsidRPr="00B40026">
          <w:rPr>
            <w:webHidden/>
          </w:rPr>
          <w:fldChar w:fldCharType="begin"/>
        </w:r>
        <w:r w:rsidR="00B40026" w:rsidRPr="00B40026">
          <w:rPr>
            <w:webHidden/>
          </w:rPr>
          <w:instrText xml:space="preserve"> PAGEREF _Toc83461770 \h </w:instrText>
        </w:r>
        <w:r w:rsidR="00B40026" w:rsidRPr="00B40026">
          <w:rPr>
            <w:webHidden/>
          </w:rPr>
        </w:r>
        <w:r w:rsidR="00B40026" w:rsidRPr="00B40026">
          <w:rPr>
            <w:webHidden/>
          </w:rPr>
          <w:fldChar w:fldCharType="separate"/>
        </w:r>
        <w:r w:rsidR="00DC2610">
          <w:rPr>
            <w:webHidden/>
          </w:rPr>
          <w:t>100</w:t>
        </w:r>
        <w:r w:rsidR="00B40026" w:rsidRPr="00B40026">
          <w:rPr>
            <w:webHidden/>
          </w:rPr>
          <w:fldChar w:fldCharType="end"/>
        </w:r>
      </w:hyperlink>
    </w:p>
    <w:p w14:paraId="35745195" w14:textId="77777777" w:rsidR="00B40026" w:rsidRPr="00B40026" w:rsidRDefault="00B40026" w:rsidP="00B40026">
      <w:pPr>
        <w:pStyle w:val="Spistreci1"/>
        <w:spacing w:line="360" w:lineRule="auto"/>
        <w:rPr>
          <w:rStyle w:val="Hipercze"/>
          <w:szCs w:val="22"/>
        </w:rPr>
      </w:pPr>
    </w:p>
    <w:p w14:paraId="2BFBD565" w14:textId="77777777" w:rsidR="00B40026" w:rsidRPr="00B40026" w:rsidRDefault="000410C4" w:rsidP="00B40026">
      <w:pPr>
        <w:pStyle w:val="Spistreci1"/>
        <w:spacing w:line="360" w:lineRule="auto"/>
        <w:rPr>
          <w:rFonts w:eastAsiaTheme="minorEastAsia" w:cstheme="minorBidi"/>
          <w:b w:val="0"/>
          <w:szCs w:val="22"/>
        </w:rPr>
      </w:pPr>
      <w:hyperlink w:anchor="_Toc83461771" w:history="1">
        <w:r w:rsidR="00B40026" w:rsidRPr="00B40026">
          <w:rPr>
            <w:rStyle w:val="Hipercze"/>
            <w:rFonts w:eastAsia="Calibri"/>
            <w:szCs w:val="22"/>
          </w:rPr>
          <w:t>5.8. Gospodarka odpadami i zapobieganie powstawaniu odpadów</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_Toc83461771 \h </w:instrText>
        </w:r>
        <w:r w:rsidR="00B40026" w:rsidRPr="00B40026">
          <w:rPr>
            <w:webHidden/>
            <w:szCs w:val="22"/>
          </w:rPr>
        </w:r>
        <w:r w:rsidR="00B40026" w:rsidRPr="00B40026">
          <w:rPr>
            <w:webHidden/>
            <w:szCs w:val="22"/>
          </w:rPr>
          <w:fldChar w:fldCharType="separate"/>
        </w:r>
        <w:r w:rsidR="00DC2610">
          <w:rPr>
            <w:webHidden/>
            <w:szCs w:val="22"/>
          </w:rPr>
          <w:t>101</w:t>
        </w:r>
        <w:r w:rsidR="00B40026" w:rsidRPr="00B40026">
          <w:rPr>
            <w:webHidden/>
            <w:szCs w:val="22"/>
          </w:rPr>
          <w:fldChar w:fldCharType="end"/>
        </w:r>
      </w:hyperlink>
    </w:p>
    <w:p w14:paraId="77364C98" w14:textId="77777777" w:rsidR="00B40026" w:rsidRPr="00B40026" w:rsidRDefault="000410C4" w:rsidP="00B40026">
      <w:pPr>
        <w:pStyle w:val="Spistreci3"/>
        <w:rPr>
          <w:rFonts w:eastAsiaTheme="minorEastAsia" w:cstheme="minorBidi"/>
        </w:rPr>
      </w:pPr>
      <w:hyperlink w:anchor="_Toc83461772" w:history="1">
        <w:r w:rsidR="00B40026" w:rsidRPr="00B40026">
          <w:rPr>
            <w:rStyle w:val="Hipercze"/>
            <w:rFonts w:eastAsia="Calibri"/>
          </w:rPr>
          <w:t>5.8.1. Gospodarka odpadami komunalnymi</w:t>
        </w:r>
        <w:r w:rsidR="00B40026" w:rsidRPr="00B40026">
          <w:rPr>
            <w:webHidden/>
          </w:rPr>
          <w:tab/>
        </w:r>
        <w:r w:rsidR="00B40026" w:rsidRPr="00B40026">
          <w:rPr>
            <w:webHidden/>
          </w:rPr>
          <w:fldChar w:fldCharType="begin"/>
        </w:r>
        <w:r w:rsidR="00B40026" w:rsidRPr="00B40026">
          <w:rPr>
            <w:webHidden/>
          </w:rPr>
          <w:instrText xml:space="preserve"> PAGEREF _Toc83461772 \h </w:instrText>
        </w:r>
        <w:r w:rsidR="00B40026" w:rsidRPr="00B40026">
          <w:rPr>
            <w:webHidden/>
          </w:rPr>
        </w:r>
        <w:r w:rsidR="00B40026" w:rsidRPr="00B40026">
          <w:rPr>
            <w:webHidden/>
          </w:rPr>
          <w:fldChar w:fldCharType="separate"/>
        </w:r>
        <w:r w:rsidR="00DC2610">
          <w:rPr>
            <w:webHidden/>
          </w:rPr>
          <w:t>101</w:t>
        </w:r>
        <w:r w:rsidR="00B40026" w:rsidRPr="00B40026">
          <w:rPr>
            <w:webHidden/>
          </w:rPr>
          <w:fldChar w:fldCharType="end"/>
        </w:r>
      </w:hyperlink>
    </w:p>
    <w:p w14:paraId="7925594D" w14:textId="77777777" w:rsidR="00B40026" w:rsidRPr="00B40026" w:rsidRDefault="000410C4" w:rsidP="00B40026">
      <w:pPr>
        <w:pStyle w:val="Spistreci3"/>
        <w:rPr>
          <w:rFonts w:eastAsiaTheme="minorEastAsia" w:cstheme="minorBidi"/>
        </w:rPr>
      </w:pPr>
      <w:hyperlink w:anchor="_Toc83461773" w:history="1">
        <w:r w:rsidR="00B40026" w:rsidRPr="00B40026">
          <w:rPr>
            <w:rStyle w:val="Hipercze"/>
            <w:rFonts w:eastAsia="Calibri"/>
          </w:rPr>
          <w:t>5.8.2. Gospodarka odpadami zawierającymi azbest</w:t>
        </w:r>
        <w:r w:rsidR="00B40026" w:rsidRPr="00B40026">
          <w:rPr>
            <w:webHidden/>
          </w:rPr>
          <w:tab/>
        </w:r>
        <w:r w:rsidR="00B40026" w:rsidRPr="00B40026">
          <w:rPr>
            <w:webHidden/>
          </w:rPr>
          <w:fldChar w:fldCharType="begin"/>
        </w:r>
        <w:r w:rsidR="00B40026" w:rsidRPr="00B40026">
          <w:rPr>
            <w:webHidden/>
          </w:rPr>
          <w:instrText xml:space="preserve"> PAGEREF _Toc83461773 \h </w:instrText>
        </w:r>
        <w:r w:rsidR="00B40026" w:rsidRPr="00B40026">
          <w:rPr>
            <w:webHidden/>
          </w:rPr>
        </w:r>
        <w:r w:rsidR="00B40026" w:rsidRPr="00B40026">
          <w:rPr>
            <w:webHidden/>
          </w:rPr>
          <w:fldChar w:fldCharType="separate"/>
        </w:r>
        <w:r w:rsidR="00DC2610">
          <w:rPr>
            <w:webHidden/>
          </w:rPr>
          <w:t>103</w:t>
        </w:r>
        <w:r w:rsidR="00B40026" w:rsidRPr="00B40026">
          <w:rPr>
            <w:webHidden/>
          </w:rPr>
          <w:fldChar w:fldCharType="end"/>
        </w:r>
      </w:hyperlink>
    </w:p>
    <w:p w14:paraId="4A6A9C51" w14:textId="77777777" w:rsidR="00B40026" w:rsidRPr="00B40026" w:rsidRDefault="00B40026" w:rsidP="00B40026">
      <w:pPr>
        <w:pStyle w:val="Spistreci1"/>
        <w:spacing w:line="360" w:lineRule="auto"/>
        <w:rPr>
          <w:rStyle w:val="Hipercze"/>
          <w:szCs w:val="22"/>
        </w:rPr>
      </w:pPr>
    </w:p>
    <w:p w14:paraId="28DFE95E" w14:textId="77777777" w:rsidR="00B40026" w:rsidRPr="00B40026" w:rsidRDefault="000410C4" w:rsidP="00B40026">
      <w:pPr>
        <w:pStyle w:val="Spistreci1"/>
        <w:spacing w:line="360" w:lineRule="auto"/>
        <w:rPr>
          <w:rFonts w:eastAsiaTheme="minorEastAsia" w:cstheme="minorBidi"/>
          <w:b w:val="0"/>
          <w:szCs w:val="22"/>
        </w:rPr>
      </w:pPr>
      <w:hyperlink w:anchor="_Toc83461774" w:history="1">
        <w:r w:rsidR="00B40026" w:rsidRPr="00B40026">
          <w:rPr>
            <w:rStyle w:val="Hipercze"/>
            <w:rFonts w:eastAsia="Calibri"/>
            <w:szCs w:val="22"/>
          </w:rPr>
          <w:t>5.9. Zasoby przyrodnicze</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_Toc83461774 \h </w:instrText>
        </w:r>
        <w:r w:rsidR="00B40026" w:rsidRPr="00B40026">
          <w:rPr>
            <w:webHidden/>
            <w:szCs w:val="22"/>
          </w:rPr>
        </w:r>
        <w:r w:rsidR="00B40026" w:rsidRPr="00B40026">
          <w:rPr>
            <w:webHidden/>
            <w:szCs w:val="22"/>
          </w:rPr>
          <w:fldChar w:fldCharType="separate"/>
        </w:r>
        <w:r w:rsidR="00DC2610">
          <w:rPr>
            <w:webHidden/>
            <w:szCs w:val="22"/>
          </w:rPr>
          <w:t>104</w:t>
        </w:r>
        <w:r w:rsidR="00B40026" w:rsidRPr="00B40026">
          <w:rPr>
            <w:webHidden/>
            <w:szCs w:val="22"/>
          </w:rPr>
          <w:fldChar w:fldCharType="end"/>
        </w:r>
      </w:hyperlink>
    </w:p>
    <w:p w14:paraId="31088182" w14:textId="5FA90746" w:rsidR="00B40026" w:rsidRPr="00B40026" w:rsidRDefault="000410C4" w:rsidP="00B40026">
      <w:pPr>
        <w:pStyle w:val="Spistreci3"/>
        <w:rPr>
          <w:rFonts w:eastAsiaTheme="minorEastAsia" w:cstheme="minorBidi"/>
        </w:rPr>
      </w:pPr>
      <w:hyperlink w:anchor="_Toc83461775" w:history="1">
        <w:r w:rsidR="004602BE">
          <w:rPr>
            <w:rStyle w:val="Hipercze"/>
            <w:rFonts w:eastAsia="Calibri"/>
          </w:rPr>
          <w:t>5.9.1. Flora g</w:t>
        </w:r>
        <w:r w:rsidR="00B40026" w:rsidRPr="00B40026">
          <w:rPr>
            <w:rStyle w:val="Hipercze"/>
            <w:rFonts w:eastAsia="Calibri"/>
          </w:rPr>
          <w:t>miny</w:t>
        </w:r>
        <w:r w:rsidR="00B40026" w:rsidRPr="00B40026">
          <w:rPr>
            <w:webHidden/>
          </w:rPr>
          <w:tab/>
        </w:r>
        <w:r w:rsidR="00B40026" w:rsidRPr="00B40026">
          <w:rPr>
            <w:webHidden/>
          </w:rPr>
          <w:fldChar w:fldCharType="begin"/>
        </w:r>
        <w:r w:rsidR="00B40026" w:rsidRPr="00B40026">
          <w:rPr>
            <w:webHidden/>
          </w:rPr>
          <w:instrText xml:space="preserve"> PAGEREF _Toc83461775 \h </w:instrText>
        </w:r>
        <w:r w:rsidR="00B40026" w:rsidRPr="00B40026">
          <w:rPr>
            <w:webHidden/>
          </w:rPr>
        </w:r>
        <w:r w:rsidR="00B40026" w:rsidRPr="00B40026">
          <w:rPr>
            <w:webHidden/>
          </w:rPr>
          <w:fldChar w:fldCharType="separate"/>
        </w:r>
        <w:r w:rsidR="00DC2610">
          <w:rPr>
            <w:webHidden/>
          </w:rPr>
          <w:t>104</w:t>
        </w:r>
        <w:r w:rsidR="00B40026" w:rsidRPr="00B40026">
          <w:rPr>
            <w:webHidden/>
          </w:rPr>
          <w:fldChar w:fldCharType="end"/>
        </w:r>
      </w:hyperlink>
    </w:p>
    <w:p w14:paraId="2E5D2135" w14:textId="77777777" w:rsidR="00B40026" w:rsidRPr="00B40026" w:rsidRDefault="000410C4" w:rsidP="00B40026">
      <w:pPr>
        <w:pStyle w:val="Spistreci4"/>
        <w:spacing w:line="360" w:lineRule="auto"/>
        <w:jc w:val="both"/>
        <w:rPr>
          <w:rFonts w:eastAsiaTheme="minorEastAsia" w:cstheme="minorBidi"/>
          <w:noProof/>
          <w:szCs w:val="22"/>
        </w:rPr>
      </w:pPr>
      <w:hyperlink w:anchor="_Toc83461776" w:history="1">
        <w:r w:rsidR="00B40026" w:rsidRPr="00B40026">
          <w:rPr>
            <w:rStyle w:val="Hipercze"/>
            <w:bCs/>
            <w:noProof/>
            <w:szCs w:val="22"/>
          </w:rPr>
          <w:t>5.9.1.1. Lasy</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_Toc83461776 \h </w:instrText>
        </w:r>
        <w:r w:rsidR="00B40026" w:rsidRPr="00B40026">
          <w:rPr>
            <w:noProof/>
            <w:webHidden/>
            <w:szCs w:val="22"/>
          </w:rPr>
        </w:r>
        <w:r w:rsidR="00B40026" w:rsidRPr="00B40026">
          <w:rPr>
            <w:noProof/>
            <w:webHidden/>
            <w:szCs w:val="22"/>
          </w:rPr>
          <w:fldChar w:fldCharType="separate"/>
        </w:r>
        <w:r w:rsidR="00DC2610">
          <w:rPr>
            <w:noProof/>
            <w:webHidden/>
            <w:szCs w:val="22"/>
          </w:rPr>
          <w:t>106</w:t>
        </w:r>
        <w:r w:rsidR="00B40026" w:rsidRPr="00B40026">
          <w:rPr>
            <w:noProof/>
            <w:webHidden/>
            <w:szCs w:val="22"/>
          </w:rPr>
          <w:fldChar w:fldCharType="end"/>
        </w:r>
      </w:hyperlink>
    </w:p>
    <w:p w14:paraId="45CFC4F2" w14:textId="77777777" w:rsidR="00B40026" w:rsidRPr="00B40026" w:rsidRDefault="000410C4" w:rsidP="00B40026">
      <w:pPr>
        <w:pStyle w:val="Spistreci4"/>
        <w:spacing w:line="360" w:lineRule="auto"/>
        <w:jc w:val="both"/>
        <w:rPr>
          <w:rFonts w:eastAsiaTheme="minorEastAsia" w:cstheme="minorBidi"/>
          <w:noProof/>
          <w:szCs w:val="22"/>
        </w:rPr>
      </w:pPr>
      <w:hyperlink w:anchor="_Toc83461777" w:history="1">
        <w:r w:rsidR="00B40026" w:rsidRPr="00B40026">
          <w:rPr>
            <w:rStyle w:val="Hipercze"/>
            <w:bCs/>
            <w:noProof/>
            <w:szCs w:val="22"/>
          </w:rPr>
          <w:t>5.9.1.2. Zieleń urządzona</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_Toc83461777 \h </w:instrText>
        </w:r>
        <w:r w:rsidR="00B40026" w:rsidRPr="00B40026">
          <w:rPr>
            <w:noProof/>
            <w:webHidden/>
            <w:szCs w:val="22"/>
          </w:rPr>
        </w:r>
        <w:r w:rsidR="00B40026" w:rsidRPr="00B40026">
          <w:rPr>
            <w:noProof/>
            <w:webHidden/>
            <w:szCs w:val="22"/>
          </w:rPr>
          <w:fldChar w:fldCharType="separate"/>
        </w:r>
        <w:r w:rsidR="00DC2610">
          <w:rPr>
            <w:noProof/>
            <w:webHidden/>
            <w:szCs w:val="22"/>
          </w:rPr>
          <w:t>109</w:t>
        </w:r>
        <w:r w:rsidR="00B40026" w:rsidRPr="00B40026">
          <w:rPr>
            <w:noProof/>
            <w:webHidden/>
            <w:szCs w:val="22"/>
          </w:rPr>
          <w:fldChar w:fldCharType="end"/>
        </w:r>
      </w:hyperlink>
    </w:p>
    <w:p w14:paraId="4EC357D2" w14:textId="0A516C3D" w:rsidR="00B40026" w:rsidRPr="00B40026" w:rsidRDefault="000410C4" w:rsidP="00B40026">
      <w:pPr>
        <w:pStyle w:val="Spistreci3"/>
        <w:rPr>
          <w:rFonts w:eastAsiaTheme="minorEastAsia" w:cstheme="minorBidi"/>
        </w:rPr>
      </w:pPr>
      <w:hyperlink w:anchor="_Toc83461778" w:history="1">
        <w:r w:rsidR="00B40026" w:rsidRPr="00B40026">
          <w:rPr>
            <w:rStyle w:val="Hipercze"/>
            <w:rFonts w:eastAsia="Calibri"/>
          </w:rPr>
          <w:t>5.9.2.</w:t>
        </w:r>
        <w:r w:rsidR="004602BE">
          <w:rPr>
            <w:rStyle w:val="Hipercze"/>
            <w:rFonts w:eastAsia="Calibri"/>
          </w:rPr>
          <w:t xml:space="preserve"> Fauna g</w:t>
        </w:r>
        <w:r w:rsidR="00B40026" w:rsidRPr="00B40026">
          <w:rPr>
            <w:rStyle w:val="Hipercze"/>
            <w:rFonts w:eastAsia="Calibri"/>
          </w:rPr>
          <w:t>miny</w:t>
        </w:r>
        <w:r w:rsidR="00B40026" w:rsidRPr="00B40026">
          <w:rPr>
            <w:webHidden/>
          </w:rPr>
          <w:tab/>
        </w:r>
        <w:r w:rsidR="00B40026" w:rsidRPr="00B40026">
          <w:rPr>
            <w:webHidden/>
          </w:rPr>
          <w:fldChar w:fldCharType="begin"/>
        </w:r>
        <w:r w:rsidR="00B40026" w:rsidRPr="00B40026">
          <w:rPr>
            <w:webHidden/>
          </w:rPr>
          <w:instrText xml:space="preserve"> PAGEREF _Toc83461778 \h </w:instrText>
        </w:r>
        <w:r w:rsidR="00B40026" w:rsidRPr="00B40026">
          <w:rPr>
            <w:webHidden/>
          </w:rPr>
        </w:r>
        <w:r w:rsidR="00B40026" w:rsidRPr="00B40026">
          <w:rPr>
            <w:webHidden/>
          </w:rPr>
          <w:fldChar w:fldCharType="separate"/>
        </w:r>
        <w:r w:rsidR="00DC2610">
          <w:rPr>
            <w:webHidden/>
          </w:rPr>
          <w:t>110</w:t>
        </w:r>
        <w:r w:rsidR="00B40026" w:rsidRPr="00B40026">
          <w:rPr>
            <w:webHidden/>
          </w:rPr>
          <w:fldChar w:fldCharType="end"/>
        </w:r>
      </w:hyperlink>
    </w:p>
    <w:p w14:paraId="370D0050" w14:textId="77777777" w:rsidR="00B40026" w:rsidRPr="00B40026" w:rsidRDefault="000410C4" w:rsidP="00B40026">
      <w:pPr>
        <w:pStyle w:val="Spistreci3"/>
        <w:rPr>
          <w:rFonts w:eastAsiaTheme="minorEastAsia" w:cstheme="minorBidi"/>
        </w:rPr>
      </w:pPr>
      <w:hyperlink w:anchor="_Toc83461779" w:history="1">
        <w:r w:rsidR="00B40026" w:rsidRPr="00B40026">
          <w:rPr>
            <w:rStyle w:val="Hipercze"/>
            <w:rFonts w:eastAsia="Calibri"/>
          </w:rPr>
          <w:t>5.9.3. Potencjalne przyczyny degradacji szaty roślinnej i przeobrażeń fauny</w:t>
        </w:r>
        <w:r w:rsidR="00B40026" w:rsidRPr="00B40026">
          <w:rPr>
            <w:webHidden/>
          </w:rPr>
          <w:tab/>
        </w:r>
        <w:r w:rsidR="00B40026" w:rsidRPr="00B40026">
          <w:rPr>
            <w:webHidden/>
          </w:rPr>
          <w:fldChar w:fldCharType="begin"/>
        </w:r>
        <w:r w:rsidR="00B40026" w:rsidRPr="00B40026">
          <w:rPr>
            <w:webHidden/>
          </w:rPr>
          <w:instrText xml:space="preserve"> PAGEREF _Toc83461779 \h </w:instrText>
        </w:r>
        <w:r w:rsidR="00B40026" w:rsidRPr="00B40026">
          <w:rPr>
            <w:webHidden/>
          </w:rPr>
        </w:r>
        <w:r w:rsidR="00B40026" w:rsidRPr="00B40026">
          <w:rPr>
            <w:webHidden/>
          </w:rPr>
          <w:fldChar w:fldCharType="separate"/>
        </w:r>
        <w:r w:rsidR="00DC2610">
          <w:rPr>
            <w:webHidden/>
          </w:rPr>
          <w:t>110</w:t>
        </w:r>
        <w:r w:rsidR="00B40026" w:rsidRPr="00B40026">
          <w:rPr>
            <w:webHidden/>
          </w:rPr>
          <w:fldChar w:fldCharType="end"/>
        </w:r>
      </w:hyperlink>
    </w:p>
    <w:p w14:paraId="08D1BB8E" w14:textId="77777777" w:rsidR="00B40026" w:rsidRPr="00B40026" w:rsidRDefault="000410C4" w:rsidP="00B40026">
      <w:pPr>
        <w:pStyle w:val="Spistreci3"/>
        <w:rPr>
          <w:rFonts w:eastAsiaTheme="minorEastAsia" w:cstheme="minorBidi"/>
        </w:rPr>
      </w:pPr>
      <w:hyperlink w:anchor="_Toc83461780" w:history="1">
        <w:r w:rsidR="00B40026" w:rsidRPr="00B40026">
          <w:rPr>
            <w:rStyle w:val="Hipercze"/>
            <w:rFonts w:eastAsia="Calibri"/>
          </w:rPr>
          <w:t>5.9.4. Łowiectwo</w:t>
        </w:r>
        <w:r w:rsidR="00B40026" w:rsidRPr="00B40026">
          <w:rPr>
            <w:webHidden/>
          </w:rPr>
          <w:tab/>
        </w:r>
        <w:r w:rsidR="00B40026" w:rsidRPr="00B40026">
          <w:rPr>
            <w:webHidden/>
          </w:rPr>
          <w:fldChar w:fldCharType="begin"/>
        </w:r>
        <w:r w:rsidR="00B40026" w:rsidRPr="00B40026">
          <w:rPr>
            <w:webHidden/>
          </w:rPr>
          <w:instrText xml:space="preserve"> PAGEREF _Toc83461780 \h </w:instrText>
        </w:r>
        <w:r w:rsidR="00B40026" w:rsidRPr="00B40026">
          <w:rPr>
            <w:webHidden/>
          </w:rPr>
        </w:r>
        <w:r w:rsidR="00B40026" w:rsidRPr="00B40026">
          <w:rPr>
            <w:webHidden/>
          </w:rPr>
          <w:fldChar w:fldCharType="separate"/>
        </w:r>
        <w:r w:rsidR="00DC2610">
          <w:rPr>
            <w:webHidden/>
          </w:rPr>
          <w:t>111</w:t>
        </w:r>
        <w:r w:rsidR="00B40026" w:rsidRPr="00B40026">
          <w:rPr>
            <w:webHidden/>
          </w:rPr>
          <w:fldChar w:fldCharType="end"/>
        </w:r>
      </w:hyperlink>
    </w:p>
    <w:p w14:paraId="76FBAB6F" w14:textId="77777777" w:rsidR="00B40026" w:rsidRPr="00B40026" w:rsidRDefault="00B40026" w:rsidP="00B40026">
      <w:pPr>
        <w:pStyle w:val="Spistreci1"/>
        <w:spacing w:line="360" w:lineRule="auto"/>
        <w:rPr>
          <w:rStyle w:val="Hipercze"/>
          <w:szCs w:val="22"/>
        </w:rPr>
      </w:pPr>
    </w:p>
    <w:p w14:paraId="7114FCCB" w14:textId="77777777" w:rsidR="00B40026" w:rsidRPr="00B40026" w:rsidRDefault="000410C4" w:rsidP="00B40026">
      <w:pPr>
        <w:pStyle w:val="Spistreci1"/>
        <w:spacing w:line="360" w:lineRule="auto"/>
        <w:rPr>
          <w:rFonts w:eastAsiaTheme="minorEastAsia" w:cstheme="minorBidi"/>
          <w:b w:val="0"/>
          <w:szCs w:val="22"/>
        </w:rPr>
      </w:pPr>
      <w:hyperlink w:anchor="_Toc83461781" w:history="1">
        <w:r w:rsidR="00B40026" w:rsidRPr="00B40026">
          <w:rPr>
            <w:rStyle w:val="Hipercze"/>
            <w:rFonts w:eastAsia="Calibri"/>
            <w:szCs w:val="22"/>
          </w:rPr>
          <w:t>5.10. Formy ochrony przyrody</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_Toc83461781 \h </w:instrText>
        </w:r>
        <w:r w:rsidR="00B40026" w:rsidRPr="00B40026">
          <w:rPr>
            <w:webHidden/>
            <w:szCs w:val="22"/>
          </w:rPr>
        </w:r>
        <w:r w:rsidR="00B40026" w:rsidRPr="00B40026">
          <w:rPr>
            <w:webHidden/>
            <w:szCs w:val="22"/>
          </w:rPr>
          <w:fldChar w:fldCharType="separate"/>
        </w:r>
        <w:r w:rsidR="00DC2610">
          <w:rPr>
            <w:webHidden/>
            <w:szCs w:val="22"/>
          </w:rPr>
          <w:t>112</w:t>
        </w:r>
        <w:r w:rsidR="00B40026" w:rsidRPr="00B40026">
          <w:rPr>
            <w:webHidden/>
            <w:szCs w:val="22"/>
          </w:rPr>
          <w:fldChar w:fldCharType="end"/>
        </w:r>
      </w:hyperlink>
    </w:p>
    <w:p w14:paraId="4D32D927" w14:textId="77777777" w:rsidR="00B40026" w:rsidRPr="00B40026" w:rsidRDefault="000410C4" w:rsidP="00B40026">
      <w:pPr>
        <w:pStyle w:val="Spistreci3"/>
        <w:rPr>
          <w:rFonts w:eastAsiaTheme="minorEastAsia" w:cstheme="minorBidi"/>
        </w:rPr>
      </w:pPr>
      <w:hyperlink w:anchor="_Toc83461782" w:history="1">
        <w:r w:rsidR="00B40026" w:rsidRPr="00B40026">
          <w:rPr>
            <w:rStyle w:val="Hipercze"/>
            <w:rFonts w:eastAsia="Calibri"/>
          </w:rPr>
          <w:t>5.10.1. Pomniki Przyrody</w:t>
        </w:r>
        <w:r w:rsidR="00B40026" w:rsidRPr="00B40026">
          <w:rPr>
            <w:webHidden/>
          </w:rPr>
          <w:tab/>
        </w:r>
        <w:r w:rsidR="00B40026" w:rsidRPr="00B40026">
          <w:rPr>
            <w:webHidden/>
          </w:rPr>
          <w:fldChar w:fldCharType="begin"/>
        </w:r>
        <w:r w:rsidR="00B40026" w:rsidRPr="00B40026">
          <w:rPr>
            <w:webHidden/>
          </w:rPr>
          <w:instrText xml:space="preserve"> PAGEREF _Toc83461782 \h </w:instrText>
        </w:r>
        <w:r w:rsidR="00B40026" w:rsidRPr="00B40026">
          <w:rPr>
            <w:webHidden/>
          </w:rPr>
        </w:r>
        <w:r w:rsidR="00B40026" w:rsidRPr="00B40026">
          <w:rPr>
            <w:webHidden/>
          </w:rPr>
          <w:fldChar w:fldCharType="separate"/>
        </w:r>
        <w:r w:rsidR="00DC2610">
          <w:rPr>
            <w:webHidden/>
          </w:rPr>
          <w:t>112</w:t>
        </w:r>
        <w:r w:rsidR="00B40026" w:rsidRPr="00B40026">
          <w:rPr>
            <w:webHidden/>
          </w:rPr>
          <w:fldChar w:fldCharType="end"/>
        </w:r>
      </w:hyperlink>
    </w:p>
    <w:p w14:paraId="4628A09B" w14:textId="77777777" w:rsidR="00B40026" w:rsidRPr="00B40026" w:rsidRDefault="000410C4" w:rsidP="00B40026">
      <w:pPr>
        <w:pStyle w:val="Spistreci3"/>
        <w:rPr>
          <w:rFonts w:eastAsiaTheme="minorEastAsia" w:cstheme="minorBidi"/>
        </w:rPr>
      </w:pPr>
      <w:hyperlink w:anchor="_Toc83461784" w:history="1">
        <w:r w:rsidR="00B40026" w:rsidRPr="00B40026">
          <w:rPr>
            <w:rStyle w:val="Hipercze"/>
            <w:rFonts w:eastAsia="Calibri"/>
          </w:rPr>
          <w:t>5.10.2. Ochrona gatunkowa</w:t>
        </w:r>
        <w:r w:rsidR="00B40026" w:rsidRPr="00B40026">
          <w:rPr>
            <w:webHidden/>
          </w:rPr>
          <w:tab/>
        </w:r>
        <w:r w:rsidR="00B40026" w:rsidRPr="00B40026">
          <w:rPr>
            <w:webHidden/>
          </w:rPr>
          <w:fldChar w:fldCharType="begin"/>
        </w:r>
        <w:r w:rsidR="00B40026" w:rsidRPr="00B40026">
          <w:rPr>
            <w:webHidden/>
          </w:rPr>
          <w:instrText xml:space="preserve"> PAGEREF _Toc83461784 \h </w:instrText>
        </w:r>
        <w:r w:rsidR="00B40026" w:rsidRPr="00B40026">
          <w:rPr>
            <w:webHidden/>
          </w:rPr>
        </w:r>
        <w:r w:rsidR="00B40026" w:rsidRPr="00B40026">
          <w:rPr>
            <w:webHidden/>
          </w:rPr>
          <w:fldChar w:fldCharType="separate"/>
        </w:r>
        <w:r w:rsidR="00DC2610">
          <w:rPr>
            <w:webHidden/>
          </w:rPr>
          <w:t>115</w:t>
        </w:r>
        <w:r w:rsidR="00B40026" w:rsidRPr="00B40026">
          <w:rPr>
            <w:webHidden/>
          </w:rPr>
          <w:fldChar w:fldCharType="end"/>
        </w:r>
      </w:hyperlink>
    </w:p>
    <w:p w14:paraId="1FA62803" w14:textId="77777777" w:rsidR="00B40026" w:rsidRPr="00B40026" w:rsidRDefault="000410C4" w:rsidP="00B40026">
      <w:pPr>
        <w:pStyle w:val="Spistreci3"/>
        <w:rPr>
          <w:rFonts w:eastAsiaTheme="minorEastAsia" w:cstheme="minorBidi"/>
        </w:rPr>
      </w:pPr>
      <w:hyperlink w:anchor="_Toc83461785" w:history="1">
        <w:r w:rsidR="00B40026" w:rsidRPr="00B40026">
          <w:rPr>
            <w:rStyle w:val="Hipercze"/>
            <w:rFonts w:eastAsia="Calibri"/>
          </w:rPr>
          <w:t>5.10.3. Zestawienie wielkości zasobów i walorów przyrodniczych</w:t>
        </w:r>
        <w:r w:rsidR="00B40026" w:rsidRPr="00B40026">
          <w:rPr>
            <w:webHidden/>
          </w:rPr>
          <w:tab/>
        </w:r>
        <w:r w:rsidR="00B40026" w:rsidRPr="00B40026">
          <w:rPr>
            <w:webHidden/>
          </w:rPr>
          <w:fldChar w:fldCharType="begin"/>
        </w:r>
        <w:r w:rsidR="00B40026" w:rsidRPr="00B40026">
          <w:rPr>
            <w:webHidden/>
          </w:rPr>
          <w:instrText xml:space="preserve"> PAGEREF _Toc83461785 \h </w:instrText>
        </w:r>
        <w:r w:rsidR="00B40026" w:rsidRPr="00B40026">
          <w:rPr>
            <w:webHidden/>
          </w:rPr>
        </w:r>
        <w:r w:rsidR="00B40026" w:rsidRPr="00B40026">
          <w:rPr>
            <w:webHidden/>
          </w:rPr>
          <w:fldChar w:fldCharType="separate"/>
        </w:r>
        <w:r w:rsidR="00DC2610">
          <w:rPr>
            <w:webHidden/>
          </w:rPr>
          <w:t>116</w:t>
        </w:r>
        <w:r w:rsidR="00B40026" w:rsidRPr="00B40026">
          <w:rPr>
            <w:webHidden/>
          </w:rPr>
          <w:fldChar w:fldCharType="end"/>
        </w:r>
      </w:hyperlink>
    </w:p>
    <w:p w14:paraId="06071237" w14:textId="77777777" w:rsidR="00B40026" w:rsidRDefault="00B40026" w:rsidP="00B40026">
      <w:pPr>
        <w:pStyle w:val="Spistreci1"/>
        <w:spacing w:line="360" w:lineRule="auto"/>
        <w:rPr>
          <w:rStyle w:val="Hipercze"/>
          <w:sz w:val="20"/>
          <w:szCs w:val="22"/>
        </w:rPr>
      </w:pPr>
    </w:p>
    <w:p w14:paraId="301F1066" w14:textId="77777777" w:rsidR="00B40026" w:rsidRDefault="00B40026" w:rsidP="00B40026">
      <w:pPr>
        <w:rPr>
          <w:noProof/>
          <w:lang w:eastAsia="pl-PL"/>
        </w:rPr>
      </w:pPr>
    </w:p>
    <w:p w14:paraId="4459BC6D" w14:textId="77777777" w:rsidR="00B40026" w:rsidRPr="00B40026" w:rsidRDefault="000410C4" w:rsidP="00B40026">
      <w:pPr>
        <w:pStyle w:val="Spistreci1"/>
        <w:spacing w:line="360" w:lineRule="auto"/>
        <w:rPr>
          <w:rFonts w:eastAsiaTheme="minorEastAsia" w:cstheme="minorBidi"/>
          <w:b w:val="0"/>
          <w:szCs w:val="22"/>
        </w:rPr>
      </w:pPr>
      <w:hyperlink w:anchor="_Toc83461786" w:history="1">
        <w:r w:rsidR="00B40026" w:rsidRPr="00B40026">
          <w:rPr>
            <w:rStyle w:val="Hipercze"/>
            <w:rFonts w:eastAsia="Calibri"/>
            <w:szCs w:val="22"/>
          </w:rPr>
          <w:t>5.11. Potencjalne zagrożenia na terenie Gminy Konstantynów Łódzki</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_Toc83461786 \h </w:instrText>
        </w:r>
        <w:r w:rsidR="00B40026" w:rsidRPr="00B40026">
          <w:rPr>
            <w:webHidden/>
            <w:szCs w:val="22"/>
          </w:rPr>
        </w:r>
        <w:r w:rsidR="00B40026" w:rsidRPr="00B40026">
          <w:rPr>
            <w:webHidden/>
            <w:szCs w:val="22"/>
          </w:rPr>
          <w:fldChar w:fldCharType="separate"/>
        </w:r>
        <w:r w:rsidR="00DC2610">
          <w:rPr>
            <w:webHidden/>
            <w:szCs w:val="22"/>
          </w:rPr>
          <w:t>117</w:t>
        </w:r>
        <w:r w:rsidR="00B40026" w:rsidRPr="00B40026">
          <w:rPr>
            <w:webHidden/>
            <w:szCs w:val="22"/>
          </w:rPr>
          <w:fldChar w:fldCharType="end"/>
        </w:r>
      </w:hyperlink>
    </w:p>
    <w:p w14:paraId="419E8A6C" w14:textId="77777777" w:rsidR="00B40026" w:rsidRPr="00B40026" w:rsidRDefault="000410C4" w:rsidP="00B40026">
      <w:pPr>
        <w:pStyle w:val="Spistreci3"/>
        <w:rPr>
          <w:rFonts w:eastAsiaTheme="minorEastAsia" w:cstheme="minorBidi"/>
        </w:rPr>
      </w:pPr>
      <w:hyperlink w:anchor="_Toc83461787" w:history="1">
        <w:r w:rsidR="00B40026" w:rsidRPr="00B40026">
          <w:rPr>
            <w:rStyle w:val="Hipercze"/>
            <w:rFonts w:eastAsia="Calibri"/>
          </w:rPr>
          <w:t>5.11.1. Zagrożenia poważnymi awariami</w:t>
        </w:r>
        <w:r w:rsidR="00B40026" w:rsidRPr="00B40026">
          <w:rPr>
            <w:webHidden/>
          </w:rPr>
          <w:tab/>
        </w:r>
        <w:r w:rsidR="00B40026" w:rsidRPr="00B40026">
          <w:rPr>
            <w:webHidden/>
          </w:rPr>
          <w:fldChar w:fldCharType="begin"/>
        </w:r>
        <w:r w:rsidR="00B40026" w:rsidRPr="00B40026">
          <w:rPr>
            <w:webHidden/>
          </w:rPr>
          <w:instrText xml:space="preserve"> PAGEREF _Toc83461787 \h </w:instrText>
        </w:r>
        <w:r w:rsidR="00B40026" w:rsidRPr="00B40026">
          <w:rPr>
            <w:webHidden/>
          </w:rPr>
        </w:r>
        <w:r w:rsidR="00B40026" w:rsidRPr="00B40026">
          <w:rPr>
            <w:webHidden/>
          </w:rPr>
          <w:fldChar w:fldCharType="separate"/>
        </w:r>
        <w:r w:rsidR="00DC2610">
          <w:rPr>
            <w:webHidden/>
          </w:rPr>
          <w:t>117</w:t>
        </w:r>
        <w:r w:rsidR="00B40026" w:rsidRPr="00B40026">
          <w:rPr>
            <w:webHidden/>
          </w:rPr>
          <w:fldChar w:fldCharType="end"/>
        </w:r>
      </w:hyperlink>
    </w:p>
    <w:p w14:paraId="7A312F7E" w14:textId="77777777" w:rsidR="00B40026" w:rsidRPr="00B40026" w:rsidRDefault="000410C4" w:rsidP="00B40026">
      <w:pPr>
        <w:pStyle w:val="Spistreci3"/>
        <w:rPr>
          <w:rFonts w:eastAsiaTheme="minorEastAsia" w:cstheme="minorBidi"/>
        </w:rPr>
      </w:pPr>
      <w:hyperlink w:anchor="_Toc83461788" w:history="1">
        <w:r w:rsidR="00B40026" w:rsidRPr="00B40026">
          <w:rPr>
            <w:rStyle w:val="Hipercze"/>
            <w:rFonts w:eastAsia="Calibri"/>
          </w:rPr>
          <w:t>5.11.2. Zagrożenia powodziowe</w:t>
        </w:r>
        <w:r w:rsidR="00B40026" w:rsidRPr="00B40026">
          <w:rPr>
            <w:webHidden/>
          </w:rPr>
          <w:tab/>
        </w:r>
        <w:r w:rsidR="00B40026" w:rsidRPr="00B40026">
          <w:rPr>
            <w:webHidden/>
          </w:rPr>
          <w:fldChar w:fldCharType="begin"/>
        </w:r>
        <w:r w:rsidR="00B40026" w:rsidRPr="00B40026">
          <w:rPr>
            <w:webHidden/>
          </w:rPr>
          <w:instrText xml:space="preserve"> PAGEREF _Toc83461788 \h </w:instrText>
        </w:r>
        <w:r w:rsidR="00B40026" w:rsidRPr="00B40026">
          <w:rPr>
            <w:webHidden/>
          </w:rPr>
        </w:r>
        <w:r w:rsidR="00B40026" w:rsidRPr="00B40026">
          <w:rPr>
            <w:webHidden/>
          </w:rPr>
          <w:fldChar w:fldCharType="separate"/>
        </w:r>
        <w:r w:rsidR="00DC2610">
          <w:rPr>
            <w:webHidden/>
          </w:rPr>
          <w:t>119</w:t>
        </w:r>
        <w:r w:rsidR="00B40026" w:rsidRPr="00B40026">
          <w:rPr>
            <w:webHidden/>
          </w:rPr>
          <w:fldChar w:fldCharType="end"/>
        </w:r>
      </w:hyperlink>
    </w:p>
    <w:p w14:paraId="4BF7E1F2" w14:textId="77777777" w:rsidR="00B40026" w:rsidRPr="00B40026" w:rsidRDefault="000410C4" w:rsidP="00B40026">
      <w:pPr>
        <w:pStyle w:val="Spistreci3"/>
        <w:rPr>
          <w:rFonts w:eastAsiaTheme="minorEastAsia" w:cstheme="minorBidi"/>
        </w:rPr>
      </w:pPr>
      <w:hyperlink w:anchor="_Toc83461789" w:history="1">
        <w:r w:rsidR="00B40026" w:rsidRPr="00B40026">
          <w:rPr>
            <w:rStyle w:val="Hipercze"/>
            <w:rFonts w:eastAsia="Calibri"/>
          </w:rPr>
          <w:t>5.11.3. Zagrożenia suszą</w:t>
        </w:r>
        <w:r w:rsidR="00B40026" w:rsidRPr="00B40026">
          <w:rPr>
            <w:webHidden/>
          </w:rPr>
          <w:tab/>
        </w:r>
        <w:r w:rsidR="00B40026" w:rsidRPr="00B40026">
          <w:rPr>
            <w:webHidden/>
          </w:rPr>
          <w:fldChar w:fldCharType="begin"/>
        </w:r>
        <w:r w:rsidR="00B40026" w:rsidRPr="00B40026">
          <w:rPr>
            <w:webHidden/>
          </w:rPr>
          <w:instrText xml:space="preserve"> PAGEREF _Toc83461789 \h </w:instrText>
        </w:r>
        <w:r w:rsidR="00B40026" w:rsidRPr="00B40026">
          <w:rPr>
            <w:webHidden/>
          </w:rPr>
        </w:r>
        <w:r w:rsidR="00B40026" w:rsidRPr="00B40026">
          <w:rPr>
            <w:webHidden/>
          </w:rPr>
          <w:fldChar w:fldCharType="separate"/>
        </w:r>
        <w:r w:rsidR="00DC2610">
          <w:rPr>
            <w:webHidden/>
          </w:rPr>
          <w:t>122</w:t>
        </w:r>
        <w:r w:rsidR="00B40026" w:rsidRPr="00B40026">
          <w:rPr>
            <w:webHidden/>
          </w:rPr>
          <w:fldChar w:fldCharType="end"/>
        </w:r>
      </w:hyperlink>
    </w:p>
    <w:p w14:paraId="7FA3CD6A" w14:textId="77777777" w:rsidR="00B40026" w:rsidRPr="00B40026" w:rsidRDefault="000410C4" w:rsidP="00B40026">
      <w:pPr>
        <w:pStyle w:val="Spistreci3"/>
        <w:rPr>
          <w:rFonts w:eastAsiaTheme="minorEastAsia" w:cstheme="minorBidi"/>
        </w:rPr>
      </w:pPr>
      <w:hyperlink w:anchor="_Toc83461790" w:history="1">
        <w:r w:rsidR="00B40026" w:rsidRPr="00B40026">
          <w:rPr>
            <w:rStyle w:val="Hipercze"/>
          </w:rPr>
          <w:t>5.11.4. Zagrożenie osiadaniami</w:t>
        </w:r>
        <w:r w:rsidR="00B40026" w:rsidRPr="00B40026">
          <w:rPr>
            <w:webHidden/>
          </w:rPr>
          <w:tab/>
        </w:r>
        <w:r w:rsidR="00B40026" w:rsidRPr="00B40026">
          <w:rPr>
            <w:webHidden/>
          </w:rPr>
          <w:fldChar w:fldCharType="begin"/>
        </w:r>
        <w:r w:rsidR="00B40026" w:rsidRPr="00B40026">
          <w:rPr>
            <w:webHidden/>
          </w:rPr>
          <w:instrText xml:space="preserve"> PAGEREF _Toc83461790 \h </w:instrText>
        </w:r>
        <w:r w:rsidR="00B40026" w:rsidRPr="00B40026">
          <w:rPr>
            <w:webHidden/>
          </w:rPr>
        </w:r>
        <w:r w:rsidR="00B40026" w:rsidRPr="00B40026">
          <w:rPr>
            <w:webHidden/>
          </w:rPr>
          <w:fldChar w:fldCharType="separate"/>
        </w:r>
        <w:r w:rsidR="00DC2610">
          <w:rPr>
            <w:webHidden/>
          </w:rPr>
          <w:t>122</w:t>
        </w:r>
        <w:r w:rsidR="00B40026" w:rsidRPr="00B40026">
          <w:rPr>
            <w:webHidden/>
          </w:rPr>
          <w:fldChar w:fldCharType="end"/>
        </w:r>
      </w:hyperlink>
    </w:p>
    <w:p w14:paraId="4A0C46CE" w14:textId="77777777" w:rsidR="00B40026" w:rsidRPr="00B40026" w:rsidRDefault="000410C4" w:rsidP="00B40026">
      <w:pPr>
        <w:pStyle w:val="Spistreci3"/>
        <w:rPr>
          <w:rFonts w:eastAsiaTheme="minorEastAsia" w:cstheme="minorBidi"/>
        </w:rPr>
      </w:pPr>
      <w:hyperlink w:anchor="_Toc83461791" w:history="1">
        <w:r w:rsidR="00B40026" w:rsidRPr="00B40026">
          <w:rPr>
            <w:rStyle w:val="Hipercze"/>
          </w:rPr>
          <w:t>5.11.5. Zagrożenie powstawaniem zapadlisk i osuwisk</w:t>
        </w:r>
        <w:r w:rsidR="00B40026" w:rsidRPr="00B40026">
          <w:rPr>
            <w:webHidden/>
          </w:rPr>
          <w:tab/>
        </w:r>
        <w:r w:rsidR="00B40026" w:rsidRPr="00B40026">
          <w:rPr>
            <w:webHidden/>
          </w:rPr>
          <w:fldChar w:fldCharType="begin"/>
        </w:r>
        <w:r w:rsidR="00B40026" w:rsidRPr="00B40026">
          <w:rPr>
            <w:webHidden/>
          </w:rPr>
          <w:instrText xml:space="preserve"> PAGEREF _Toc83461791 \h </w:instrText>
        </w:r>
        <w:r w:rsidR="00B40026" w:rsidRPr="00B40026">
          <w:rPr>
            <w:webHidden/>
          </w:rPr>
        </w:r>
        <w:r w:rsidR="00B40026" w:rsidRPr="00B40026">
          <w:rPr>
            <w:webHidden/>
          </w:rPr>
          <w:fldChar w:fldCharType="separate"/>
        </w:r>
        <w:r w:rsidR="00DC2610">
          <w:rPr>
            <w:webHidden/>
          </w:rPr>
          <w:t>122</w:t>
        </w:r>
        <w:r w:rsidR="00B40026" w:rsidRPr="00B40026">
          <w:rPr>
            <w:webHidden/>
          </w:rPr>
          <w:fldChar w:fldCharType="end"/>
        </w:r>
      </w:hyperlink>
    </w:p>
    <w:p w14:paraId="58089FAE" w14:textId="77777777" w:rsidR="00B40026" w:rsidRPr="00B40026" w:rsidRDefault="00B40026" w:rsidP="00B40026">
      <w:pPr>
        <w:pStyle w:val="Spistreci1"/>
        <w:spacing w:line="360" w:lineRule="auto"/>
        <w:rPr>
          <w:rStyle w:val="Hipercze"/>
          <w:szCs w:val="22"/>
        </w:rPr>
      </w:pPr>
    </w:p>
    <w:p w14:paraId="54052ADF" w14:textId="77777777" w:rsidR="00B40026" w:rsidRPr="00B40026" w:rsidRDefault="000410C4" w:rsidP="00B40026">
      <w:pPr>
        <w:pStyle w:val="Spistreci1"/>
        <w:spacing w:line="360" w:lineRule="auto"/>
        <w:rPr>
          <w:rFonts w:eastAsiaTheme="minorEastAsia" w:cstheme="minorBidi"/>
          <w:b w:val="0"/>
          <w:szCs w:val="22"/>
        </w:rPr>
      </w:pPr>
      <w:hyperlink w:anchor="_Toc83461792" w:history="1">
        <w:r w:rsidR="00B40026" w:rsidRPr="00B40026">
          <w:rPr>
            <w:rStyle w:val="Hipercze"/>
            <w:rFonts w:eastAsia="Calibri"/>
            <w:szCs w:val="22"/>
          </w:rPr>
          <w:t>5.12. Odnawialne źródła energii</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_Toc83461792 \h </w:instrText>
        </w:r>
        <w:r w:rsidR="00B40026" w:rsidRPr="00B40026">
          <w:rPr>
            <w:webHidden/>
            <w:szCs w:val="22"/>
          </w:rPr>
        </w:r>
        <w:r w:rsidR="00B40026" w:rsidRPr="00B40026">
          <w:rPr>
            <w:webHidden/>
            <w:szCs w:val="22"/>
          </w:rPr>
          <w:fldChar w:fldCharType="separate"/>
        </w:r>
        <w:r w:rsidR="00DC2610">
          <w:rPr>
            <w:webHidden/>
            <w:szCs w:val="22"/>
          </w:rPr>
          <w:t>122</w:t>
        </w:r>
        <w:r w:rsidR="00B40026" w:rsidRPr="00B40026">
          <w:rPr>
            <w:webHidden/>
            <w:szCs w:val="22"/>
          </w:rPr>
          <w:fldChar w:fldCharType="end"/>
        </w:r>
      </w:hyperlink>
    </w:p>
    <w:p w14:paraId="654A8546" w14:textId="77777777" w:rsidR="00B40026" w:rsidRPr="00B40026" w:rsidRDefault="000410C4" w:rsidP="00B40026">
      <w:pPr>
        <w:pStyle w:val="Spistreci3"/>
        <w:rPr>
          <w:rFonts w:eastAsiaTheme="minorEastAsia" w:cstheme="minorBidi"/>
        </w:rPr>
      </w:pPr>
      <w:hyperlink w:anchor="_Toc83461793" w:history="1">
        <w:r w:rsidR="00B40026" w:rsidRPr="00B40026">
          <w:rPr>
            <w:rStyle w:val="Hipercze"/>
          </w:rPr>
          <w:t>5.12.1. Energia słoneczna</w:t>
        </w:r>
        <w:r w:rsidR="00B40026" w:rsidRPr="00B40026">
          <w:rPr>
            <w:webHidden/>
          </w:rPr>
          <w:tab/>
        </w:r>
        <w:r w:rsidR="00B40026" w:rsidRPr="00B40026">
          <w:rPr>
            <w:webHidden/>
          </w:rPr>
          <w:fldChar w:fldCharType="begin"/>
        </w:r>
        <w:r w:rsidR="00B40026" w:rsidRPr="00B40026">
          <w:rPr>
            <w:webHidden/>
          </w:rPr>
          <w:instrText xml:space="preserve"> PAGEREF _Toc83461793 \h </w:instrText>
        </w:r>
        <w:r w:rsidR="00B40026" w:rsidRPr="00B40026">
          <w:rPr>
            <w:webHidden/>
          </w:rPr>
        </w:r>
        <w:r w:rsidR="00B40026" w:rsidRPr="00B40026">
          <w:rPr>
            <w:webHidden/>
          </w:rPr>
          <w:fldChar w:fldCharType="separate"/>
        </w:r>
        <w:r w:rsidR="00DC2610">
          <w:rPr>
            <w:webHidden/>
          </w:rPr>
          <w:t>123</w:t>
        </w:r>
        <w:r w:rsidR="00B40026" w:rsidRPr="00B40026">
          <w:rPr>
            <w:webHidden/>
          </w:rPr>
          <w:fldChar w:fldCharType="end"/>
        </w:r>
      </w:hyperlink>
    </w:p>
    <w:p w14:paraId="76E7CD94" w14:textId="77777777" w:rsidR="00B40026" w:rsidRPr="00B40026" w:rsidRDefault="000410C4" w:rsidP="00B40026">
      <w:pPr>
        <w:pStyle w:val="Spistreci3"/>
        <w:rPr>
          <w:rFonts w:eastAsiaTheme="minorEastAsia" w:cstheme="minorBidi"/>
        </w:rPr>
      </w:pPr>
      <w:hyperlink w:anchor="_Toc83461794" w:history="1">
        <w:r w:rsidR="00B40026" w:rsidRPr="00B40026">
          <w:rPr>
            <w:rStyle w:val="Hipercze"/>
          </w:rPr>
          <w:t>5.12.2. Energia wiatru</w:t>
        </w:r>
        <w:r w:rsidR="00B40026" w:rsidRPr="00B40026">
          <w:rPr>
            <w:webHidden/>
          </w:rPr>
          <w:tab/>
        </w:r>
        <w:r w:rsidR="00B40026" w:rsidRPr="00B40026">
          <w:rPr>
            <w:webHidden/>
          </w:rPr>
          <w:fldChar w:fldCharType="begin"/>
        </w:r>
        <w:r w:rsidR="00B40026" w:rsidRPr="00B40026">
          <w:rPr>
            <w:webHidden/>
          </w:rPr>
          <w:instrText xml:space="preserve"> PAGEREF _Toc83461794 \h </w:instrText>
        </w:r>
        <w:r w:rsidR="00B40026" w:rsidRPr="00B40026">
          <w:rPr>
            <w:webHidden/>
          </w:rPr>
        </w:r>
        <w:r w:rsidR="00B40026" w:rsidRPr="00B40026">
          <w:rPr>
            <w:webHidden/>
          </w:rPr>
          <w:fldChar w:fldCharType="separate"/>
        </w:r>
        <w:r w:rsidR="00DC2610">
          <w:rPr>
            <w:webHidden/>
          </w:rPr>
          <w:t>125</w:t>
        </w:r>
        <w:r w:rsidR="00B40026" w:rsidRPr="00B40026">
          <w:rPr>
            <w:webHidden/>
          </w:rPr>
          <w:fldChar w:fldCharType="end"/>
        </w:r>
      </w:hyperlink>
    </w:p>
    <w:p w14:paraId="35C6B056" w14:textId="77777777" w:rsidR="00B40026" w:rsidRPr="00B40026" w:rsidRDefault="000410C4" w:rsidP="00B40026">
      <w:pPr>
        <w:pStyle w:val="Spistreci3"/>
        <w:rPr>
          <w:rFonts w:eastAsiaTheme="minorEastAsia" w:cstheme="minorBidi"/>
        </w:rPr>
      </w:pPr>
      <w:hyperlink w:anchor="_Toc83461795" w:history="1">
        <w:r w:rsidR="00B40026" w:rsidRPr="00B40026">
          <w:rPr>
            <w:rStyle w:val="Hipercze"/>
          </w:rPr>
          <w:t>5.12.3. Energia geotermalna</w:t>
        </w:r>
        <w:r w:rsidR="00B40026" w:rsidRPr="00B40026">
          <w:rPr>
            <w:webHidden/>
          </w:rPr>
          <w:tab/>
        </w:r>
        <w:r w:rsidR="00B40026" w:rsidRPr="00B40026">
          <w:rPr>
            <w:webHidden/>
          </w:rPr>
          <w:fldChar w:fldCharType="begin"/>
        </w:r>
        <w:r w:rsidR="00B40026" w:rsidRPr="00B40026">
          <w:rPr>
            <w:webHidden/>
          </w:rPr>
          <w:instrText xml:space="preserve"> PAGEREF _Toc83461795 \h </w:instrText>
        </w:r>
        <w:r w:rsidR="00B40026" w:rsidRPr="00B40026">
          <w:rPr>
            <w:webHidden/>
          </w:rPr>
        </w:r>
        <w:r w:rsidR="00B40026" w:rsidRPr="00B40026">
          <w:rPr>
            <w:webHidden/>
          </w:rPr>
          <w:fldChar w:fldCharType="separate"/>
        </w:r>
        <w:r w:rsidR="00DC2610">
          <w:rPr>
            <w:webHidden/>
          </w:rPr>
          <w:t>126</w:t>
        </w:r>
        <w:r w:rsidR="00B40026" w:rsidRPr="00B40026">
          <w:rPr>
            <w:webHidden/>
          </w:rPr>
          <w:fldChar w:fldCharType="end"/>
        </w:r>
      </w:hyperlink>
    </w:p>
    <w:p w14:paraId="2267999A" w14:textId="77777777" w:rsidR="00B40026" w:rsidRPr="00B40026" w:rsidRDefault="000410C4" w:rsidP="00B40026">
      <w:pPr>
        <w:pStyle w:val="Spistreci3"/>
        <w:rPr>
          <w:rFonts w:eastAsiaTheme="minorEastAsia" w:cstheme="minorBidi"/>
        </w:rPr>
      </w:pPr>
      <w:hyperlink w:anchor="_Toc83461796" w:history="1">
        <w:r w:rsidR="00B40026" w:rsidRPr="00B40026">
          <w:rPr>
            <w:rStyle w:val="Hipercze"/>
          </w:rPr>
          <w:t>5.12.4. Energia wodna</w:t>
        </w:r>
        <w:r w:rsidR="00B40026" w:rsidRPr="00B40026">
          <w:rPr>
            <w:webHidden/>
          </w:rPr>
          <w:tab/>
        </w:r>
        <w:r w:rsidR="00B40026" w:rsidRPr="00B40026">
          <w:rPr>
            <w:webHidden/>
          </w:rPr>
          <w:fldChar w:fldCharType="begin"/>
        </w:r>
        <w:r w:rsidR="00B40026" w:rsidRPr="00B40026">
          <w:rPr>
            <w:webHidden/>
          </w:rPr>
          <w:instrText xml:space="preserve"> PAGEREF _Toc83461796 \h </w:instrText>
        </w:r>
        <w:r w:rsidR="00B40026" w:rsidRPr="00B40026">
          <w:rPr>
            <w:webHidden/>
          </w:rPr>
        </w:r>
        <w:r w:rsidR="00B40026" w:rsidRPr="00B40026">
          <w:rPr>
            <w:webHidden/>
          </w:rPr>
          <w:fldChar w:fldCharType="separate"/>
        </w:r>
        <w:r w:rsidR="00DC2610">
          <w:rPr>
            <w:webHidden/>
          </w:rPr>
          <w:t>128</w:t>
        </w:r>
        <w:r w:rsidR="00B40026" w:rsidRPr="00B40026">
          <w:rPr>
            <w:webHidden/>
          </w:rPr>
          <w:fldChar w:fldCharType="end"/>
        </w:r>
      </w:hyperlink>
    </w:p>
    <w:p w14:paraId="7B7C71EC" w14:textId="77777777" w:rsidR="00B40026" w:rsidRPr="00B40026" w:rsidRDefault="000410C4" w:rsidP="00B40026">
      <w:pPr>
        <w:pStyle w:val="Spistreci3"/>
        <w:rPr>
          <w:rFonts w:eastAsiaTheme="minorEastAsia" w:cstheme="minorBidi"/>
        </w:rPr>
      </w:pPr>
      <w:hyperlink w:anchor="_Toc83461797" w:history="1">
        <w:r w:rsidR="00B40026" w:rsidRPr="00B40026">
          <w:rPr>
            <w:rStyle w:val="Hipercze"/>
          </w:rPr>
          <w:t>5.12.5. Energia biomasy</w:t>
        </w:r>
        <w:r w:rsidR="00B40026" w:rsidRPr="00B40026">
          <w:rPr>
            <w:webHidden/>
          </w:rPr>
          <w:tab/>
        </w:r>
        <w:r w:rsidR="00B40026" w:rsidRPr="00B40026">
          <w:rPr>
            <w:webHidden/>
          </w:rPr>
          <w:fldChar w:fldCharType="begin"/>
        </w:r>
        <w:r w:rsidR="00B40026" w:rsidRPr="00B40026">
          <w:rPr>
            <w:webHidden/>
          </w:rPr>
          <w:instrText xml:space="preserve"> PAGEREF _Toc83461797 \h </w:instrText>
        </w:r>
        <w:r w:rsidR="00B40026" w:rsidRPr="00B40026">
          <w:rPr>
            <w:webHidden/>
          </w:rPr>
        </w:r>
        <w:r w:rsidR="00B40026" w:rsidRPr="00B40026">
          <w:rPr>
            <w:webHidden/>
          </w:rPr>
          <w:fldChar w:fldCharType="separate"/>
        </w:r>
        <w:r w:rsidR="00DC2610">
          <w:rPr>
            <w:webHidden/>
          </w:rPr>
          <w:t>129</w:t>
        </w:r>
        <w:r w:rsidR="00B40026" w:rsidRPr="00B40026">
          <w:rPr>
            <w:webHidden/>
          </w:rPr>
          <w:fldChar w:fldCharType="end"/>
        </w:r>
      </w:hyperlink>
    </w:p>
    <w:p w14:paraId="702B67C9" w14:textId="77777777" w:rsidR="00B40026" w:rsidRPr="00B40026" w:rsidRDefault="000410C4" w:rsidP="00B40026">
      <w:pPr>
        <w:pStyle w:val="Spistreci3"/>
        <w:rPr>
          <w:rFonts w:eastAsiaTheme="minorEastAsia" w:cstheme="minorBidi"/>
        </w:rPr>
      </w:pPr>
      <w:hyperlink w:anchor="_Toc83461798" w:history="1">
        <w:r w:rsidR="00B40026" w:rsidRPr="00B40026">
          <w:rPr>
            <w:rStyle w:val="Hipercze"/>
          </w:rPr>
          <w:t>5.12.6. Energia biogazu</w:t>
        </w:r>
        <w:r w:rsidR="00B40026" w:rsidRPr="00B40026">
          <w:rPr>
            <w:webHidden/>
          </w:rPr>
          <w:tab/>
        </w:r>
        <w:r w:rsidR="00B40026" w:rsidRPr="00B40026">
          <w:rPr>
            <w:webHidden/>
          </w:rPr>
          <w:fldChar w:fldCharType="begin"/>
        </w:r>
        <w:r w:rsidR="00B40026" w:rsidRPr="00B40026">
          <w:rPr>
            <w:webHidden/>
          </w:rPr>
          <w:instrText xml:space="preserve"> PAGEREF _Toc83461798 \h </w:instrText>
        </w:r>
        <w:r w:rsidR="00B40026" w:rsidRPr="00B40026">
          <w:rPr>
            <w:webHidden/>
          </w:rPr>
        </w:r>
        <w:r w:rsidR="00B40026" w:rsidRPr="00B40026">
          <w:rPr>
            <w:webHidden/>
          </w:rPr>
          <w:fldChar w:fldCharType="separate"/>
        </w:r>
        <w:r w:rsidR="00DC2610">
          <w:rPr>
            <w:webHidden/>
          </w:rPr>
          <w:t>130</w:t>
        </w:r>
        <w:r w:rsidR="00B40026" w:rsidRPr="00B40026">
          <w:rPr>
            <w:webHidden/>
          </w:rPr>
          <w:fldChar w:fldCharType="end"/>
        </w:r>
      </w:hyperlink>
    </w:p>
    <w:p w14:paraId="4C39905E" w14:textId="77777777" w:rsidR="00B40026" w:rsidRPr="00B40026" w:rsidRDefault="000410C4" w:rsidP="00B40026">
      <w:pPr>
        <w:pStyle w:val="Spistreci3"/>
        <w:rPr>
          <w:rFonts w:eastAsiaTheme="minorEastAsia" w:cstheme="minorBidi"/>
        </w:rPr>
      </w:pPr>
      <w:hyperlink w:anchor="_Toc83461799" w:history="1">
        <w:r w:rsidR="00B40026" w:rsidRPr="00B40026">
          <w:rPr>
            <w:rStyle w:val="Hipercze"/>
          </w:rPr>
          <w:t>5.12.7. Podsumowanie</w:t>
        </w:r>
        <w:r w:rsidR="00B40026" w:rsidRPr="00B40026">
          <w:rPr>
            <w:webHidden/>
          </w:rPr>
          <w:tab/>
        </w:r>
        <w:r w:rsidR="00B40026" w:rsidRPr="00B40026">
          <w:rPr>
            <w:webHidden/>
          </w:rPr>
          <w:fldChar w:fldCharType="begin"/>
        </w:r>
        <w:r w:rsidR="00B40026" w:rsidRPr="00B40026">
          <w:rPr>
            <w:webHidden/>
          </w:rPr>
          <w:instrText xml:space="preserve"> PAGEREF _Toc83461799 \h </w:instrText>
        </w:r>
        <w:r w:rsidR="00B40026" w:rsidRPr="00B40026">
          <w:rPr>
            <w:webHidden/>
          </w:rPr>
        </w:r>
        <w:r w:rsidR="00B40026" w:rsidRPr="00B40026">
          <w:rPr>
            <w:webHidden/>
          </w:rPr>
          <w:fldChar w:fldCharType="separate"/>
        </w:r>
        <w:r w:rsidR="00DC2610">
          <w:rPr>
            <w:webHidden/>
          </w:rPr>
          <w:t>131</w:t>
        </w:r>
        <w:r w:rsidR="00B40026" w:rsidRPr="00B40026">
          <w:rPr>
            <w:webHidden/>
          </w:rPr>
          <w:fldChar w:fldCharType="end"/>
        </w:r>
      </w:hyperlink>
    </w:p>
    <w:p w14:paraId="5DE2AACE" w14:textId="77777777" w:rsidR="00B40026" w:rsidRPr="00B40026" w:rsidRDefault="00B40026" w:rsidP="00B40026">
      <w:pPr>
        <w:pStyle w:val="Spistreci1"/>
        <w:spacing w:line="360" w:lineRule="auto"/>
        <w:rPr>
          <w:rStyle w:val="Hipercze"/>
          <w:szCs w:val="22"/>
        </w:rPr>
      </w:pPr>
    </w:p>
    <w:p w14:paraId="576433D9" w14:textId="77777777" w:rsidR="00B40026" w:rsidRPr="00B40026" w:rsidRDefault="000410C4" w:rsidP="00B40026">
      <w:pPr>
        <w:pStyle w:val="Spistreci1"/>
        <w:spacing w:line="360" w:lineRule="auto"/>
        <w:rPr>
          <w:rFonts w:eastAsiaTheme="minorEastAsia" w:cstheme="minorBidi"/>
          <w:b w:val="0"/>
          <w:szCs w:val="22"/>
        </w:rPr>
      </w:pPr>
      <w:hyperlink w:anchor="_Toc83461800" w:history="1">
        <w:r w:rsidR="00B40026" w:rsidRPr="00B40026">
          <w:rPr>
            <w:rStyle w:val="Hipercze"/>
            <w:rFonts w:eastAsia="Calibri"/>
            <w:szCs w:val="22"/>
          </w:rPr>
          <w:t>5.13. Prognoza stanu środowiska do 2030 roku</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_Toc83461800 \h </w:instrText>
        </w:r>
        <w:r w:rsidR="00B40026" w:rsidRPr="00B40026">
          <w:rPr>
            <w:webHidden/>
            <w:szCs w:val="22"/>
          </w:rPr>
        </w:r>
        <w:r w:rsidR="00B40026" w:rsidRPr="00B40026">
          <w:rPr>
            <w:webHidden/>
            <w:szCs w:val="22"/>
          </w:rPr>
          <w:fldChar w:fldCharType="separate"/>
        </w:r>
        <w:r w:rsidR="00DC2610">
          <w:rPr>
            <w:webHidden/>
            <w:szCs w:val="22"/>
          </w:rPr>
          <w:t>133</w:t>
        </w:r>
        <w:r w:rsidR="00B40026" w:rsidRPr="00B40026">
          <w:rPr>
            <w:webHidden/>
            <w:szCs w:val="22"/>
          </w:rPr>
          <w:fldChar w:fldCharType="end"/>
        </w:r>
      </w:hyperlink>
    </w:p>
    <w:p w14:paraId="5BBF7D72" w14:textId="77777777" w:rsidR="00B40026" w:rsidRPr="00B40026" w:rsidRDefault="00B40026" w:rsidP="00B40026">
      <w:pPr>
        <w:pStyle w:val="Spistreci1"/>
        <w:spacing w:line="360" w:lineRule="auto"/>
        <w:rPr>
          <w:rStyle w:val="Hipercze"/>
          <w:szCs w:val="22"/>
        </w:rPr>
      </w:pPr>
    </w:p>
    <w:p w14:paraId="3A25F389" w14:textId="77777777" w:rsidR="00B40026" w:rsidRPr="00B40026" w:rsidRDefault="000410C4" w:rsidP="00B40026">
      <w:pPr>
        <w:pStyle w:val="Spistreci1"/>
        <w:spacing w:line="360" w:lineRule="auto"/>
        <w:rPr>
          <w:rFonts w:eastAsiaTheme="minorEastAsia" w:cstheme="minorBidi"/>
          <w:b w:val="0"/>
          <w:szCs w:val="22"/>
        </w:rPr>
      </w:pPr>
      <w:hyperlink w:anchor="_Toc83461801" w:history="1">
        <w:r w:rsidR="00B40026" w:rsidRPr="00B40026">
          <w:rPr>
            <w:rStyle w:val="Hipercze"/>
            <w:szCs w:val="22"/>
          </w:rPr>
          <w:t>VI. ZAGADNIENIA HORYZONTALNE</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_Toc83461801 \h </w:instrText>
        </w:r>
        <w:r w:rsidR="00B40026" w:rsidRPr="00B40026">
          <w:rPr>
            <w:webHidden/>
            <w:szCs w:val="22"/>
          </w:rPr>
        </w:r>
        <w:r w:rsidR="00B40026" w:rsidRPr="00B40026">
          <w:rPr>
            <w:webHidden/>
            <w:szCs w:val="22"/>
          </w:rPr>
          <w:fldChar w:fldCharType="separate"/>
        </w:r>
        <w:r w:rsidR="00DC2610">
          <w:rPr>
            <w:webHidden/>
            <w:szCs w:val="22"/>
          </w:rPr>
          <w:t>138</w:t>
        </w:r>
        <w:r w:rsidR="00B40026" w:rsidRPr="00B40026">
          <w:rPr>
            <w:webHidden/>
            <w:szCs w:val="22"/>
          </w:rPr>
          <w:fldChar w:fldCharType="end"/>
        </w:r>
      </w:hyperlink>
    </w:p>
    <w:p w14:paraId="5C3C6BBC" w14:textId="77777777" w:rsidR="00B40026" w:rsidRPr="00B40026" w:rsidRDefault="00B40026" w:rsidP="00B40026">
      <w:pPr>
        <w:pStyle w:val="Spistreci1"/>
        <w:spacing w:line="360" w:lineRule="auto"/>
        <w:rPr>
          <w:rStyle w:val="Hipercze"/>
          <w:szCs w:val="22"/>
        </w:rPr>
      </w:pPr>
    </w:p>
    <w:p w14:paraId="5CFC913B" w14:textId="77777777" w:rsidR="00B40026" w:rsidRPr="00B40026" w:rsidRDefault="000410C4" w:rsidP="00B40026">
      <w:pPr>
        <w:pStyle w:val="Spistreci1"/>
        <w:spacing w:line="360" w:lineRule="auto"/>
        <w:rPr>
          <w:rFonts w:eastAsiaTheme="minorEastAsia" w:cstheme="minorBidi"/>
          <w:b w:val="0"/>
          <w:szCs w:val="22"/>
        </w:rPr>
      </w:pPr>
      <w:hyperlink w:anchor="_Toc83461802" w:history="1">
        <w:r w:rsidR="00B40026" w:rsidRPr="00B40026">
          <w:rPr>
            <w:rStyle w:val="Hipercze"/>
            <w:rFonts w:eastAsia="Calibri"/>
            <w:szCs w:val="22"/>
          </w:rPr>
          <w:t>6.1. Ochrona różnorodności biologicznej</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_Toc83461802 \h </w:instrText>
        </w:r>
        <w:r w:rsidR="00B40026" w:rsidRPr="00B40026">
          <w:rPr>
            <w:webHidden/>
            <w:szCs w:val="22"/>
          </w:rPr>
        </w:r>
        <w:r w:rsidR="00B40026" w:rsidRPr="00B40026">
          <w:rPr>
            <w:webHidden/>
            <w:szCs w:val="22"/>
          </w:rPr>
          <w:fldChar w:fldCharType="separate"/>
        </w:r>
        <w:r w:rsidR="00DC2610">
          <w:rPr>
            <w:webHidden/>
            <w:szCs w:val="22"/>
          </w:rPr>
          <w:t>138</w:t>
        </w:r>
        <w:r w:rsidR="00B40026" w:rsidRPr="00B40026">
          <w:rPr>
            <w:webHidden/>
            <w:szCs w:val="22"/>
          </w:rPr>
          <w:fldChar w:fldCharType="end"/>
        </w:r>
      </w:hyperlink>
    </w:p>
    <w:p w14:paraId="14FDE5AA" w14:textId="77777777" w:rsidR="00B40026" w:rsidRPr="00B40026" w:rsidRDefault="00B40026" w:rsidP="00B40026">
      <w:pPr>
        <w:pStyle w:val="Spistreci1"/>
        <w:spacing w:line="360" w:lineRule="auto"/>
        <w:rPr>
          <w:rStyle w:val="Hipercze"/>
          <w:sz w:val="20"/>
          <w:szCs w:val="22"/>
        </w:rPr>
      </w:pPr>
    </w:p>
    <w:p w14:paraId="605C62B1" w14:textId="77777777" w:rsidR="00B40026" w:rsidRPr="00B40026" w:rsidRDefault="000410C4" w:rsidP="00B40026">
      <w:pPr>
        <w:pStyle w:val="Spistreci1"/>
        <w:spacing w:line="360" w:lineRule="auto"/>
        <w:rPr>
          <w:rFonts w:eastAsiaTheme="minorEastAsia" w:cstheme="minorBidi"/>
          <w:b w:val="0"/>
          <w:szCs w:val="22"/>
        </w:rPr>
      </w:pPr>
      <w:hyperlink w:anchor="_Toc83461803" w:history="1">
        <w:r w:rsidR="00B40026" w:rsidRPr="00B40026">
          <w:rPr>
            <w:rStyle w:val="Hipercze"/>
            <w:rFonts w:eastAsia="Calibri"/>
            <w:szCs w:val="22"/>
          </w:rPr>
          <w:t>6.2. Adaptacja do zmian klimatu</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_Toc83461803 \h </w:instrText>
        </w:r>
        <w:r w:rsidR="00B40026" w:rsidRPr="00B40026">
          <w:rPr>
            <w:webHidden/>
            <w:szCs w:val="22"/>
          </w:rPr>
        </w:r>
        <w:r w:rsidR="00B40026" w:rsidRPr="00B40026">
          <w:rPr>
            <w:webHidden/>
            <w:szCs w:val="22"/>
          </w:rPr>
          <w:fldChar w:fldCharType="separate"/>
        </w:r>
        <w:r w:rsidR="00DC2610">
          <w:rPr>
            <w:webHidden/>
            <w:szCs w:val="22"/>
          </w:rPr>
          <w:t>139</w:t>
        </w:r>
        <w:r w:rsidR="00B40026" w:rsidRPr="00B40026">
          <w:rPr>
            <w:webHidden/>
            <w:szCs w:val="22"/>
          </w:rPr>
          <w:fldChar w:fldCharType="end"/>
        </w:r>
      </w:hyperlink>
    </w:p>
    <w:p w14:paraId="6B60607B" w14:textId="77777777" w:rsidR="00B40026" w:rsidRPr="00B40026" w:rsidRDefault="00B40026" w:rsidP="00B40026">
      <w:pPr>
        <w:pStyle w:val="Spistreci1"/>
        <w:spacing w:line="360" w:lineRule="auto"/>
        <w:rPr>
          <w:rStyle w:val="Hipercze"/>
          <w:szCs w:val="22"/>
        </w:rPr>
      </w:pPr>
    </w:p>
    <w:p w14:paraId="53430D78" w14:textId="77777777" w:rsidR="00B40026" w:rsidRPr="00B40026" w:rsidRDefault="000410C4" w:rsidP="00B40026">
      <w:pPr>
        <w:pStyle w:val="Spistreci1"/>
        <w:spacing w:line="360" w:lineRule="auto"/>
        <w:rPr>
          <w:rFonts w:eastAsiaTheme="minorEastAsia" w:cstheme="minorBidi"/>
          <w:b w:val="0"/>
          <w:szCs w:val="22"/>
        </w:rPr>
      </w:pPr>
      <w:hyperlink w:anchor="_Toc83461804" w:history="1">
        <w:r w:rsidR="00B40026" w:rsidRPr="00B40026">
          <w:rPr>
            <w:rStyle w:val="Hipercze"/>
            <w:rFonts w:eastAsia="Calibri"/>
            <w:szCs w:val="22"/>
          </w:rPr>
          <w:t>6.3. Zasady realizacji inwestycji</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_Toc83461804 \h </w:instrText>
        </w:r>
        <w:r w:rsidR="00B40026" w:rsidRPr="00B40026">
          <w:rPr>
            <w:webHidden/>
            <w:szCs w:val="22"/>
          </w:rPr>
        </w:r>
        <w:r w:rsidR="00B40026" w:rsidRPr="00B40026">
          <w:rPr>
            <w:webHidden/>
            <w:szCs w:val="22"/>
          </w:rPr>
          <w:fldChar w:fldCharType="separate"/>
        </w:r>
        <w:r w:rsidR="00DC2610">
          <w:rPr>
            <w:webHidden/>
            <w:szCs w:val="22"/>
          </w:rPr>
          <w:t>142</w:t>
        </w:r>
        <w:r w:rsidR="00B40026" w:rsidRPr="00B40026">
          <w:rPr>
            <w:webHidden/>
            <w:szCs w:val="22"/>
          </w:rPr>
          <w:fldChar w:fldCharType="end"/>
        </w:r>
      </w:hyperlink>
    </w:p>
    <w:p w14:paraId="171358EF" w14:textId="77777777" w:rsidR="00B40026" w:rsidRPr="00B40026" w:rsidRDefault="00B40026" w:rsidP="00B40026">
      <w:pPr>
        <w:pStyle w:val="Spistreci1"/>
        <w:spacing w:line="360" w:lineRule="auto"/>
        <w:rPr>
          <w:rStyle w:val="Hipercze"/>
          <w:sz w:val="20"/>
          <w:szCs w:val="22"/>
        </w:rPr>
      </w:pPr>
    </w:p>
    <w:p w14:paraId="4E68A762" w14:textId="77777777" w:rsidR="00B40026" w:rsidRPr="00B40026" w:rsidRDefault="000410C4" w:rsidP="00B40026">
      <w:pPr>
        <w:pStyle w:val="Spistreci1"/>
        <w:spacing w:line="360" w:lineRule="auto"/>
        <w:rPr>
          <w:rFonts w:eastAsiaTheme="minorEastAsia" w:cstheme="minorBidi"/>
          <w:b w:val="0"/>
          <w:szCs w:val="22"/>
        </w:rPr>
      </w:pPr>
      <w:hyperlink w:anchor="_Toc83461805" w:history="1">
        <w:r w:rsidR="00B40026" w:rsidRPr="00B40026">
          <w:rPr>
            <w:rStyle w:val="Hipercze"/>
            <w:szCs w:val="22"/>
          </w:rPr>
          <w:t>VII. STRATEGIA DZIAŁAŃ DLA GMINY KONSTANTYNÓW ŁÓDZKI DO 2030 ROKU</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_Toc83461805 \h </w:instrText>
        </w:r>
        <w:r w:rsidR="00B40026" w:rsidRPr="00B40026">
          <w:rPr>
            <w:webHidden/>
            <w:szCs w:val="22"/>
          </w:rPr>
        </w:r>
        <w:r w:rsidR="00B40026" w:rsidRPr="00B40026">
          <w:rPr>
            <w:webHidden/>
            <w:szCs w:val="22"/>
          </w:rPr>
          <w:fldChar w:fldCharType="separate"/>
        </w:r>
        <w:r w:rsidR="00DC2610">
          <w:rPr>
            <w:webHidden/>
            <w:szCs w:val="22"/>
          </w:rPr>
          <w:t>144</w:t>
        </w:r>
        <w:r w:rsidR="00B40026" w:rsidRPr="00B40026">
          <w:rPr>
            <w:webHidden/>
            <w:szCs w:val="22"/>
          </w:rPr>
          <w:fldChar w:fldCharType="end"/>
        </w:r>
      </w:hyperlink>
    </w:p>
    <w:p w14:paraId="31153EB4" w14:textId="77777777" w:rsidR="00B40026" w:rsidRPr="00B40026" w:rsidRDefault="00B40026" w:rsidP="00B40026">
      <w:pPr>
        <w:pStyle w:val="Spistreci1"/>
        <w:spacing w:line="360" w:lineRule="auto"/>
        <w:rPr>
          <w:rStyle w:val="Hipercze"/>
          <w:sz w:val="20"/>
          <w:szCs w:val="22"/>
        </w:rPr>
      </w:pPr>
    </w:p>
    <w:p w14:paraId="1FEA3EEF" w14:textId="77777777" w:rsidR="00B40026" w:rsidRPr="00B40026" w:rsidRDefault="000410C4" w:rsidP="00B40026">
      <w:pPr>
        <w:pStyle w:val="Spistreci1"/>
        <w:spacing w:line="360" w:lineRule="auto"/>
        <w:rPr>
          <w:rFonts w:eastAsiaTheme="minorEastAsia" w:cstheme="minorBidi"/>
          <w:b w:val="0"/>
          <w:szCs w:val="22"/>
        </w:rPr>
      </w:pPr>
      <w:hyperlink w:anchor="_Toc83461806" w:history="1">
        <w:r w:rsidR="00B40026" w:rsidRPr="00B40026">
          <w:rPr>
            <w:rStyle w:val="Hipercze"/>
            <w:rFonts w:eastAsia="Calibri"/>
            <w:szCs w:val="22"/>
          </w:rPr>
          <w:t>7.1. Założenia wyjściowe do Programu Ochrony Środowiska</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_Toc83461806 \h </w:instrText>
        </w:r>
        <w:r w:rsidR="00B40026" w:rsidRPr="00B40026">
          <w:rPr>
            <w:webHidden/>
            <w:szCs w:val="22"/>
          </w:rPr>
        </w:r>
        <w:r w:rsidR="00B40026" w:rsidRPr="00B40026">
          <w:rPr>
            <w:webHidden/>
            <w:szCs w:val="22"/>
          </w:rPr>
          <w:fldChar w:fldCharType="separate"/>
        </w:r>
        <w:r w:rsidR="00DC2610">
          <w:rPr>
            <w:webHidden/>
            <w:szCs w:val="22"/>
          </w:rPr>
          <w:t>144</w:t>
        </w:r>
        <w:r w:rsidR="00B40026" w:rsidRPr="00B40026">
          <w:rPr>
            <w:webHidden/>
            <w:szCs w:val="22"/>
          </w:rPr>
          <w:fldChar w:fldCharType="end"/>
        </w:r>
      </w:hyperlink>
    </w:p>
    <w:p w14:paraId="787D129D" w14:textId="77777777" w:rsidR="00B40026" w:rsidRPr="00B40026" w:rsidRDefault="000410C4" w:rsidP="00B40026">
      <w:pPr>
        <w:pStyle w:val="Spistreci3"/>
        <w:rPr>
          <w:rFonts w:eastAsiaTheme="minorEastAsia" w:cstheme="minorBidi"/>
        </w:rPr>
      </w:pPr>
      <w:hyperlink w:anchor="_Toc83461807" w:history="1">
        <w:r w:rsidR="00B40026" w:rsidRPr="00B40026">
          <w:rPr>
            <w:rStyle w:val="Hipercze"/>
            <w:rFonts w:eastAsia="Calibri"/>
          </w:rPr>
          <w:t>7.1.1. Założenia i uwarunkowania wynikające z dokumentów szczebla krajowego</w:t>
        </w:r>
        <w:r w:rsidR="00B40026" w:rsidRPr="00B40026">
          <w:rPr>
            <w:webHidden/>
          </w:rPr>
          <w:tab/>
        </w:r>
        <w:r w:rsidR="00B40026" w:rsidRPr="00B40026">
          <w:rPr>
            <w:webHidden/>
          </w:rPr>
          <w:fldChar w:fldCharType="begin"/>
        </w:r>
        <w:r w:rsidR="00B40026" w:rsidRPr="00B40026">
          <w:rPr>
            <w:webHidden/>
          </w:rPr>
          <w:instrText xml:space="preserve"> PAGEREF _Toc83461807 \h </w:instrText>
        </w:r>
        <w:r w:rsidR="00B40026" w:rsidRPr="00B40026">
          <w:rPr>
            <w:webHidden/>
          </w:rPr>
        </w:r>
        <w:r w:rsidR="00B40026" w:rsidRPr="00B40026">
          <w:rPr>
            <w:webHidden/>
          </w:rPr>
          <w:fldChar w:fldCharType="separate"/>
        </w:r>
        <w:r w:rsidR="00DC2610">
          <w:rPr>
            <w:webHidden/>
          </w:rPr>
          <w:t>145</w:t>
        </w:r>
        <w:r w:rsidR="00B40026" w:rsidRPr="00B40026">
          <w:rPr>
            <w:webHidden/>
          </w:rPr>
          <w:fldChar w:fldCharType="end"/>
        </w:r>
      </w:hyperlink>
    </w:p>
    <w:p w14:paraId="71400F49" w14:textId="60A4CC0A" w:rsidR="00B40026" w:rsidRPr="00B40026" w:rsidRDefault="000410C4" w:rsidP="00B40026">
      <w:pPr>
        <w:pStyle w:val="Spistreci4"/>
        <w:spacing w:line="360" w:lineRule="auto"/>
        <w:jc w:val="both"/>
        <w:rPr>
          <w:rFonts w:eastAsiaTheme="minorEastAsia" w:cstheme="minorBidi"/>
          <w:noProof/>
          <w:szCs w:val="22"/>
        </w:rPr>
      </w:pPr>
      <w:hyperlink w:anchor="_Toc83461808" w:history="1">
        <w:r w:rsidR="00B40026" w:rsidRPr="00B40026">
          <w:rPr>
            <w:rStyle w:val="Hipercze"/>
            <w:bCs/>
            <w:noProof/>
            <w:szCs w:val="22"/>
          </w:rPr>
          <w:t>7.1.1.1. Strategia na rzecz Odpowiedzialnego Rozwoju do roku 2020 (z perspektywą do 2030</w:t>
        </w:r>
        <w:r w:rsidR="004756DD">
          <w:rPr>
            <w:rStyle w:val="Hipercze"/>
            <w:bCs/>
            <w:noProof/>
            <w:szCs w:val="22"/>
          </w:rPr>
          <w:t xml:space="preserve">  </w:t>
        </w:r>
        <w:r w:rsidR="00B40026" w:rsidRPr="00B40026">
          <w:rPr>
            <w:rStyle w:val="Hipercze"/>
            <w:bCs/>
            <w:noProof/>
            <w:szCs w:val="22"/>
          </w:rPr>
          <w:t>r.)</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_Toc83461808 \h </w:instrText>
        </w:r>
        <w:r w:rsidR="00B40026" w:rsidRPr="00B40026">
          <w:rPr>
            <w:noProof/>
            <w:webHidden/>
            <w:szCs w:val="22"/>
          </w:rPr>
        </w:r>
        <w:r w:rsidR="00B40026" w:rsidRPr="00B40026">
          <w:rPr>
            <w:noProof/>
            <w:webHidden/>
            <w:szCs w:val="22"/>
          </w:rPr>
          <w:fldChar w:fldCharType="separate"/>
        </w:r>
        <w:r w:rsidR="00DC2610">
          <w:rPr>
            <w:noProof/>
            <w:webHidden/>
            <w:szCs w:val="22"/>
          </w:rPr>
          <w:t>145</w:t>
        </w:r>
        <w:r w:rsidR="00B40026" w:rsidRPr="00B40026">
          <w:rPr>
            <w:noProof/>
            <w:webHidden/>
            <w:szCs w:val="22"/>
          </w:rPr>
          <w:fldChar w:fldCharType="end"/>
        </w:r>
      </w:hyperlink>
    </w:p>
    <w:p w14:paraId="41976645" w14:textId="77777777" w:rsidR="00B40026" w:rsidRPr="00B40026" w:rsidRDefault="000410C4" w:rsidP="00B40026">
      <w:pPr>
        <w:pStyle w:val="Spistreci4"/>
        <w:spacing w:line="360" w:lineRule="auto"/>
        <w:jc w:val="both"/>
        <w:rPr>
          <w:rFonts w:eastAsiaTheme="minorEastAsia" w:cstheme="minorBidi"/>
          <w:noProof/>
          <w:szCs w:val="22"/>
        </w:rPr>
      </w:pPr>
      <w:hyperlink w:anchor="_Toc83461809" w:history="1">
        <w:r w:rsidR="00B40026" w:rsidRPr="00B40026">
          <w:rPr>
            <w:rStyle w:val="Hipercze"/>
            <w:bCs/>
            <w:noProof/>
            <w:szCs w:val="22"/>
          </w:rPr>
          <w:t>7.1.1.2. Polityka Ekologiczna Państwa 2030</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_Toc83461809 \h </w:instrText>
        </w:r>
        <w:r w:rsidR="00B40026" w:rsidRPr="00B40026">
          <w:rPr>
            <w:noProof/>
            <w:webHidden/>
            <w:szCs w:val="22"/>
          </w:rPr>
        </w:r>
        <w:r w:rsidR="00B40026" w:rsidRPr="00B40026">
          <w:rPr>
            <w:noProof/>
            <w:webHidden/>
            <w:szCs w:val="22"/>
          </w:rPr>
          <w:fldChar w:fldCharType="separate"/>
        </w:r>
        <w:r w:rsidR="00DC2610">
          <w:rPr>
            <w:noProof/>
            <w:webHidden/>
            <w:szCs w:val="22"/>
          </w:rPr>
          <w:t>145</w:t>
        </w:r>
        <w:r w:rsidR="00B40026" w:rsidRPr="00B40026">
          <w:rPr>
            <w:noProof/>
            <w:webHidden/>
            <w:szCs w:val="22"/>
          </w:rPr>
          <w:fldChar w:fldCharType="end"/>
        </w:r>
      </w:hyperlink>
    </w:p>
    <w:p w14:paraId="683B3D8E" w14:textId="77777777" w:rsidR="00B40026" w:rsidRPr="00B40026" w:rsidRDefault="000410C4" w:rsidP="00B40026">
      <w:pPr>
        <w:pStyle w:val="Spistreci3"/>
        <w:rPr>
          <w:rFonts w:eastAsiaTheme="minorEastAsia" w:cstheme="minorBidi"/>
        </w:rPr>
      </w:pPr>
      <w:hyperlink w:anchor="_Toc83461810" w:history="1">
        <w:r w:rsidR="00B40026" w:rsidRPr="00B40026">
          <w:rPr>
            <w:rStyle w:val="Hipercze"/>
            <w:rFonts w:eastAsia="Calibri"/>
          </w:rPr>
          <w:t>7.1.2. Założenia i uwarunkowania wynikające z dokumentów szczebla wojewódzkiego</w:t>
        </w:r>
        <w:r w:rsidR="00B40026" w:rsidRPr="00B40026">
          <w:rPr>
            <w:webHidden/>
          </w:rPr>
          <w:tab/>
        </w:r>
        <w:r w:rsidR="00B40026" w:rsidRPr="00B40026">
          <w:rPr>
            <w:webHidden/>
          </w:rPr>
          <w:fldChar w:fldCharType="begin"/>
        </w:r>
        <w:r w:rsidR="00B40026" w:rsidRPr="00B40026">
          <w:rPr>
            <w:webHidden/>
          </w:rPr>
          <w:instrText xml:space="preserve"> PAGEREF _Toc83461810 \h </w:instrText>
        </w:r>
        <w:r w:rsidR="00B40026" w:rsidRPr="00B40026">
          <w:rPr>
            <w:webHidden/>
          </w:rPr>
        </w:r>
        <w:r w:rsidR="00B40026" w:rsidRPr="00B40026">
          <w:rPr>
            <w:webHidden/>
          </w:rPr>
          <w:fldChar w:fldCharType="separate"/>
        </w:r>
        <w:r w:rsidR="00DC2610">
          <w:rPr>
            <w:webHidden/>
          </w:rPr>
          <w:t>147</w:t>
        </w:r>
        <w:r w:rsidR="00B40026" w:rsidRPr="00B40026">
          <w:rPr>
            <w:webHidden/>
          </w:rPr>
          <w:fldChar w:fldCharType="end"/>
        </w:r>
      </w:hyperlink>
    </w:p>
    <w:p w14:paraId="43B55E48" w14:textId="77777777" w:rsidR="00B40026" w:rsidRPr="00B40026" w:rsidRDefault="000410C4" w:rsidP="00B40026">
      <w:pPr>
        <w:pStyle w:val="Spistreci3"/>
        <w:rPr>
          <w:rFonts w:eastAsiaTheme="minorEastAsia" w:cstheme="minorBidi"/>
        </w:rPr>
      </w:pPr>
      <w:hyperlink w:anchor="_Toc83461811" w:history="1">
        <w:r w:rsidR="00B40026" w:rsidRPr="00B40026">
          <w:rPr>
            <w:rStyle w:val="Hipercze"/>
            <w:rFonts w:eastAsia="Calibri"/>
          </w:rPr>
          <w:t>7.1.3. Założenia i uwarunkowania wynikające z dokumentów szczebla powiatowego</w:t>
        </w:r>
        <w:r w:rsidR="00B40026" w:rsidRPr="00B40026">
          <w:rPr>
            <w:webHidden/>
          </w:rPr>
          <w:tab/>
        </w:r>
        <w:r w:rsidR="00B40026" w:rsidRPr="00B40026">
          <w:rPr>
            <w:webHidden/>
          </w:rPr>
          <w:fldChar w:fldCharType="begin"/>
        </w:r>
        <w:r w:rsidR="00B40026" w:rsidRPr="00B40026">
          <w:rPr>
            <w:webHidden/>
          </w:rPr>
          <w:instrText xml:space="preserve"> PAGEREF _Toc83461811 \h </w:instrText>
        </w:r>
        <w:r w:rsidR="00B40026" w:rsidRPr="00B40026">
          <w:rPr>
            <w:webHidden/>
          </w:rPr>
        </w:r>
        <w:r w:rsidR="00B40026" w:rsidRPr="00B40026">
          <w:rPr>
            <w:webHidden/>
          </w:rPr>
          <w:fldChar w:fldCharType="separate"/>
        </w:r>
        <w:r w:rsidR="00DC2610">
          <w:rPr>
            <w:webHidden/>
          </w:rPr>
          <w:t>148</w:t>
        </w:r>
        <w:r w:rsidR="00B40026" w:rsidRPr="00B40026">
          <w:rPr>
            <w:webHidden/>
          </w:rPr>
          <w:fldChar w:fldCharType="end"/>
        </w:r>
      </w:hyperlink>
    </w:p>
    <w:p w14:paraId="5C477E9F" w14:textId="77777777" w:rsidR="00B40026" w:rsidRPr="00B40026" w:rsidRDefault="00B40026" w:rsidP="00B40026">
      <w:pPr>
        <w:pStyle w:val="Spistreci1"/>
        <w:spacing w:line="360" w:lineRule="auto"/>
        <w:rPr>
          <w:rStyle w:val="Hipercze"/>
          <w:sz w:val="20"/>
          <w:szCs w:val="22"/>
        </w:rPr>
      </w:pPr>
    </w:p>
    <w:p w14:paraId="1FEEC700" w14:textId="77777777" w:rsidR="00B40026" w:rsidRPr="00B40026" w:rsidRDefault="000410C4" w:rsidP="00B40026">
      <w:pPr>
        <w:pStyle w:val="Spistreci1"/>
        <w:spacing w:line="360" w:lineRule="auto"/>
        <w:rPr>
          <w:rFonts w:eastAsiaTheme="minorEastAsia" w:cstheme="minorBidi"/>
          <w:b w:val="0"/>
          <w:szCs w:val="22"/>
        </w:rPr>
      </w:pPr>
      <w:hyperlink w:anchor="_Toc83461812" w:history="1">
        <w:r w:rsidR="00B40026" w:rsidRPr="00B40026">
          <w:rPr>
            <w:rStyle w:val="Hipercze"/>
            <w:rFonts w:eastAsia="Calibri"/>
            <w:szCs w:val="22"/>
          </w:rPr>
          <w:t>7.2. Struktura programu ochrony środowiska dla Gminy Konstantynów Łódzki</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_Toc83461812 \h </w:instrText>
        </w:r>
        <w:r w:rsidR="00B40026" w:rsidRPr="00B40026">
          <w:rPr>
            <w:webHidden/>
            <w:szCs w:val="22"/>
          </w:rPr>
        </w:r>
        <w:r w:rsidR="00B40026" w:rsidRPr="00B40026">
          <w:rPr>
            <w:webHidden/>
            <w:szCs w:val="22"/>
          </w:rPr>
          <w:fldChar w:fldCharType="separate"/>
        </w:r>
        <w:r w:rsidR="00DC2610">
          <w:rPr>
            <w:webHidden/>
            <w:szCs w:val="22"/>
          </w:rPr>
          <w:t>150</w:t>
        </w:r>
        <w:r w:rsidR="00B40026" w:rsidRPr="00B40026">
          <w:rPr>
            <w:webHidden/>
            <w:szCs w:val="22"/>
          </w:rPr>
          <w:fldChar w:fldCharType="end"/>
        </w:r>
      </w:hyperlink>
    </w:p>
    <w:p w14:paraId="2655127C" w14:textId="77777777" w:rsidR="00B40026" w:rsidRPr="00B40026" w:rsidRDefault="000410C4" w:rsidP="00B40026">
      <w:pPr>
        <w:pStyle w:val="Spistreci1"/>
        <w:spacing w:line="360" w:lineRule="auto"/>
        <w:rPr>
          <w:rFonts w:eastAsiaTheme="minorEastAsia" w:cstheme="minorBidi"/>
          <w:b w:val="0"/>
          <w:szCs w:val="22"/>
        </w:rPr>
      </w:pPr>
      <w:hyperlink w:anchor="_Toc83461813" w:history="1">
        <w:r w:rsidR="00B40026" w:rsidRPr="00B40026">
          <w:rPr>
            <w:rStyle w:val="Hipercze"/>
            <w:rFonts w:eastAsia="Calibri"/>
            <w:szCs w:val="22"/>
          </w:rPr>
          <w:t>7.3. Analiza SWOT</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_Toc83461813 \h </w:instrText>
        </w:r>
        <w:r w:rsidR="00B40026" w:rsidRPr="00B40026">
          <w:rPr>
            <w:webHidden/>
            <w:szCs w:val="22"/>
          </w:rPr>
        </w:r>
        <w:r w:rsidR="00B40026" w:rsidRPr="00B40026">
          <w:rPr>
            <w:webHidden/>
            <w:szCs w:val="22"/>
          </w:rPr>
          <w:fldChar w:fldCharType="separate"/>
        </w:r>
        <w:r w:rsidR="00DC2610">
          <w:rPr>
            <w:webHidden/>
            <w:szCs w:val="22"/>
          </w:rPr>
          <w:t>150</w:t>
        </w:r>
        <w:r w:rsidR="00B40026" w:rsidRPr="00B40026">
          <w:rPr>
            <w:webHidden/>
            <w:szCs w:val="22"/>
          </w:rPr>
          <w:fldChar w:fldCharType="end"/>
        </w:r>
      </w:hyperlink>
    </w:p>
    <w:p w14:paraId="491CE790" w14:textId="77777777" w:rsidR="00B40026" w:rsidRDefault="00B40026" w:rsidP="00B40026">
      <w:pPr>
        <w:pStyle w:val="Spistreci1"/>
        <w:spacing w:line="360" w:lineRule="auto"/>
        <w:rPr>
          <w:rStyle w:val="Hipercze"/>
          <w:szCs w:val="22"/>
        </w:rPr>
      </w:pPr>
    </w:p>
    <w:p w14:paraId="28B2DD77" w14:textId="77777777" w:rsidR="00B40026" w:rsidRPr="00B40026" w:rsidRDefault="000410C4" w:rsidP="00B40026">
      <w:pPr>
        <w:pStyle w:val="Spistreci1"/>
        <w:spacing w:line="360" w:lineRule="auto"/>
        <w:rPr>
          <w:rFonts w:eastAsiaTheme="minorEastAsia" w:cstheme="minorBidi"/>
          <w:b w:val="0"/>
          <w:szCs w:val="22"/>
        </w:rPr>
      </w:pPr>
      <w:hyperlink w:anchor="_Toc83461814" w:history="1">
        <w:r w:rsidR="00B40026" w:rsidRPr="00B40026">
          <w:rPr>
            <w:rStyle w:val="Hipercze"/>
            <w:rFonts w:eastAsia="Calibri"/>
            <w:szCs w:val="22"/>
          </w:rPr>
          <w:t>7.4. Ocena stopnia realizacji założonych celów w Programie Ochrony Środowiska dla Gminy Konstantynów Łódzki</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_Toc83461814 \h </w:instrText>
        </w:r>
        <w:r w:rsidR="00B40026" w:rsidRPr="00B40026">
          <w:rPr>
            <w:webHidden/>
            <w:szCs w:val="22"/>
          </w:rPr>
        </w:r>
        <w:r w:rsidR="00B40026" w:rsidRPr="00B40026">
          <w:rPr>
            <w:webHidden/>
            <w:szCs w:val="22"/>
          </w:rPr>
          <w:fldChar w:fldCharType="separate"/>
        </w:r>
        <w:r w:rsidR="00DC2610">
          <w:rPr>
            <w:webHidden/>
            <w:szCs w:val="22"/>
          </w:rPr>
          <w:t>162</w:t>
        </w:r>
        <w:r w:rsidR="00B40026" w:rsidRPr="00B40026">
          <w:rPr>
            <w:webHidden/>
            <w:szCs w:val="22"/>
          </w:rPr>
          <w:fldChar w:fldCharType="end"/>
        </w:r>
      </w:hyperlink>
    </w:p>
    <w:p w14:paraId="72638763" w14:textId="77777777" w:rsidR="00B40026" w:rsidRPr="00B40026" w:rsidRDefault="00B40026" w:rsidP="00B40026">
      <w:pPr>
        <w:pStyle w:val="Spistreci1"/>
        <w:spacing w:line="360" w:lineRule="auto"/>
        <w:rPr>
          <w:rStyle w:val="Hipercze"/>
          <w:szCs w:val="22"/>
        </w:rPr>
      </w:pPr>
    </w:p>
    <w:p w14:paraId="70E6DD78" w14:textId="77777777" w:rsidR="00B40026" w:rsidRPr="00B40026" w:rsidRDefault="000410C4" w:rsidP="00B40026">
      <w:pPr>
        <w:pStyle w:val="Spistreci1"/>
        <w:spacing w:line="360" w:lineRule="auto"/>
        <w:rPr>
          <w:rFonts w:eastAsiaTheme="minorEastAsia" w:cstheme="minorBidi"/>
          <w:b w:val="0"/>
          <w:szCs w:val="22"/>
        </w:rPr>
      </w:pPr>
      <w:hyperlink w:anchor="_Toc83461815" w:history="1">
        <w:r w:rsidR="00B40026" w:rsidRPr="00B40026">
          <w:rPr>
            <w:rStyle w:val="Hipercze"/>
            <w:rFonts w:eastAsia="Calibri"/>
            <w:szCs w:val="22"/>
          </w:rPr>
          <w:t>7.5. Strategia realizacji celów ekologicznych</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_Toc83461815 \h </w:instrText>
        </w:r>
        <w:r w:rsidR="00B40026" w:rsidRPr="00B40026">
          <w:rPr>
            <w:webHidden/>
            <w:szCs w:val="22"/>
          </w:rPr>
        </w:r>
        <w:r w:rsidR="00B40026" w:rsidRPr="00B40026">
          <w:rPr>
            <w:webHidden/>
            <w:szCs w:val="22"/>
          </w:rPr>
          <w:fldChar w:fldCharType="separate"/>
        </w:r>
        <w:r w:rsidR="00DC2610">
          <w:rPr>
            <w:webHidden/>
            <w:szCs w:val="22"/>
          </w:rPr>
          <w:t>163</w:t>
        </w:r>
        <w:r w:rsidR="00B40026" w:rsidRPr="00B40026">
          <w:rPr>
            <w:webHidden/>
            <w:szCs w:val="22"/>
          </w:rPr>
          <w:fldChar w:fldCharType="end"/>
        </w:r>
      </w:hyperlink>
    </w:p>
    <w:p w14:paraId="6F4DD8FF" w14:textId="77777777" w:rsidR="00B40026" w:rsidRPr="00B40026" w:rsidRDefault="00B40026" w:rsidP="00B40026">
      <w:pPr>
        <w:pStyle w:val="Spistreci1"/>
        <w:spacing w:line="360" w:lineRule="auto"/>
        <w:rPr>
          <w:rStyle w:val="Hipercze"/>
          <w:szCs w:val="22"/>
        </w:rPr>
      </w:pPr>
    </w:p>
    <w:p w14:paraId="63CB2A1F" w14:textId="77777777" w:rsidR="00B40026" w:rsidRPr="00B40026" w:rsidRDefault="000410C4" w:rsidP="00B40026">
      <w:pPr>
        <w:pStyle w:val="Spistreci1"/>
        <w:spacing w:line="360" w:lineRule="auto"/>
        <w:rPr>
          <w:rFonts w:eastAsiaTheme="minorEastAsia" w:cstheme="minorBidi"/>
          <w:b w:val="0"/>
          <w:szCs w:val="22"/>
        </w:rPr>
      </w:pPr>
      <w:hyperlink w:anchor="_Toc83461816" w:history="1">
        <w:r w:rsidR="00B40026" w:rsidRPr="00B40026">
          <w:rPr>
            <w:rStyle w:val="Hipercze"/>
            <w:rFonts w:eastAsia="Calibri"/>
            <w:szCs w:val="22"/>
          </w:rPr>
          <w:t>7.6. Przyjęte kryteria wyboru zadań priorytetowych</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_Toc83461816 \h </w:instrText>
        </w:r>
        <w:r w:rsidR="00B40026" w:rsidRPr="00B40026">
          <w:rPr>
            <w:webHidden/>
            <w:szCs w:val="22"/>
          </w:rPr>
        </w:r>
        <w:r w:rsidR="00B40026" w:rsidRPr="00B40026">
          <w:rPr>
            <w:webHidden/>
            <w:szCs w:val="22"/>
          </w:rPr>
          <w:fldChar w:fldCharType="separate"/>
        </w:r>
        <w:r w:rsidR="00DC2610">
          <w:rPr>
            <w:webHidden/>
            <w:szCs w:val="22"/>
          </w:rPr>
          <w:t>164</w:t>
        </w:r>
        <w:r w:rsidR="00B40026" w:rsidRPr="00B40026">
          <w:rPr>
            <w:webHidden/>
            <w:szCs w:val="22"/>
          </w:rPr>
          <w:fldChar w:fldCharType="end"/>
        </w:r>
      </w:hyperlink>
    </w:p>
    <w:p w14:paraId="188AAE8B" w14:textId="77777777" w:rsidR="00B40026" w:rsidRPr="00B40026" w:rsidRDefault="00B40026" w:rsidP="00B40026">
      <w:pPr>
        <w:pStyle w:val="Spistreci1"/>
        <w:spacing w:line="360" w:lineRule="auto"/>
        <w:rPr>
          <w:rStyle w:val="Hipercze"/>
          <w:szCs w:val="22"/>
        </w:rPr>
      </w:pPr>
    </w:p>
    <w:p w14:paraId="041BC5E6" w14:textId="77777777" w:rsidR="00B40026" w:rsidRPr="00B40026" w:rsidRDefault="000410C4" w:rsidP="00B40026">
      <w:pPr>
        <w:pStyle w:val="Spistreci1"/>
        <w:spacing w:line="360" w:lineRule="auto"/>
        <w:rPr>
          <w:rFonts w:eastAsiaTheme="minorEastAsia" w:cstheme="minorBidi"/>
          <w:b w:val="0"/>
          <w:szCs w:val="22"/>
        </w:rPr>
      </w:pPr>
      <w:hyperlink w:anchor="_Toc83461817" w:history="1">
        <w:r w:rsidR="00B40026" w:rsidRPr="00B40026">
          <w:rPr>
            <w:rStyle w:val="Hipercze"/>
            <w:rFonts w:eastAsia="Calibri"/>
            <w:szCs w:val="22"/>
          </w:rPr>
          <w:t>7.7. Harmonogram realizacji zadań ekologicznych</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_Toc83461817 \h </w:instrText>
        </w:r>
        <w:r w:rsidR="00B40026" w:rsidRPr="00B40026">
          <w:rPr>
            <w:webHidden/>
            <w:szCs w:val="22"/>
          </w:rPr>
        </w:r>
        <w:r w:rsidR="00B40026" w:rsidRPr="00B40026">
          <w:rPr>
            <w:webHidden/>
            <w:szCs w:val="22"/>
          </w:rPr>
          <w:fldChar w:fldCharType="separate"/>
        </w:r>
        <w:r w:rsidR="00DC2610">
          <w:rPr>
            <w:webHidden/>
            <w:szCs w:val="22"/>
          </w:rPr>
          <w:t>173</w:t>
        </w:r>
        <w:r w:rsidR="00B40026" w:rsidRPr="00B40026">
          <w:rPr>
            <w:webHidden/>
            <w:szCs w:val="22"/>
          </w:rPr>
          <w:fldChar w:fldCharType="end"/>
        </w:r>
      </w:hyperlink>
    </w:p>
    <w:p w14:paraId="1B56C05F" w14:textId="77777777" w:rsidR="00B40026" w:rsidRPr="00B40026" w:rsidRDefault="00B40026" w:rsidP="00B40026">
      <w:pPr>
        <w:pStyle w:val="Spistreci1"/>
        <w:spacing w:line="360" w:lineRule="auto"/>
        <w:rPr>
          <w:rStyle w:val="Hipercze"/>
          <w:szCs w:val="22"/>
        </w:rPr>
      </w:pPr>
    </w:p>
    <w:p w14:paraId="3883CBD7" w14:textId="77777777" w:rsidR="00B40026" w:rsidRPr="00B40026" w:rsidRDefault="000410C4" w:rsidP="00B40026">
      <w:pPr>
        <w:pStyle w:val="Spistreci1"/>
        <w:spacing w:line="360" w:lineRule="auto"/>
        <w:rPr>
          <w:rFonts w:eastAsiaTheme="minorEastAsia" w:cstheme="minorBidi"/>
          <w:b w:val="0"/>
          <w:szCs w:val="22"/>
        </w:rPr>
      </w:pPr>
      <w:hyperlink w:anchor="_Toc83461818" w:history="1">
        <w:r w:rsidR="00B40026" w:rsidRPr="00B40026">
          <w:rPr>
            <w:rStyle w:val="Hipercze"/>
            <w:szCs w:val="22"/>
          </w:rPr>
          <w:t>VIII. SYSTEM REALIZACJI PROGRAMU OCHRONY ŚRODOWISKA</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_Toc83461818 \h </w:instrText>
        </w:r>
        <w:r w:rsidR="00B40026" w:rsidRPr="00B40026">
          <w:rPr>
            <w:webHidden/>
            <w:szCs w:val="22"/>
          </w:rPr>
        </w:r>
        <w:r w:rsidR="00B40026" w:rsidRPr="00B40026">
          <w:rPr>
            <w:webHidden/>
            <w:szCs w:val="22"/>
          </w:rPr>
          <w:fldChar w:fldCharType="separate"/>
        </w:r>
        <w:r w:rsidR="00DC2610">
          <w:rPr>
            <w:webHidden/>
            <w:szCs w:val="22"/>
          </w:rPr>
          <w:t>189</w:t>
        </w:r>
        <w:r w:rsidR="00B40026" w:rsidRPr="00B40026">
          <w:rPr>
            <w:webHidden/>
            <w:szCs w:val="22"/>
          </w:rPr>
          <w:fldChar w:fldCharType="end"/>
        </w:r>
      </w:hyperlink>
    </w:p>
    <w:p w14:paraId="6A1EC6FD" w14:textId="77777777" w:rsidR="00B40026" w:rsidRPr="00B40026" w:rsidRDefault="00B40026" w:rsidP="00B40026">
      <w:pPr>
        <w:pStyle w:val="Spistreci1"/>
        <w:spacing w:line="360" w:lineRule="auto"/>
        <w:rPr>
          <w:rStyle w:val="Hipercze"/>
          <w:szCs w:val="22"/>
        </w:rPr>
      </w:pPr>
    </w:p>
    <w:p w14:paraId="332FD54B" w14:textId="77777777" w:rsidR="00B40026" w:rsidRPr="00B40026" w:rsidRDefault="000410C4" w:rsidP="00B40026">
      <w:pPr>
        <w:pStyle w:val="Spistreci1"/>
        <w:spacing w:line="360" w:lineRule="auto"/>
        <w:rPr>
          <w:rFonts w:eastAsiaTheme="minorEastAsia" w:cstheme="minorBidi"/>
          <w:b w:val="0"/>
          <w:szCs w:val="22"/>
        </w:rPr>
      </w:pPr>
      <w:hyperlink w:anchor="_Toc83461819" w:history="1">
        <w:r w:rsidR="00B40026" w:rsidRPr="00B40026">
          <w:rPr>
            <w:rStyle w:val="Hipercze"/>
            <w:rFonts w:eastAsia="Calibri"/>
            <w:szCs w:val="22"/>
          </w:rPr>
          <w:t>8.1. Założenia systemu finansowania inwestycji</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_Toc83461819 \h </w:instrText>
        </w:r>
        <w:r w:rsidR="00B40026" w:rsidRPr="00B40026">
          <w:rPr>
            <w:webHidden/>
            <w:szCs w:val="22"/>
          </w:rPr>
        </w:r>
        <w:r w:rsidR="00B40026" w:rsidRPr="00B40026">
          <w:rPr>
            <w:webHidden/>
            <w:szCs w:val="22"/>
          </w:rPr>
          <w:fldChar w:fldCharType="separate"/>
        </w:r>
        <w:r w:rsidR="00DC2610">
          <w:rPr>
            <w:webHidden/>
            <w:szCs w:val="22"/>
          </w:rPr>
          <w:t>189</w:t>
        </w:r>
        <w:r w:rsidR="00B40026" w:rsidRPr="00B40026">
          <w:rPr>
            <w:webHidden/>
            <w:szCs w:val="22"/>
          </w:rPr>
          <w:fldChar w:fldCharType="end"/>
        </w:r>
      </w:hyperlink>
    </w:p>
    <w:p w14:paraId="4D165E16" w14:textId="77777777" w:rsidR="00B40026" w:rsidRPr="00B40026" w:rsidRDefault="000410C4" w:rsidP="00B40026">
      <w:pPr>
        <w:pStyle w:val="Spistreci3"/>
        <w:rPr>
          <w:rFonts w:eastAsiaTheme="minorEastAsia" w:cstheme="minorBidi"/>
        </w:rPr>
      </w:pPr>
      <w:hyperlink w:anchor="_Toc83461820" w:history="1">
        <w:r w:rsidR="00B40026" w:rsidRPr="00B40026">
          <w:rPr>
            <w:rStyle w:val="Hipercze"/>
            <w:rFonts w:eastAsia="Calibri"/>
          </w:rPr>
          <w:t>8.1.1. Struktura finansowania</w:t>
        </w:r>
        <w:r w:rsidR="00B40026" w:rsidRPr="00B40026">
          <w:rPr>
            <w:webHidden/>
          </w:rPr>
          <w:tab/>
        </w:r>
        <w:r w:rsidR="00B40026" w:rsidRPr="00B40026">
          <w:rPr>
            <w:webHidden/>
          </w:rPr>
          <w:fldChar w:fldCharType="begin"/>
        </w:r>
        <w:r w:rsidR="00B40026" w:rsidRPr="00B40026">
          <w:rPr>
            <w:webHidden/>
          </w:rPr>
          <w:instrText xml:space="preserve"> PAGEREF _Toc83461820 \h </w:instrText>
        </w:r>
        <w:r w:rsidR="00B40026" w:rsidRPr="00B40026">
          <w:rPr>
            <w:webHidden/>
          </w:rPr>
        </w:r>
        <w:r w:rsidR="00B40026" w:rsidRPr="00B40026">
          <w:rPr>
            <w:webHidden/>
          </w:rPr>
          <w:fldChar w:fldCharType="separate"/>
        </w:r>
        <w:r w:rsidR="00DC2610">
          <w:rPr>
            <w:webHidden/>
          </w:rPr>
          <w:t>189</w:t>
        </w:r>
        <w:r w:rsidR="00B40026" w:rsidRPr="00B40026">
          <w:rPr>
            <w:webHidden/>
          </w:rPr>
          <w:fldChar w:fldCharType="end"/>
        </w:r>
      </w:hyperlink>
    </w:p>
    <w:p w14:paraId="6E24428A" w14:textId="77777777" w:rsidR="00B40026" w:rsidRPr="00B40026" w:rsidRDefault="000410C4" w:rsidP="00B40026">
      <w:pPr>
        <w:pStyle w:val="Spistreci3"/>
        <w:rPr>
          <w:rFonts w:eastAsiaTheme="minorEastAsia" w:cstheme="minorBidi"/>
        </w:rPr>
      </w:pPr>
      <w:hyperlink w:anchor="_Toc83461821" w:history="1">
        <w:r w:rsidR="00B40026" w:rsidRPr="00B40026">
          <w:rPr>
            <w:rStyle w:val="Hipercze"/>
            <w:rFonts w:eastAsia="Calibri"/>
          </w:rPr>
          <w:t>8.1.2. Źródła finansowania inwestycji w ochronie środowiska</w:t>
        </w:r>
        <w:r w:rsidR="00B40026" w:rsidRPr="00B40026">
          <w:rPr>
            <w:webHidden/>
          </w:rPr>
          <w:tab/>
        </w:r>
        <w:r w:rsidR="00B40026" w:rsidRPr="00B40026">
          <w:rPr>
            <w:webHidden/>
          </w:rPr>
          <w:fldChar w:fldCharType="begin"/>
        </w:r>
        <w:r w:rsidR="00B40026" w:rsidRPr="00B40026">
          <w:rPr>
            <w:webHidden/>
          </w:rPr>
          <w:instrText xml:space="preserve"> PAGEREF _Toc83461821 \h </w:instrText>
        </w:r>
        <w:r w:rsidR="00B40026" w:rsidRPr="00B40026">
          <w:rPr>
            <w:webHidden/>
          </w:rPr>
        </w:r>
        <w:r w:rsidR="00B40026" w:rsidRPr="00B40026">
          <w:rPr>
            <w:webHidden/>
          </w:rPr>
          <w:fldChar w:fldCharType="separate"/>
        </w:r>
        <w:r w:rsidR="00DC2610">
          <w:rPr>
            <w:webHidden/>
          </w:rPr>
          <w:t>191</w:t>
        </w:r>
        <w:r w:rsidR="00B40026" w:rsidRPr="00B40026">
          <w:rPr>
            <w:webHidden/>
          </w:rPr>
          <w:fldChar w:fldCharType="end"/>
        </w:r>
      </w:hyperlink>
    </w:p>
    <w:p w14:paraId="39C4C6E1" w14:textId="77777777" w:rsidR="00B40026" w:rsidRPr="00B40026" w:rsidRDefault="00B40026" w:rsidP="00B40026">
      <w:pPr>
        <w:pStyle w:val="Spistreci1"/>
        <w:spacing w:line="360" w:lineRule="auto"/>
        <w:rPr>
          <w:rStyle w:val="Hipercze"/>
          <w:szCs w:val="22"/>
        </w:rPr>
      </w:pPr>
    </w:p>
    <w:p w14:paraId="00198C17" w14:textId="77777777" w:rsidR="00B40026" w:rsidRPr="00B40026" w:rsidRDefault="000410C4" w:rsidP="00B40026">
      <w:pPr>
        <w:pStyle w:val="Spistreci1"/>
        <w:spacing w:line="360" w:lineRule="auto"/>
        <w:rPr>
          <w:rFonts w:eastAsiaTheme="minorEastAsia" w:cstheme="minorBidi"/>
          <w:b w:val="0"/>
          <w:szCs w:val="22"/>
        </w:rPr>
      </w:pPr>
      <w:hyperlink w:anchor="_Toc83461822" w:history="1">
        <w:r w:rsidR="00B40026" w:rsidRPr="00B40026">
          <w:rPr>
            <w:rStyle w:val="Hipercze"/>
            <w:rFonts w:eastAsia="Calibri"/>
            <w:szCs w:val="22"/>
          </w:rPr>
          <w:t>8.2. Zarządzanie programem ochrony środowiska</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_Toc83461822 \h </w:instrText>
        </w:r>
        <w:r w:rsidR="00B40026" w:rsidRPr="00B40026">
          <w:rPr>
            <w:webHidden/>
            <w:szCs w:val="22"/>
          </w:rPr>
        </w:r>
        <w:r w:rsidR="00B40026" w:rsidRPr="00B40026">
          <w:rPr>
            <w:webHidden/>
            <w:szCs w:val="22"/>
          </w:rPr>
          <w:fldChar w:fldCharType="separate"/>
        </w:r>
        <w:r w:rsidR="00DC2610">
          <w:rPr>
            <w:webHidden/>
            <w:szCs w:val="22"/>
          </w:rPr>
          <w:t>191</w:t>
        </w:r>
        <w:r w:rsidR="00B40026" w:rsidRPr="00B40026">
          <w:rPr>
            <w:webHidden/>
            <w:szCs w:val="22"/>
          </w:rPr>
          <w:fldChar w:fldCharType="end"/>
        </w:r>
      </w:hyperlink>
    </w:p>
    <w:p w14:paraId="6F200DD1" w14:textId="77777777" w:rsidR="00B40026" w:rsidRPr="00B40026" w:rsidRDefault="000410C4" w:rsidP="00B40026">
      <w:pPr>
        <w:pStyle w:val="Spistreci3"/>
        <w:rPr>
          <w:rFonts w:eastAsiaTheme="minorEastAsia" w:cstheme="minorBidi"/>
        </w:rPr>
      </w:pPr>
      <w:hyperlink w:anchor="_Toc83461823" w:history="1">
        <w:r w:rsidR="00B40026" w:rsidRPr="00B40026">
          <w:rPr>
            <w:rStyle w:val="Hipercze"/>
            <w:rFonts w:eastAsia="Calibri"/>
          </w:rPr>
          <w:t>8.2.1. Instrumenty prawne</w:t>
        </w:r>
        <w:r w:rsidR="00B40026" w:rsidRPr="00B40026">
          <w:rPr>
            <w:webHidden/>
          </w:rPr>
          <w:tab/>
        </w:r>
        <w:r w:rsidR="00B40026" w:rsidRPr="00B40026">
          <w:rPr>
            <w:webHidden/>
          </w:rPr>
          <w:fldChar w:fldCharType="begin"/>
        </w:r>
        <w:r w:rsidR="00B40026" w:rsidRPr="00B40026">
          <w:rPr>
            <w:webHidden/>
          </w:rPr>
          <w:instrText xml:space="preserve"> PAGEREF _Toc83461823 \h </w:instrText>
        </w:r>
        <w:r w:rsidR="00B40026" w:rsidRPr="00B40026">
          <w:rPr>
            <w:webHidden/>
          </w:rPr>
        </w:r>
        <w:r w:rsidR="00B40026" w:rsidRPr="00B40026">
          <w:rPr>
            <w:webHidden/>
          </w:rPr>
          <w:fldChar w:fldCharType="separate"/>
        </w:r>
        <w:r w:rsidR="00DC2610">
          <w:rPr>
            <w:webHidden/>
          </w:rPr>
          <w:t>194</w:t>
        </w:r>
        <w:r w:rsidR="00B40026" w:rsidRPr="00B40026">
          <w:rPr>
            <w:webHidden/>
          </w:rPr>
          <w:fldChar w:fldCharType="end"/>
        </w:r>
      </w:hyperlink>
    </w:p>
    <w:p w14:paraId="3BBF055C" w14:textId="77777777" w:rsidR="00B40026" w:rsidRPr="00B40026" w:rsidRDefault="000410C4" w:rsidP="00B40026">
      <w:pPr>
        <w:pStyle w:val="Spistreci3"/>
        <w:rPr>
          <w:rFonts w:eastAsiaTheme="minorEastAsia" w:cstheme="minorBidi"/>
        </w:rPr>
      </w:pPr>
      <w:hyperlink w:anchor="_Toc83461824" w:history="1">
        <w:r w:rsidR="00B40026" w:rsidRPr="00B40026">
          <w:rPr>
            <w:rStyle w:val="Hipercze"/>
            <w:rFonts w:eastAsia="Calibri"/>
          </w:rPr>
          <w:t>8.2.2. Instrumenty finansowe</w:t>
        </w:r>
        <w:r w:rsidR="00B40026" w:rsidRPr="00B40026">
          <w:rPr>
            <w:webHidden/>
          </w:rPr>
          <w:tab/>
        </w:r>
        <w:r w:rsidR="00B40026" w:rsidRPr="00B40026">
          <w:rPr>
            <w:webHidden/>
          </w:rPr>
          <w:fldChar w:fldCharType="begin"/>
        </w:r>
        <w:r w:rsidR="00B40026" w:rsidRPr="00B40026">
          <w:rPr>
            <w:webHidden/>
          </w:rPr>
          <w:instrText xml:space="preserve"> PAGEREF _Toc83461824 \h </w:instrText>
        </w:r>
        <w:r w:rsidR="00B40026" w:rsidRPr="00B40026">
          <w:rPr>
            <w:webHidden/>
          </w:rPr>
        </w:r>
        <w:r w:rsidR="00B40026" w:rsidRPr="00B40026">
          <w:rPr>
            <w:webHidden/>
          </w:rPr>
          <w:fldChar w:fldCharType="separate"/>
        </w:r>
        <w:r w:rsidR="00DC2610">
          <w:rPr>
            <w:webHidden/>
          </w:rPr>
          <w:t>195</w:t>
        </w:r>
        <w:r w:rsidR="00B40026" w:rsidRPr="00B40026">
          <w:rPr>
            <w:webHidden/>
          </w:rPr>
          <w:fldChar w:fldCharType="end"/>
        </w:r>
      </w:hyperlink>
    </w:p>
    <w:p w14:paraId="2A3D7A68" w14:textId="77777777" w:rsidR="00B40026" w:rsidRPr="00B40026" w:rsidRDefault="000410C4" w:rsidP="00B40026">
      <w:pPr>
        <w:pStyle w:val="Spistreci3"/>
        <w:rPr>
          <w:rFonts w:eastAsiaTheme="minorEastAsia" w:cstheme="minorBidi"/>
        </w:rPr>
      </w:pPr>
      <w:hyperlink w:anchor="_Toc83461825" w:history="1">
        <w:r w:rsidR="00B40026" w:rsidRPr="00B40026">
          <w:rPr>
            <w:rStyle w:val="Hipercze"/>
            <w:rFonts w:eastAsia="Calibri"/>
          </w:rPr>
          <w:t>8.2.3. Instrumenty polityczne</w:t>
        </w:r>
        <w:r w:rsidR="00B40026" w:rsidRPr="00B40026">
          <w:rPr>
            <w:webHidden/>
          </w:rPr>
          <w:tab/>
        </w:r>
        <w:r w:rsidR="00B40026" w:rsidRPr="00B40026">
          <w:rPr>
            <w:webHidden/>
          </w:rPr>
          <w:fldChar w:fldCharType="begin"/>
        </w:r>
        <w:r w:rsidR="00B40026" w:rsidRPr="00B40026">
          <w:rPr>
            <w:webHidden/>
          </w:rPr>
          <w:instrText xml:space="preserve"> PAGEREF _Toc83461825 \h </w:instrText>
        </w:r>
        <w:r w:rsidR="00B40026" w:rsidRPr="00B40026">
          <w:rPr>
            <w:webHidden/>
          </w:rPr>
        </w:r>
        <w:r w:rsidR="00B40026" w:rsidRPr="00B40026">
          <w:rPr>
            <w:webHidden/>
          </w:rPr>
          <w:fldChar w:fldCharType="separate"/>
        </w:r>
        <w:r w:rsidR="00DC2610">
          <w:rPr>
            <w:webHidden/>
          </w:rPr>
          <w:t>195</w:t>
        </w:r>
        <w:r w:rsidR="00B40026" w:rsidRPr="00B40026">
          <w:rPr>
            <w:webHidden/>
          </w:rPr>
          <w:fldChar w:fldCharType="end"/>
        </w:r>
      </w:hyperlink>
    </w:p>
    <w:p w14:paraId="138DB569" w14:textId="77777777" w:rsidR="00B40026" w:rsidRPr="00B40026" w:rsidRDefault="000410C4" w:rsidP="00B40026">
      <w:pPr>
        <w:pStyle w:val="Spistreci3"/>
        <w:rPr>
          <w:rFonts w:eastAsiaTheme="minorEastAsia" w:cstheme="minorBidi"/>
        </w:rPr>
      </w:pPr>
      <w:hyperlink w:anchor="_Toc83461826" w:history="1">
        <w:r w:rsidR="00B40026" w:rsidRPr="00B40026">
          <w:rPr>
            <w:rStyle w:val="Hipercze"/>
            <w:rFonts w:eastAsia="Calibri"/>
          </w:rPr>
          <w:t>8.2.4. Instrumenty społeczne</w:t>
        </w:r>
        <w:r w:rsidR="00B40026" w:rsidRPr="00B40026">
          <w:rPr>
            <w:webHidden/>
          </w:rPr>
          <w:tab/>
        </w:r>
        <w:r w:rsidR="00B40026" w:rsidRPr="00B40026">
          <w:rPr>
            <w:webHidden/>
          </w:rPr>
          <w:fldChar w:fldCharType="begin"/>
        </w:r>
        <w:r w:rsidR="00B40026" w:rsidRPr="00B40026">
          <w:rPr>
            <w:webHidden/>
          </w:rPr>
          <w:instrText xml:space="preserve"> PAGEREF _Toc83461826 \h </w:instrText>
        </w:r>
        <w:r w:rsidR="00B40026" w:rsidRPr="00B40026">
          <w:rPr>
            <w:webHidden/>
          </w:rPr>
        </w:r>
        <w:r w:rsidR="00B40026" w:rsidRPr="00B40026">
          <w:rPr>
            <w:webHidden/>
          </w:rPr>
          <w:fldChar w:fldCharType="separate"/>
        </w:r>
        <w:r w:rsidR="00DC2610">
          <w:rPr>
            <w:webHidden/>
          </w:rPr>
          <w:t>195</w:t>
        </w:r>
        <w:r w:rsidR="00B40026" w:rsidRPr="00B40026">
          <w:rPr>
            <w:webHidden/>
          </w:rPr>
          <w:fldChar w:fldCharType="end"/>
        </w:r>
      </w:hyperlink>
    </w:p>
    <w:p w14:paraId="3E753784" w14:textId="77777777" w:rsidR="00B40026" w:rsidRPr="00B40026" w:rsidRDefault="000410C4" w:rsidP="00B40026">
      <w:pPr>
        <w:pStyle w:val="Spistreci3"/>
        <w:rPr>
          <w:rFonts w:eastAsiaTheme="minorEastAsia" w:cstheme="minorBidi"/>
        </w:rPr>
      </w:pPr>
      <w:hyperlink w:anchor="_Toc83461827" w:history="1">
        <w:r w:rsidR="00B40026" w:rsidRPr="00B40026">
          <w:rPr>
            <w:rStyle w:val="Hipercze"/>
            <w:rFonts w:eastAsia="Calibri"/>
          </w:rPr>
          <w:t>8.2.5. Instrumenty strukturalne</w:t>
        </w:r>
        <w:r w:rsidR="00B40026" w:rsidRPr="00B40026">
          <w:rPr>
            <w:webHidden/>
          </w:rPr>
          <w:tab/>
        </w:r>
        <w:r w:rsidR="00B40026" w:rsidRPr="00B40026">
          <w:rPr>
            <w:webHidden/>
          </w:rPr>
          <w:fldChar w:fldCharType="begin"/>
        </w:r>
        <w:r w:rsidR="00B40026" w:rsidRPr="00B40026">
          <w:rPr>
            <w:webHidden/>
          </w:rPr>
          <w:instrText xml:space="preserve"> PAGEREF _Toc83461827 \h </w:instrText>
        </w:r>
        <w:r w:rsidR="00B40026" w:rsidRPr="00B40026">
          <w:rPr>
            <w:webHidden/>
          </w:rPr>
        </w:r>
        <w:r w:rsidR="00B40026" w:rsidRPr="00B40026">
          <w:rPr>
            <w:webHidden/>
          </w:rPr>
          <w:fldChar w:fldCharType="separate"/>
        </w:r>
        <w:r w:rsidR="00DC2610">
          <w:rPr>
            <w:webHidden/>
          </w:rPr>
          <w:t>198</w:t>
        </w:r>
        <w:r w:rsidR="00B40026" w:rsidRPr="00B40026">
          <w:rPr>
            <w:webHidden/>
          </w:rPr>
          <w:fldChar w:fldCharType="end"/>
        </w:r>
      </w:hyperlink>
    </w:p>
    <w:p w14:paraId="4D0E7FF4" w14:textId="77777777" w:rsidR="00B40026" w:rsidRPr="00B40026" w:rsidRDefault="00B40026" w:rsidP="00B40026">
      <w:pPr>
        <w:pStyle w:val="Spistreci1"/>
        <w:spacing w:line="360" w:lineRule="auto"/>
        <w:rPr>
          <w:rStyle w:val="Hipercze"/>
          <w:szCs w:val="22"/>
        </w:rPr>
      </w:pPr>
    </w:p>
    <w:p w14:paraId="31DF8989" w14:textId="77777777" w:rsidR="00B40026" w:rsidRPr="00B40026" w:rsidRDefault="000410C4" w:rsidP="00B40026">
      <w:pPr>
        <w:pStyle w:val="Spistreci1"/>
        <w:spacing w:line="360" w:lineRule="auto"/>
        <w:rPr>
          <w:rFonts w:eastAsiaTheme="minorEastAsia" w:cstheme="minorBidi"/>
          <w:b w:val="0"/>
          <w:szCs w:val="22"/>
        </w:rPr>
      </w:pPr>
      <w:hyperlink w:anchor="_Toc83461828" w:history="1">
        <w:r w:rsidR="00B40026" w:rsidRPr="00B40026">
          <w:rPr>
            <w:rStyle w:val="Hipercze"/>
            <w:rFonts w:eastAsia="Calibri"/>
            <w:szCs w:val="22"/>
          </w:rPr>
          <w:t>8.3. Monitorowanie programu ochrony środowiska</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_Toc83461828 \h </w:instrText>
        </w:r>
        <w:r w:rsidR="00B40026" w:rsidRPr="00B40026">
          <w:rPr>
            <w:webHidden/>
            <w:szCs w:val="22"/>
          </w:rPr>
        </w:r>
        <w:r w:rsidR="00B40026" w:rsidRPr="00B40026">
          <w:rPr>
            <w:webHidden/>
            <w:szCs w:val="22"/>
          </w:rPr>
          <w:fldChar w:fldCharType="separate"/>
        </w:r>
        <w:r w:rsidR="00DC2610">
          <w:rPr>
            <w:webHidden/>
            <w:szCs w:val="22"/>
          </w:rPr>
          <w:t>198</w:t>
        </w:r>
        <w:r w:rsidR="00B40026" w:rsidRPr="00B40026">
          <w:rPr>
            <w:webHidden/>
            <w:szCs w:val="22"/>
          </w:rPr>
          <w:fldChar w:fldCharType="end"/>
        </w:r>
      </w:hyperlink>
    </w:p>
    <w:p w14:paraId="67AC2AA7" w14:textId="77777777" w:rsidR="00B40026" w:rsidRPr="00B40026" w:rsidRDefault="000410C4" w:rsidP="00B40026">
      <w:pPr>
        <w:pStyle w:val="Spistreci3"/>
        <w:rPr>
          <w:rFonts w:eastAsiaTheme="minorEastAsia" w:cstheme="minorBidi"/>
        </w:rPr>
      </w:pPr>
      <w:hyperlink w:anchor="_Toc83461829" w:history="1">
        <w:r w:rsidR="00B40026" w:rsidRPr="00B40026">
          <w:rPr>
            <w:rStyle w:val="Hipercze"/>
            <w:rFonts w:eastAsia="Calibri"/>
          </w:rPr>
          <w:t>8.3.1. Zasady monitoringu</w:t>
        </w:r>
        <w:r w:rsidR="00B40026" w:rsidRPr="00B40026">
          <w:rPr>
            <w:webHidden/>
          </w:rPr>
          <w:tab/>
        </w:r>
        <w:r w:rsidR="00B40026" w:rsidRPr="00B40026">
          <w:rPr>
            <w:webHidden/>
          </w:rPr>
          <w:fldChar w:fldCharType="begin"/>
        </w:r>
        <w:r w:rsidR="00B40026" w:rsidRPr="00B40026">
          <w:rPr>
            <w:webHidden/>
          </w:rPr>
          <w:instrText xml:space="preserve"> PAGEREF _Toc83461829 \h </w:instrText>
        </w:r>
        <w:r w:rsidR="00B40026" w:rsidRPr="00B40026">
          <w:rPr>
            <w:webHidden/>
          </w:rPr>
        </w:r>
        <w:r w:rsidR="00B40026" w:rsidRPr="00B40026">
          <w:rPr>
            <w:webHidden/>
          </w:rPr>
          <w:fldChar w:fldCharType="separate"/>
        </w:r>
        <w:r w:rsidR="00DC2610">
          <w:rPr>
            <w:webHidden/>
          </w:rPr>
          <w:t>198</w:t>
        </w:r>
        <w:r w:rsidR="00B40026" w:rsidRPr="00B40026">
          <w:rPr>
            <w:webHidden/>
          </w:rPr>
          <w:fldChar w:fldCharType="end"/>
        </w:r>
      </w:hyperlink>
    </w:p>
    <w:p w14:paraId="52ED395C" w14:textId="77777777" w:rsidR="00B40026" w:rsidRPr="00B40026" w:rsidRDefault="000410C4" w:rsidP="00B40026">
      <w:pPr>
        <w:pStyle w:val="Spistreci4"/>
        <w:spacing w:line="360" w:lineRule="auto"/>
        <w:jc w:val="both"/>
        <w:rPr>
          <w:rFonts w:eastAsiaTheme="minorEastAsia" w:cstheme="minorBidi"/>
          <w:noProof/>
          <w:szCs w:val="22"/>
        </w:rPr>
      </w:pPr>
      <w:hyperlink w:anchor="_Toc83461830" w:history="1">
        <w:r w:rsidR="00B40026" w:rsidRPr="00B40026">
          <w:rPr>
            <w:rStyle w:val="Hipercze"/>
            <w:bCs/>
            <w:noProof/>
            <w:szCs w:val="22"/>
          </w:rPr>
          <w:t>8.3.1.1. Monitoring środowiska</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_Toc83461830 \h </w:instrText>
        </w:r>
        <w:r w:rsidR="00B40026" w:rsidRPr="00B40026">
          <w:rPr>
            <w:noProof/>
            <w:webHidden/>
            <w:szCs w:val="22"/>
          </w:rPr>
        </w:r>
        <w:r w:rsidR="00B40026" w:rsidRPr="00B40026">
          <w:rPr>
            <w:noProof/>
            <w:webHidden/>
            <w:szCs w:val="22"/>
          </w:rPr>
          <w:fldChar w:fldCharType="separate"/>
        </w:r>
        <w:r w:rsidR="00DC2610">
          <w:rPr>
            <w:noProof/>
            <w:webHidden/>
            <w:szCs w:val="22"/>
          </w:rPr>
          <w:t>200</w:t>
        </w:r>
        <w:r w:rsidR="00B40026" w:rsidRPr="00B40026">
          <w:rPr>
            <w:noProof/>
            <w:webHidden/>
            <w:szCs w:val="22"/>
          </w:rPr>
          <w:fldChar w:fldCharType="end"/>
        </w:r>
      </w:hyperlink>
    </w:p>
    <w:p w14:paraId="71BE5F74" w14:textId="77777777" w:rsidR="00B40026" w:rsidRPr="00B40026" w:rsidRDefault="000410C4" w:rsidP="00B40026">
      <w:pPr>
        <w:pStyle w:val="Spistreci4"/>
        <w:spacing w:line="360" w:lineRule="auto"/>
        <w:jc w:val="both"/>
        <w:rPr>
          <w:rFonts w:eastAsiaTheme="minorEastAsia" w:cstheme="minorBidi"/>
          <w:noProof/>
          <w:szCs w:val="22"/>
        </w:rPr>
      </w:pPr>
      <w:hyperlink w:anchor="_Toc83461831" w:history="1">
        <w:r w:rsidR="00B40026" w:rsidRPr="00B40026">
          <w:rPr>
            <w:rStyle w:val="Hipercze"/>
            <w:bCs/>
            <w:noProof/>
            <w:szCs w:val="22"/>
          </w:rPr>
          <w:t>8.3.1.2. Monitoring programu</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_Toc83461831 \h </w:instrText>
        </w:r>
        <w:r w:rsidR="00B40026" w:rsidRPr="00B40026">
          <w:rPr>
            <w:noProof/>
            <w:webHidden/>
            <w:szCs w:val="22"/>
          </w:rPr>
        </w:r>
        <w:r w:rsidR="00B40026" w:rsidRPr="00B40026">
          <w:rPr>
            <w:noProof/>
            <w:webHidden/>
            <w:szCs w:val="22"/>
          </w:rPr>
          <w:fldChar w:fldCharType="separate"/>
        </w:r>
        <w:r w:rsidR="00DC2610">
          <w:rPr>
            <w:noProof/>
            <w:webHidden/>
            <w:szCs w:val="22"/>
          </w:rPr>
          <w:t>201</w:t>
        </w:r>
        <w:r w:rsidR="00B40026" w:rsidRPr="00B40026">
          <w:rPr>
            <w:noProof/>
            <w:webHidden/>
            <w:szCs w:val="22"/>
          </w:rPr>
          <w:fldChar w:fldCharType="end"/>
        </w:r>
      </w:hyperlink>
    </w:p>
    <w:p w14:paraId="2F60C799" w14:textId="77777777" w:rsidR="00B40026" w:rsidRPr="00B40026" w:rsidRDefault="000410C4" w:rsidP="00B40026">
      <w:pPr>
        <w:pStyle w:val="Spistreci4"/>
        <w:spacing w:line="360" w:lineRule="auto"/>
        <w:jc w:val="both"/>
        <w:rPr>
          <w:rFonts w:eastAsiaTheme="minorEastAsia" w:cstheme="minorBidi"/>
          <w:noProof/>
          <w:szCs w:val="22"/>
        </w:rPr>
      </w:pPr>
      <w:hyperlink w:anchor="_Toc83461832" w:history="1">
        <w:r w:rsidR="00B40026" w:rsidRPr="00B40026">
          <w:rPr>
            <w:rStyle w:val="Hipercze"/>
            <w:bCs/>
            <w:noProof/>
            <w:szCs w:val="22"/>
          </w:rPr>
          <w:t>8.3.1.3. Monitoring odczuć społecznych</w:t>
        </w:r>
        <w:r w:rsidR="00B40026" w:rsidRPr="00B40026">
          <w:rPr>
            <w:noProof/>
            <w:webHidden/>
            <w:szCs w:val="22"/>
          </w:rPr>
          <w:tab/>
        </w:r>
        <w:r w:rsidR="00B40026" w:rsidRPr="00B40026">
          <w:rPr>
            <w:noProof/>
            <w:webHidden/>
            <w:szCs w:val="22"/>
          </w:rPr>
          <w:fldChar w:fldCharType="begin"/>
        </w:r>
        <w:r w:rsidR="00B40026" w:rsidRPr="00B40026">
          <w:rPr>
            <w:noProof/>
            <w:webHidden/>
            <w:szCs w:val="22"/>
          </w:rPr>
          <w:instrText xml:space="preserve"> PAGEREF _Toc83461832 \h </w:instrText>
        </w:r>
        <w:r w:rsidR="00B40026" w:rsidRPr="00B40026">
          <w:rPr>
            <w:noProof/>
            <w:webHidden/>
            <w:szCs w:val="22"/>
          </w:rPr>
        </w:r>
        <w:r w:rsidR="00B40026" w:rsidRPr="00B40026">
          <w:rPr>
            <w:noProof/>
            <w:webHidden/>
            <w:szCs w:val="22"/>
          </w:rPr>
          <w:fldChar w:fldCharType="separate"/>
        </w:r>
        <w:r w:rsidR="00DC2610">
          <w:rPr>
            <w:noProof/>
            <w:webHidden/>
            <w:szCs w:val="22"/>
          </w:rPr>
          <w:t>202</w:t>
        </w:r>
        <w:r w:rsidR="00B40026" w:rsidRPr="00B40026">
          <w:rPr>
            <w:noProof/>
            <w:webHidden/>
            <w:szCs w:val="22"/>
          </w:rPr>
          <w:fldChar w:fldCharType="end"/>
        </w:r>
      </w:hyperlink>
    </w:p>
    <w:p w14:paraId="2ED60622" w14:textId="77777777" w:rsidR="00B40026" w:rsidRPr="00B40026" w:rsidRDefault="000410C4" w:rsidP="00B40026">
      <w:pPr>
        <w:pStyle w:val="Spistreci3"/>
        <w:rPr>
          <w:rFonts w:eastAsiaTheme="minorEastAsia" w:cstheme="minorBidi"/>
        </w:rPr>
      </w:pPr>
      <w:hyperlink w:anchor="_Toc83461833" w:history="1">
        <w:r w:rsidR="00B40026" w:rsidRPr="00B40026">
          <w:rPr>
            <w:rStyle w:val="Hipercze"/>
            <w:rFonts w:eastAsia="Calibri"/>
          </w:rPr>
          <w:t>8.3.2. Monitorowanie założonych efektów ekologicznych</w:t>
        </w:r>
        <w:r w:rsidR="00B40026" w:rsidRPr="00B40026">
          <w:rPr>
            <w:webHidden/>
          </w:rPr>
          <w:tab/>
        </w:r>
        <w:r w:rsidR="00B40026" w:rsidRPr="00B40026">
          <w:rPr>
            <w:webHidden/>
          </w:rPr>
          <w:fldChar w:fldCharType="begin"/>
        </w:r>
        <w:r w:rsidR="00B40026" w:rsidRPr="00B40026">
          <w:rPr>
            <w:webHidden/>
          </w:rPr>
          <w:instrText xml:space="preserve"> PAGEREF _Toc83461833 \h </w:instrText>
        </w:r>
        <w:r w:rsidR="00B40026" w:rsidRPr="00B40026">
          <w:rPr>
            <w:webHidden/>
          </w:rPr>
        </w:r>
        <w:r w:rsidR="00B40026" w:rsidRPr="00B40026">
          <w:rPr>
            <w:webHidden/>
          </w:rPr>
          <w:fldChar w:fldCharType="separate"/>
        </w:r>
        <w:r w:rsidR="00DC2610">
          <w:rPr>
            <w:webHidden/>
          </w:rPr>
          <w:t>202</w:t>
        </w:r>
        <w:r w:rsidR="00B40026" w:rsidRPr="00B40026">
          <w:rPr>
            <w:webHidden/>
          </w:rPr>
          <w:fldChar w:fldCharType="end"/>
        </w:r>
      </w:hyperlink>
    </w:p>
    <w:p w14:paraId="404F81CB" w14:textId="77777777" w:rsidR="00B40026" w:rsidRPr="00B40026" w:rsidRDefault="00B40026" w:rsidP="00B40026">
      <w:pPr>
        <w:pStyle w:val="Spistreci1"/>
        <w:spacing w:line="360" w:lineRule="auto"/>
        <w:rPr>
          <w:rStyle w:val="Hipercze"/>
          <w:szCs w:val="22"/>
        </w:rPr>
      </w:pPr>
    </w:p>
    <w:p w14:paraId="63B6201D" w14:textId="77777777" w:rsidR="00B40026" w:rsidRPr="00B40026" w:rsidRDefault="000410C4" w:rsidP="00B40026">
      <w:pPr>
        <w:pStyle w:val="Spistreci1"/>
        <w:spacing w:line="360" w:lineRule="auto"/>
        <w:rPr>
          <w:rFonts w:eastAsiaTheme="minorEastAsia" w:cstheme="minorBidi"/>
          <w:b w:val="0"/>
          <w:szCs w:val="22"/>
        </w:rPr>
      </w:pPr>
      <w:hyperlink w:anchor="_Toc83461834" w:history="1">
        <w:r w:rsidR="00B40026" w:rsidRPr="00B40026">
          <w:rPr>
            <w:rStyle w:val="Hipercze"/>
            <w:rFonts w:eastAsia="Calibri"/>
            <w:szCs w:val="22"/>
          </w:rPr>
          <w:t>8.4. Działania edukacyjne</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_Toc83461834 \h </w:instrText>
        </w:r>
        <w:r w:rsidR="00B40026" w:rsidRPr="00B40026">
          <w:rPr>
            <w:webHidden/>
            <w:szCs w:val="22"/>
          </w:rPr>
        </w:r>
        <w:r w:rsidR="00B40026" w:rsidRPr="00B40026">
          <w:rPr>
            <w:webHidden/>
            <w:szCs w:val="22"/>
          </w:rPr>
          <w:fldChar w:fldCharType="separate"/>
        </w:r>
        <w:r w:rsidR="00DC2610">
          <w:rPr>
            <w:webHidden/>
            <w:szCs w:val="22"/>
          </w:rPr>
          <w:t>205</w:t>
        </w:r>
        <w:r w:rsidR="00B40026" w:rsidRPr="00B40026">
          <w:rPr>
            <w:webHidden/>
            <w:szCs w:val="22"/>
          </w:rPr>
          <w:fldChar w:fldCharType="end"/>
        </w:r>
      </w:hyperlink>
    </w:p>
    <w:p w14:paraId="5CFAE99A" w14:textId="77777777" w:rsidR="00B40026" w:rsidRPr="00B40026" w:rsidRDefault="000410C4" w:rsidP="00B40026">
      <w:pPr>
        <w:pStyle w:val="Spistreci3"/>
        <w:rPr>
          <w:rFonts w:eastAsiaTheme="minorEastAsia" w:cstheme="minorBidi"/>
        </w:rPr>
      </w:pPr>
      <w:hyperlink w:anchor="_Toc83461835" w:history="1">
        <w:r w:rsidR="00B40026" w:rsidRPr="00B40026">
          <w:rPr>
            <w:rStyle w:val="Hipercze"/>
            <w:rFonts w:eastAsia="Calibri"/>
          </w:rPr>
          <w:t>8.4.1. Potrzeba edukacji ekologicznej</w:t>
        </w:r>
        <w:r w:rsidR="00B40026" w:rsidRPr="00B40026">
          <w:rPr>
            <w:webHidden/>
          </w:rPr>
          <w:tab/>
        </w:r>
        <w:r w:rsidR="00B40026" w:rsidRPr="00B40026">
          <w:rPr>
            <w:webHidden/>
          </w:rPr>
          <w:fldChar w:fldCharType="begin"/>
        </w:r>
        <w:r w:rsidR="00B40026" w:rsidRPr="00B40026">
          <w:rPr>
            <w:webHidden/>
          </w:rPr>
          <w:instrText xml:space="preserve"> PAGEREF _Toc83461835 \h </w:instrText>
        </w:r>
        <w:r w:rsidR="00B40026" w:rsidRPr="00B40026">
          <w:rPr>
            <w:webHidden/>
          </w:rPr>
        </w:r>
        <w:r w:rsidR="00B40026" w:rsidRPr="00B40026">
          <w:rPr>
            <w:webHidden/>
          </w:rPr>
          <w:fldChar w:fldCharType="separate"/>
        </w:r>
        <w:r w:rsidR="00DC2610">
          <w:rPr>
            <w:webHidden/>
          </w:rPr>
          <w:t>206</w:t>
        </w:r>
        <w:r w:rsidR="00B40026" w:rsidRPr="00B40026">
          <w:rPr>
            <w:webHidden/>
          </w:rPr>
          <w:fldChar w:fldCharType="end"/>
        </w:r>
      </w:hyperlink>
    </w:p>
    <w:p w14:paraId="20E09675" w14:textId="77777777" w:rsidR="00B40026" w:rsidRPr="00B40026" w:rsidRDefault="000410C4" w:rsidP="00B40026">
      <w:pPr>
        <w:pStyle w:val="Spistreci3"/>
        <w:rPr>
          <w:rFonts w:eastAsiaTheme="minorEastAsia" w:cstheme="minorBidi"/>
        </w:rPr>
      </w:pPr>
      <w:hyperlink w:anchor="_Toc83461836" w:history="1">
        <w:r w:rsidR="00B40026" w:rsidRPr="00B40026">
          <w:rPr>
            <w:rStyle w:val="Hipercze"/>
            <w:rFonts w:eastAsia="Calibri"/>
          </w:rPr>
          <w:t>8.4.2. Sposoby prowadzenia akcji edukacyjnej społeczeństwa</w:t>
        </w:r>
        <w:r w:rsidR="00B40026" w:rsidRPr="00B40026">
          <w:rPr>
            <w:webHidden/>
          </w:rPr>
          <w:tab/>
        </w:r>
        <w:r w:rsidR="00B40026" w:rsidRPr="00B40026">
          <w:rPr>
            <w:webHidden/>
          </w:rPr>
          <w:fldChar w:fldCharType="begin"/>
        </w:r>
        <w:r w:rsidR="00B40026" w:rsidRPr="00B40026">
          <w:rPr>
            <w:webHidden/>
          </w:rPr>
          <w:instrText xml:space="preserve"> PAGEREF _Toc83461836 \h </w:instrText>
        </w:r>
        <w:r w:rsidR="00B40026" w:rsidRPr="00B40026">
          <w:rPr>
            <w:webHidden/>
          </w:rPr>
        </w:r>
        <w:r w:rsidR="00B40026" w:rsidRPr="00B40026">
          <w:rPr>
            <w:webHidden/>
          </w:rPr>
          <w:fldChar w:fldCharType="separate"/>
        </w:r>
        <w:r w:rsidR="00DC2610">
          <w:rPr>
            <w:webHidden/>
          </w:rPr>
          <w:t>207</w:t>
        </w:r>
        <w:r w:rsidR="00B40026" w:rsidRPr="00B40026">
          <w:rPr>
            <w:webHidden/>
          </w:rPr>
          <w:fldChar w:fldCharType="end"/>
        </w:r>
      </w:hyperlink>
    </w:p>
    <w:p w14:paraId="62F8D45A" w14:textId="77777777" w:rsidR="00B40026" w:rsidRDefault="000410C4" w:rsidP="00B40026">
      <w:pPr>
        <w:pStyle w:val="Spistreci3"/>
        <w:rPr>
          <w:rStyle w:val="Hipercze"/>
        </w:rPr>
      </w:pPr>
      <w:hyperlink w:anchor="_Toc83461837" w:history="1">
        <w:r w:rsidR="00B40026" w:rsidRPr="00B40026">
          <w:rPr>
            <w:rStyle w:val="Hipercze"/>
            <w:rFonts w:eastAsia="Calibri"/>
          </w:rPr>
          <w:t>8.4.3. Społeczne kampanie informacyjne</w:t>
        </w:r>
        <w:r w:rsidR="00B40026" w:rsidRPr="00B40026">
          <w:rPr>
            <w:webHidden/>
          </w:rPr>
          <w:tab/>
        </w:r>
        <w:r w:rsidR="00B40026" w:rsidRPr="00B40026">
          <w:rPr>
            <w:webHidden/>
          </w:rPr>
          <w:fldChar w:fldCharType="begin"/>
        </w:r>
        <w:r w:rsidR="00B40026" w:rsidRPr="00B40026">
          <w:rPr>
            <w:webHidden/>
          </w:rPr>
          <w:instrText xml:space="preserve"> PAGEREF _Toc83461837 \h </w:instrText>
        </w:r>
        <w:r w:rsidR="00B40026" w:rsidRPr="00B40026">
          <w:rPr>
            <w:webHidden/>
          </w:rPr>
        </w:r>
        <w:r w:rsidR="00B40026" w:rsidRPr="00B40026">
          <w:rPr>
            <w:webHidden/>
          </w:rPr>
          <w:fldChar w:fldCharType="separate"/>
        </w:r>
        <w:r w:rsidR="00DC2610">
          <w:rPr>
            <w:webHidden/>
          </w:rPr>
          <w:t>207</w:t>
        </w:r>
        <w:r w:rsidR="00B40026" w:rsidRPr="00B40026">
          <w:rPr>
            <w:webHidden/>
          </w:rPr>
          <w:fldChar w:fldCharType="end"/>
        </w:r>
      </w:hyperlink>
    </w:p>
    <w:p w14:paraId="74EC4930" w14:textId="77777777" w:rsidR="00B40026" w:rsidRPr="00B40026" w:rsidRDefault="00B40026" w:rsidP="00B40026">
      <w:pPr>
        <w:rPr>
          <w:noProof/>
          <w:lang w:eastAsia="pl-PL"/>
        </w:rPr>
      </w:pPr>
    </w:p>
    <w:p w14:paraId="7EF77654" w14:textId="77777777" w:rsidR="00B40026" w:rsidRPr="00B40026" w:rsidRDefault="000410C4" w:rsidP="00B40026">
      <w:pPr>
        <w:pStyle w:val="Spistreci1"/>
        <w:spacing w:line="360" w:lineRule="auto"/>
        <w:rPr>
          <w:rFonts w:eastAsiaTheme="minorEastAsia" w:cstheme="minorBidi"/>
          <w:b w:val="0"/>
          <w:szCs w:val="22"/>
        </w:rPr>
      </w:pPr>
      <w:hyperlink w:anchor="_Toc83461838" w:history="1">
        <w:r w:rsidR="00B40026" w:rsidRPr="00B40026">
          <w:rPr>
            <w:rStyle w:val="Hipercze"/>
            <w:szCs w:val="22"/>
          </w:rPr>
          <w:t>IX.STRATEGICZNA OCENA ODDZIAŁYWANIA PROGRAMU NA ŚRODOWISKO</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_Toc83461838 \h </w:instrText>
        </w:r>
        <w:r w:rsidR="00B40026" w:rsidRPr="00B40026">
          <w:rPr>
            <w:webHidden/>
            <w:szCs w:val="22"/>
          </w:rPr>
        </w:r>
        <w:r w:rsidR="00B40026" w:rsidRPr="00B40026">
          <w:rPr>
            <w:webHidden/>
            <w:szCs w:val="22"/>
          </w:rPr>
          <w:fldChar w:fldCharType="separate"/>
        </w:r>
        <w:r w:rsidR="00DC2610">
          <w:rPr>
            <w:webHidden/>
            <w:szCs w:val="22"/>
          </w:rPr>
          <w:t>208</w:t>
        </w:r>
        <w:r w:rsidR="00B40026" w:rsidRPr="00B40026">
          <w:rPr>
            <w:webHidden/>
            <w:szCs w:val="22"/>
          </w:rPr>
          <w:fldChar w:fldCharType="end"/>
        </w:r>
      </w:hyperlink>
    </w:p>
    <w:p w14:paraId="529AEA81" w14:textId="77777777" w:rsidR="00B40026" w:rsidRPr="00B40026" w:rsidRDefault="00B40026" w:rsidP="00B40026">
      <w:pPr>
        <w:pStyle w:val="Spistreci1"/>
        <w:spacing w:line="360" w:lineRule="auto"/>
        <w:rPr>
          <w:rStyle w:val="Hipercze"/>
          <w:szCs w:val="22"/>
        </w:rPr>
      </w:pPr>
    </w:p>
    <w:p w14:paraId="76837B75" w14:textId="77777777" w:rsidR="00B40026" w:rsidRPr="00B40026" w:rsidRDefault="000410C4" w:rsidP="00B40026">
      <w:pPr>
        <w:pStyle w:val="Spistreci1"/>
        <w:spacing w:line="360" w:lineRule="auto"/>
        <w:rPr>
          <w:rFonts w:eastAsiaTheme="minorEastAsia" w:cstheme="minorBidi"/>
          <w:b w:val="0"/>
          <w:szCs w:val="22"/>
        </w:rPr>
      </w:pPr>
      <w:hyperlink w:anchor="_Toc83461839" w:history="1">
        <w:r w:rsidR="00B40026" w:rsidRPr="00B40026">
          <w:rPr>
            <w:rStyle w:val="Hipercze"/>
            <w:szCs w:val="22"/>
          </w:rPr>
          <w:t>X. BIBLIOGRAFIA</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_Toc83461839 \h </w:instrText>
        </w:r>
        <w:r w:rsidR="00B40026" w:rsidRPr="00B40026">
          <w:rPr>
            <w:webHidden/>
            <w:szCs w:val="22"/>
          </w:rPr>
        </w:r>
        <w:r w:rsidR="00B40026" w:rsidRPr="00B40026">
          <w:rPr>
            <w:webHidden/>
            <w:szCs w:val="22"/>
          </w:rPr>
          <w:fldChar w:fldCharType="separate"/>
        </w:r>
        <w:r w:rsidR="00DC2610">
          <w:rPr>
            <w:webHidden/>
            <w:szCs w:val="22"/>
          </w:rPr>
          <w:t>208</w:t>
        </w:r>
        <w:r w:rsidR="00B40026" w:rsidRPr="00B40026">
          <w:rPr>
            <w:webHidden/>
            <w:szCs w:val="22"/>
          </w:rPr>
          <w:fldChar w:fldCharType="end"/>
        </w:r>
      </w:hyperlink>
    </w:p>
    <w:p w14:paraId="1C233760" w14:textId="77777777" w:rsidR="00B40026" w:rsidRPr="00B40026" w:rsidRDefault="00B40026" w:rsidP="00B40026">
      <w:pPr>
        <w:pStyle w:val="Spistreci1"/>
        <w:spacing w:line="360" w:lineRule="auto"/>
        <w:rPr>
          <w:rStyle w:val="Hipercze"/>
          <w:szCs w:val="22"/>
        </w:rPr>
      </w:pPr>
    </w:p>
    <w:p w14:paraId="2D243CF4" w14:textId="77777777" w:rsidR="00B40026" w:rsidRPr="00B40026" w:rsidRDefault="000410C4" w:rsidP="00B40026">
      <w:pPr>
        <w:pStyle w:val="Spistreci1"/>
        <w:spacing w:line="360" w:lineRule="auto"/>
        <w:rPr>
          <w:rFonts w:eastAsiaTheme="minorEastAsia" w:cstheme="minorBidi"/>
          <w:b w:val="0"/>
          <w:szCs w:val="22"/>
        </w:rPr>
      </w:pPr>
      <w:hyperlink w:anchor="_Toc83461840" w:history="1">
        <w:r w:rsidR="00B40026" w:rsidRPr="00B40026">
          <w:rPr>
            <w:rStyle w:val="Hipercze"/>
            <w:szCs w:val="22"/>
          </w:rPr>
          <w:t>XI. SPIS TABEL</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_Toc83461840 \h </w:instrText>
        </w:r>
        <w:r w:rsidR="00B40026" w:rsidRPr="00B40026">
          <w:rPr>
            <w:webHidden/>
            <w:szCs w:val="22"/>
          </w:rPr>
        </w:r>
        <w:r w:rsidR="00B40026" w:rsidRPr="00B40026">
          <w:rPr>
            <w:webHidden/>
            <w:szCs w:val="22"/>
          </w:rPr>
          <w:fldChar w:fldCharType="separate"/>
        </w:r>
        <w:r w:rsidR="00DC2610">
          <w:rPr>
            <w:webHidden/>
            <w:szCs w:val="22"/>
          </w:rPr>
          <w:t>213</w:t>
        </w:r>
        <w:r w:rsidR="00B40026" w:rsidRPr="00B40026">
          <w:rPr>
            <w:webHidden/>
            <w:szCs w:val="22"/>
          </w:rPr>
          <w:fldChar w:fldCharType="end"/>
        </w:r>
      </w:hyperlink>
    </w:p>
    <w:p w14:paraId="0E100F8E" w14:textId="77777777" w:rsidR="00B40026" w:rsidRPr="00B40026" w:rsidRDefault="00B40026" w:rsidP="00B40026">
      <w:pPr>
        <w:pStyle w:val="Spistreci1"/>
        <w:spacing w:line="360" w:lineRule="auto"/>
        <w:rPr>
          <w:rStyle w:val="Hipercze"/>
          <w:szCs w:val="22"/>
        </w:rPr>
      </w:pPr>
    </w:p>
    <w:p w14:paraId="62432372" w14:textId="77777777" w:rsidR="00B40026" w:rsidRPr="00B40026" w:rsidRDefault="000410C4" w:rsidP="00B40026">
      <w:pPr>
        <w:pStyle w:val="Spistreci1"/>
        <w:spacing w:line="360" w:lineRule="auto"/>
        <w:rPr>
          <w:rFonts w:eastAsiaTheme="minorEastAsia" w:cstheme="minorBidi"/>
          <w:b w:val="0"/>
          <w:szCs w:val="22"/>
        </w:rPr>
      </w:pPr>
      <w:hyperlink w:anchor="_Toc83461841" w:history="1">
        <w:r w:rsidR="00B40026" w:rsidRPr="00B40026">
          <w:rPr>
            <w:rStyle w:val="Hipercze"/>
            <w:szCs w:val="22"/>
          </w:rPr>
          <w:t>XII. SPIS RYSUNKÓW</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_Toc83461841 \h </w:instrText>
        </w:r>
        <w:r w:rsidR="00B40026" w:rsidRPr="00B40026">
          <w:rPr>
            <w:webHidden/>
            <w:szCs w:val="22"/>
          </w:rPr>
        </w:r>
        <w:r w:rsidR="00B40026" w:rsidRPr="00B40026">
          <w:rPr>
            <w:webHidden/>
            <w:szCs w:val="22"/>
          </w:rPr>
          <w:fldChar w:fldCharType="separate"/>
        </w:r>
        <w:r w:rsidR="00DC2610">
          <w:rPr>
            <w:webHidden/>
            <w:szCs w:val="22"/>
          </w:rPr>
          <w:t>215</w:t>
        </w:r>
        <w:r w:rsidR="00B40026" w:rsidRPr="00B40026">
          <w:rPr>
            <w:webHidden/>
            <w:szCs w:val="22"/>
          </w:rPr>
          <w:fldChar w:fldCharType="end"/>
        </w:r>
      </w:hyperlink>
    </w:p>
    <w:p w14:paraId="19317E79" w14:textId="77777777" w:rsidR="00B40026" w:rsidRPr="00B40026" w:rsidRDefault="00B40026" w:rsidP="00B40026">
      <w:pPr>
        <w:pStyle w:val="Spistreci1"/>
        <w:spacing w:line="360" w:lineRule="auto"/>
        <w:rPr>
          <w:rStyle w:val="Hipercze"/>
          <w:szCs w:val="22"/>
        </w:rPr>
      </w:pPr>
    </w:p>
    <w:p w14:paraId="44B3BF34" w14:textId="77777777" w:rsidR="00B40026" w:rsidRPr="00B40026" w:rsidRDefault="000410C4" w:rsidP="00B40026">
      <w:pPr>
        <w:pStyle w:val="Spistreci1"/>
        <w:spacing w:line="360" w:lineRule="auto"/>
        <w:rPr>
          <w:rFonts w:eastAsiaTheme="minorEastAsia" w:cstheme="minorBidi"/>
          <w:b w:val="0"/>
          <w:szCs w:val="22"/>
        </w:rPr>
      </w:pPr>
      <w:hyperlink w:anchor="_Toc83461842" w:history="1">
        <w:r w:rsidR="00B40026" w:rsidRPr="00B40026">
          <w:rPr>
            <w:rStyle w:val="Hipercze"/>
            <w:szCs w:val="22"/>
          </w:rPr>
          <w:t>XIII. SPIS WYKRESÓW</w:t>
        </w:r>
        <w:r w:rsidR="00B40026" w:rsidRPr="00B40026">
          <w:rPr>
            <w:webHidden/>
            <w:szCs w:val="22"/>
          </w:rPr>
          <w:tab/>
        </w:r>
        <w:r w:rsidR="00B40026" w:rsidRPr="00B40026">
          <w:rPr>
            <w:webHidden/>
            <w:szCs w:val="22"/>
          </w:rPr>
          <w:fldChar w:fldCharType="begin"/>
        </w:r>
        <w:r w:rsidR="00B40026" w:rsidRPr="00B40026">
          <w:rPr>
            <w:webHidden/>
            <w:szCs w:val="22"/>
          </w:rPr>
          <w:instrText xml:space="preserve"> PAGEREF _Toc83461842 \h </w:instrText>
        </w:r>
        <w:r w:rsidR="00B40026" w:rsidRPr="00B40026">
          <w:rPr>
            <w:webHidden/>
            <w:szCs w:val="22"/>
          </w:rPr>
        </w:r>
        <w:r w:rsidR="00B40026" w:rsidRPr="00B40026">
          <w:rPr>
            <w:webHidden/>
            <w:szCs w:val="22"/>
          </w:rPr>
          <w:fldChar w:fldCharType="separate"/>
        </w:r>
        <w:r w:rsidR="00DC2610">
          <w:rPr>
            <w:webHidden/>
            <w:szCs w:val="22"/>
          </w:rPr>
          <w:t>216</w:t>
        </w:r>
        <w:r w:rsidR="00B40026" w:rsidRPr="00B40026">
          <w:rPr>
            <w:webHidden/>
            <w:szCs w:val="22"/>
          </w:rPr>
          <w:fldChar w:fldCharType="end"/>
        </w:r>
      </w:hyperlink>
    </w:p>
    <w:p w14:paraId="7E2164CA" w14:textId="77777777" w:rsidR="0031766B" w:rsidRPr="00B40026" w:rsidRDefault="001B6F72" w:rsidP="00B40026">
      <w:pPr>
        <w:spacing w:after="0" w:line="360" w:lineRule="auto"/>
        <w:jc w:val="both"/>
        <w:rPr>
          <w:rFonts w:ascii="Arial Narrow" w:hAnsi="Arial Narrow"/>
          <w:i/>
          <w:noProof/>
          <w:lang w:eastAsia="pl-PL"/>
        </w:rPr>
      </w:pPr>
      <w:r w:rsidRPr="00B40026">
        <w:rPr>
          <w:rFonts w:ascii="Arial Narrow" w:hAnsi="Arial Narrow"/>
          <w:i/>
          <w:noProof/>
          <w:lang w:eastAsia="pl-PL"/>
        </w:rPr>
        <w:fldChar w:fldCharType="end"/>
      </w:r>
    </w:p>
    <w:p w14:paraId="62248248" w14:textId="77777777" w:rsidR="00ED5DC2" w:rsidRPr="00B40026" w:rsidRDefault="00ED5DC2" w:rsidP="008B1851">
      <w:pPr>
        <w:spacing w:after="0" w:line="360" w:lineRule="auto"/>
        <w:jc w:val="both"/>
        <w:rPr>
          <w:rFonts w:ascii="Arial Narrow" w:hAnsi="Arial Narrow"/>
          <w:i/>
          <w:noProof/>
          <w:lang w:eastAsia="pl-PL"/>
        </w:rPr>
      </w:pPr>
    </w:p>
    <w:p w14:paraId="2DA6E963" w14:textId="77777777" w:rsidR="00ED5DC2" w:rsidRPr="00B40026" w:rsidRDefault="00ED5DC2" w:rsidP="008B1851">
      <w:pPr>
        <w:spacing w:after="0" w:line="360" w:lineRule="auto"/>
        <w:jc w:val="both"/>
        <w:rPr>
          <w:rFonts w:ascii="Arial Narrow" w:hAnsi="Arial Narrow"/>
          <w:i/>
          <w:noProof/>
          <w:lang w:eastAsia="pl-PL"/>
        </w:rPr>
      </w:pPr>
    </w:p>
    <w:p w14:paraId="77543DA6" w14:textId="77777777" w:rsidR="00ED5DC2" w:rsidRPr="00D92117" w:rsidRDefault="00ED5DC2" w:rsidP="008B1851">
      <w:pPr>
        <w:spacing w:after="0" w:line="360" w:lineRule="auto"/>
        <w:jc w:val="both"/>
        <w:rPr>
          <w:rFonts w:ascii="Arial Narrow" w:hAnsi="Arial Narrow"/>
          <w:i/>
          <w:noProof/>
          <w:lang w:eastAsia="pl-PL"/>
        </w:rPr>
      </w:pPr>
    </w:p>
    <w:p w14:paraId="75CDFC77" w14:textId="77777777" w:rsidR="00ED5DC2" w:rsidRPr="00D92117" w:rsidRDefault="00ED5DC2" w:rsidP="008B1851">
      <w:pPr>
        <w:spacing w:after="0" w:line="360" w:lineRule="auto"/>
        <w:jc w:val="both"/>
        <w:rPr>
          <w:rFonts w:ascii="Arial Narrow" w:hAnsi="Arial Narrow"/>
          <w:i/>
          <w:noProof/>
          <w:lang w:eastAsia="pl-PL"/>
        </w:rPr>
      </w:pPr>
    </w:p>
    <w:p w14:paraId="7A5B6879" w14:textId="77777777" w:rsidR="00ED5DC2" w:rsidRPr="00D92117" w:rsidRDefault="00ED5DC2" w:rsidP="008B1851">
      <w:pPr>
        <w:spacing w:after="0" w:line="360" w:lineRule="auto"/>
        <w:jc w:val="both"/>
        <w:rPr>
          <w:rFonts w:ascii="Arial Narrow" w:hAnsi="Arial Narrow"/>
          <w:i/>
          <w:noProof/>
          <w:lang w:eastAsia="pl-PL"/>
        </w:rPr>
      </w:pPr>
    </w:p>
    <w:p w14:paraId="1FC3E4EB" w14:textId="77777777" w:rsidR="00ED5DC2" w:rsidRPr="00D92117" w:rsidRDefault="00ED5DC2" w:rsidP="008B1851">
      <w:pPr>
        <w:spacing w:after="0" w:line="360" w:lineRule="auto"/>
        <w:jc w:val="both"/>
        <w:rPr>
          <w:rFonts w:ascii="Arial Narrow" w:hAnsi="Arial Narrow"/>
          <w:i/>
          <w:noProof/>
          <w:lang w:eastAsia="pl-PL"/>
        </w:rPr>
      </w:pPr>
    </w:p>
    <w:p w14:paraId="3931C1B2" w14:textId="77777777" w:rsidR="00ED5DC2" w:rsidRPr="00D92117" w:rsidRDefault="00ED5DC2" w:rsidP="008B1851">
      <w:pPr>
        <w:spacing w:after="0" w:line="360" w:lineRule="auto"/>
        <w:jc w:val="both"/>
        <w:rPr>
          <w:rFonts w:ascii="Arial Narrow" w:hAnsi="Arial Narrow"/>
          <w:i/>
          <w:noProof/>
          <w:lang w:eastAsia="pl-PL"/>
        </w:rPr>
      </w:pPr>
    </w:p>
    <w:p w14:paraId="44E09797" w14:textId="77777777" w:rsidR="00ED5DC2" w:rsidRPr="00D92117" w:rsidRDefault="00ED5DC2" w:rsidP="008B1851">
      <w:pPr>
        <w:spacing w:after="0" w:line="360" w:lineRule="auto"/>
        <w:jc w:val="both"/>
        <w:rPr>
          <w:rFonts w:ascii="Arial Narrow" w:hAnsi="Arial Narrow"/>
          <w:i/>
          <w:noProof/>
          <w:lang w:eastAsia="pl-PL"/>
        </w:rPr>
      </w:pPr>
    </w:p>
    <w:p w14:paraId="77245218" w14:textId="77777777" w:rsidR="00ED5DC2" w:rsidRPr="00D92117" w:rsidRDefault="00ED5DC2" w:rsidP="008B1851">
      <w:pPr>
        <w:spacing w:after="0" w:line="360" w:lineRule="auto"/>
        <w:jc w:val="both"/>
        <w:rPr>
          <w:rFonts w:ascii="Arial Narrow" w:hAnsi="Arial Narrow"/>
          <w:i/>
          <w:noProof/>
          <w:lang w:eastAsia="pl-PL"/>
        </w:rPr>
      </w:pPr>
    </w:p>
    <w:p w14:paraId="476E658B" w14:textId="77777777" w:rsidR="00ED5DC2" w:rsidRPr="00D92117" w:rsidRDefault="00ED5DC2" w:rsidP="008B1851">
      <w:pPr>
        <w:spacing w:after="0" w:line="360" w:lineRule="auto"/>
        <w:jc w:val="both"/>
        <w:rPr>
          <w:rFonts w:ascii="Arial Narrow" w:hAnsi="Arial Narrow"/>
          <w:i/>
          <w:noProof/>
          <w:lang w:eastAsia="pl-PL"/>
        </w:rPr>
      </w:pPr>
    </w:p>
    <w:p w14:paraId="713A6507" w14:textId="77777777" w:rsidR="00ED5DC2" w:rsidRPr="00D92117" w:rsidRDefault="00ED5DC2" w:rsidP="008B1851">
      <w:pPr>
        <w:spacing w:after="0" w:line="360" w:lineRule="auto"/>
        <w:jc w:val="both"/>
        <w:rPr>
          <w:rFonts w:ascii="Arial Narrow" w:hAnsi="Arial Narrow"/>
          <w:i/>
          <w:noProof/>
          <w:lang w:eastAsia="pl-PL"/>
        </w:rPr>
      </w:pPr>
    </w:p>
    <w:p w14:paraId="6842AE15" w14:textId="77777777" w:rsidR="00ED5DC2" w:rsidRPr="00D92117" w:rsidRDefault="00ED5DC2" w:rsidP="00965BF0">
      <w:pPr>
        <w:spacing w:after="0" w:line="240" w:lineRule="auto"/>
        <w:jc w:val="both"/>
        <w:rPr>
          <w:rFonts w:ascii="Arial Narrow" w:hAnsi="Arial Narrow"/>
          <w:i/>
          <w:noProof/>
          <w:lang w:eastAsia="pl-PL"/>
        </w:rPr>
      </w:pPr>
    </w:p>
    <w:p w14:paraId="611D553C" w14:textId="77777777" w:rsidR="00ED5DC2" w:rsidRPr="00D92117" w:rsidRDefault="00ED5DC2" w:rsidP="00965BF0">
      <w:pPr>
        <w:spacing w:after="0" w:line="240" w:lineRule="auto"/>
        <w:jc w:val="both"/>
        <w:rPr>
          <w:rFonts w:ascii="Arial Narrow" w:hAnsi="Arial Narrow"/>
          <w:i/>
          <w:noProof/>
          <w:lang w:eastAsia="pl-PL"/>
        </w:rPr>
      </w:pPr>
    </w:p>
    <w:p w14:paraId="3D5BD76F" w14:textId="77777777" w:rsidR="00ED5DC2" w:rsidRPr="00D92117" w:rsidRDefault="00ED5DC2" w:rsidP="00965BF0">
      <w:pPr>
        <w:spacing w:after="0" w:line="240" w:lineRule="auto"/>
        <w:jc w:val="both"/>
        <w:rPr>
          <w:rFonts w:ascii="Arial Narrow" w:hAnsi="Arial Narrow"/>
          <w:i/>
          <w:noProof/>
          <w:lang w:eastAsia="pl-PL"/>
        </w:rPr>
      </w:pPr>
    </w:p>
    <w:p w14:paraId="076481BD" w14:textId="77777777" w:rsidR="00ED5DC2" w:rsidRPr="00D92117" w:rsidRDefault="00ED5DC2" w:rsidP="00965BF0">
      <w:pPr>
        <w:spacing w:after="0" w:line="240" w:lineRule="auto"/>
        <w:jc w:val="both"/>
        <w:rPr>
          <w:rFonts w:ascii="Arial Narrow" w:hAnsi="Arial Narrow"/>
          <w:i/>
          <w:noProof/>
          <w:lang w:eastAsia="pl-PL"/>
        </w:rPr>
      </w:pPr>
    </w:p>
    <w:p w14:paraId="35D1DCEB" w14:textId="77777777" w:rsidR="00ED5DC2" w:rsidRPr="00D92117" w:rsidRDefault="00ED5DC2" w:rsidP="00965BF0">
      <w:pPr>
        <w:spacing w:after="0" w:line="240" w:lineRule="auto"/>
        <w:jc w:val="both"/>
        <w:rPr>
          <w:rFonts w:ascii="Arial Narrow" w:hAnsi="Arial Narrow"/>
          <w:i/>
          <w:noProof/>
          <w:lang w:eastAsia="pl-PL"/>
        </w:rPr>
      </w:pPr>
    </w:p>
    <w:p w14:paraId="4F14F21F" w14:textId="77777777" w:rsidR="00ED5DC2" w:rsidRPr="00D92117" w:rsidRDefault="00ED5DC2" w:rsidP="00965BF0">
      <w:pPr>
        <w:spacing w:after="0" w:line="240" w:lineRule="auto"/>
        <w:jc w:val="both"/>
        <w:rPr>
          <w:rFonts w:ascii="Arial Narrow" w:hAnsi="Arial Narrow"/>
          <w:i/>
          <w:noProof/>
          <w:lang w:eastAsia="pl-PL"/>
        </w:rPr>
      </w:pPr>
    </w:p>
    <w:p w14:paraId="7199656D" w14:textId="77777777" w:rsidR="00ED5DC2" w:rsidRPr="00D92117" w:rsidRDefault="00ED5DC2" w:rsidP="00965BF0">
      <w:pPr>
        <w:spacing w:after="0" w:line="240" w:lineRule="auto"/>
        <w:jc w:val="both"/>
        <w:rPr>
          <w:rFonts w:ascii="Arial Narrow" w:hAnsi="Arial Narrow"/>
          <w:i/>
          <w:noProof/>
          <w:lang w:eastAsia="pl-PL"/>
        </w:rPr>
      </w:pPr>
    </w:p>
    <w:p w14:paraId="24D50275" w14:textId="77777777" w:rsidR="00ED5DC2" w:rsidRPr="00D92117" w:rsidRDefault="00ED5DC2" w:rsidP="00965BF0">
      <w:pPr>
        <w:spacing w:after="0" w:line="240" w:lineRule="auto"/>
        <w:jc w:val="both"/>
        <w:rPr>
          <w:rFonts w:ascii="Arial Narrow" w:hAnsi="Arial Narrow"/>
          <w:i/>
          <w:noProof/>
          <w:lang w:eastAsia="pl-PL"/>
        </w:rPr>
      </w:pPr>
    </w:p>
    <w:p w14:paraId="1ACBFFB9" w14:textId="77777777" w:rsidR="00ED5DC2" w:rsidRPr="00D92117" w:rsidRDefault="00ED5DC2" w:rsidP="00965BF0">
      <w:pPr>
        <w:spacing w:after="0" w:line="240" w:lineRule="auto"/>
        <w:jc w:val="both"/>
        <w:rPr>
          <w:rFonts w:ascii="Arial Narrow" w:hAnsi="Arial Narrow"/>
          <w:i/>
          <w:noProof/>
          <w:lang w:eastAsia="pl-PL"/>
        </w:rPr>
      </w:pPr>
    </w:p>
    <w:p w14:paraId="1F1E1F0C" w14:textId="77777777" w:rsidR="00B75437" w:rsidRPr="00D92117" w:rsidRDefault="00B75437" w:rsidP="00965BF0">
      <w:pPr>
        <w:spacing w:after="0" w:line="240" w:lineRule="auto"/>
        <w:jc w:val="both"/>
        <w:rPr>
          <w:rFonts w:ascii="Arial Narrow" w:hAnsi="Arial Narrow"/>
          <w:i/>
          <w:noProof/>
          <w:lang w:eastAsia="pl-PL"/>
        </w:rPr>
      </w:pPr>
    </w:p>
    <w:p w14:paraId="6199C3BC" w14:textId="77777777" w:rsidR="00B75437" w:rsidRPr="00D92117" w:rsidRDefault="00B75437" w:rsidP="00965BF0">
      <w:pPr>
        <w:spacing w:after="0" w:line="240" w:lineRule="auto"/>
        <w:jc w:val="both"/>
        <w:rPr>
          <w:rFonts w:ascii="Arial Narrow" w:hAnsi="Arial Narrow"/>
          <w:i/>
          <w:noProof/>
          <w:lang w:eastAsia="pl-PL"/>
        </w:rPr>
      </w:pPr>
    </w:p>
    <w:p w14:paraId="62F6DBDC" w14:textId="77777777" w:rsidR="00B75437" w:rsidRPr="00D92117" w:rsidRDefault="00B75437" w:rsidP="00965BF0">
      <w:pPr>
        <w:spacing w:after="0" w:line="240" w:lineRule="auto"/>
        <w:jc w:val="both"/>
        <w:rPr>
          <w:rFonts w:ascii="Arial Narrow" w:hAnsi="Arial Narrow"/>
          <w:i/>
          <w:noProof/>
          <w:lang w:eastAsia="pl-PL"/>
        </w:rPr>
      </w:pPr>
    </w:p>
    <w:p w14:paraId="335D7B96" w14:textId="77777777" w:rsidR="00B75437" w:rsidRPr="00D92117" w:rsidRDefault="00B75437" w:rsidP="00965BF0">
      <w:pPr>
        <w:spacing w:after="0" w:line="240" w:lineRule="auto"/>
        <w:jc w:val="both"/>
        <w:rPr>
          <w:rFonts w:ascii="Arial Narrow" w:hAnsi="Arial Narrow"/>
          <w:i/>
          <w:noProof/>
          <w:lang w:eastAsia="pl-PL"/>
        </w:rPr>
      </w:pPr>
    </w:p>
    <w:p w14:paraId="245AFC37" w14:textId="77777777" w:rsidR="00B75437" w:rsidRPr="00D92117" w:rsidRDefault="00B75437" w:rsidP="00965BF0">
      <w:pPr>
        <w:spacing w:after="0" w:line="240" w:lineRule="auto"/>
        <w:jc w:val="both"/>
        <w:rPr>
          <w:rFonts w:ascii="Arial Narrow" w:hAnsi="Arial Narrow"/>
          <w:i/>
          <w:noProof/>
          <w:lang w:eastAsia="pl-PL"/>
        </w:rPr>
      </w:pPr>
    </w:p>
    <w:p w14:paraId="518A91D6" w14:textId="77777777" w:rsidR="00B75437" w:rsidRPr="00D92117" w:rsidRDefault="00B75437" w:rsidP="00965BF0">
      <w:pPr>
        <w:spacing w:after="0" w:line="240" w:lineRule="auto"/>
        <w:jc w:val="both"/>
        <w:rPr>
          <w:rFonts w:ascii="Arial Narrow" w:hAnsi="Arial Narrow"/>
          <w:i/>
          <w:noProof/>
          <w:lang w:eastAsia="pl-PL"/>
        </w:rPr>
      </w:pPr>
    </w:p>
    <w:p w14:paraId="4C09A000" w14:textId="77777777" w:rsidR="00B75437" w:rsidRPr="00D92117" w:rsidRDefault="00B75437" w:rsidP="00965BF0">
      <w:pPr>
        <w:spacing w:after="0" w:line="240" w:lineRule="auto"/>
        <w:jc w:val="both"/>
        <w:rPr>
          <w:rFonts w:ascii="Arial Narrow" w:hAnsi="Arial Narrow"/>
          <w:i/>
          <w:noProof/>
          <w:lang w:eastAsia="pl-PL"/>
        </w:rPr>
      </w:pPr>
    </w:p>
    <w:p w14:paraId="284BF100" w14:textId="77777777" w:rsidR="00B75437" w:rsidRPr="00D92117" w:rsidRDefault="00B75437" w:rsidP="00965BF0">
      <w:pPr>
        <w:spacing w:after="0" w:line="240" w:lineRule="auto"/>
        <w:jc w:val="both"/>
        <w:rPr>
          <w:rFonts w:ascii="Arial Narrow" w:hAnsi="Arial Narrow"/>
          <w:i/>
          <w:noProof/>
          <w:lang w:eastAsia="pl-PL"/>
        </w:rPr>
      </w:pPr>
    </w:p>
    <w:p w14:paraId="04694E0B" w14:textId="77777777" w:rsidR="00B75437" w:rsidRPr="00D92117" w:rsidRDefault="00B75437" w:rsidP="00965BF0">
      <w:pPr>
        <w:spacing w:after="0" w:line="240" w:lineRule="auto"/>
        <w:jc w:val="both"/>
        <w:rPr>
          <w:rFonts w:ascii="Arial Narrow" w:hAnsi="Arial Narrow"/>
          <w:i/>
          <w:noProof/>
          <w:lang w:eastAsia="pl-PL"/>
        </w:rPr>
      </w:pPr>
    </w:p>
    <w:p w14:paraId="56E3A295" w14:textId="77777777" w:rsidR="00B75437" w:rsidRPr="00D92117" w:rsidRDefault="00B75437" w:rsidP="00965BF0">
      <w:pPr>
        <w:spacing w:after="0" w:line="240" w:lineRule="auto"/>
        <w:jc w:val="both"/>
        <w:rPr>
          <w:rFonts w:ascii="Arial Narrow" w:hAnsi="Arial Narrow"/>
          <w:i/>
          <w:noProof/>
          <w:lang w:eastAsia="pl-PL"/>
        </w:rPr>
      </w:pPr>
    </w:p>
    <w:p w14:paraId="75E11CDF" w14:textId="77777777" w:rsidR="00B75437" w:rsidRPr="00D92117" w:rsidRDefault="00B75437" w:rsidP="00965BF0">
      <w:pPr>
        <w:spacing w:after="0" w:line="240" w:lineRule="auto"/>
        <w:jc w:val="both"/>
        <w:rPr>
          <w:rFonts w:ascii="Arial Narrow" w:hAnsi="Arial Narrow"/>
          <w:i/>
          <w:noProof/>
          <w:lang w:eastAsia="pl-PL"/>
        </w:rPr>
      </w:pPr>
    </w:p>
    <w:p w14:paraId="581D82AF" w14:textId="77777777" w:rsidR="00B75437" w:rsidRPr="00D92117" w:rsidRDefault="00B75437" w:rsidP="00965BF0">
      <w:pPr>
        <w:spacing w:after="0" w:line="240" w:lineRule="auto"/>
        <w:jc w:val="both"/>
        <w:rPr>
          <w:rFonts w:ascii="Arial Narrow" w:hAnsi="Arial Narrow"/>
          <w:i/>
          <w:noProof/>
          <w:lang w:eastAsia="pl-PL"/>
        </w:rPr>
      </w:pPr>
    </w:p>
    <w:p w14:paraId="7F2B4E29" w14:textId="77777777" w:rsidR="00B75437" w:rsidRPr="00D92117" w:rsidRDefault="00B75437" w:rsidP="00965BF0">
      <w:pPr>
        <w:spacing w:after="0" w:line="240" w:lineRule="auto"/>
        <w:jc w:val="both"/>
        <w:rPr>
          <w:rFonts w:ascii="Arial Narrow" w:hAnsi="Arial Narrow"/>
          <w:i/>
          <w:noProof/>
          <w:lang w:eastAsia="pl-PL"/>
        </w:rPr>
      </w:pPr>
    </w:p>
    <w:p w14:paraId="3B626BE3" w14:textId="77777777" w:rsidR="00ED5DC2" w:rsidRPr="00D92117" w:rsidRDefault="00ED5DC2" w:rsidP="00965BF0">
      <w:pPr>
        <w:spacing w:after="0" w:line="240" w:lineRule="auto"/>
        <w:jc w:val="both"/>
        <w:rPr>
          <w:rFonts w:ascii="Arial Narrow" w:hAnsi="Arial Narrow"/>
          <w:i/>
          <w:noProof/>
          <w:lang w:eastAsia="pl-PL"/>
        </w:rPr>
      </w:pPr>
    </w:p>
    <w:p w14:paraId="49D1BA02" w14:textId="77777777" w:rsidR="005E2FE7" w:rsidRPr="00D92117" w:rsidRDefault="005E2FE7" w:rsidP="00B53BBC">
      <w:pPr>
        <w:pStyle w:val="Nagwek1"/>
        <w:spacing w:before="0" w:line="360" w:lineRule="auto"/>
        <w:jc w:val="both"/>
        <w:rPr>
          <w:rFonts w:ascii="Arial Narrow" w:hAnsi="Arial Narrow"/>
          <w:i/>
          <w:color w:val="auto"/>
          <w:szCs w:val="22"/>
        </w:rPr>
      </w:pPr>
      <w:bookmarkStart w:id="0" w:name="_Toc83461702"/>
      <w:r w:rsidRPr="00D92117">
        <w:rPr>
          <w:rFonts w:ascii="Arial Narrow" w:hAnsi="Arial Narrow"/>
          <w:i/>
          <w:color w:val="auto"/>
          <w:szCs w:val="22"/>
        </w:rPr>
        <w:lastRenderedPageBreak/>
        <w:t>I. WYKAZ SKRÓTÓW STOSOWANYCH W DOKUMENCIE</w:t>
      </w:r>
      <w:bookmarkEnd w:id="0"/>
    </w:p>
    <w:p w14:paraId="0DD9B0B4" w14:textId="77777777" w:rsidR="00E70FE2" w:rsidRPr="00D92117" w:rsidRDefault="00E70FE2" w:rsidP="00EB1F77">
      <w:pPr>
        <w:spacing w:after="0" w:line="360" w:lineRule="auto"/>
      </w:pPr>
    </w:p>
    <w:p w14:paraId="735C91ED" w14:textId="77777777" w:rsidR="00E70FE2" w:rsidRPr="00D92117" w:rsidRDefault="00E70FE2" w:rsidP="00EB1F77">
      <w:pPr>
        <w:spacing w:after="0" w:line="360" w:lineRule="auto"/>
        <w:ind w:firstLine="708"/>
        <w:jc w:val="both"/>
        <w:rPr>
          <w:rFonts w:ascii="Arial Narrow" w:hAnsi="Arial Narrow" w:cs="Arial"/>
          <w:bCs/>
        </w:rPr>
      </w:pPr>
      <w:r w:rsidRPr="00D92117">
        <w:rPr>
          <w:rFonts w:ascii="Arial Narrow" w:hAnsi="Arial Narrow" w:cs="Arial"/>
          <w:bCs/>
        </w:rPr>
        <w:t>Program Ochrony Środowiska wymusza na wszystkich ucze</w:t>
      </w:r>
      <w:r w:rsidR="00EC3B73" w:rsidRPr="00D92117">
        <w:rPr>
          <w:rFonts w:ascii="Arial Narrow" w:hAnsi="Arial Narrow" w:cs="Arial"/>
          <w:bCs/>
        </w:rPr>
        <w:t>stnikach procesów decyzyjnych i </w:t>
      </w:r>
      <w:r w:rsidRPr="00D92117">
        <w:rPr>
          <w:rFonts w:ascii="Arial Narrow" w:hAnsi="Arial Narrow" w:cs="Arial"/>
          <w:bCs/>
        </w:rPr>
        <w:t xml:space="preserve">inwestycyjnych zastosowanie jednakowej terminologii dotyczącej całokształtu ochrony środowiska. Poniżej </w:t>
      </w:r>
      <w:r w:rsidR="00EB1F77" w:rsidRPr="00D92117">
        <w:rPr>
          <w:rFonts w:ascii="Arial Narrow" w:hAnsi="Arial Narrow" w:cs="Arial"/>
          <w:bCs/>
        </w:rPr>
        <w:t xml:space="preserve">przedstawione </w:t>
      </w:r>
      <w:r w:rsidRPr="00D92117">
        <w:rPr>
          <w:rFonts w:ascii="Arial Narrow" w:hAnsi="Arial Narrow" w:cs="Arial"/>
          <w:bCs/>
        </w:rPr>
        <w:t>zostały znaczenia skrótów użytych w opracowaniu.</w:t>
      </w:r>
    </w:p>
    <w:p w14:paraId="41571534" w14:textId="77777777" w:rsidR="00E70FE2" w:rsidRPr="00D92117" w:rsidRDefault="00E70FE2" w:rsidP="00EB1F77">
      <w:pPr>
        <w:spacing w:after="0" w:line="360" w:lineRule="auto"/>
        <w:rPr>
          <w:rFonts w:ascii="Arial Narrow" w:hAnsi="Arial Narrow"/>
          <w:b/>
          <w:bCs/>
        </w:rPr>
      </w:pPr>
    </w:p>
    <w:p w14:paraId="44D53924" w14:textId="77777777" w:rsidR="00323D5E" w:rsidRPr="00D92117" w:rsidRDefault="00323D5E" w:rsidP="00CB1855">
      <w:pPr>
        <w:numPr>
          <w:ilvl w:val="0"/>
          <w:numId w:val="10"/>
        </w:numPr>
        <w:spacing w:after="0" w:line="480" w:lineRule="auto"/>
        <w:contextualSpacing/>
        <w:rPr>
          <w:rFonts w:ascii="Arial Narrow" w:hAnsi="Arial Narrow" w:cs="Arial"/>
          <w:lang w:eastAsia="pl-PL"/>
        </w:rPr>
      </w:pPr>
      <w:r w:rsidRPr="00D92117">
        <w:rPr>
          <w:rFonts w:ascii="Arial Narrow" w:hAnsi="Arial Narrow"/>
          <w:b/>
          <w:color w:val="000000"/>
        </w:rPr>
        <w:t>EEA</w:t>
      </w:r>
      <w:r w:rsidRPr="00D92117">
        <w:rPr>
          <w:rFonts w:ascii="Arial Narrow" w:hAnsi="Arial Narrow"/>
          <w:color w:val="000000"/>
        </w:rPr>
        <w:t xml:space="preserve"> - Europejska Agencja Środowiska</w:t>
      </w:r>
    </w:p>
    <w:p w14:paraId="42FDFE55"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GDDKiA </w:t>
      </w:r>
      <w:r w:rsidRPr="00D92117">
        <w:rPr>
          <w:rFonts w:ascii="Arial Narrow" w:hAnsi="Arial Narrow" w:cs="Arial"/>
          <w:lang w:eastAsia="pl-PL"/>
        </w:rPr>
        <w:t xml:space="preserve">- Generalna Dyrekcja Dróg Krajowych i Autostrad </w:t>
      </w:r>
    </w:p>
    <w:p w14:paraId="2512DE12"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GDOŚ </w:t>
      </w:r>
      <w:r w:rsidRPr="00D92117">
        <w:rPr>
          <w:rFonts w:ascii="Arial Narrow" w:hAnsi="Arial Narrow" w:cs="Arial"/>
          <w:lang w:eastAsia="pl-PL"/>
        </w:rPr>
        <w:t xml:space="preserve">- Generalna Dyrekcja Ochrony Środowiska </w:t>
      </w:r>
    </w:p>
    <w:p w14:paraId="5FDE0E30"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GIOŚ </w:t>
      </w:r>
      <w:r w:rsidRPr="00D92117">
        <w:rPr>
          <w:rFonts w:ascii="Arial Narrow" w:hAnsi="Arial Narrow" w:cs="Arial"/>
          <w:lang w:eastAsia="pl-PL"/>
        </w:rPr>
        <w:t xml:space="preserve">- Generalny Inspektorat Ochrony Środowiska </w:t>
      </w:r>
    </w:p>
    <w:p w14:paraId="64D3235F" w14:textId="7C5D123A" w:rsidR="00323D5E" w:rsidRPr="00D92117" w:rsidRDefault="00323D5E" w:rsidP="00CB1855">
      <w:pPr>
        <w:numPr>
          <w:ilvl w:val="0"/>
          <w:numId w:val="10"/>
        </w:numPr>
        <w:spacing w:after="0" w:line="480" w:lineRule="auto"/>
        <w:contextualSpacing/>
        <w:rPr>
          <w:rFonts w:ascii="Arial Narrow" w:hAnsi="Arial Narrow"/>
          <w:color w:val="231F20"/>
        </w:rPr>
      </w:pPr>
      <w:r w:rsidRPr="00D92117">
        <w:rPr>
          <w:rFonts w:ascii="Arial Narrow" w:hAnsi="Arial Narrow"/>
          <w:b/>
          <w:color w:val="231F20"/>
        </w:rPr>
        <w:t>GMINA</w:t>
      </w:r>
      <w:r w:rsidR="00DF33E1" w:rsidRPr="00D92117">
        <w:rPr>
          <w:rFonts w:ascii="Arial Narrow" w:hAnsi="Arial Narrow"/>
          <w:b/>
          <w:color w:val="231F20"/>
        </w:rPr>
        <w:t xml:space="preserve"> / MIASTO</w:t>
      </w:r>
      <w:r w:rsidRPr="00D92117">
        <w:rPr>
          <w:rFonts w:ascii="Arial Narrow" w:hAnsi="Arial Narrow"/>
          <w:b/>
          <w:color w:val="231F20"/>
        </w:rPr>
        <w:t xml:space="preserve"> </w:t>
      </w:r>
      <w:r w:rsidR="004602BE">
        <w:rPr>
          <w:rFonts w:ascii="Arial Narrow" w:hAnsi="Arial Narrow"/>
          <w:color w:val="231F20"/>
        </w:rPr>
        <w:t>-</w:t>
      </w:r>
      <w:r w:rsidRPr="00D92117">
        <w:rPr>
          <w:rFonts w:ascii="Arial Narrow" w:hAnsi="Arial Narrow"/>
          <w:color w:val="231F20"/>
        </w:rPr>
        <w:t xml:space="preserve"> Gmina</w:t>
      </w:r>
      <w:r w:rsidR="00DF33E1" w:rsidRPr="00D92117">
        <w:rPr>
          <w:rFonts w:ascii="Arial Narrow" w:hAnsi="Arial Narrow"/>
          <w:color w:val="231F20"/>
        </w:rPr>
        <w:t xml:space="preserve"> / Miasto</w:t>
      </w:r>
      <w:r w:rsidRPr="00D92117">
        <w:rPr>
          <w:rFonts w:ascii="Arial Narrow" w:hAnsi="Arial Narrow"/>
          <w:color w:val="231F20"/>
        </w:rPr>
        <w:t xml:space="preserve"> </w:t>
      </w:r>
      <w:r w:rsidR="00E063CD" w:rsidRPr="00D92117">
        <w:rPr>
          <w:rFonts w:ascii="Arial Narrow" w:hAnsi="Arial Narrow"/>
          <w:color w:val="231F20"/>
        </w:rPr>
        <w:t>Konstantynów Łódzki</w:t>
      </w:r>
    </w:p>
    <w:p w14:paraId="1300EED9" w14:textId="77777777" w:rsidR="00323D5E" w:rsidRPr="00D92117" w:rsidRDefault="00323D5E" w:rsidP="00CB1855">
      <w:pPr>
        <w:numPr>
          <w:ilvl w:val="0"/>
          <w:numId w:val="10"/>
        </w:numPr>
        <w:spacing w:after="0" w:line="480" w:lineRule="auto"/>
        <w:contextualSpacing/>
        <w:rPr>
          <w:rFonts w:ascii="Arial Narrow" w:hAnsi="Arial Narrow"/>
          <w:color w:val="231F20"/>
        </w:rPr>
      </w:pPr>
      <w:r w:rsidRPr="00D92117">
        <w:rPr>
          <w:rFonts w:ascii="Arial Narrow" w:hAnsi="Arial Narrow"/>
          <w:b/>
          <w:color w:val="231F20"/>
        </w:rPr>
        <w:t>GUS</w:t>
      </w:r>
      <w:r w:rsidRPr="00D92117">
        <w:rPr>
          <w:rFonts w:ascii="Arial Narrow" w:hAnsi="Arial Narrow"/>
          <w:color w:val="231F20"/>
        </w:rPr>
        <w:t xml:space="preserve"> - Główny Urząd Statystyczny</w:t>
      </w:r>
    </w:p>
    <w:p w14:paraId="25D7AD8F"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GZWP </w:t>
      </w:r>
      <w:r w:rsidRPr="00D92117">
        <w:rPr>
          <w:rFonts w:ascii="Arial Narrow" w:hAnsi="Arial Narrow" w:cs="Arial"/>
          <w:lang w:eastAsia="pl-PL"/>
        </w:rPr>
        <w:t xml:space="preserve">- Główne Zbiorniki Wód Podziemnych </w:t>
      </w:r>
    </w:p>
    <w:p w14:paraId="5E2A1FAA"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b/>
          <w:color w:val="000000"/>
        </w:rPr>
        <w:t>IMGW - PIB</w:t>
      </w:r>
      <w:r w:rsidRPr="00D92117">
        <w:rPr>
          <w:rFonts w:ascii="Arial Narrow" w:hAnsi="Arial Narrow"/>
          <w:color w:val="000000"/>
        </w:rPr>
        <w:t xml:space="preserve"> - Instytut Meteorologii i Gospodarki Wodnej - Państwowy Instytut Badawczy</w:t>
      </w:r>
    </w:p>
    <w:p w14:paraId="110D98FF"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JCWP </w:t>
      </w:r>
      <w:r w:rsidRPr="00D92117">
        <w:rPr>
          <w:rFonts w:ascii="Arial Narrow" w:hAnsi="Arial Narrow" w:cs="Arial"/>
          <w:lang w:eastAsia="pl-PL"/>
        </w:rPr>
        <w:t xml:space="preserve">- Jednolite części wód powierzchniowych </w:t>
      </w:r>
    </w:p>
    <w:p w14:paraId="51B3391D"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JCWPd </w:t>
      </w:r>
      <w:r w:rsidRPr="00D92117">
        <w:rPr>
          <w:rFonts w:ascii="Arial Narrow" w:hAnsi="Arial Narrow" w:cs="Arial"/>
          <w:lang w:eastAsia="pl-PL"/>
        </w:rPr>
        <w:t xml:space="preserve">- Jednolite części wód podziemnych </w:t>
      </w:r>
    </w:p>
    <w:p w14:paraId="63A2FC81" w14:textId="77777777" w:rsidR="00323D5E" w:rsidRPr="00D92117" w:rsidRDefault="00323D5E" w:rsidP="00CB1855">
      <w:pPr>
        <w:numPr>
          <w:ilvl w:val="0"/>
          <w:numId w:val="10"/>
        </w:numPr>
        <w:spacing w:after="0" w:line="480" w:lineRule="auto"/>
        <w:contextualSpacing/>
        <w:rPr>
          <w:rFonts w:ascii="Arial Narrow" w:hAnsi="Arial Narrow"/>
          <w:color w:val="231F20"/>
        </w:rPr>
      </w:pPr>
      <w:r w:rsidRPr="00D92117">
        <w:rPr>
          <w:rFonts w:ascii="Arial Narrow" w:hAnsi="Arial Narrow"/>
          <w:b/>
          <w:color w:val="231F20"/>
        </w:rPr>
        <w:t>JST</w:t>
      </w:r>
      <w:r w:rsidRPr="00D92117">
        <w:rPr>
          <w:rFonts w:ascii="Arial Narrow" w:hAnsi="Arial Narrow"/>
          <w:color w:val="231F20"/>
        </w:rPr>
        <w:t xml:space="preserve"> - Jednostka Samorządu Terytorialnego</w:t>
      </w:r>
    </w:p>
    <w:p w14:paraId="7EBDBB13" w14:textId="77777777" w:rsidR="00323D5E" w:rsidRPr="00D92117" w:rsidRDefault="00323D5E" w:rsidP="00CB1855">
      <w:pPr>
        <w:numPr>
          <w:ilvl w:val="0"/>
          <w:numId w:val="10"/>
        </w:numPr>
        <w:spacing w:after="0" w:line="480" w:lineRule="auto"/>
        <w:contextualSpacing/>
        <w:rPr>
          <w:rFonts w:ascii="Arial Narrow" w:hAnsi="Arial Narrow"/>
          <w:color w:val="231F20"/>
        </w:rPr>
      </w:pPr>
      <w:r w:rsidRPr="00D92117">
        <w:rPr>
          <w:rFonts w:ascii="Arial Narrow" w:hAnsi="Arial Narrow"/>
          <w:b/>
          <w:color w:val="000000"/>
        </w:rPr>
        <w:t>KPOŚK</w:t>
      </w:r>
      <w:r w:rsidRPr="00D92117">
        <w:rPr>
          <w:rFonts w:ascii="Arial Narrow" w:hAnsi="Arial Narrow"/>
          <w:color w:val="000000"/>
        </w:rPr>
        <w:t xml:space="preserve"> - Krajowy Program Oczyszczania Ścieków Komunalnych</w:t>
      </w:r>
    </w:p>
    <w:p w14:paraId="4FBEBC6A"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LP </w:t>
      </w:r>
      <w:r w:rsidRPr="00D92117">
        <w:rPr>
          <w:rFonts w:ascii="Arial Narrow" w:hAnsi="Arial Narrow" w:cs="Arial"/>
          <w:lang w:eastAsia="pl-PL"/>
        </w:rPr>
        <w:t xml:space="preserve">- Lasy Państwowe </w:t>
      </w:r>
    </w:p>
    <w:p w14:paraId="634F19BA" w14:textId="77777777" w:rsidR="00323D5E" w:rsidRPr="00D92117" w:rsidRDefault="00323D5E" w:rsidP="00CB1855">
      <w:pPr>
        <w:numPr>
          <w:ilvl w:val="0"/>
          <w:numId w:val="10"/>
        </w:numPr>
        <w:spacing w:after="0" w:line="480" w:lineRule="auto"/>
        <w:contextualSpacing/>
        <w:rPr>
          <w:rFonts w:ascii="Arial Narrow" w:hAnsi="Arial Narrow"/>
          <w:color w:val="231F20"/>
        </w:rPr>
      </w:pPr>
      <w:r w:rsidRPr="00D92117">
        <w:rPr>
          <w:rFonts w:ascii="Arial Narrow" w:hAnsi="Arial Narrow"/>
          <w:b/>
          <w:color w:val="231F20"/>
        </w:rPr>
        <w:t>MŚ</w:t>
      </w:r>
      <w:r w:rsidRPr="00D92117">
        <w:rPr>
          <w:rFonts w:ascii="Arial Narrow" w:hAnsi="Arial Narrow"/>
          <w:color w:val="231F20"/>
        </w:rPr>
        <w:t xml:space="preserve"> - Ministerstwo Środowiska</w:t>
      </w:r>
    </w:p>
    <w:p w14:paraId="6C9AF1FF" w14:textId="77777777" w:rsidR="00323D5E" w:rsidRPr="00D92117" w:rsidRDefault="00323D5E" w:rsidP="00CB1855">
      <w:pPr>
        <w:numPr>
          <w:ilvl w:val="0"/>
          <w:numId w:val="10"/>
        </w:numPr>
        <w:spacing w:after="0" w:line="480" w:lineRule="auto"/>
        <w:contextualSpacing/>
        <w:rPr>
          <w:rFonts w:ascii="Arial Narrow" w:hAnsi="Arial Narrow" w:cs="Arial"/>
          <w:lang w:eastAsia="pl-PL"/>
        </w:rPr>
      </w:pPr>
      <w:r w:rsidRPr="00D92117">
        <w:rPr>
          <w:rFonts w:ascii="Arial Narrow" w:hAnsi="Arial Narrow"/>
          <w:b/>
          <w:color w:val="000000"/>
        </w:rPr>
        <w:t>MPZP</w:t>
      </w:r>
      <w:r w:rsidRPr="00D92117">
        <w:rPr>
          <w:rFonts w:ascii="Arial Narrow" w:hAnsi="Arial Narrow"/>
          <w:color w:val="000000"/>
        </w:rPr>
        <w:t xml:space="preserve"> - Miejscowy Plan Zagospodarowania Przestrzennego</w:t>
      </w:r>
    </w:p>
    <w:p w14:paraId="0F42C664" w14:textId="77777777" w:rsidR="00323D5E" w:rsidRPr="00D92117" w:rsidRDefault="00323D5E" w:rsidP="00CB1855">
      <w:pPr>
        <w:numPr>
          <w:ilvl w:val="0"/>
          <w:numId w:val="10"/>
        </w:numPr>
        <w:spacing w:after="0" w:line="480" w:lineRule="auto"/>
        <w:contextualSpacing/>
        <w:rPr>
          <w:rFonts w:ascii="Arial Narrow" w:hAnsi="Arial Narrow" w:cs="Arial"/>
          <w:lang w:eastAsia="pl-PL"/>
        </w:rPr>
      </w:pPr>
      <w:r w:rsidRPr="00D92117">
        <w:rPr>
          <w:rFonts w:ascii="Arial Narrow" w:hAnsi="Arial Narrow"/>
          <w:b/>
          <w:color w:val="231F20"/>
        </w:rPr>
        <w:t>NFOŚiGW</w:t>
      </w:r>
      <w:r w:rsidRPr="00D92117">
        <w:rPr>
          <w:rFonts w:ascii="Arial Narrow" w:hAnsi="Arial Narrow"/>
          <w:color w:val="231F20"/>
        </w:rPr>
        <w:t xml:space="preserve"> - Narodowy Fundusz Ochrony Środowiska i Gospodarki Wodnej</w:t>
      </w:r>
    </w:p>
    <w:p w14:paraId="0FC19C75" w14:textId="77777777" w:rsidR="00323D5E" w:rsidRPr="00D92117" w:rsidRDefault="00323D5E" w:rsidP="00CB1855">
      <w:pPr>
        <w:numPr>
          <w:ilvl w:val="0"/>
          <w:numId w:val="10"/>
        </w:numPr>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OSO </w:t>
      </w:r>
      <w:r w:rsidRPr="00D92117">
        <w:rPr>
          <w:rFonts w:ascii="Arial Narrow" w:hAnsi="Arial Narrow" w:cs="Arial"/>
          <w:lang w:eastAsia="pl-PL"/>
        </w:rPr>
        <w:t xml:space="preserve">- Obszary specjalnej ochrony ptaków </w:t>
      </w:r>
    </w:p>
    <w:p w14:paraId="119BFBD7"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OZE </w:t>
      </w:r>
      <w:r w:rsidRPr="00D92117">
        <w:rPr>
          <w:rFonts w:ascii="Arial Narrow" w:hAnsi="Arial Narrow" w:cs="Arial"/>
          <w:lang w:eastAsia="pl-PL"/>
        </w:rPr>
        <w:t xml:space="preserve">- Odnawialne Źródła Energii </w:t>
      </w:r>
    </w:p>
    <w:p w14:paraId="28191796"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PEM </w:t>
      </w:r>
      <w:r w:rsidRPr="00D92117">
        <w:rPr>
          <w:rFonts w:ascii="Arial Narrow" w:hAnsi="Arial Narrow" w:cs="Arial"/>
          <w:lang w:eastAsia="pl-PL"/>
        </w:rPr>
        <w:t>- Promieniowanie elektromagnetyczne</w:t>
      </w:r>
    </w:p>
    <w:p w14:paraId="65AA9CF9" w14:textId="77777777" w:rsidR="00017F25" w:rsidRPr="00D92117" w:rsidRDefault="00017F25"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PEP </w:t>
      </w:r>
      <w:r w:rsidRPr="00D92117">
        <w:rPr>
          <w:rFonts w:ascii="Arial Narrow" w:hAnsi="Arial Narrow" w:cs="Arial"/>
          <w:lang w:eastAsia="pl-PL"/>
        </w:rPr>
        <w:t>- Polityka Ekologiczna Państwa 2030</w:t>
      </w:r>
    </w:p>
    <w:p w14:paraId="5D54E13C"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PGN </w:t>
      </w:r>
      <w:r w:rsidRPr="00D92117">
        <w:rPr>
          <w:rFonts w:ascii="Arial Narrow" w:hAnsi="Arial Narrow" w:cs="Arial"/>
          <w:lang w:eastAsia="pl-PL"/>
        </w:rPr>
        <w:t>- Plan Gospodarki Niskoemisyjnej</w:t>
      </w:r>
    </w:p>
    <w:p w14:paraId="1C51A067" w14:textId="77777777" w:rsidR="00822D58" w:rsidRPr="00D92117" w:rsidRDefault="00822D58"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PGWWP </w:t>
      </w:r>
      <w:r w:rsidRPr="00D92117">
        <w:rPr>
          <w:rFonts w:ascii="Arial Narrow" w:hAnsi="Arial Narrow" w:cs="Arial"/>
          <w:lang w:eastAsia="pl-PL"/>
        </w:rPr>
        <w:t>- Państwowe Gospodarstwo Wodne Wody Polskie</w:t>
      </w:r>
    </w:p>
    <w:p w14:paraId="02834E96"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b/>
          <w:color w:val="000000"/>
        </w:rPr>
        <w:t>PIG - PIB</w:t>
      </w:r>
      <w:r w:rsidRPr="00D92117">
        <w:rPr>
          <w:rFonts w:ascii="Arial Narrow" w:hAnsi="Arial Narrow"/>
          <w:color w:val="000000"/>
        </w:rPr>
        <w:t xml:space="preserve"> - Państwowy Instytut Geologiczny - Państwowy Instytut Badawczy</w:t>
      </w:r>
    </w:p>
    <w:p w14:paraId="026A88B1"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lastRenderedPageBreak/>
        <w:t xml:space="preserve">PMŚ </w:t>
      </w:r>
      <w:r w:rsidRPr="00D92117">
        <w:rPr>
          <w:rFonts w:ascii="Arial Narrow" w:hAnsi="Arial Narrow" w:cs="Arial"/>
          <w:lang w:eastAsia="pl-PL"/>
        </w:rPr>
        <w:t xml:space="preserve">- Państwowy Monitoring Środowiska </w:t>
      </w:r>
    </w:p>
    <w:p w14:paraId="4C0AAA9F"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PONE </w:t>
      </w:r>
      <w:r w:rsidRPr="00D92117">
        <w:rPr>
          <w:rFonts w:ascii="Arial Narrow" w:hAnsi="Arial Narrow" w:cs="Arial"/>
          <w:lang w:eastAsia="pl-PL"/>
        </w:rPr>
        <w:t xml:space="preserve">- Program Ograniczenia Niskiej Emisji </w:t>
      </w:r>
    </w:p>
    <w:p w14:paraId="504068B4"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POP </w:t>
      </w:r>
      <w:r w:rsidRPr="00D92117">
        <w:rPr>
          <w:rFonts w:ascii="Arial Narrow" w:hAnsi="Arial Narrow" w:cs="Arial"/>
          <w:lang w:eastAsia="pl-PL"/>
        </w:rPr>
        <w:t xml:space="preserve">- Program Ochrony Powietrza </w:t>
      </w:r>
    </w:p>
    <w:p w14:paraId="51FD9682" w14:textId="77777777" w:rsidR="00323D5E" w:rsidRPr="00D92117" w:rsidRDefault="00323D5E" w:rsidP="00CB1855">
      <w:pPr>
        <w:numPr>
          <w:ilvl w:val="0"/>
          <w:numId w:val="10"/>
        </w:numPr>
        <w:spacing w:after="0" w:line="480" w:lineRule="auto"/>
        <w:contextualSpacing/>
        <w:rPr>
          <w:rFonts w:ascii="Arial Narrow" w:hAnsi="Arial Narrow"/>
          <w:color w:val="231F20"/>
        </w:rPr>
      </w:pPr>
      <w:r w:rsidRPr="00D92117">
        <w:rPr>
          <w:rFonts w:ascii="Arial Narrow" w:hAnsi="Arial Narrow"/>
          <w:b/>
          <w:color w:val="231F20"/>
        </w:rPr>
        <w:t xml:space="preserve">POŚ </w:t>
      </w:r>
      <w:r w:rsidRPr="00D92117">
        <w:rPr>
          <w:rFonts w:ascii="Arial Narrow" w:hAnsi="Arial Narrow"/>
          <w:color w:val="231F20"/>
        </w:rPr>
        <w:t>- Program Ochrony Środowiska</w:t>
      </w:r>
    </w:p>
    <w:p w14:paraId="0883E042" w14:textId="77777777" w:rsidR="00323D5E" w:rsidRPr="00D92117" w:rsidRDefault="00323D5E" w:rsidP="00CB1855">
      <w:pPr>
        <w:numPr>
          <w:ilvl w:val="0"/>
          <w:numId w:val="10"/>
        </w:numPr>
        <w:spacing w:after="0" w:line="480" w:lineRule="auto"/>
        <w:contextualSpacing/>
        <w:rPr>
          <w:rFonts w:ascii="Arial Narrow" w:hAnsi="Arial Narrow"/>
          <w:color w:val="231F20"/>
        </w:rPr>
      </w:pPr>
      <w:r w:rsidRPr="00D92117">
        <w:rPr>
          <w:rFonts w:ascii="Arial Narrow" w:hAnsi="Arial Narrow"/>
          <w:b/>
          <w:color w:val="231F20"/>
        </w:rPr>
        <w:t xml:space="preserve">PWIS </w:t>
      </w:r>
      <w:r w:rsidRPr="00D92117">
        <w:rPr>
          <w:rFonts w:ascii="Arial Narrow" w:hAnsi="Arial Narrow"/>
          <w:color w:val="231F20"/>
        </w:rPr>
        <w:t>- Państwowy Wojewódzki Inspektor Sanitarny</w:t>
      </w:r>
    </w:p>
    <w:p w14:paraId="463EEE16"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RDLP </w:t>
      </w:r>
      <w:r w:rsidRPr="00D92117">
        <w:rPr>
          <w:rFonts w:ascii="Arial Narrow" w:hAnsi="Arial Narrow" w:cs="Arial"/>
          <w:lang w:eastAsia="pl-PL"/>
        </w:rPr>
        <w:t xml:space="preserve">- Regionalna Dyrekcja Lasów Państwowych </w:t>
      </w:r>
    </w:p>
    <w:p w14:paraId="77409EFA"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RDOŚ </w:t>
      </w:r>
      <w:r w:rsidRPr="00D92117">
        <w:rPr>
          <w:rFonts w:ascii="Arial Narrow" w:hAnsi="Arial Narrow" w:cs="Arial"/>
          <w:lang w:eastAsia="pl-PL"/>
        </w:rPr>
        <w:t>- Regionalna Dyrekcja Ochrony Środowiska</w:t>
      </w:r>
    </w:p>
    <w:p w14:paraId="051FC69F"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RDW </w:t>
      </w:r>
      <w:r w:rsidRPr="00D92117">
        <w:rPr>
          <w:rFonts w:ascii="Arial Narrow" w:hAnsi="Arial Narrow" w:cs="Arial"/>
          <w:lang w:eastAsia="pl-PL"/>
        </w:rPr>
        <w:t xml:space="preserve">- Ramowa Dyrektywa Wodna </w:t>
      </w:r>
    </w:p>
    <w:p w14:paraId="2F138785"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lang w:eastAsia="pl-PL"/>
        </w:rPr>
        <w:t xml:space="preserve">RWMŚ </w:t>
      </w:r>
      <w:r w:rsidRPr="00D92117">
        <w:rPr>
          <w:rFonts w:ascii="Arial Narrow" w:hAnsi="Arial Narrow" w:cs="Arial"/>
          <w:lang w:eastAsia="pl-PL"/>
        </w:rPr>
        <w:t>- Regionalny Wydział Monitoringu Środowiska</w:t>
      </w:r>
      <w:r w:rsidRPr="00D92117">
        <w:rPr>
          <w:rFonts w:ascii="Arial Narrow" w:hAnsi="Arial Narrow" w:cs="Arial"/>
          <w:b/>
          <w:lang w:eastAsia="pl-PL"/>
        </w:rPr>
        <w:t xml:space="preserve"> </w:t>
      </w:r>
    </w:p>
    <w:p w14:paraId="1B42D747"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RZGW </w:t>
      </w:r>
      <w:r w:rsidRPr="00D92117">
        <w:rPr>
          <w:rFonts w:ascii="Arial Narrow" w:hAnsi="Arial Narrow" w:cs="Arial"/>
          <w:lang w:eastAsia="pl-PL"/>
        </w:rPr>
        <w:t xml:space="preserve">- Regionalny Zarząd Gospodarki Wodnej </w:t>
      </w:r>
    </w:p>
    <w:p w14:paraId="6E499016"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b/>
          <w:color w:val="000000"/>
        </w:rPr>
        <w:t>SOER 2015</w:t>
      </w:r>
      <w:r w:rsidRPr="00D92117">
        <w:rPr>
          <w:rFonts w:ascii="Arial Narrow" w:hAnsi="Arial Narrow"/>
          <w:color w:val="000000"/>
        </w:rPr>
        <w:t xml:space="preserve"> - Raport EEA „Środowisko Europy 2015 - Stan i prognozy”</w:t>
      </w:r>
    </w:p>
    <w:p w14:paraId="17299F45"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SOO </w:t>
      </w:r>
      <w:r w:rsidRPr="00D92117">
        <w:rPr>
          <w:rFonts w:ascii="Arial Narrow" w:hAnsi="Arial Narrow" w:cs="Arial"/>
          <w:lang w:eastAsia="pl-PL"/>
        </w:rPr>
        <w:t xml:space="preserve">- Specjalne obszary ochrony siedlisk </w:t>
      </w:r>
    </w:p>
    <w:p w14:paraId="32CFD689"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b/>
          <w:color w:val="000000"/>
        </w:rPr>
        <w:t>UE</w:t>
      </w:r>
      <w:r w:rsidRPr="00D92117">
        <w:rPr>
          <w:rFonts w:ascii="Arial Narrow" w:hAnsi="Arial Narrow"/>
          <w:color w:val="000000"/>
        </w:rPr>
        <w:t xml:space="preserve"> - Unia Europejska</w:t>
      </w:r>
    </w:p>
    <w:p w14:paraId="6A660FA6" w14:textId="237A0F03" w:rsidR="00323D5E" w:rsidRPr="00D92117" w:rsidRDefault="00E063CD"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UMWŁ</w:t>
      </w:r>
      <w:r w:rsidR="00323D5E" w:rsidRPr="00D92117">
        <w:rPr>
          <w:rFonts w:ascii="Arial Narrow" w:hAnsi="Arial Narrow" w:cs="Arial"/>
          <w:b/>
          <w:bCs/>
          <w:lang w:eastAsia="pl-PL"/>
        </w:rPr>
        <w:t xml:space="preserve"> </w:t>
      </w:r>
      <w:r w:rsidR="00323D5E" w:rsidRPr="00D92117">
        <w:rPr>
          <w:rFonts w:ascii="Arial Narrow" w:hAnsi="Arial Narrow" w:cs="Arial"/>
          <w:lang w:eastAsia="pl-PL"/>
        </w:rPr>
        <w:t>- Urząd Marszałkowski Województwa</w:t>
      </w:r>
      <w:r w:rsidR="000E33FE" w:rsidRPr="00D92117">
        <w:rPr>
          <w:rFonts w:ascii="Arial Narrow" w:hAnsi="Arial Narrow" w:cs="Arial"/>
          <w:lang w:eastAsia="pl-PL"/>
        </w:rPr>
        <w:t xml:space="preserve"> </w:t>
      </w:r>
      <w:r w:rsidRPr="00D92117">
        <w:rPr>
          <w:rFonts w:ascii="Arial Narrow" w:hAnsi="Arial Narrow" w:cs="Arial"/>
          <w:lang w:eastAsia="pl-PL"/>
        </w:rPr>
        <w:t>Łódzkiego</w:t>
      </w:r>
    </w:p>
    <w:p w14:paraId="687330E3" w14:textId="77777777" w:rsidR="00323D5E" w:rsidRPr="00D92117" w:rsidRDefault="00323D5E" w:rsidP="00CB1855">
      <w:pPr>
        <w:numPr>
          <w:ilvl w:val="0"/>
          <w:numId w:val="10"/>
        </w:numPr>
        <w:spacing w:after="0" w:line="480" w:lineRule="auto"/>
        <w:contextualSpacing/>
        <w:rPr>
          <w:rFonts w:ascii="Arial Narrow" w:hAnsi="Arial Narrow"/>
          <w:color w:val="231F20"/>
        </w:rPr>
      </w:pPr>
      <w:r w:rsidRPr="00D92117">
        <w:rPr>
          <w:rFonts w:ascii="Arial Narrow" w:hAnsi="Arial Narrow"/>
          <w:b/>
          <w:color w:val="231F20"/>
        </w:rPr>
        <w:t xml:space="preserve">WFOŚiGW </w:t>
      </w:r>
      <w:r w:rsidRPr="00D92117">
        <w:rPr>
          <w:rFonts w:ascii="Arial Narrow" w:hAnsi="Arial Narrow"/>
          <w:color w:val="231F20"/>
        </w:rPr>
        <w:t>- Wojewódzki Fundusz Ochrony Środowiska i Gospodarki Wodnej</w:t>
      </w:r>
    </w:p>
    <w:p w14:paraId="26276FA6" w14:textId="77777777" w:rsidR="00323D5E" w:rsidRPr="00D92117" w:rsidRDefault="00323D5E" w:rsidP="00CB1855">
      <w:pPr>
        <w:numPr>
          <w:ilvl w:val="0"/>
          <w:numId w:val="10"/>
        </w:numPr>
        <w:spacing w:after="0" w:line="480" w:lineRule="auto"/>
        <w:contextualSpacing/>
        <w:rPr>
          <w:rFonts w:ascii="Arial Narrow" w:hAnsi="Arial Narrow"/>
          <w:color w:val="231F20"/>
        </w:rPr>
      </w:pPr>
      <w:r w:rsidRPr="00D92117">
        <w:rPr>
          <w:rFonts w:ascii="Arial Narrow" w:hAnsi="Arial Narrow"/>
          <w:b/>
          <w:color w:val="231F20"/>
        </w:rPr>
        <w:t>WIOŚ</w:t>
      </w:r>
      <w:r w:rsidRPr="00D92117">
        <w:rPr>
          <w:rFonts w:ascii="Arial Narrow" w:hAnsi="Arial Narrow"/>
          <w:color w:val="231F20"/>
        </w:rPr>
        <w:t xml:space="preserve"> - Wojewódzki Inspektorat Ochrony Środowiska</w:t>
      </w:r>
    </w:p>
    <w:p w14:paraId="51F2FE75" w14:textId="77777777" w:rsidR="00323D5E" w:rsidRPr="00D92117" w:rsidRDefault="00323D5E" w:rsidP="00CB1855">
      <w:pPr>
        <w:numPr>
          <w:ilvl w:val="0"/>
          <w:numId w:val="10"/>
        </w:numPr>
        <w:spacing w:after="0" w:line="480" w:lineRule="auto"/>
        <w:contextualSpacing/>
        <w:rPr>
          <w:rFonts w:ascii="Arial Narrow" w:hAnsi="Arial Narrow"/>
          <w:color w:val="231F20"/>
        </w:rPr>
      </w:pPr>
      <w:r w:rsidRPr="00D92117">
        <w:rPr>
          <w:rFonts w:ascii="Arial Narrow" w:hAnsi="Arial Narrow"/>
          <w:b/>
          <w:color w:val="231F20"/>
        </w:rPr>
        <w:t xml:space="preserve">WPF </w:t>
      </w:r>
      <w:r w:rsidRPr="00D92117">
        <w:rPr>
          <w:rFonts w:ascii="Arial Narrow" w:hAnsi="Arial Narrow"/>
          <w:color w:val="231F20"/>
        </w:rPr>
        <w:t xml:space="preserve">- Wieloletnia Prognoza Finansowa </w:t>
      </w:r>
    </w:p>
    <w:p w14:paraId="7218AF75" w14:textId="77777777" w:rsidR="00323D5E" w:rsidRPr="00D92117" w:rsidRDefault="00323D5E" w:rsidP="00CB1855">
      <w:pPr>
        <w:numPr>
          <w:ilvl w:val="0"/>
          <w:numId w:val="10"/>
        </w:numPr>
        <w:spacing w:after="0" w:line="480" w:lineRule="auto"/>
        <w:contextualSpacing/>
        <w:rPr>
          <w:rFonts w:ascii="Arial Narrow" w:hAnsi="Arial Narrow"/>
          <w:color w:val="231F20"/>
        </w:rPr>
      </w:pPr>
      <w:r w:rsidRPr="00D92117">
        <w:rPr>
          <w:rFonts w:ascii="Arial Narrow" w:hAnsi="Arial Narrow"/>
          <w:b/>
          <w:color w:val="000000"/>
        </w:rPr>
        <w:t>WPGO</w:t>
      </w:r>
      <w:r w:rsidRPr="00D92117">
        <w:rPr>
          <w:rFonts w:ascii="Arial Narrow" w:hAnsi="Arial Narrow"/>
          <w:color w:val="000000"/>
        </w:rPr>
        <w:t xml:space="preserve"> - Wojewódzki Plan Gospodarki Odpadami</w:t>
      </w:r>
    </w:p>
    <w:p w14:paraId="38101D5B" w14:textId="77777777" w:rsidR="00323D5E" w:rsidRPr="00D92117" w:rsidRDefault="00323D5E" w:rsidP="00CB1855">
      <w:pPr>
        <w:numPr>
          <w:ilvl w:val="0"/>
          <w:numId w:val="10"/>
        </w:numPr>
        <w:spacing w:after="0" w:line="480" w:lineRule="auto"/>
        <w:contextualSpacing/>
        <w:rPr>
          <w:rFonts w:ascii="Arial Narrow" w:hAnsi="Arial Narrow"/>
          <w:color w:val="231F20"/>
        </w:rPr>
      </w:pPr>
      <w:r w:rsidRPr="00D92117">
        <w:rPr>
          <w:rFonts w:ascii="Arial Narrow" w:hAnsi="Arial Narrow"/>
          <w:b/>
          <w:color w:val="000000"/>
        </w:rPr>
        <w:t>WSSE</w:t>
      </w:r>
      <w:r w:rsidRPr="00D92117">
        <w:rPr>
          <w:rFonts w:ascii="Arial Narrow" w:hAnsi="Arial Narrow"/>
          <w:color w:val="000000"/>
        </w:rPr>
        <w:t xml:space="preserve"> - Wojewódzka Stacja Sanitarno </w:t>
      </w:r>
      <w:r w:rsidR="00D97B3C" w:rsidRPr="00D92117">
        <w:rPr>
          <w:rFonts w:ascii="Arial Narrow" w:hAnsi="Arial Narrow"/>
          <w:color w:val="000000"/>
        </w:rPr>
        <w:t>-</w:t>
      </w:r>
      <w:r w:rsidRPr="00D92117">
        <w:rPr>
          <w:rFonts w:ascii="Arial Narrow" w:hAnsi="Arial Narrow"/>
          <w:color w:val="000000"/>
        </w:rPr>
        <w:t xml:space="preserve"> Epidemiologiczna</w:t>
      </w:r>
    </w:p>
    <w:p w14:paraId="5D42FDA7" w14:textId="77777777" w:rsidR="00A76C47" w:rsidRPr="00D92117" w:rsidRDefault="00A76C47" w:rsidP="00CB1855">
      <w:pPr>
        <w:numPr>
          <w:ilvl w:val="0"/>
          <w:numId w:val="10"/>
        </w:numPr>
        <w:spacing w:after="0" w:line="480" w:lineRule="auto"/>
        <w:contextualSpacing/>
        <w:rPr>
          <w:rFonts w:ascii="Arial Narrow" w:hAnsi="Arial Narrow"/>
          <w:color w:val="231F20"/>
        </w:rPr>
      </w:pPr>
      <w:r w:rsidRPr="00D92117">
        <w:rPr>
          <w:rFonts w:ascii="Arial Narrow" w:hAnsi="Arial Narrow"/>
          <w:b/>
          <w:color w:val="000000"/>
        </w:rPr>
        <w:t xml:space="preserve">ZDP </w:t>
      </w:r>
      <w:r w:rsidRPr="00D92117">
        <w:rPr>
          <w:rFonts w:ascii="Arial Narrow" w:hAnsi="Arial Narrow"/>
          <w:color w:val="231F20"/>
        </w:rPr>
        <w:t>- Zarząd Dróg Powiatowych</w:t>
      </w:r>
    </w:p>
    <w:p w14:paraId="6E09E873"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ZDW </w:t>
      </w:r>
      <w:r w:rsidRPr="00D92117">
        <w:rPr>
          <w:rFonts w:ascii="Arial Narrow" w:hAnsi="Arial Narrow" w:cs="Arial"/>
          <w:lang w:eastAsia="pl-PL"/>
        </w:rPr>
        <w:t>- Zarząd Dróg Wojewódzkich</w:t>
      </w:r>
    </w:p>
    <w:p w14:paraId="0D277C7E" w14:textId="77777777" w:rsidR="00323D5E" w:rsidRPr="00D92117" w:rsidRDefault="00323D5E" w:rsidP="00CB1855">
      <w:pPr>
        <w:numPr>
          <w:ilvl w:val="0"/>
          <w:numId w:val="10"/>
        </w:numPr>
        <w:autoSpaceDE w:val="0"/>
        <w:autoSpaceDN w:val="0"/>
        <w:adjustRightInd w:val="0"/>
        <w:spacing w:after="0" w:line="480" w:lineRule="auto"/>
        <w:contextualSpacing/>
        <w:rPr>
          <w:rFonts w:ascii="Arial Narrow" w:hAnsi="Arial Narrow" w:cs="Arial"/>
          <w:lang w:eastAsia="pl-PL"/>
        </w:rPr>
      </w:pPr>
      <w:r w:rsidRPr="00D92117">
        <w:rPr>
          <w:rFonts w:ascii="Arial Narrow" w:hAnsi="Arial Narrow" w:cs="Arial"/>
          <w:b/>
          <w:bCs/>
          <w:lang w:eastAsia="pl-PL"/>
        </w:rPr>
        <w:t xml:space="preserve">ZDR </w:t>
      </w:r>
      <w:r w:rsidRPr="00D92117">
        <w:rPr>
          <w:rFonts w:ascii="Arial Narrow" w:hAnsi="Arial Narrow" w:cs="Arial"/>
          <w:lang w:eastAsia="pl-PL"/>
        </w:rPr>
        <w:t xml:space="preserve">- Zakłady o dużym ryzyku wystąpienia poważnej awarii </w:t>
      </w:r>
    </w:p>
    <w:p w14:paraId="3EDF92DD" w14:textId="77777777" w:rsidR="00323D5E" w:rsidRPr="00D92117" w:rsidRDefault="00323D5E" w:rsidP="00CB1855">
      <w:pPr>
        <w:numPr>
          <w:ilvl w:val="0"/>
          <w:numId w:val="10"/>
        </w:numPr>
        <w:spacing w:after="0" w:line="480" w:lineRule="auto"/>
        <w:contextualSpacing/>
        <w:jc w:val="both"/>
        <w:rPr>
          <w:rFonts w:ascii="Arial Narrow" w:hAnsi="Arial Narrow" w:cs="Arial"/>
          <w:lang w:eastAsia="pl-PL"/>
        </w:rPr>
      </w:pPr>
      <w:r w:rsidRPr="00D92117">
        <w:rPr>
          <w:rFonts w:ascii="Arial Narrow" w:hAnsi="Arial Narrow" w:cs="Arial"/>
          <w:b/>
          <w:bCs/>
          <w:lang w:eastAsia="pl-PL"/>
        </w:rPr>
        <w:t xml:space="preserve">ZZR </w:t>
      </w:r>
      <w:r w:rsidRPr="00D92117">
        <w:rPr>
          <w:rFonts w:ascii="Arial Narrow" w:hAnsi="Arial Narrow" w:cs="Arial"/>
          <w:lang w:eastAsia="pl-PL"/>
        </w:rPr>
        <w:t>- Zakłady o zwiększonym ryzyku wystąpienia poważnej awarii</w:t>
      </w:r>
    </w:p>
    <w:p w14:paraId="2211FEC1" w14:textId="77777777" w:rsidR="00811F80" w:rsidRPr="00D92117" w:rsidRDefault="00811F80" w:rsidP="00811F80">
      <w:pPr>
        <w:spacing w:after="0" w:line="480" w:lineRule="auto"/>
        <w:jc w:val="both"/>
        <w:rPr>
          <w:rFonts w:ascii="Arial Narrow" w:hAnsi="Arial Narrow" w:cs="Arial"/>
          <w:lang w:eastAsia="pl-PL"/>
        </w:rPr>
      </w:pPr>
    </w:p>
    <w:p w14:paraId="2766FD1E" w14:textId="77777777" w:rsidR="00A76C47" w:rsidRPr="00D92117" w:rsidRDefault="00A76C47" w:rsidP="00811F80">
      <w:pPr>
        <w:spacing w:after="0" w:line="480" w:lineRule="auto"/>
        <w:jc w:val="both"/>
        <w:rPr>
          <w:rFonts w:ascii="Arial Narrow" w:hAnsi="Arial Narrow" w:cs="Arial"/>
          <w:lang w:eastAsia="pl-PL"/>
        </w:rPr>
      </w:pPr>
    </w:p>
    <w:p w14:paraId="35093AEC" w14:textId="77777777" w:rsidR="00A76C47" w:rsidRPr="00D92117" w:rsidRDefault="00A76C47" w:rsidP="00811F80">
      <w:pPr>
        <w:spacing w:after="0" w:line="480" w:lineRule="auto"/>
        <w:jc w:val="both"/>
        <w:rPr>
          <w:rFonts w:ascii="Arial Narrow" w:hAnsi="Arial Narrow" w:cs="Arial"/>
          <w:lang w:eastAsia="pl-PL"/>
        </w:rPr>
      </w:pPr>
    </w:p>
    <w:p w14:paraId="3E262D1A" w14:textId="77777777" w:rsidR="005E2FE7" w:rsidRPr="00D92117" w:rsidRDefault="005E2FE7" w:rsidP="00EB1F77">
      <w:pPr>
        <w:pStyle w:val="Nagwek1"/>
        <w:spacing w:before="0" w:line="360" w:lineRule="auto"/>
        <w:rPr>
          <w:rFonts w:ascii="Arial Narrow" w:hAnsi="Arial Narrow"/>
          <w:i/>
          <w:color w:val="auto"/>
          <w:szCs w:val="22"/>
        </w:rPr>
      </w:pPr>
      <w:bookmarkStart w:id="1" w:name="_Toc83461703"/>
      <w:r w:rsidRPr="00D92117">
        <w:rPr>
          <w:rFonts w:ascii="Arial Narrow" w:hAnsi="Arial Narrow"/>
          <w:i/>
          <w:color w:val="auto"/>
          <w:szCs w:val="22"/>
        </w:rPr>
        <w:lastRenderedPageBreak/>
        <w:t>II. WSTĘP</w:t>
      </w:r>
      <w:bookmarkEnd w:id="1"/>
    </w:p>
    <w:p w14:paraId="599D0F37" w14:textId="77777777" w:rsidR="007F0784" w:rsidRPr="00D92117" w:rsidRDefault="007F0784" w:rsidP="00DB3108">
      <w:pPr>
        <w:pStyle w:val="Nagwek1"/>
        <w:spacing w:before="0" w:line="360" w:lineRule="auto"/>
        <w:jc w:val="both"/>
        <w:rPr>
          <w:rStyle w:val="Nagwek2Znak"/>
          <w:rFonts w:ascii="Arial Narrow" w:eastAsia="Calibri" w:hAnsi="Arial Narrow"/>
          <w:b/>
          <w:i/>
          <w:color w:val="auto"/>
          <w:sz w:val="20"/>
          <w:szCs w:val="22"/>
        </w:rPr>
      </w:pPr>
    </w:p>
    <w:p w14:paraId="795DA9D6" w14:textId="77777777" w:rsidR="005E2FE7" w:rsidRPr="00D92117" w:rsidRDefault="005E2FE7" w:rsidP="00DB3108">
      <w:pPr>
        <w:pStyle w:val="Nagwek1"/>
        <w:spacing w:before="0" w:line="360" w:lineRule="auto"/>
        <w:jc w:val="both"/>
        <w:rPr>
          <w:rStyle w:val="Nagwek2Znak"/>
          <w:rFonts w:ascii="Arial Narrow" w:eastAsia="Calibri" w:hAnsi="Arial Narrow"/>
          <w:b/>
          <w:i/>
          <w:color w:val="auto"/>
          <w:sz w:val="22"/>
          <w:szCs w:val="22"/>
        </w:rPr>
      </w:pPr>
      <w:bookmarkStart w:id="2" w:name="_Toc83461704"/>
      <w:r w:rsidRPr="00D92117">
        <w:rPr>
          <w:rStyle w:val="Nagwek2Znak"/>
          <w:rFonts w:ascii="Arial Narrow" w:eastAsia="Calibri" w:hAnsi="Arial Narrow"/>
          <w:b/>
          <w:i/>
          <w:color w:val="auto"/>
          <w:sz w:val="22"/>
          <w:szCs w:val="22"/>
        </w:rPr>
        <w:t>2.1. Podstawa opracowania</w:t>
      </w:r>
      <w:bookmarkEnd w:id="2"/>
    </w:p>
    <w:p w14:paraId="1949766C" w14:textId="77777777" w:rsidR="007F0784" w:rsidRPr="00D92117" w:rsidRDefault="007F0784" w:rsidP="00323D5E">
      <w:pPr>
        <w:spacing w:after="0" w:line="360" w:lineRule="auto"/>
      </w:pPr>
    </w:p>
    <w:p w14:paraId="3250D47E" w14:textId="616357F2" w:rsidR="007F0784" w:rsidRPr="00D92117" w:rsidRDefault="007F0784" w:rsidP="00323D5E">
      <w:pPr>
        <w:spacing w:after="0" w:line="360" w:lineRule="auto"/>
        <w:ind w:firstLine="708"/>
        <w:jc w:val="both"/>
        <w:rPr>
          <w:rFonts w:ascii="Arial Narrow" w:hAnsi="Arial Narrow"/>
        </w:rPr>
      </w:pPr>
      <w:r w:rsidRPr="00D92117">
        <w:rPr>
          <w:rFonts w:ascii="Arial Narrow" w:hAnsi="Arial Narrow"/>
        </w:rPr>
        <w:t>Obowiązek wykonania Programu Ochrony Środowiska wynika z</w:t>
      </w:r>
      <w:r w:rsidR="00500DB5" w:rsidRPr="00D92117">
        <w:rPr>
          <w:rFonts w:ascii="Arial Narrow" w:hAnsi="Arial Narrow"/>
        </w:rPr>
        <w:t xml:space="preserve"> ustawy z dnia 27 kwietnia 2001</w:t>
      </w:r>
      <w:r w:rsidR="002C0873" w:rsidRPr="00D92117">
        <w:rPr>
          <w:rFonts w:ascii="Arial Narrow" w:hAnsi="Arial Narrow"/>
        </w:rPr>
        <w:t xml:space="preserve"> </w:t>
      </w:r>
      <w:r w:rsidR="00500DB5" w:rsidRPr="00D92117">
        <w:rPr>
          <w:rFonts w:ascii="Arial Narrow" w:hAnsi="Arial Narrow"/>
        </w:rPr>
        <w:t xml:space="preserve">r. </w:t>
      </w:r>
      <w:r w:rsidRPr="00D92117">
        <w:rPr>
          <w:rFonts w:ascii="Arial Narrow" w:hAnsi="Arial Narrow"/>
        </w:rPr>
        <w:t xml:space="preserve">Prawo </w:t>
      </w:r>
      <w:r w:rsidR="001262D1" w:rsidRPr="00D92117">
        <w:rPr>
          <w:rFonts w:ascii="Arial Narrow" w:hAnsi="Arial Narrow"/>
        </w:rPr>
        <w:t>o</w:t>
      </w:r>
      <w:r w:rsidRPr="00D92117">
        <w:rPr>
          <w:rFonts w:ascii="Arial Narrow" w:hAnsi="Arial Narrow"/>
        </w:rPr>
        <w:t xml:space="preserve">chrony </w:t>
      </w:r>
      <w:r w:rsidR="001262D1" w:rsidRPr="00D92117">
        <w:rPr>
          <w:rFonts w:ascii="Arial Narrow" w:hAnsi="Arial Narrow"/>
        </w:rPr>
        <w:t>ś</w:t>
      </w:r>
      <w:r w:rsidRPr="00D92117">
        <w:rPr>
          <w:rFonts w:ascii="Arial Narrow" w:hAnsi="Arial Narrow"/>
        </w:rPr>
        <w:t>rodowiska (</w:t>
      </w:r>
      <w:r w:rsidR="0048700E">
        <w:rPr>
          <w:rFonts w:ascii="Arial Narrow" w:hAnsi="Arial Narrow"/>
        </w:rPr>
        <w:t>Dz. U. 2021</w:t>
      </w:r>
      <w:r w:rsidR="002C0873" w:rsidRPr="00D92117">
        <w:rPr>
          <w:rFonts w:ascii="Arial Narrow" w:hAnsi="Arial Narrow"/>
        </w:rPr>
        <w:t xml:space="preserve"> </w:t>
      </w:r>
      <w:r w:rsidR="00811F80" w:rsidRPr="00D92117">
        <w:rPr>
          <w:rFonts w:ascii="Arial Narrow" w:hAnsi="Arial Narrow"/>
        </w:rPr>
        <w:t xml:space="preserve">r. poz. </w:t>
      </w:r>
      <w:r w:rsidR="0048700E">
        <w:rPr>
          <w:rFonts w:ascii="Arial Narrow" w:hAnsi="Arial Narrow"/>
        </w:rPr>
        <w:t>1973</w:t>
      </w:r>
      <w:r w:rsidR="00F67867" w:rsidRPr="00D92117">
        <w:rPr>
          <w:rFonts w:ascii="Arial Narrow" w:hAnsi="Arial Narrow"/>
        </w:rPr>
        <w:t xml:space="preserve">). </w:t>
      </w:r>
      <w:r w:rsidR="00B13F33" w:rsidRPr="00D92117">
        <w:rPr>
          <w:rFonts w:ascii="Arial Narrow" w:hAnsi="Arial Narrow"/>
        </w:rPr>
        <w:t xml:space="preserve">Zgodnie z zapisami ustawy, </w:t>
      </w:r>
      <w:r w:rsidR="00B13F33" w:rsidRPr="00D92117">
        <w:rPr>
          <w:rFonts w:ascii="Arial Narrow" w:hAnsi="Arial Narrow"/>
          <w:b/>
          <w:i/>
          <w:color w:val="000000"/>
        </w:rPr>
        <w:t>p</w:t>
      </w:r>
      <w:r w:rsidR="007C507E" w:rsidRPr="00D92117">
        <w:rPr>
          <w:rFonts w:ascii="Arial Narrow" w:hAnsi="Arial Narrow"/>
          <w:b/>
          <w:i/>
          <w:color w:val="000000"/>
        </w:rPr>
        <w:t>olityka ochrony środowiska</w:t>
      </w:r>
      <w:r w:rsidR="00B13F33" w:rsidRPr="00D92117">
        <w:rPr>
          <w:rFonts w:ascii="Arial Narrow" w:hAnsi="Arial Narrow"/>
          <w:color w:val="000000"/>
        </w:rPr>
        <w:t xml:space="preserve"> - czyli</w:t>
      </w:r>
      <w:r w:rsidR="007C507E" w:rsidRPr="00D92117">
        <w:rPr>
          <w:rFonts w:ascii="Arial Narrow" w:hAnsi="Arial Narrow"/>
          <w:color w:val="000000"/>
        </w:rPr>
        <w:t xml:space="preserve"> zespół działań mających na celu stworzenie warunków niezbędnych do</w:t>
      </w:r>
      <w:r w:rsidR="007C507E" w:rsidRPr="00D92117">
        <w:rPr>
          <w:rFonts w:ascii="Arial Narrow" w:hAnsi="Arial Narrow"/>
          <w:color w:val="000000"/>
        </w:rPr>
        <w:br/>
        <w:t xml:space="preserve">realizacji ochrony środowiska, zgodnie </w:t>
      </w:r>
      <w:r w:rsidR="00B13F33" w:rsidRPr="00D92117">
        <w:rPr>
          <w:rFonts w:ascii="Arial Narrow" w:hAnsi="Arial Narrow"/>
          <w:color w:val="000000"/>
        </w:rPr>
        <w:t>z zasadą zrównoważonego rozwoju - p</w:t>
      </w:r>
      <w:r w:rsidR="007C507E" w:rsidRPr="00D92117">
        <w:rPr>
          <w:rFonts w:ascii="Arial Narrow" w:hAnsi="Arial Narrow"/>
          <w:color w:val="000000"/>
        </w:rPr>
        <w:t xml:space="preserve">rowadzona </w:t>
      </w:r>
      <w:r w:rsidR="00B13F33" w:rsidRPr="00D92117">
        <w:rPr>
          <w:rFonts w:ascii="Arial Narrow" w:hAnsi="Arial Narrow"/>
          <w:color w:val="000000"/>
        </w:rPr>
        <w:t>jest m.in.</w:t>
      </w:r>
      <w:r w:rsidR="00811F80" w:rsidRPr="00D92117">
        <w:rPr>
          <w:rFonts w:ascii="Arial Narrow" w:hAnsi="Arial Narrow"/>
          <w:color w:val="000000"/>
        </w:rPr>
        <w:t> </w:t>
      </w:r>
      <w:r w:rsidR="00EC3B73" w:rsidRPr="00D92117">
        <w:rPr>
          <w:rFonts w:ascii="Arial Narrow" w:hAnsi="Arial Narrow"/>
          <w:color w:val="000000"/>
        </w:rPr>
        <w:t>za </w:t>
      </w:r>
      <w:r w:rsidR="007C507E" w:rsidRPr="00D92117">
        <w:rPr>
          <w:rFonts w:ascii="Arial Narrow" w:hAnsi="Arial Narrow"/>
          <w:color w:val="000000"/>
        </w:rPr>
        <w:t>pomocą wojewódzkich, powiatowych i gminnych programów ochrony środowiska.</w:t>
      </w:r>
    </w:p>
    <w:p w14:paraId="61F4B5A5" w14:textId="77777777" w:rsidR="007C507E" w:rsidRPr="00D92117" w:rsidRDefault="007C507E" w:rsidP="00323D5E">
      <w:pPr>
        <w:autoSpaceDE w:val="0"/>
        <w:autoSpaceDN w:val="0"/>
        <w:adjustRightInd w:val="0"/>
        <w:spacing w:after="0" w:line="360" w:lineRule="auto"/>
        <w:jc w:val="both"/>
        <w:rPr>
          <w:rFonts w:ascii="Arial Narrow" w:hAnsi="Arial Narrow"/>
          <w:i/>
          <w:color w:val="000000"/>
          <w:sz w:val="20"/>
        </w:rPr>
      </w:pPr>
    </w:p>
    <w:p w14:paraId="2D03E4B0" w14:textId="47E256F4" w:rsidR="000E33FE" w:rsidRPr="00D92117" w:rsidRDefault="002C0873" w:rsidP="00CD130C">
      <w:pPr>
        <w:spacing w:after="0" w:line="360" w:lineRule="auto"/>
        <w:jc w:val="center"/>
        <w:rPr>
          <w:rFonts w:ascii="Arial Narrow" w:hAnsi="Arial Narrow"/>
          <w:b/>
          <w:i/>
        </w:rPr>
      </w:pPr>
      <w:r w:rsidRPr="00D92117">
        <w:rPr>
          <w:rFonts w:ascii="Arial Narrow" w:hAnsi="Arial Narrow"/>
          <w:b/>
          <w:i/>
        </w:rPr>
        <w:t>Poprzednio obowiązujący</w:t>
      </w:r>
      <w:r w:rsidR="000E33FE" w:rsidRPr="00D92117">
        <w:rPr>
          <w:rFonts w:ascii="Arial Narrow" w:hAnsi="Arial Narrow"/>
          <w:b/>
          <w:i/>
        </w:rPr>
        <w:t xml:space="preserve"> „</w:t>
      </w:r>
      <w:r w:rsidRPr="00D92117">
        <w:rPr>
          <w:rFonts w:ascii="Arial Narrow" w:hAnsi="Arial Narrow"/>
          <w:b/>
          <w:i/>
        </w:rPr>
        <w:t xml:space="preserve">Program Ochrony Środowiska dla </w:t>
      </w:r>
      <w:r w:rsidR="00CD130C" w:rsidRPr="00D92117">
        <w:rPr>
          <w:rFonts w:ascii="Arial Narrow" w:hAnsi="Arial Narrow"/>
          <w:b/>
          <w:i/>
        </w:rPr>
        <w:t>Miasta Konstantynowa Łódzkiego</w:t>
      </w:r>
      <w:r w:rsidRPr="00D92117">
        <w:rPr>
          <w:rFonts w:ascii="Arial Narrow" w:hAnsi="Arial Narrow"/>
          <w:b/>
          <w:i/>
        </w:rPr>
        <w:t>” przyjęty</w:t>
      </w:r>
      <w:r w:rsidR="000E33FE" w:rsidRPr="00D92117">
        <w:rPr>
          <w:rFonts w:ascii="Arial Narrow" w:hAnsi="Arial Narrow"/>
          <w:b/>
          <w:i/>
        </w:rPr>
        <w:t xml:space="preserve"> został Uchwałą </w:t>
      </w:r>
      <w:r w:rsidRPr="00D92117">
        <w:rPr>
          <w:rFonts w:ascii="Arial Narrow" w:hAnsi="Arial Narrow"/>
          <w:b/>
          <w:i/>
        </w:rPr>
        <w:t xml:space="preserve">Rady Miejskiej w </w:t>
      </w:r>
      <w:r w:rsidR="00CD130C" w:rsidRPr="00D92117">
        <w:rPr>
          <w:rFonts w:ascii="Arial Narrow" w:hAnsi="Arial Narrow"/>
          <w:b/>
          <w:i/>
        </w:rPr>
        <w:t>Konstantynowie Łódzkim w maju</w:t>
      </w:r>
      <w:r w:rsidRPr="00D92117">
        <w:rPr>
          <w:rFonts w:ascii="Arial Narrow" w:hAnsi="Arial Narrow"/>
          <w:b/>
          <w:i/>
        </w:rPr>
        <w:t xml:space="preserve"> </w:t>
      </w:r>
      <w:r w:rsidR="00CD130C" w:rsidRPr="00D92117">
        <w:rPr>
          <w:rFonts w:ascii="Arial Narrow" w:hAnsi="Arial Narrow"/>
          <w:b/>
          <w:i/>
        </w:rPr>
        <w:t>2004</w:t>
      </w:r>
      <w:r w:rsidRPr="00D92117">
        <w:rPr>
          <w:rFonts w:ascii="Arial Narrow" w:hAnsi="Arial Narrow"/>
          <w:b/>
          <w:i/>
        </w:rPr>
        <w:t xml:space="preserve"> r.</w:t>
      </w:r>
    </w:p>
    <w:p w14:paraId="0968F6B4" w14:textId="77777777" w:rsidR="000E5FD8" w:rsidRPr="00D92117" w:rsidRDefault="000E5FD8" w:rsidP="00323D5E">
      <w:pPr>
        <w:pStyle w:val="Nagwek1"/>
        <w:spacing w:before="0" w:line="360" w:lineRule="auto"/>
        <w:jc w:val="both"/>
        <w:rPr>
          <w:rStyle w:val="Nagwek2Znak"/>
          <w:rFonts w:ascii="Arial Narrow" w:eastAsia="Calibri" w:hAnsi="Arial Narrow"/>
          <w:b/>
          <w:i/>
          <w:color w:val="auto"/>
          <w:sz w:val="20"/>
          <w:szCs w:val="22"/>
        </w:rPr>
      </w:pPr>
    </w:p>
    <w:p w14:paraId="1ACD04CD" w14:textId="77777777" w:rsidR="005E2FE7" w:rsidRPr="00D92117" w:rsidRDefault="005E2FE7" w:rsidP="00323D5E">
      <w:pPr>
        <w:pStyle w:val="Nagwek1"/>
        <w:spacing w:before="0" w:line="360" w:lineRule="auto"/>
        <w:jc w:val="both"/>
        <w:rPr>
          <w:rStyle w:val="Nagwek2Znak"/>
          <w:rFonts w:ascii="Arial Narrow" w:eastAsia="Calibri" w:hAnsi="Arial Narrow"/>
          <w:b/>
          <w:i/>
          <w:color w:val="auto"/>
          <w:sz w:val="22"/>
          <w:szCs w:val="22"/>
        </w:rPr>
      </w:pPr>
      <w:bookmarkStart w:id="3" w:name="_Toc83461705"/>
      <w:r w:rsidRPr="00D92117">
        <w:rPr>
          <w:rStyle w:val="Nagwek2Znak"/>
          <w:rFonts w:ascii="Arial Narrow" w:eastAsia="Calibri" w:hAnsi="Arial Narrow"/>
          <w:b/>
          <w:i/>
          <w:color w:val="auto"/>
          <w:sz w:val="22"/>
          <w:szCs w:val="22"/>
        </w:rPr>
        <w:t>2.2. Przedmiot opracowania</w:t>
      </w:r>
      <w:bookmarkEnd w:id="3"/>
    </w:p>
    <w:p w14:paraId="463DE2CC" w14:textId="77777777" w:rsidR="007F0784" w:rsidRPr="00D92117" w:rsidRDefault="007F0784" w:rsidP="00323D5E">
      <w:pPr>
        <w:spacing w:after="0" w:line="360" w:lineRule="auto"/>
        <w:rPr>
          <w:sz w:val="20"/>
        </w:rPr>
      </w:pPr>
    </w:p>
    <w:p w14:paraId="4F327A09" w14:textId="71AD546B" w:rsidR="007F0784" w:rsidRPr="00D92117" w:rsidRDefault="007F0784" w:rsidP="00323D5E">
      <w:pPr>
        <w:spacing w:after="0" w:line="360" w:lineRule="auto"/>
        <w:ind w:firstLine="708"/>
        <w:jc w:val="both"/>
        <w:rPr>
          <w:rFonts w:ascii="Arial Narrow" w:hAnsi="Arial Narrow"/>
          <w:i/>
        </w:rPr>
      </w:pPr>
      <w:r w:rsidRPr="00D92117">
        <w:rPr>
          <w:rFonts w:ascii="Arial Narrow" w:hAnsi="Arial Narrow"/>
        </w:rPr>
        <w:t xml:space="preserve">Przedmiotem opracowania jest </w:t>
      </w:r>
      <w:r w:rsidRPr="00D92117">
        <w:rPr>
          <w:rFonts w:ascii="Arial Narrow" w:hAnsi="Arial Narrow"/>
          <w:i/>
        </w:rPr>
        <w:t xml:space="preserve">„Program Ochrony Środowiska dla </w:t>
      </w:r>
      <w:r w:rsidR="00A56E2E" w:rsidRPr="00D92117">
        <w:rPr>
          <w:rFonts w:ascii="Arial Narrow" w:hAnsi="Arial Narrow"/>
          <w:i/>
        </w:rPr>
        <w:t xml:space="preserve">Gminy </w:t>
      </w:r>
      <w:r w:rsidR="00CD130C" w:rsidRPr="00D92117">
        <w:rPr>
          <w:rFonts w:ascii="Arial Narrow" w:hAnsi="Arial Narrow"/>
          <w:i/>
        </w:rPr>
        <w:t>Konstantynów Łódzki</w:t>
      </w:r>
      <w:r w:rsidR="009E4FB2" w:rsidRPr="00D92117">
        <w:rPr>
          <w:rFonts w:ascii="Arial Narrow" w:hAnsi="Arial Narrow"/>
          <w:i/>
        </w:rPr>
        <w:t xml:space="preserve"> </w:t>
      </w:r>
      <w:r w:rsidR="00CD130C" w:rsidRPr="00D92117">
        <w:rPr>
          <w:rFonts w:ascii="Arial Narrow" w:hAnsi="Arial Narrow"/>
          <w:i/>
        </w:rPr>
        <w:t>do </w:t>
      </w:r>
      <w:r w:rsidR="002C0873" w:rsidRPr="00D92117">
        <w:rPr>
          <w:rFonts w:ascii="Arial Narrow" w:hAnsi="Arial Narrow"/>
          <w:i/>
        </w:rPr>
        <w:t>2030 roku</w:t>
      </w:r>
      <w:r w:rsidRPr="00D92117">
        <w:rPr>
          <w:rFonts w:ascii="Arial Narrow" w:hAnsi="Arial Narrow"/>
          <w:i/>
        </w:rPr>
        <w:t>”.</w:t>
      </w:r>
      <w:r w:rsidR="00C25C83" w:rsidRPr="00D92117">
        <w:rPr>
          <w:rFonts w:ascii="Arial Narrow" w:hAnsi="Arial Narrow"/>
          <w:i/>
        </w:rPr>
        <w:t xml:space="preserve"> </w:t>
      </w:r>
      <w:r w:rsidRPr="00D92117">
        <w:rPr>
          <w:rFonts w:ascii="Arial Narrow" w:hAnsi="Arial Narrow"/>
        </w:rPr>
        <w:t xml:space="preserve">Niniejszy </w:t>
      </w:r>
      <w:r w:rsidR="00776828" w:rsidRPr="00D92117">
        <w:rPr>
          <w:rFonts w:ascii="Arial Narrow" w:hAnsi="Arial Narrow"/>
        </w:rPr>
        <w:t>dokument</w:t>
      </w:r>
      <w:r w:rsidR="00C25C83" w:rsidRPr="00D92117">
        <w:rPr>
          <w:rFonts w:ascii="Arial Narrow" w:hAnsi="Arial Narrow"/>
        </w:rPr>
        <w:t xml:space="preserve"> prezentuje aktualne problemy </w:t>
      </w:r>
      <w:r w:rsidR="00EC3B73" w:rsidRPr="00D92117">
        <w:rPr>
          <w:rFonts w:ascii="Arial Narrow" w:hAnsi="Arial Narrow"/>
        </w:rPr>
        <w:t>związane z </w:t>
      </w:r>
      <w:r w:rsidRPr="00D92117">
        <w:rPr>
          <w:rFonts w:ascii="Arial Narrow" w:hAnsi="Arial Narrow"/>
        </w:rPr>
        <w:t xml:space="preserve">ochroną oraz kształtowaniem środowiska przyrodniczego na terenie </w:t>
      </w:r>
      <w:r w:rsidR="004602BE">
        <w:rPr>
          <w:rFonts w:ascii="Arial Narrow" w:hAnsi="Arial Narrow"/>
        </w:rPr>
        <w:t>g</w:t>
      </w:r>
      <w:r w:rsidR="00075DE7" w:rsidRPr="00D92117">
        <w:rPr>
          <w:rFonts w:ascii="Arial Narrow" w:hAnsi="Arial Narrow"/>
        </w:rPr>
        <w:t>miny.</w:t>
      </w:r>
      <w:r w:rsidRPr="00D92117">
        <w:rPr>
          <w:rFonts w:ascii="Arial Narrow" w:hAnsi="Arial Narrow"/>
        </w:rPr>
        <w:t xml:space="preserve"> </w:t>
      </w:r>
    </w:p>
    <w:p w14:paraId="5E808183" w14:textId="77777777" w:rsidR="00C25C83" w:rsidRPr="00D92117" w:rsidRDefault="00C25C83" w:rsidP="00323D5E">
      <w:pPr>
        <w:spacing w:after="0" w:line="360" w:lineRule="auto"/>
        <w:jc w:val="both"/>
        <w:rPr>
          <w:rFonts w:ascii="Arial Narrow" w:hAnsi="Arial Narrow"/>
          <w:sz w:val="20"/>
        </w:rPr>
      </w:pPr>
    </w:p>
    <w:p w14:paraId="02F55B0E" w14:textId="60DD1454" w:rsidR="007F0784" w:rsidRPr="00D92117" w:rsidRDefault="00C87E7C" w:rsidP="00323D5E">
      <w:pPr>
        <w:spacing w:after="0" w:line="360" w:lineRule="auto"/>
        <w:jc w:val="both"/>
        <w:rPr>
          <w:rFonts w:ascii="Arial Narrow" w:hAnsi="Arial Narrow"/>
        </w:rPr>
      </w:pPr>
      <w:r w:rsidRPr="00D92117">
        <w:rPr>
          <w:rFonts w:ascii="Arial Narrow" w:hAnsi="Arial Narrow"/>
        </w:rPr>
        <w:tab/>
      </w:r>
      <w:r w:rsidR="00EC3B73" w:rsidRPr="00D92117">
        <w:rPr>
          <w:rFonts w:ascii="Arial Narrow" w:hAnsi="Arial Narrow"/>
        </w:rPr>
        <w:t xml:space="preserve">Przedmiotowy dokument </w:t>
      </w:r>
      <w:r w:rsidR="007F0784" w:rsidRPr="00D92117">
        <w:rPr>
          <w:rFonts w:ascii="Arial Narrow" w:hAnsi="Arial Narrow"/>
        </w:rPr>
        <w:t xml:space="preserve">wskazuje </w:t>
      </w:r>
      <w:r w:rsidR="00EC3B73" w:rsidRPr="00D92117">
        <w:rPr>
          <w:rFonts w:ascii="Arial Narrow" w:hAnsi="Arial Narrow"/>
        </w:rPr>
        <w:t xml:space="preserve">również </w:t>
      </w:r>
      <w:r w:rsidR="007F0784" w:rsidRPr="00D92117">
        <w:rPr>
          <w:rFonts w:ascii="Arial Narrow" w:hAnsi="Arial Narrow"/>
        </w:rPr>
        <w:t xml:space="preserve">tzw. </w:t>
      </w:r>
      <w:r w:rsidR="007F0784" w:rsidRPr="00D92117">
        <w:rPr>
          <w:rFonts w:ascii="Arial Narrow" w:hAnsi="Arial Narrow"/>
          <w:i/>
        </w:rPr>
        <w:t>„punkty zapalne”</w:t>
      </w:r>
      <w:r w:rsidR="008D6252" w:rsidRPr="00D92117">
        <w:rPr>
          <w:rFonts w:ascii="Arial Narrow" w:hAnsi="Arial Narrow"/>
        </w:rPr>
        <w:t xml:space="preserve"> w środowisku, wywołane </w:t>
      </w:r>
      <w:r w:rsidR="007F0784" w:rsidRPr="00D92117">
        <w:rPr>
          <w:rFonts w:ascii="Arial Narrow" w:hAnsi="Arial Narrow"/>
        </w:rPr>
        <w:t>niezrównoważ</w:t>
      </w:r>
      <w:r w:rsidR="00AA6894" w:rsidRPr="00D92117">
        <w:rPr>
          <w:rFonts w:ascii="Arial Narrow" w:hAnsi="Arial Narrow"/>
        </w:rPr>
        <w:t xml:space="preserve">onym rozwojem gospodarczym, jak </w:t>
      </w:r>
      <w:r w:rsidR="007F0784" w:rsidRPr="00D92117">
        <w:rPr>
          <w:rFonts w:ascii="Arial Narrow" w:hAnsi="Arial Narrow"/>
        </w:rPr>
        <w:t>i przedstawia konkretne propozycje działań</w:t>
      </w:r>
      <w:r w:rsidR="00E3295F" w:rsidRPr="00D92117">
        <w:rPr>
          <w:rFonts w:ascii="Arial Narrow" w:hAnsi="Arial Narrow"/>
        </w:rPr>
        <w:t xml:space="preserve"> </w:t>
      </w:r>
      <w:r w:rsidR="007F0784" w:rsidRPr="00D92117">
        <w:rPr>
          <w:rFonts w:ascii="Arial Narrow" w:hAnsi="Arial Narrow"/>
        </w:rPr>
        <w:t>zmierzających do stopniowej likwidacji zagrożeń. Hierarchiczne upo</w:t>
      </w:r>
      <w:r w:rsidR="008D6252" w:rsidRPr="00D92117">
        <w:rPr>
          <w:rFonts w:ascii="Arial Narrow" w:hAnsi="Arial Narrow"/>
        </w:rPr>
        <w:t xml:space="preserve">rządkowanie celów pod kątem ich </w:t>
      </w:r>
      <w:r w:rsidR="007F0784" w:rsidRPr="00D92117">
        <w:rPr>
          <w:rFonts w:ascii="Arial Narrow" w:hAnsi="Arial Narrow"/>
        </w:rPr>
        <w:t>ważności decyduje przede wszystkim o podziale przyszłego bud</w:t>
      </w:r>
      <w:r w:rsidR="008D6252" w:rsidRPr="00D92117">
        <w:rPr>
          <w:rFonts w:ascii="Arial Narrow" w:hAnsi="Arial Narrow"/>
        </w:rPr>
        <w:t xml:space="preserve">żetu oraz spodziewanych środków </w:t>
      </w:r>
      <w:r w:rsidR="007F0784" w:rsidRPr="00D92117">
        <w:rPr>
          <w:rFonts w:ascii="Arial Narrow" w:hAnsi="Arial Narrow"/>
        </w:rPr>
        <w:t xml:space="preserve">pomocowych przeznaczonych na ochronę środowiska prowadzoną na </w:t>
      </w:r>
      <w:r w:rsidR="00956FBA" w:rsidRPr="00D92117">
        <w:rPr>
          <w:rFonts w:ascii="Arial Narrow" w:hAnsi="Arial Narrow"/>
        </w:rPr>
        <w:t xml:space="preserve">terenie </w:t>
      </w:r>
      <w:r w:rsidR="00075DE7" w:rsidRPr="00D92117">
        <w:rPr>
          <w:rFonts w:ascii="Arial Narrow" w:hAnsi="Arial Narrow"/>
        </w:rPr>
        <w:t>Gminy</w:t>
      </w:r>
      <w:r w:rsidR="00A7102A" w:rsidRPr="00D92117">
        <w:rPr>
          <w:rFonts w:ascii="Arial Narrow" w:hAnsi="Arial Narrow"/>
        </w:rPr>
        <w:t xml:space="preserve"> </w:t>
      </w:r>
      <w:r w:rsidR="00CD130C" w:rsidRPr="00D92117">
        <w:rPr>
          <w:rFonts w:ascii="Arial Narrow" w:hAnsi="Arial Narrow"/>
        </w:rPr>
        <w:t>Konstantynów Łódzki</w:t>
      </w:r>
      <w:r w:rsidR="008C0CEE" w:rsidRPr="00D92117">
        <w:rPr>
          <w:rFonts w:ascii="Arial Narrow" w:hAnsi="Arial Narrow"/>
        </w:rPr>
        <w:t>.</w:t>
      </w:r>
    </w:p>
    <w:p w14:paraId="19B2E11C" w14:textId="77777777" w:rsidR="007F0784" w:rsidRPr="00D92117" w:rsidRDefault="007F0784" w:rsidP="00323D5E">
      <w:pPr>
        <w:spacing w:after="0" w:line="360" w:lineRule="auto"/>
        <w:jc w:val="both"/>
        <w:rPr>
          <w:rFonts w:ascii="Arial Narrow" w:hAnsi="Arial Narrow"/>
          <w:sz w:val="20"/>
        </w:rPr>
      </w:pPr>
      <w:r w:rsidRPr="00D92117">
        <w:rPr>
          <w:rFonts w:ascii="Arial Narrow" w:hAnsi="Arial Narrow"/>
        </w:rPr>
        <w:tab/>
      </w:r>
    </w:p>
    <w:p w14:paraId="7E72AB6A" w14:textId="5B905DD0" w:rsidR="007F0784" w:rsidRPr="00D92117" w:rsidRDefault="007F0784" w:rsidP="00323D5E">
      <w:pPr>
        <w:spacing w:after="0" w:line="360" w:lineRule="auto"/>
        <w:jc w:val="both"/>
        <w:rPr>
          <w:rFonts w:ascii="Arial Narrow" w:hAnsi="Arial Narrow"/>
        </w:rPr>
      </w:pPr>
      <w:r w:rsidRPr="00D92117">
        <w:rPr>
          <w:rFonts w:ascii="Arial Narrow" w:hAnsi="Arial Narrow"/>
        </w:rPr>
        <w:tab/>
        <w:t>Obok wymienionych wyżej funkcji Program Ochrony Środowiska spełnia</w:t>
      </w:r>
      <w:r w:rsidR="00415545" w:rsidRPr="00D92117">
        <w:rPr>
          <w:rFonts w:ascii="Arial Narrow" w:hAnsi="Arial Narrow"/>
        </w:rPr>
        <w:t xml:space="preserve"> również</w:t>
      </w:r>
      <w:r w:rsidRPr="00D92117">
        <w:rPr>
          <w:rFonts w:ascii="Arial Narrow" w:hAnsi="Arial Narrow"/>
        </w:rPr>
        <w:t xml:space="preserve"> funkcje promocyjne i informacyjne. Dokument  informuje o stanie środowiska oraz o podejmowanych działaniach zmierzających do jego poprawy. Program oprócz promocji walorów przyrodniczych ma za zadanie promować także</w:t>
      </w:r>
      <w:r w:rsidR="00075DE7" w:rsidRPr="00D92117">
        <w:rPr>
          <w:rFonts w:ascii="Arial Narrow" w:hAnsi="Arial Narrow"/>
        </w:rPr>
        <w:t xml:space="preserve"> </w:t>
      </w:r>
      <w:r w:rsidR="002C0873" w:rsidRPr="00D92117">
        <w:rPr>
          <w:rFonts w:ascii="Arial Narrow" w:hAnsi="Arial Narrow"/>
        </w:rPr>
        <w:t xml:space="preserve">Gminę </w:t>
      </w:r>
      <w:r w:rsidR="00CD130C" w:rsidRPr="00D92117">
        <w:rPr>
          <w:rFonts w:ascii="Arial Narrow" w:hAnsi="Arial Narrow"/>
        </w:rPr>
        <w:t>Konstantynów Łódzki</w:t>
      </w:r>
      <w:r w:rsidR="00775FF3" w:rsidRPr="00D92117">
        <w:rPr>
          <w:rFonts w:ascii="Arial Narrow" w:hAnsi="Arial Narrow"/>
        </w:rPr>
        <w:t>, której</w:t>
      </w:r>
      <w:r w:rsidRPr="00D92117">
        <w:rPr>
          <w:rFonts w:ascii="Arial Narrow" w:hAnsi="Arial Narrow"/>
        </w:rPr>
        <w:t xml:space="preserve"> elementem strategii rozwoju jest ochrona środowiska.</w:t>
      </w:r>
    </w:p>
    <w:p w14:paraId="1026F3DA" w14:textId="77777777" w:rsidR="00323D5E" w:rsidRPr="00D92117" w:rsidRDefault="00323D5E" w:rsidP="00323D5E">
      <w:pPr>
        <w:spacing w:after="0" w:line="360" w:lineRule="auto"/>
        <w:jc w:val="both"/>
        <w:rPr>
          <w:rFonts w:ascii="Arial Narrow" w:hAnsi="Arial Narrow"/>
        </w:rPr>
      </w:pPr>
    </w:p>
    <w:p w14:paraId="4165ACDD" w14:textId="77777777" w:rsidR="005E2FE7" w:rsidRPr="00D92117" w:rsidRDefault="005E2FE7" w:rsidP="00323D5E">
      <w:pPr>
        <w:pStyle w:val="Nagwek1"/>
        <w:spacing w:before="0" w:line="360" w:lineRule="auto"/>
        <w:jc w:val="both"/>
        <w:rPr>
          <w:rStyle w:val="Nagwek2Znak"/>
          <w:rFonts w:ascii="Arial Narrow" w:eastAsia="Calibri" w:hAnsi="Arial Narrow"/>
          <w:b/>
          <w:i/>
          <w:color w:val="auto"/>
          <w:sz w:val="22"/>
          <w:szCs w:val="22"/>
        </w:rPr>
      </w:pPr>
      <w:bookmarkStart w:id="4" w:name="_Toc83461706"/>
      <w:r w:rsidRPr="00D92117">
        <w:rPr>
          <w:rStyle w:val="Nagwek2Znak"/>
          <w:rFonts w:ascii="Arial Narrow" w:eastAsia="Calibri" w:hAnsi="Arial Narrow"/>
          <w:b/>
          <w:i/>
          <w:color w:val="auto"/>
          <w:sz w:val="22"/>
          <w:szCs w:val="22"/>
        </w:rPr>
        <w:t>2.3. Potrzeba i cel opracowania</w:t>
      </w:r>
      <w:bookmarkEnd w:id="4"/>
    </w:p>
    <w:p w14:paraId="74A57CBD" w14:textId="77777777" w:rsidR="007F0784" w:rsidRPr="00D92117" w:rsidRDefault="007F0784" w:rsidP="00323D5E">
      <w:pPr>
        <w:spacing w:after="0" w:line="360" w:lineRule="auto"/>
        <w:jc w:val="both"/>
        <w:rPr>
          <w:rFonts w:ascii="Arial Narrow" w:hAnsi="Arial Narrow"/>
        </w:rPr>
      </w:pPr>
    </w:p>
    <w:p w14:paraId="0BAF526E" w14:textId="77777777" w:rsidR="00776828" w:rsidRPr="00D92117" w:rsidRDefault="00776828" w:rsidP="00323D5E">
      <w:pPr>
        <w:spacing w:after="0" w:line="360" w:lineRule="auto"/>
        <w:ind w:firstLine="708"/>
        <w:jc w:val="both"/>
        <w:rPr>
          <w:rFonts w:ascii="Arial Narrow" w:hAnsi="Arial Narrow"/>
          <w:bCs/>
        </w:rPr>
      </w:pPr>
      <w:r w:rsidRPr="00D92117">
        <w:rPr>
          <w:rFonts w:ascii="Arial Narrow" w:hAnsi="Arial Narrow"/>
          <w:bCs/>
        </w:rPr>
        <w:t xml:space="preserve">Zgodnie z zapisami </w:t>
      </w:r>
      <w:r w:rsidRPr="00D92117">
        <w:rPr>
          <w:rFonts w:ascii="Arial Narrow" w:hAnsi="Arial Narrow"/>
          <w:bCs/>
          <w:i/>
        </w:rPr>
        <w:t>„Wytycznych do opracowania wojewódzkich, powiatowych i gminnych programów ochrony środowiska”</w:t>
      </w:r>
      <w:r w:rsidRPr="00D92117">
        <w:rPr>
          <w:rFonts w:ascii="Arial Narrow" w:hAnsi="Arial Narrow"/>
          <w:bCs/>
        </w:rPr>
        <w:t xml:space="preserve"> wydanymi przez Ministerstwo Środowiska we wrześniu 2015 roku: </w:t>
      </w:r>
    </w:p>
    <w:p w14:paraId="3BC01AD7" w14:textId="77777777" w:rsidR="00CD130C" w:rsidRPr="00D92117" w:rsidRDefault="00CD130C" w:rsidP="00323D5E">
      <w:pPr>
        <w:spacing w:after="0" w:line="360" w:lineRule="auto"/>
        <w:ind w:firstLine="708"/>
        <w:jc w:val="both"/>
        <w:rPr>
          <w:rFonts w:ascii="Arial Narrow" w:hAnsi="Arial Narrow"/>
          <w:bCs/>
          <w:sz w:val="20"/>
        </w:rPr>
      </w:pPr>
    </w:p>
    <w:p w14:paraId="5FF9EB80" w14:textId="77777777" w:rsidR="00776828" w:rsidRPr="00D92117" w:rsidRDefault="00776828" w:rsidP="00DB3108">
      <w:pPr>
        <w:spacing w:after="0" w:line="360" w:lineRule="auto"/>
        <w:jc w:val="center"/>
        <w:rPr>
          <w:rFonts w:ascii="Arial Narrow" w:hAnsi="Arial Narrow"/>
          <w:i/>
        </w:rPr>
      </w:pPr>
      <w:r w:rsidRPr="00D92117">
        <w:rPr>
          <w:rFonts w:ascii="Arial Narrow" w:hAnsi="Arial Narrow"/>
          <w:i/>
        </w:rPr>
        <w:t xml:space="preserve">„Podstawowym celem sporządzenia i uchwalenia POŚ jest realizacja przez jednostki samorządu terytorialnego polityki ochrony środowiska zbieżnej z założeniami najważniejszych dokumentów </w:t>
      </w:r>
      <w:r w:rsidRPr="00D92117">
        <w:rPr>
          <w:rFonts w:ascii="Arial Narrow" w:hAnsi="Arial Narrow"/>
          <w:i/>
        </w:rPr>
        <w:lastRenderedPageBreak/>
        <w:t>strategicznych i programowych. POŚ powinny stanowić podstawę funkcjonowania systemu zarządzania środowiskiem spajającą wszystkie działania i dokumenty dotyczące ochrony środowiska i przyrody na szczeblu danej JST”.</w:t>
      </w:r>
    </w:p>
    <w:p w14:paraId="11CC676B" w14:textId="77777777" w:rsidR="00B13F33" w:rsidRPr="00D92117" w:rsidRDefault="00B13F33" w:rsidP="00DB3108">
      <w:pPr>
        <w:spacing w:after="0" w:line="360" w:lineRule="auto"/>
        <w:jc w:val="center"/>
        <w:rPr>
          <w:rFonts w:ascii="Arial Narrow" w:hAnsi="Arial Narrow"/>
          <w:i/>
        </w:rPr>
      </w:pPr>
    </w:p>
    <w:p w14:paraId="69A82625" w14:textId="7E336A14" w:rsidR="00AA6894" w:rsidRPr="00D92117" w:rsidRDefault="007F0784" w:rsidP="00323D5E">
      <w:pPr>
        <w:spacing w:after="0" w:line="360" w:lineRule="auto"/>
        <w:jc w:val="both"/>
        <w:rPr>
          <w:rFonts w:ascii="Arial Narrow" w:hAnsi="Arial Narrow"/>
        </w:rPr>
      </w:pPr>
      <w:r w:rsidRPr="00D92117">
        <w:rPr>
          <w:rFonts w:ascii="Arial Narrow" w:hAnsi="Arial Narrow"/>
        </w:rPr>
        <w:tab/>
      </w:r>
      <w:r w:rsidR="002A5B0A">
        <w:rPr>
          <w:rFonts w:ascii="Arial Narrow" w:hAnsi="Arial Narrow"/>
        </w:rPr>
        <w:t>Ochrona ś</w:t>
      </w:r>
      <w:r w:rsidRPr="00D92117">
        <w:rPr>
          <w:rFonts w:ascii="Arial Narrow" w:hAnsi="Arial Narrow"/>
        </w:rPr>
        <w:t xml:space="preserve">rodowiska przyrodniczego jest jedną z głównych dróg do osiągnięcia zrównoważonego rozwoju, czyli osiągnięcia ładu ekologicznego, społecznego, ekonomicznego, gospodarczego oraz przestrzennego. Wszystkie wymienione zasady zrównoważonego rozwoju oraz ochrony środowiska zostały uwzględnione w niniejszym  opracowaniu. Zasady te są zależne od specyfiki oraz od rzeczywistych potrzeb </w:t>
      </w:r>
      <w:r w:rsidR="004602BE">
        <w:rPr>
          <w:rFonts w:ascii="Arial Narrow" w:hAnsi="Arial Narrow"/>
        </w:rPr>
        <w:t>g</w:t>
      </w:r>
      <w:r w:rsidR="006A6FB1" w:rsidRPr="00D92117">
        <w:rPr>
          <w:rFonts w:ascii="Arial Narrow" w:hAnsi="Arial Narrow"/>
        </w:rPr>
        <w:t>miny</w:t>
      </w:r>
      <w:r w:rsidR="007164E0" w:rsidRPr="00D92117">
        <w:rPr>
          <w:rFonts w:ascii="Arial Narrow" w:hAnsi="Arial Narrow"/>
        </w:rPr>
        <w:t>.</w:t>
      </w:r>
    </w:p>
    <w:p w14:paraId="72CC5512" w14:textId="77777777" w:rsidR="00AA6894" w:rsidRPr="00D92117" w:rsidRDefault="00AA6894" w:rsidP="00323D5E">
      <w:pPr>
        <w:spacing w:after="0" w:line="360" w:lineRule="auto"/>
        <w:jc w:val="both"/>
        <w:rPr>
          <w:rFonts w:ascii="Arial Narrow" w:hAnsi="Arial Narrow"/>
        </w:rPr>
      </w:pPr>
    </w:p>
    <w:p w14:paraId="23E88881" w14:textId="1EE55259" w:rsidR="007F0784" w:rsidRPr="00D92117" w:rsidRDefault="007F0784" w:rsidP="00323D5E">
      <w:pPr>
        <w:spacing w:after="0" w:line="360" w:lineRule="auto"/>
        <w:ind w:firstLine="708"/>
        <w:jc w:val="both"/>
        <w:rPr>
          <w:rFonts w:ascii="Arial Narrow" w:hAnsi="Arial Narrow"/>
        </w:rPr>
      </w:pPr>
      <w:r w:rsidRPr="00D92117">
        <w:rPr>
          <w:rFonts w:ascii="Arial Narrow" w:hAnsi="Arial Narrow"/>
        </w:rPr>
        <w:t>Do najistotniejszych celów i kierunków działań w zakresie rozw</w:t>
      </w:r>
      <w:r w:rsidR="007164E0" w:rsidRPr="00D92117">
        <w:rPr>
          <w:rFonts w:ascii="Arial Narrow" w:hAnsi="Arial Narrow"/>
        </w:rPr>
        <w:t>oju społeczno - gospodarczego i </w:t>
      </w:r>
      <w:r w:rsidRPr="00D92117">
        <w:rPr>
          <w:rFonts w:ascii="Arial Narrow" w:hAnsi="Arial Narrow"/>
        </w:rPr>
        <w:t xml:space="preserve">ochrony środowiska wytyczonych dla </w:t>
      </w:r>
      <w:r w:rsidR="006A6FB1" w:rsidRPr="00D92117">
        <w:rPr>
          <w:rFonts w:ascii="Arial Narrow" w:hAnsi="Arial Narrow"/>
        </w:rPr>
        <w:t xml:space="preserve">Gminy </w:t>
      </w:r>
      <w:r w:rsidR="00CD130C" w:rsidRPr="00D92117">
        <w:rPr>
          <w:rFonts w:ascii="Arial Narrow" w:hAnsi="Arial Narrow"/>
        </w:rPr>
        <w:t>Konstantynów Łódzki</w:t>
      </w:r>
      <w:r w:rsidR="000E33FE" w:rsidRPr="00D92117">
        <w:rPr>
          <w:rFonts w:ascii="Arial Narrow" w:hAnsi="Arial Narrow"/>
        </w:rPr>
        <w:t xml:space="preserve"> </w:t>
      </w:r>
      <w:r w:rsidRPr="00D92117">
        <w:rPr>
          <w:rFonts w:ascii="Arial Narrow" w:hAnsi="Arial Narrow"/>
        </w:rPr>
        <w:t>należą:</w:t>
      </w:r>
    </w:p>
    <w:p w14:paraId="2AC9852C" w14:textId="77777777" w:rsidR="00C25C83" w:rsidRPr="00D92117" w:rsidRDefault="00C25C83" w:rsidP="00323D5E">
      <w:pPr>
        <w:spacing w:after="0" w:line="360" w:lineRule="auto"/>
        <w:contextualSpacing/>
        <w:jc w:val="both"/>
        <w:rPr>
          <w:rFonts w:ascii="Arial Narrow" w:hAnsi="Arial Narrow"/>
          <w:i/>
        </w:rPr>
      </w:pPr>
    </w:p>
    <w:p w14:paraId="1006A754" w14:textId="77777777" w:rsidR="00A53B45" w:rsidRPr="00D92117" w:rsidRDefault="00A53B45" w:rsidP="00323D5E">
      <w:pPr>
        <w:numPr>
          <w:ilvl w:val="0"/>
          <w:numId w:val="5"/>
        </w:numPr>
        <w:spacing w:after="0" w:line="360" w:lineRule="auto"/>
        <w:ind w:left="714" w:hanging="357"/>
        <w:contextualSpacing/>
        <w:jc w:val="both"/>
        <w:rPr>
          <w:rFonts w:ascii="Arial Narrow" w:hAnsi="Arial Narrow"/>
          <w:i/>
        </w:rPr>
      </w:pPr>
      <w:r w:rsidRPr="00D92117">
        <w:rPr>
          <w:rFonts w:ascii="Arial Narrow" w:hAnsi="Arial Narrow"/>
          <w:b/>
          <w:i/>
        </w:rPr>
        <w:t>ochrona powietrza, ochrona przed hałasem</w:t>
      </w:r>
      <w:r w:rsidRPr="00D92117">
        <w:rPr>
          <w:rFonts w:ascii="Arial Narrow" w:hAnsi="Arial Narrow"/>
          <w:i/>
        </w:rPr>
        <w:t xml:space="preserve"> - zapewnienie wysokiej jakości powietrza, redukcja emisji gazów i pyłów, zminimalizowanie uciążliwego hałasu,</w:t>
      </w:r>
    </w:p>
    <w:p w14:paraId="6A4DF9C9" w14:textId="77777777" w:rsidR="00A7102A" w:rsidRPr="00D92117" w:rsidRDefault="00A7102A" w:rsidP="00A7102A">
      <w:pPr>
        <w:spacing w:after="0" w:line="360" w:lineRule="auto"/>
        <w:ind w:left="714"/>
        <w:contextualSpacing/>
        <w:jc w:val="both"/>
        <w:rPr>
          <w:rFonts w:ascii="Arial Narrow" w:hAnsi="Arial Narrow"/>
          <w:i/>
        </w:rPr>
      </w:pPr>
    </w:p>
    <w:p w14:paraId="4C747DAB" w14:textId="77777777" w:rsidR="00A7102A" w:rsidRPr="00D92117" w:rsidRDefault="00A7102A" w:rsidP="00A7102A">
      <w:pPr>
        <w:numPr>
          <w:ilvl w:val="0"/>
          <w:numId w:val="5"/>
        </w:numPr>
        <w:spacing w:after="0" w:line="360" w:lineRule="auto"/>
        <w:ind w:left="714" w:hanging="357"/>
        <w:contextualSpacing/>
        <w:jc w:val="both"/>
        <w:rPr>
          <w:rFonts w:ascii="Arial Narrow" w:hAnsi="Arial Narrow"/>
          <w:i/>
        </w:rPr>
      </w:pPr>
      <w:r w:rsidRPr="00D92117">
        <w:rPr>
          <w:rFonts w:ascii="Arial Narrow" w:hAnsi="Arial Narrow"/>
          <w:b/>
          <w:i/>
        </w:rPr>
        <w:t xml:space="preserve">ochrona wód </w:t>
      </w:r>
      <w:r w:rsidRPr="00D92117">
        <w:rPr>
          <w:rFonts w:ascii="Arial Narrow" w:hAnsi="Arial Narrow"/>
          <w:i/>
        </w:rPr>
        <w:t xml:space="preserve">- zapewnienie odpowiedniej jakości użytkowej wód, racjonalizacja zużycia wody, właściwa gospodarka wodno-ściekowa, </w:t>
      </w:r>
    </w:p>
    <w:p w14:paraId="2C05E74F" w14:textId="77777777" w:rsidR="00A7102A" w:rsidRPr="00D92117" w:rsidRDefault="00A7102A" w:rsidP="00A7102A">
      <w:pPr>
        <w:spacing w:after="0" w:line="360" w:lineRule="auto"/>
        <w:contextualSpacing/>
        <w:jc w:val="both"/>
        <w:rPr>
          <w:rFonts w:ascii="Arial Narrow" w:hAnsi="Arial Narrow"/>
          <w:i/>
        </w:rPr>
      </w:pPr>
    </w:p>
    <w:p w14:paraId="79878189" w14:textId="77777777" w:rsidR="00323D5E" w:rsidRPr="00D92117" w:rsidRDefault="00323D5E" w:rsidP="00323D5E">
      <w:pPr>
        <w:numPr>
          <w:ilvl w:val="0"/>
          <w:numId w:val="5"/>
        </w:numPr>
        <w:spacing w:after="0" w:line="360" w:lineRule="auto"/>
        <w:ind w:left="714" w:hanging="357"/>
        <w:contextualSpacing/>
        <w:jc w:val="both"/>
        <w:rPr>
          <w:rFonts w:ascii="Arial Narrow" w:hAnsi="Arial Narrow"/>
          <w:i/>
        </w:rPr>
      </w:pPr>
      <w:r w:rsidRPr="00D92117">
        <w:rPr>
          <w:rFonts w:ascii="Arial Narrow" w:hAnsi="Arial Narrow"/>
          <w:b/>
          <w:i/>
        </w:rPr>
        <w:t>ochrona gleb i powierzchni ziemi</w:t>
      </w:r>
      <w:r w:rsidRPr="00D92117">
        <w:rPr>
          <w:rFonts w:ascii="Arial Narrow" w:hAnsi="Arial Narrow"/>
          <w:i/>
        </w:rPr>
        <w:t xml:space="preserve"> -  zapewnienie odpowiedniej jakości użytkowej gleb, ochrona przed degradacją,</w:t>
      </w:r>
    </w:p>
    <w:p w14:paraId="5E815BAE" w14:textId="77777777" w:rsidR="00323D5E" w:rsidRPr="00D92117" w:rsidRDefault="00323D5E" w:rsidP="00323D5E">
      <w:pPr>
        <w:spacing w:after="0" w:line="360" w:lineRule="auto"/>
        <w:ind w:left="714"/>
        <w:contextualSpacing/>
        <w:jc w:val="both"/>
        <w:rPr>
          <w:rFonts w:ascii="Arial Narrow" w:hAnsi="Arial Narrow"/>
          <w:i/>
        </w:rPr>
      </w:pPr>
    </w:p>
    <w:p w14:paraId="23A7063E" w14:textId="77777777" w:rsidR="00323D5E" w:rsidRPr="00D92117" w:rsidRDefault="00323D5E" w:rsidP="00323D5E">
      <w:pPr>
        <w:numPr>
          <w:ilvl w:val="0"/>
          <w:numId w:val="5"/>
        </w:numPr>
        <w:spacing w:after="0" w:line="360" w:lineRule="auto"/>
        <w:ind w:left="714" w:hanging="357"/>
        <w:contextualSpacing/>
        <w:jc w:val="both"/>
        <w:rPr>
          <w:rFonts w:ascii="Arial Narrow" w:hAnsi="Arial Narrow"/>
          <w:i/>
        </w:rPr>
      </w:pPr>
      <w:r w:rsidRPr="00D92117">
        <w:rPr>
          <w:rFonts w:ascii="Arial Narrow" w:hAnsi="Arial Narrow"/>
          <w:b/>
          <w:i/>
        </w:rPr>
        <w:t>racjonalne użytkowanie zasobów naturalnych</w:t>
      </w:r>
      <w:r w:rsidRPr="00D92117">
        <w:rPr>
          <w:rFonts w:ascii="Arial Narrow" w:hAnsi="Arial Narrow"/>
          <w:i/>
        </w:rPr>
        <w:t xml:space="preserve"> - zmniejszenie zużycia energii, surowców i materiałów, wzrost udziału wykorzystywanych zasobów odnawialnych, ochrona zasobów kopalin,</w:t>
      </w:r>
    </w:p>
    <w:p w14:paraId="59A73ECE" w14:textId="77777777" w:rsidR="00A53B45" w:rsidRPr="00D92117" w:rsidRDefault="00A53B45" w:rsidP="00323D5E">
      <w:pPr>
        <w:spacing w:after="0" w:line="360" w:lineRule="auto"/>
        <w:ind w:left="714"/>
        <w:contextualSpacing/>
        <w:jc w:val="both"/>
        <w:rPr>
          <w:rFonts w:ascii="Arial Narrow" w:hAnsi="Arial Narrow"/>
          <w:i/>
        </w:rPr>
      </w:pPr>
    </w:p>
    <w:p w14:paraId="00214D37" w14:textId="77777777" w:rsidR="00194059" w:rsidRPr="00D92117" w:rsidRDefault="00194059" w:rsidP="00323D5E">
      <w:pPr>
        <w:numPr>
          <w:ilvl w:val="0"/>
          <w:numId w:val="5"/>
        </w:numPr>
        <w:spacing w:after="0" w:line="360" w:lineRule="auto"/>
        <w:ind w:left="714" w:hanging="357"/>
        <w:contextualSpacing/>
        <w:jc w:val="both"/>
        <w:rPr>
          <w:rFonts w:ascii="Arial Narrow" w:hAnsi="Arial Narrow"/>
          <w:i/>
        </w:rPr>
      </w:pPr>
      <w:r w:rsidRPr="00D92117">
        <w:rPr>
          <w:rFonts w:ascii="Arial Narrow" w:hAnsi="Arial Narrow"/>
          <w:b/>
          <w:i/>
        </w:rPr>
        <w:t>ochrona zasobów przyrodniczych</w:t>
      </w:r>
      <w:r w:rsidRPr="00D92117">
        <w:rPr>
          <w:rFonts w:ascii="Arial Narrow" w:hAnsi="Arial Narrow"/>
          <w:i/>
        </w:rPr>
        <w:t xml:space="preserve"> - zachowanie zasobów przyrodniczych z uwzględnieniem ich różnorodności oraz rozwój zasobów leśnych, racjonalna eksploatacja lasów,</w:t>
      </w:r>
    </w:p>
    <w:p w14:paraId="189BEB6F" w14:textId="77777777" w:rsidR="004074C4" w:rsidRPr="00D92117" w:rsidRDefault="004074C4" w:rsidP="00323D5E">
      <w:pPr>
        <w:spacing w:after="0" w:line="360" w:lineRule="auto"/>
        <w:ind w:left="357"/>
        <w:contextualSpacing/>
        <w:jc w:val="both"/>
        <w:rPr>
          <w:rFonts w:ascii="Arial Narrow" w:hAnsi="Arial Narrow"/>
          <w:i/>
        </w:rPr>
      </w:pPr>
    </w:p>
    <w:p w14:paraId="30A3BA7F" w14:textId="77777777" w:rsidR="00BC3758" w:rsidRPr="00D92117" w:rsidRDefault="00BC3758" w:rsidP="00323D5E">
      <w:pPr>
        <w:numPr>
          <w:ilvl w:val="0"/>
          <w:numId w:val="5"/>
        </w:numPr>
        <w:spacing w:after="0" w:line="360" w:lineRule="auto"/>
        <w:ind w:left="714" w:hanging="357"/>
        <w:contextualSpacing/>
        <w:jc w:val="both"/>
        <w:rPr>
          <w:rFonts w:ascii="Arial Narrow" w:hAnsi="Arial Narrow"/>
          <w:i/>
        </w:rPr>
      </w:pPr>
      <w:r w:rsidRPr="00D92117">
        <w:rPr>
          <w:rFonts w:ascii="Arial Narrow" w:hAnsi="Arial Narrow"/>
          <w:b/>
          <w:i/>
        </w:rPr>
        <w:t>doskonalenie i racjonalizowan</w:t>
      </w:r>
      <w:r w:rsidR="00C62F3A" w:rsidRPr="00D92117">
        <w:rPr>
          <w:rFonts w:ascii="Arial Narrow" w:hAnsi="Arial Narrow"/>
          <w:b/>
          <w:i/>
        </w:rPr>
        <w:t>ie systemu gospodarki odpadami</w:t>
      </w:r>
      <w:r w:rsidR="00C62F3A" w:rsidRPr="00D92117">
        <w:rPr>
          <w:rFonts w:ascii="Arial Narrow" w:hAnsi="Arial Narrow"/>
          <w:i/>
        </w:rPr>
        <w:t xml:space="preserve"> - zmniejszenie i</w:t>
      </w:r>
      <w:r w:rsidR="00500DE6" w:rsidRPr="00D92117">
        <w:rPr>
          <w:rFonts w:ascii="Arial Narrow" w:hAnsi="Arial Narrow"/>
          <w:i/>
        </w:rPr>
        <w:t>lości wytwarzanych odpadów, zwięk</w:t>
      </w:r>
      <w:r w:rsidR="00C62F3A" w:rsidRPr="00D92117">
        <w:rPr>
          <w:rFonts w:ascii="Arial Narrow" w:hAnsi="Arial Narrow"/>
          <w:i/>
        </w:rPr>
        <w:t>szenie poziomów odzysku,</w:t>
      </w:r>
    </w:p>
    <w:p w14:paraId="143672B0" w14:textId="77777777" w:rsidR="00323D5E" w:rsidRPr="00D92117" w:rsidRDefault="00323D5E" w:rsidP="00323D5E">
      <w:pPr>
        <w:spacing w:after="0" w:line="360" w:lineRule="auto"/>
        <w:contextualSpacing/>
        <w:jc w:val="both"/>
        <w:rPr>
          <w:rFonts w:ascii="Arial Narrow" w:hAnsi="Arial Narrow"/>
          <w:i/>
        </w:rPr>
      </w:pPr>
    </w:p>
    <w:p w14:paraId="07DA79BF" w14:textId="71C63C26" w:rsidR="00BC3758" w:rsidRPr="00D92117" w:rsidRDefault="00BC3758" w:rsidP="00323D5E">
      <w:pPr>
        <w:numPr>
          <w:ilvl w:val="0"/>
          <w:numId w:val="5"/>
        </w:numPr>
        <w:spacing w:after="0" w:line="360" w:lineRule="auto"/>
        <w:ind w:left="714" w:hanging="357"/>
        <w:contextualSpacing/>
        <w:jc w:val="both"/>
        <w:rPr>
          <w:rFonts w:ascii="Arial Narrow" w:hAnsi="Arial Narrow"/>
          <w:i/>
        </w:rPr>
      </w:pPr>
      <w:r w:rsidRPr="00D92117">
        <w:rPr>
          <w:rFonts w:ascii="Arial Narrow" w:hAnsi="Arial Narrow"/>
          <w:b/>
          <w:i/>
        </w:rPr>
        <w:t xml:space="preserve">rozwijanie współpracy z </w:t>
      </w:r>
      <w:r w:rsidR="004602BE">
        <w:rPr>
          <w:rFonts w:ascii="Arial Narrow" w:hAnsi="Arial Narrow"/>
          <w:b/>
          <w:i/>
        </w:rPr>
        <w:t>g</w:t>
      </w:r>
      <w:r w:rsidRPr="00D92117">
        <w:rPr>
          <w:rFonts w:ascii="Arial Narrow" w:hAnsi="Arial Narrow"/>
          <w:b/>
          <w:i/>
        </w:rPr>
        <w:t>minami</w:t>
      </w:r>
      <w:r w:rsidRPr="00D92117">
        <w:rPr>
          <w:rFonts w:ascii="Arial Narrow" w:hAnsi="Arial Narrow"/>
          <w:i/>
        </w:rPr>
        <w:t xml:space="preserve"> </w:t>
      </w:r>
      <w:r w:rsidR="00D83AEB" w:rsidRPr="00D92117">
        <w:rPr>
          <w:rFonts w:ascii="Arial Narrow" w:hAnsi="Arial Narrow"/>
          <w:i/>
        </w:rPr>
        <w:t xml:space="preserve">- wspólne działania </w:t>
      </w:r>
      <w:r w:rsidRPr="00D92117">
        <w:rPr>
          <w:rFonts w:ascii="Arial Narrow" w:hAnsi="Arial Narrow"/>
          <w:i/>
        </w:rPr>
        <w:t xml:space="preserve">na rzecz ochrony środowiska, </w:t>
      </w:r>
    </w:p>
    <w:p w14:paraId="637D4384" w14:textId="77777777" w:rsidR="00BC3758" w:rsidRPr="00D92117" w:rsidRDefault="00BC3758" w:rsidP="00323D5E">
      <w:pPr>
        <w:spacing w:after="0" w:line="360" w:lineRule="auto"/>
        <w:ind w:left="714"/>
        <w:contextualSpacing/>
        <w:jc w:val="both"/>
        <w:rPr>
          <w:rFonts w:ascii="Arial Narrow" w:hAnsi="Arial Narrow"/>
          <w:i/>
        </w:rPr>
      </w:pPr>
    </w:p>
    <w:p w14:paraId="57940275" w14:textId="77777777" w:rsidR="004074C4" w:rsidRPr="00D92117" w:rsidRDefault="004074C4" w:rsidP="00323D5E">
      <w:pPr>
        <w:pStyle w:val="Akapitzlist"/>
        <w:numPr>
          <w:ilvl w:val="0"/>
          <w:numId w:val="5"/>
        </w:numPr>
        <w:autoSpaceDE w:val="0"/>
        <w:autoSpaceDN w:val="0"/>
        <w:adjustRightInd w:val="0"/>
        <w:spacing w:after="0" w:line="360" w:lineRule="auto"/>
        <w:jc w:val="both"/>
        <w:rPr>
          <w:rFonts w:ascii="Arial Narrow" w:hAnsi="Arial Narrow"/>
          <w:i/>
        </w:rPr>
      </w:pPr>
      <w:r w:rsidRPr="00D92117">
        <w:rPr>
          <w:rFonts w:ascii="Arial Narrow" w:hAnsi="Arial Narrow"/>
          <w:b/>
          <w:i/>
        </w:rPr>
        <w:t>prowadz</w:t>
      </w:r>
      <w:r w:rsidR="00D83AEB" w:rsidRPr="00D92117">
        <w:rPr>
          <w:rFonts w:ascii="Arial Narrow" w:hAnsi="Arial Narrow"/>
          <w:b/>
          <w:i/>
        </w:rPr>
        <w:t xml:space="preserve">enie skutecznej akcji edukacyjnej </w:t>
      </w:r>
      <w:r w:rsidR="00D83AEB" w:rsidRPr="00D92117">
        <w:rPr>
          <w:rFonts w:ascii="Arial Narrow" w:hAnsi="Arial Narrow"/>
          <w:i/>
        </w:rPr>
        <w:t xml:space="preserve">- działania zmierzające do pogłębienia świadomości ekologicznej mieszkańców, </w:t>
      </w:r>
      <w:r w:rsidRPr="00D92117">
        <w:rPr>
          <w:rFonts w:ascii="Arial Narrow" w:hAnsi="Arial Narrow"/>
          <w:i/>
        </w:rPr>
        <w:t>gwarantującej powodzenie realizacji wyżej wymienionych działań.</w:t>
      </w:r>
    </w:p>
    <w:p w14:paraId="4C6BEEC5" w14:textId="77777777" w:rsidR="00CD130C" w:rsidRPr="00D92117" w:rsidRDefault="00CD130C" w:rsidP="008D4A24">
      <w:pPr>
        <w:spacing w:after="0" w:line="360" w:lineRule="auto"/>
        <w:ind w:firstLine="708"/>
        <w:jc w:val="both"/>
        <w:rPr>
          <w:rFonts w:ascii="Arial Narrow" w:hAnsi="Arial Narrow"/>
        </w:rPr>
      </w:pPr>
    </w:p>
    <w:p w14:paraId="642F24BC" w14:textId="50BF20DB" w:rsidR="007F0784" w:rsidRPr="00D92117" w:rsidRDefault="00C25C83" w:rsidP="008D4A24">
      <w:pPr>
        <w:spacing w:after="0" w:line="360" w:lineRule="auto"/>
        <w:ind w:firstLine="708"/>
        <w:jc w:val="both"/>
        <w:rPr>
          <w:rFonts w:ascii="Arial Narrow" w:hAnsi="Arial Narrow"/>
        </w:rPr>
      </w:pPr>
      <w:r w:rsidRPr="00D92117">
        <w:rPr>
          <w:rFonts w:ascii="Arial Narrow" w:hAnsi="Arial Narrow"/>
        </w:rPr>
        <w:lastRenderedPageBreak/>
        <w:t>Program Ochrony Ś</w:t>
      </w:r>
      <w:r w:rsidR="007F0784" w:rsidRPr="00D92117">
        <w:rPr>
          <w:rFonts w:ascii="Arial Narrow" w:hAnsi="Arial Narrow"/>
        </w:rPr>
        <w:t xml:space="preserve">rodowiska dla </w:t>
      </w:r>
      <w:r w:rsidR="006A6FB1" w:rsidRPr="00D92117">
        <w:rPr>
          <w:rFonts w:ascii="Arial Narrow" w:hAnsi="Arial Narrow"/>
        </w:rPr>
        <w:t xml:space="preserve">Gminy </w:t>
      </w:r>
      <w:r w:rsidR="00CD130C" w:rsidRPr="00D92117">
        <w:rPr>
          <w:rFonts w:ascii="Arial Narrow" w:hAnsi="Arial Narrow"/>
        </w:rPr>
        <w:t>Konstantynów Łódzki</w:t>
      </w:r>
      <w:r w:rsidR="00092848" w:rsidRPr="00D92117">
        <w:rPr>
          <w:rFonts w:ascii="Arial Narrow" w:hAnsi="Arial Narrow"/>
        </w:rPr>
        <w:t xml:space="preserve"> </w:t>
      </w:r>
      <w:r w:rsidR="007F0784" w:rsidRPr="00D92117">
        <w:rPr>
          <w:rFonts w:ascii="Arial Narrow" w:hAnsi="Arial Narrow"/>
        </w:rPr>
        <w:t xml:space="preserve">jest dokumentem kształtującym długofalową </w:t>
      </w:r>
      <w:r w:rsidR="001262D1" w:rsidRPr="00D92117">
        <w:rPr>
          <w:rFonts w:ascii="Arial Narrow" w:hAnsi="Arial Narrow"/>
        </w:rPr>
        <w:t>politykę ochrony środowiska</w:t>
      </w:r>
      <w:r w:rsidR="007F0784" w:rsidRPr="00D92117">
        <w:rPr>
          <w:rFonts w:ascii="Arial Narrow" w:hAnsi="Arial Narrow"/>
        </w:rPr>
        <w:t xml:space="preserve">. Przedstawione w nim zagadnienia ujęte </w:t>
      </w:r>
      <w:r w:rsidR="00290CBD" w:rsidRPr="00D92117">
        <w:rPr>
          <w:rFonts w:ascii="Arial Narrow" w:hAnsi="Arial Narrow"/>
        </w:rPr>
        <w:t>zostały w sposób kompleksowy, z </w:t>
      </w:r>
      <w:r w:rsidR="007F0784" w:rsidRPr="00D92117">
        <w:rPr>
          <w:rFonts w:ascii="Arial Narrow" w:hAnsi="Arial Narrow"/>
        </w:rPr>
        <w:t>wyznaczeniem celów strategicznych, krótko i długoterminowych, a także przyjęciem zadań z zakresu wszystkich sektorów ochrony środowiska. Wypełnienie zawartych celów i zadań przyczyni się do poprawy środowiska natural</w:t>
      </w:r>
      <w:r w:rsidR="002B39B5" w:rsidRPr="00D92117">
        <w:rPr>
          <w:rFonts w:ascii="Arial Narrow" w:hAnsi="Arial Narrow"/>
        </w:rPr>
        <w:t>nego i poziomu życia mieszkańców</w:t>
      </w:r>
      <w:r w:rsidR="007F0784" w:rsidRPr="00D92117">
        <w:rPr>
          <w:rFonts w:ascii="Arial Narrow" w:hAnsi="Arial Narrow"/>
        </w:rPr>
        <w:t>.</w:t>
      </w:r>
    </w:p>
    <w:p w14:paraId="7FA11F27" w14:textId="77777777" w:rsidR="00B13F33" w:rsidRPr="00D92117" w:rsidRDefault="00B13F33" w:rsidP="008D4A24">
      <w:pPr>
        <w:spacing w:after="0" w:line="360" w:lineRule="auto"/>
        <w:ind w:firstLine="708"/>
        <w:jc w:val="both"/>
        <w:rPr>
          <w:rFonts w:ascii="Arial Narrow" w:hAnsi="Arial Narrow"/>
        </w:rPr>
      </w:pPr>
    </w:p>
    <w:p w14:paraId="633519B8" w14:textId="77777777" w:rsidR="007F0784" w:rsidRPr="00D92117" w:rsidRDefault="007F0784" w:rsidP="008D4A24">
      <w:pPr>
        <w:spacing w:after="0" w:line="360" w:lineRule="auto"/>
        <w:jc w:val="center"/>
        <w:rPr>
          <w:b/>
          <w:bCs/>
          <w:i/>
        </w:rPr>
      </w:pPr>
      <w:r w:rsidRPr="00D92117">
        <w:rPr>
          <w:rFonts w:ascii="Arial Narrow" w:hAnsi="Arial Narrow"/>
          <w:b/>
          <w:i/>
        </w:rPr>
        <w:t>Realizacja zdefiniowanych ekologicznych celów strategicznych w powiązaniu z programem edukacji ek</w:t>
      </w:r>
      <w:r w:rsidR="00CF3591" w:rsidRPr="00D92117">
        <w:rPr>
          <w:rFonts w:ascii="Arial Narrow" w:hAnsi="Arial Narrow"/>
          <w:b/>
          <w:i/>
        </w:rPr>
        <w:t xml:space="preserve">ologicznej </w:t>
      </w:r>
      <w:r w:rsidR="0059211B" w:rsidRPr="00D92117">
        <w:rPr>
          <w:rFonts w:ascii="Arial Narrow" w:hAnsi="Arial Narrow"/>
          <w:b/>
          <w:i/>
        </w:rPr>
        <w:t>społeczeństwa powinna</w:t>
      </w:r>
      <w:r w:rsidRPr="00D92117">
        <w:rPr>
          <w:rFonts w:ascii="Arial Narrow" w:hAnsi="Arial Narrow"/>
          <w:b/>
          <w:i/>
        </w:rPr>
        <w:t xml:space="preserve"> zapewnić</w:t>
      </w:r>
      <w:r w:rsidR="00424685" w:rsidRPr="00D92117">
        <w:rPr>
          <w:rFonts w:ascii="Arial Narrow" w:hAnsi="Arial Narrow"/>
          <w:b/>
          <w:i/>
        </w:rPr>
        <w:t xml:space="preserve"> </w:t>
      </w:r>
      <w:r w:rsidRPr="00D92117">
        <w:rPr>
          <w:rFonts w:ascii="Arial Narrow" w:hAnsi="Arial Narrow"/>
          <w:b/>
          <w:i/>
        </w:rPr>
        <w:t>rozwój zgodny z zasadami zrównoważonego rozwoju.</w:t>
      </w:r>
    </w:p>
    <w:p w14:paraId="0728A01C" w14:textId="77777777" w:rsidR="00AA6894" w:rsidRPr="00D92117" w:rsidRDefault="00AA6894" w:rsidP="008D4A24">
      <w:pPr>
        <w:pStyle w:val="Nagwek1"/>
        <w:spacing w:before="0" w:line="360" w:lineRule="auto"/>
        <w:jc w:val="both"/>
        <w:rPr>
          <w:rStyle w:val="Nagwek2Znak"/>
          <w:rFonts w:ascii="Arial Narrow" w:eastAsia="Calibri" w:hAnsi="Arial Narrow"/>
          <w:b/>
          <w:i/>
          <w:color w:val="auto"/>
          <w:sz w:val="22"/>
          <w:szCs w:val="22"/>
        </w:rPr>
      </w:pPr>
    </w:p>
    <w:p w14:paraId="3C92F3BE" w14:textId="77777777" w:rsidR="005E2FE7" w:rsidRPr="00D92117" w:rsidRDefault="005E2FE7" w:rsidP="008D4A24">
      <w:pPr>
        <w:pStyle w:val="Nagwek1"/>
        <w:spacing w:before="0" w:line="360" w:lineRule="auto"/>
        <w:jc w:val="both"/>
        <w:rPr>
          <w:rStyle w:val="Nagwek2Znak"/>
          <w:rFonts w:ascii="Arial Narrow" w:eastAsia="Calibri" w:hAnsi="Arial Narrow"/>
          <w:b/>
          <w:i/>
          <w:color w:val="auto"/>
          <w:sz w:val="22"/>
          <w:szCs w:val="22"/>
        </w:rPr>
      </w:pPr>
      <w:bookmarkStart w:id="5" w:name="_Toc83461707"/>
      <w:r w:rsidRPr="00D92117">
        <w:rPr>
          <w:rStyle w:val="Nagwek2Znak"/>
          <w:rFonts w:ascii="Arial Narrow" w:eastAsia="Calibri" w:hAnsi="Arial Narrow"/>
          <w:b/>
          <w:i/>
          <w:color w:val="auto"/>
          <w:sz w:val="22"/>
          <w:szCs w:val="22"/>
        </w:rPr>
        <w:t>2.4. Metodyka opracowania</w:t>
      </w:r>
      <w:bookmarkEnd w:id="5"/>
    </w:p>
    <w:p w14:paraId="6C9D81E2" w14:textId="77777777" w:rsidR="007F0784" w:rsidRPr="00D92117" w:rsidRDefault="007F0784" w:rsidP="008D4A24">
      <w:pPr>
        <w:spacing w:after="0" w:line="360" w:lineRule="auto"/>
      </w:pPr>
    </w:p>
    <w:p w14:paraId="718CAE57" w14:textId="4FD743E4" w:rsidR="00B13F33" w:rsidRPr="00D92117" w:rsidRDefault="007F0784" w:rsidP="008D4A24">
      <w:pPr>
        <w:spacing w:after="0" w:line="360" w:lineRule="auto"/>
        <w:ind w:firstLine="708"/>
        <w:jc w:val="both"/>
        <w:rPr>
          <w:rFonts w:ascii="Arial Narrow" w:hAnsi="Arial Narrow"/>
          <w:bCs/>
        </w:rPr>
      </w:pPr>
      <w:r w:rsidRPr="00D92117">
        <w:rPr>
          <w:rFonts w:ascii="Arial Narrow" w:hAnsi="Arial Narrow"/>
          <w:bCs/>
        </w:rPr>
        <w:t xml:space="preserve">Program Ochrony Środowiska </w:t>
      </w:r>
      <w:r w:rsidR="00424685" w:rsidRPr="00D92117">
        <w:rPr>
          <w:rFonts w:ascii="Arial Narrow" w:hAnsi="Arial Narrow"/>
          <w:bCs/>
        </w:rPr>
        <w:t xml:space="preserve">dla </w:t>
      </w:r>
      <w:r w:rsidR="006A6FB1" w:rsidRPr="00D92117">
        <w:rPr>
          <w:rFonts w:ascii="Arial Narrow" w:hAnsi="Arial Narrow"/>
          <w:bCs/>
        </w:rPr>
        <w:t>Gminy</w:t>
      </w:r>
      <w:r w:rsidR="00290CBD" w:rsidRPr="00D92117">
        <w:rPr>
          <w:rFonts w:ascii="Arial Narrow" w:hAnsi="Arial Narrow"/>
          <w:bCs/>
        </w:rPr>
        <w:t xml:space="preserve"> </w:t>
      </w:r>
      <w:r w:rsidR="00CD130C" w:rsidRPr="00D92117">
        <w:rPr>
          <w:rFonts w:ascii="Arial Narrow" w:hAnsi="Arial Narrow"/>
          <w:bCs/>
        </w:rPr>
        <w:t>Konstantynów Łódzki</w:t>
      </w:r>
      <w:r w:rsidR="00A0318D" w:rsidRPr="00D92117">
        <w:rPr>
          <w:rFonts w:ascii="Arial Narrow" w:hAnsi="Arial Narrow"/>
          <w:bCs/>
        </w:rPr>
        <w:t xml:space="preserve"> opracowany</w:t>
      </w:r>
      <w:r w:rsidR="008C0CEE" w:rsidRPr="00D92117">
        <w:rPr>
          <w:rFonts w:ascii="Arial Narrow" w:hAnsi="Arial Narrow"/>
          <w:bCs/>
        </w:rPr>
        <w:t xml:space="preserve"> </w:t>
      </w:r>
      <w:r w:rsidR="000E33FE" w:rsidRPr="00D92117">
        <w:rPr>
          <w:rFonts w:ascii="Arial Narrow" w:hAnsi="Arial Narrow"/>
          <w:bCs/>
        </w:rPr>
        <w:t xml:space="preserve">został zgodnie </w:t>
      </w:r>
      <w:r w:rsidR="00290CBD" w:rsidRPr="00D92117">
        <w:rPr>
          <w:rFonts w:ascii="Arial Narrow" w:hAnsi="Arial Narrow"/>
          <w:bCs/>
        </w:rPr>
        <w:t>z </w:t>
      </w:r>
      <w:r w:rsidRPr="00D92117">
        <w:rPr>
          <w:rFonts w:ascii="Arial Narrow" w:hAnsi="Arial Narrow"/>
          <w:bCs/>
        </w:rPr>
        <w:t>obowiązując</w:t>
      </w:r>
      <w:r w:rsidR="00107CB4" w:rsidRPr="00D92117">
        <w:rPr>
          <w:rFonts w:ascii="Arial Narrow" w:hAnsi="Arial Narrow"/>
          <w:bCs/>
        </w:rPr>
        <w:t xml:space="preserve">ymi przepisami prawa, a także </w:t>
      </w:r>
      <w:r w:rsidRPr="00D92117">
        <w:rPr>
          <w:rFonts w:ascii="Arial Narrow" w:hAnsi="Arial Narrow"/>
          <w:bCs/>
        </w:rPr>
        <w:t>„</w:t>
      </w:r>
      <w:r w:rsidRPr="00D92117">
        <w:rPr>
          <w:rFonts w:ascii="Arial Narrow" w:hAnsi="Arial Narrow"/>
          <w:bCs/>
          <w:i/>
        </w:rPr>
        <w:t>Wytycznymi do opracowania wojewódzkich,</w:t>
      </w:r>
      <w:r w:rsidR="00290CBD" w:rsidRPr="00D92117">
        <w:rPr>
          <w:rFonts w:ascii="Arial Narrow" w:hAnsi="Arial Narrow"/>
          <w:bCs/>
          <w:i/>
        </w:rPr>
        <w:t xml:space="preserve"> powiatowych i </w:t>
      </w:r>
      <w:r w:rsidRPr="00D92117">
        <w:rPr>
          <w:rFonts w:ascii="Arial Narrow" w:hAnsi="Arial Narrow"/>
          <w:bCs/>
          <w:i/>
        </w:rPr>
        <w:t>gminnych programów ochrony środowiska</w:t>
      </w:r>
      <w:r w:rsidRPr="00D92117">
        <w:rPr>
          <w:rFonts w:ascii="Arial Narrow" w:hAnsi="Arial Narrow"/>
          <w:bCs/>
        </w:rPr>
        <w:t>” wydanymi prze</w:t>
      </w:r>
      <w:r w:rsidR="00424685" w:rsidRPr="00D92117">
        <w:rPr>
          <w:rFonts w:ascii="Arial Narrow" w:hAnsi="Arial Narrow"/>
          <w:bCs/>
        </w:rPr>
        <w:t xml:space="preserve">z Ministerstwo Środowiska we wrześniu </w:t>
      </w:r>
      <w:r w:rsidR="00A0318D" w:rsidRPr="00D92117">
        <w:rPr>
          <w:rFonts w:ascii="Arial Narrow" w:hAnsi="Arial Narrow"/>
          <w:bCs/>
        </w:rPr>
        <w:t>2015 r</w:t>
      </w:r>
      <w:r w:rsidR="00B13F33" w:rsidRPr="00D92117">
        <w:rPr>
          <w:rFonts w:ascii="Arial Narrow" w:hAnsi="Arial Narrow"/>
          <w:bCs/>
        </w:rPr>
        <w:t xml:space="preserve">. </w:t>
      </w:r>
    </w:p>
    <w:p w14:paraId="3D092788" w14:textId="77777777" w:rsidR="00B13F33" w:rsidRPr="00D92117" w:rsidRDefault="00B13F33" w:rsidP="008D4A24">
      <w:pPr>
        <w:spacing w:after="0" w:line="360" w:lineRule="auto"/>
        <w:ind w:firstLine="708"/>
        <w:jc w:val="both"/>
        <w:rPr>
          <w:rFonts w:ascii="Arial Narrow" w:hAnsi="Arial Narrow"/>
          <w:bCs/>
        </w:rPr>
      </w:pPr>
    </w:p>
    <w:p w14:paraId="233E63DA" w14:textId="7E63F40C" w:rsidR="00986FB4" w:rsidRPr="00D92117" w:rsidRDefault="00B13F33" w:rsidP="008D4A24">
      <w:pPr>
        <w:spacing w:after="0" w:line="360" w:lineRule="auto"/>
        <w:ind w:firstLine="708"/>
        <w:jc w:val="both"/>
        <w:rPr>
          <w:rFonts w:ascii="Arial Narrow" w:hAnsi="Arial Narrow"/>
          <w:i/>
        </w:rPr>
      </w:pPr>
      <w:r w:rsidRPr="00D92117">
        <w:rPr>
          <w:rFonts w:ascii="Arial Narrow" w:hAnsi="Arial Narrow"/>
          <w:bCs/>
        </w:rPr>
        <w:t>Dokument</w:t>
      </w:r>
      <w:r w:rsidR="009D6C8C" w:rsidRPr="00D92117">
        <w:rPr>
          <w:rFonts w:ascii="Arial Narrow" w:hAnsi="Arial Narrow"/>
          <w:bCs/>
        </w:rPr>
        <w:t xml:space="preserve"> </w:t>
      </w:r>
      <w:r w:rsidR="00C0749D" w:rsidRPr="00D92117">
        <w:rPr>
          <w:rFonts w:ascii="Arial Narrow" w:hAnsi="Arial Narrow"/>
          <w:bCs/>
        </w:rPr>
        <w:t>oparty został o postanowienia dokumentów</w:t>
      </w:r>
      <w:r w:rsidRPr="00D92117">
        <w:rPr>
          <w:rFonts w:ascii="Arial Narrow" w:hAnsi="Arial Narrow"/>
          <w:bCs/>
        </w:rPr>
        <w:t xml:space="preserve"> strategicznych wyższego szczebla</w:t>
      </w:r>
      <w:r w:rsidR="00290CBD" w:rsidRPr="00D92117">
        <w:rPr>
          <w:rFonts w:ascii="Arial Narrow" w:hAnsi="Arial Narrow"/>
          <w:bCs/>
        </w:rPr>
        <w:t xml:space="preserve"> oraz o </w:t>
      </w:r>
      <w:r w:rsidR="00C0749D" w:rsidRPr="00D92117">
        <w:rPr>
          <w:rFonts w:ascii="Arial Narrow" w:hAnsi="Arial Narrow"/>
          <w:bCs/>
        </w:rPr>
        <w:t>postanowienia wynikające z innych dokumentów planistycznych - opracowań lokalnych, z uwzględnieniem wymogów wynikając</w:t>
      </w:r>
      <w:r w:rsidR="00986FB4" w:rsidRPr="00D92117">
        <w:rPr>
          <w:rFonts w:ascii="Arial Narrow" w:hAnsi="Arial Narrow"/>
          <w:bCs/>
        </w:rPr>
        <w:t xml:space="preserve">ych z </w:t>
      </w:r>
      <w:r w:rsidR="00B50277" w:rsidRPr="00D92117">
        <w:rPr>
          <w:rFonts w:ascii="Arial Narrow" w:hAnsi="Arial Narrow"/>
          <w:bCs/>
        </w:rPr>
        <w:t>obowiązujących przepisów</w:t>
      </w:r>
      <w:r w:rsidR="00986FB4" w:rsidRPr="00D92117">
        <w:rPr>
          <w:rFonts w:ascii="Arial Narrow" w:hAnsi="Arial Narrow"/>
          <w:bCs/>
        </w:rPr>
        <w:t xml:space="preserve"> prawa</w:t>
      </w:r>
      <w:r w:rsidR="00B50277" w:rsidRPr="00D92117">
        <w:rPr>
          <w:rFonts w:ascii="Arial Narrow" w:hAnsi="Arial Narrow"/>
          <w:bCs/>
        </w:rPr>
        <w:t xml:space="preserve">. </w:t>
      </w:r>
      <w:r w:rsidR="00C0749D" w:rsidRPr="00D92117">
        <w:rPr>
          <w:rFonts w:ascii="Arial Narrow" w:hAnsi="Arial Narrow"/>
          <w:bCs/>
        </w:rPr>
        <w:t>Natomiast diagno</w:t>
      </w:r>
      <w:r w:rsidR="009D6C8C" w:rsidRPr="00D92117">
        <w:rPr>
          <w:rFonts w:ascii="Arial Narrow" w:hAnsi="Arial Narrow"/>
          <w:bCs/>
        </w:rPr>
        <w:t xml:space="preserve">za stanu środowiska naturalnego </w:t>
      </w:r>
      <w:r w:rsidR="004602BE">
        <w:rPr>
          <w:rFonts w:ascii="Arial Narrow" w:hAnsi="Arial Narrow"/>
          <w:bCs/>
        </w:rPr>
        <w:t>g</w:t>
      </w:r>
      <w:r w:rsidR="006A6FB1" w:rsidRPr="00D92117">
        <w:rPr>
          <w:rFonts w:ascii="Arial Narrow" w:hAnsi="Arial Narrow"/>
          <w:bCs/>
        </w:rPr>
        <w:t>miny</w:t>
      </w:r>
      <w:r w:rsidR="00C0749D" w:rsidRPr="00D92117">
        <w:rPr>
          <w:rFonts w:ascii="Arial Narrow" w:hAnsi="Arial Narrow"/>
          <w:bCs/>
        </w:rPr>
        <w:t xml:space="preserve"> sporządzona została głównie na podstawie opracowań </w:t>
      </w:r>
      <w:r w:rsidR="007164E0" w:rsidRPr="00D92117">
        <w:rPr>
          <w:rFonts w:ascii="Arial Narrow" w:hAnsi="Arial Narrow"/>
          <w:bCs/>
        </w:rPr>
        <w:t>Głównego</w:t>
      </w:r>
      <w:r w:rsidR="00C0749D" w:rsidRPr="00D92117">
        <w:rPr>
          <w:rFonts w:ascii="Arial Narrow" w:hAnsi="Arial Narrow"/>
          <w:bCs/>
        </w:rPr>
        <w:t xml:space="preserve"> Inspektoratu Ochrony Środowiska </w:t>
      </w:r>
      <w:r w:rsidR="007164E0" w:rsidRPr="00D92117">
        <w:rPr>
          <w:rFonts w:ascii="Arial Narrow" w:hAnsi="Arial Narrow"/>
          <w:bCs/>
        </w:rPr>
        <w:t xml:space="preserve">- </w:t>
      </w:r>
      <w:r w:rsidR="001262D1" w:rsidRPr="00D92117">
        <w:rPr>
          <w:rFonts w:ascii="Arial Narrow" w:hAnsi="Arial Narrow"/>
          <w:bCs/>
        </w:rPr>
        <w:t xml:space="preserve">Regionalnego Wydziału </w:t>
      </w:r>
      <w:r w:rsidR="007164E0" w:rsidRPr="00D92117">
        <w:rPr>
          <w:rFonts w:ascii="Arial Narrow" w:hAnsi="Arial Narrow"/>
          <w:bCs/>
        </w:rPr>
        <w:t xml:space="preserve">Monitoringu Środowiska </w:t>
      </w:r>
      <w:r w:rsidR="00CD130C" w:rsidRPr="00D92117">
        <w:rPr>
          <w:rFonts w:ascii="Arial Narrow" w:hAnsi="Arial Narrow"/>
          <w:bCs/>
        </w:rPr>
        <w:t>w Łodzi</w:t>
      </w:r>
      <w:r w:rsidR="00C0749D" w:rsidRPr="00D92117">
        <w:rPr>
          <w:rFonts w:ascii="Arial Narrow" w:hAnsi="Arial Narrow"/>
          <w:bCs/>
        </w:rPr>
        <w:t>, danych Głównego Urzędu Statystycznego, a także informacji zawartych na stronach internetowych instytucji publicznych, działających</w:t>
      </w:r>
      <w:r w:rsidR="00986FB4" w:rsidRPr="00D92117">
        <w:rPr>
          <w:rFonts w:ascii="Arial Narrow" w:hAnsi="Arial Narrow"/>
          <w:bCs/>
        </w:rPr>
        <w:t xml:space="preserve"> w obszarze ochrony środowiska. </w:t>
      </w:r>
    </w:p>
    <w:p w14:paraId="2B8954B3" w14:textId="77777777" w:rsidR="00986FB4" w:rsidRPr="00D92117" w:rsidRDefault="00986FB4" w:rsidP="008D4A24">
      <w:pPr>
        <w:pStyle w:val="Tekstpodstawowy"/>
        <w:spacing w:after="0" w:line="360" w:lineRule="auto"/>
        <w:ind w:firstLine="720"/>
        <w:jc w:val="both"/>
        <w:rPr>
          <w:rFonts w:ascii="Arial Narrow" w:hAnsi="Arial Narrow"/>
          <w:bCs/>
        </w:rPr>
      </w:pPr>
    </w:p>
    <w:p w14:paraId="4E831AD6" w14:textId="36F2E444" w:rsidR="006271ED" w:rsidRPr="00D92117" w:rsidRDefault="002C6D75" w:rsidP="008D4A24">
      <w:pPr>
        <w:pStyle w:val="Tekstpodstawowywcity2"/>
        <w:spacing w:after="0" w:line="360" w:lineRule="auto"/>
        <w:ind w:left="0" w:firstLine="706"/>
        <w:jc w:val="both"/>
        <w:rPr>
          <w:rFonts w:ascii="Arial Narrow" w:hAnsi="Arial Narrow"/>
          <w:bCs/>
        </w:rPr>
      </w:pPr>
      <w:bookmarkStart w:id="6" w:name="_Toc448064848"/>
      <w:r w:rsidRPr="00D92117">
        <w:rPr>
          <w:rFonts w:ascii="Arial Narrow" w:hAnsi="Arial Narrow"/>
          <w:bCs/>
        </w:rPr>
        <w:t>Całość opracowania została oparta o bieżące konsultacje z wyznacz</w:t>
      </w:r>
      <w:r w:rsidR="006271ED" w:rsidRPr="00D92117">
        <w:rPr>
          <w:rFonts w:ascii="Arial Narrow" w:hAnsi="Arial Narrow"/>
          <w:bCs/>
        </w:rPr>
        <w:t>onymi przedstawicielami Urzędu</w:t>
      </w:r>
      <w:r w:rsidR="00290CBD" w:rsidRPr="00D92117">
        <w:rPr>
          <w:rFonts w:ascii="Arial Narrow" w:hAnsi="Arial Narrow"/>
          <w:bCs/>
        </w:rPr>
        <w:t xml:space="preserve"> </w:t>
      </w:r>
      <w:r w:rsidR="00A0318D" w:rsidRPr="00D92117">
        <w:rPr>
          <w:rFonts w:ascii="Arial Narrow" w:hAnsi="Arial Narrow"/>
          <w:bCs/>
        </w:rPr>
        <w:t xml:space="preserve">Miejskiego w </w:t>
      </w:r>
      <w:r w:rsidR="00CD130C" w:rsidRPr="00D92117">
        <w:rPr>
          <w:rFonts w:ascii="Arial Narrow" w:hAnsi="Arial Narrow"/>
          <w:bCs/>
        </w:rPr>
        <w:t>Konstantynowie Łódzkim</w:t>
      </w:r>
      <w:r w:rsidR="006271ED" w:rsidRPr="00D92117">
        <w:rPr>
          <w:rFonts w:ascii="Arial Narrow" w:hAnsi="Arial Narrow"/>
          <w:bCs/>
        </w:rPr>
        <w:t xml:space="preserve">. </w:t>
      </w:r>
      <w:r w:rsidRPr="00D92117">
        <w:rPr>
          <w:rFonts w:ascii="Arial Narrow" w:hAnsi="Arial Narrow"/>
          <w:bCs/>
        </w:rPr>
        <w:t>Do sporządzenia niezbędne były równ</w:t>
      </w:r>
      <w:r w:rsidR="00290CBD" w:rsidRPr="00D92117">
        <w:rPr>
          <w:rFonts w:ascii="Arial Narrow" w:hAnsi="Arial Narrow"/>
          <w:bCs/>
        </w:rPr>
        <w:t>ież konsultacje z jednostkami i </w:t>
      </w:r>
      <w:r w:rsidRPr="00D92117">
        <w:rPr>
          <w:rFonts w:ascii="Arial Narrow" w:hAnsi="Arial Narrow"/>
          <w:bCs/>
        </w:rPr>
        <w:t xml:space="preserve">organizacjami, których działalność na terenie </w:t>
      </w:r>
      <w:r w:rsidR="004602BE">
        <w:rPr>
          <w:rFonts w:ascii="Arial Narrow" w:hAnsi="Arial Narrow"/>
          <w:bCs/>
        </w:rPr>
        <w:t>g</w:t>
      </w:r>
      <w:r w:rsidR="00290CBD" w:rsidRPr="00D92117">
        <w:rPr>
          <w:rFonts w:ascii="Arial Narrow" w:hAnsi="Arial Narrow"/>
          <w:bCs/>
        </w:rPr>
        <w:t>miny</w:t>
      </w:r>
      <w:r w:rsidRPr="00D92117">
        <w:rPr>
          <w:rFonts w:ascii="Arial Narrow" w:hAnsi="Arial Narrow"/>
          <w:bCs/>
        </w:rPr>
        <w:t xml:space="preserve"> związ</w:t>
      </w:r>
      <w:r w:rsidR="00290CBD" w:rsidRPr="00D92117">
        <w:rPr>
          <w:rFonts w:ascii="Arial Narrow" w:hAnsi="Arial Narrow"/>
          <w:bCs/>
        </w:rPr>
        <w:t>ana jest w sposób bezpośredni i </w:t>
      </w:r>
      <w:r w:rsidR="008D4A24" w:rsidRPr="00D92117">
        <w:rPr>
          <w:rFonts w:ascii="Arial Narrow" w:hAnsi="Arial Narrow"/>
          <w:bCs/>
        </w:rPr>
        <w:t>pośredni z </w:t>
      </w:r>
      <w:r w:rsidRPr="00D92117">
        <w:rPr>
          <w:rFonts w:ascii="Arial Narrow" w:hAnsi="Arial Narrow"/>
          <w:bCs/>
        </w:rPr>
        <w:t>ochroną środowiska, kształtowaniem środowiska, rozwojem infrastrukt</w:t>
      </w:r>
      <w:r w:rsidR="006271ED" w:rsidRPr="00D92117">
        <w:rPr>
          <w:rFonts w:ascii="Arial Narrow" w:hAnsi="Arial Narrow"/>
          <w:bCs/>
        </w:rPr>
        <w:t xml:space="preserve">uralnym i edukacją ekologiczną. </w:t>
      </w:r>
    </w:p>
    <w:p w14:paraId="16A96C58" w14:textId="77777777" w:rsidR="006271ED" w:rsidRPr="00D92117" w:rsidRDefault="006271ED" w:rsidP="008D4A24">
      <w:pPr>
        <w:pStyle w:val="Tekstpodstawowywcity2"/>
        <w:spacing w:after="0" w:line="360" w:lineRule="auto"/>
        <w:ind w:left="0" w:firstLine="706"/>
        <w:jc w:val="both"/>
        <w:rPr>
          <w:rFonts w:ascii="Arial Narrow" w:hAnsi="Arial Narrow"/>
          <w:bCs/>
        </w:rPr>
      </w:pPr>
    </w:p>
    <w:p w14:paraId="7CAE3552" w14:textId="09B579D8" w:rsidR="00682350" w:rsidRPr="00D92117" w:rsidRDefault="00E7762E" w:rsidP="008D4A24">
      <w:pPr>
        <w:pStyle w:val="Tekstpodstawowywcity2"/>
        <w:spacing w:after="0" w:line="360" w:lineRule="auto"/>
        <w:ind w:left="0" w:firstLine="706"/>
        <w:jc w:val="both"/>
        <w:rPr>
          <w:rFonts w:ascii="Arial Narrow" w:hAnsi="Arial Narrow"/>
          <w:bCs/>
          <w:i/>
        </w:rPr>
      </w:pPr>
      <w:r w:rsidRPr="00D92117">
        <w:rPr>
          <w:rFonts w:ascii="Arial Narrow" w:hAnsi="Arial Narrow"/>
          <w:bCs/>
        </w:rPr>
        <w:t>Na poniższym rysunku</w:t>
      </w:r>
      <w:r w:rsidR="00682350" w:rsidRPr="00D92117">
        <w:rPr>
          <w:rFonts w:ascii="Arial Narrow" w:hAnsi="Arial Narrow"/>
          <w:bCs/>
        </w:rPr>
        <w:t xml:space="preserve"> przedstawio</w:t>
      </w:r>
      <w:r w:rsidR="00CD130C" w:rsidRPr="00D92117">
        <w:rPr>
          <w:rFonts w:ascii="Arial Narrow" w:hAnsi="Arial Narrow"/>
          <w:bCs/>
        </w:rPr>
        <w:t xml:space="preserve">no ogólny schemat konstruowania </w:t>
      </w:r>
      <w:r w:rsidR="00682350" w:rsidRPr="00D92117">
        <w:rPr>
          <w:rFonts w:ascii="Arial Narrow" w:hAnsi="Arial Narrow"/>
          <w:bCs/>
          <w:i/>
        </w:rPr>
        <w:t>„</w:t>
      </w:r>
      <w:r w:rsidR="00A0318D" w:rsidRPr="00D92117">
        <w:rPr>
          <w:rFonts w:ascii="Arial Narrow" w:hAnsi="Arial Narrow"/>
          <w:bCs/>
          <w:i/>
        </w:rPr>
        <w:t xml:space="preserve">Programu Ochrony Środowiska dla Gminy </w:t>
      </w:r>
      <w:r w:rsidR="00CD130C" w:rsidRPr="00D92117">
        <w:rPr>
          <w:rFonts w:ascii="Arial Narrow" w:hAnsi="Arial Narrow"/>
          <w:bCs/>
          <w:i/>
        </w:rPr>
        <w:t>Konstantynów Łódzki</w:t>
      </w:r>
      <w:r w:rsidR="00A0318D" w:rsidRPr="00D92117">
        <w:rPr>
          <w:rFonts w:ascii="Arial Narrow" w:hAnsi="Arial Narrow"/>
          <w:bCs/>
          <w:i/>
        </w:rPr>
        <w:t xml:space="preserve"> do 2030 roku</w:t>
      </w:r>
      <w:r w:rsidR="00682350" w:rsidRPr="00D92117">
        <w:rPr>
          <w:rFonts w:ascii="Arial Narrow" w:hAnsi="Arial Narrow"/>
          <w:bCs/>
          <w:i/>
        </w:rPr>
        <w:t>”.</w:t>
      </w:r>
    </w:p>
    <w:p w14:paraId="42408453" w14:textId="77777777" w:rsidR="005A740F" w:rsidRPr="00D92117" w:rsidRDefault="005A740F" w:rsidP="008D4A24">
      <w:pPr>
        <w:pStyle w:val="Tekstpodstawowywcity2"/>
        <w:spacing w:after="0" w:line="360" w:lineRule="auto"/>
        <w:ind w:left="0" w:firstLine="706"/>
        <w:jc w:val="both"/>
        <w:rPr>
          <w:rFonts w:ascii="Arial Narrow" w:hAnsi="Arial Narrow"/>
          <w:bCs/>
          <w:i/>
        </w:rPr>
      </w:pPr>
    </w:p>
    <w:p w14:paraId="40212F9B" w14:textId="77777777" w:rsidR="005A740F" w:rsidRPr="00D92117" w:rsidRDefault="005A740F" w:rsidP="008D4A24">
      <w:pPr>
        <w:pStyle w:val="Tekstpodstawowywcity2"/>
        <w:spacing w:after="0" w:line="360" w:lineRule="auto"/>
        <w:ind w:left="0" w:firstLine="706"/>
        <w:jc w:val="both"/>
        <w:rPr>
          <w:rFonts w:ascii="Arial Narrow" w:hAnsi="Arial Narrow"/>
          <w:bCs/>
          <w:i/>
        </w:rPr>
      </w:pPr>
    </w:p>
    <w:p w14:paraId="542C23C6" w14:textId="77777777" w:rsidR="005A740F" w:rsidRPr="00D92117" w:rsidRDefault="005A740F" w:rsidP="008D4A24">
      <w:pPr>
        <w:pStyle w:val="Tekstpodstawowywcity2"/>
        <w:spacing w:after="0" w:line="360" w:lineRule="auto"/>
        <w:ind w:left="0" w:firstLine="706"/>
        <w:jc w:val="both"/>
        <w:rPr>
          <w:rFonts w:ascii="Arial Narrow" w:hAnsi="Arial Narrow"/>
          <w:bCs/>
          <w:i/>
        </w:rPr>
      </w:pPr>
    </w:p>
    <w:p w14:paraId="3C65544C" w14:textId="77777777" w:rsidR="005A740F" w:rsidRPr="00D92117" w:rsidRDefault="005A740F" w:rsidP="008D4A24">
      <w:pPr>
        <w:pStyle w:val="Tekstpodstawowywcity2"/>
        <w:spacing w:after="0" w:line="360" w:lineRule="auto"/>
        <w:ind w:left="0" w:firstLine="706"/>
        <w:jc w:val="both"/>
        <w:rPr>
          <w:rFonts w:ascii="Arial Narrow" w:hAnsi="Arial Narrow"/>
          <w:bCs/>
          <w:i/>
        </w:rPr>
      </w:pPr>
    </w:p>
    <w:p w14:paraId="165FBAA2" w14:textId="54CD84D6" w:rsidR="007F0784" w:rsidRPr="00D92117" w:rsidRDefault="007F0784" w:rsidP="007F0784">
      <w:pPr>
        <w:spacing w:after="0" w:line="360" w:lineRule="auto"/>
        <w:jc w:val="center"/>
        <w:rPr>
          <w:rFonts w:ascii="Arial Narrow" w:hAnsi="Arial Narrow"/>
          <w:i/>
        </w:rPr>
      </w:pPr>
      <w:bookmarkStart w:id="7" w:name="_Toc83461371"/>
      <w:r w:rsidRPr="00D92117">
        <w:rPr>
          <w:rFonts w:ascii="Arial Narrow" w:hAnsi="Arial Narrow"/>
          <w:b/>
          <w:i/>
        </w:rPr>
        <w:lastRenderedPageBreak/>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1</w:t>
      </w:r>
      <w:r w:rsidRPr="00D92117">
        <w:rPr>
          <w:rFonts w:ascii="Arial Narrow" w:hAnsi="Arial Narrow"/>
          <w:b/>
          <w:i/>
        </w:rPr>
        <w:fldChar w:fldCharType="end"/>
      </w:r>
      <w:r w:rsidRPr="00D92117">
        <w:rPr>
          <w:rFonts w:ascii="Arial Narrow" w:hAnsi="Arial Narrow"/>
          <w:b/>
          <w:i/>
        </w:rPr>
        <w:t xml:space="preserve">. </w:t>
      </w:r>
      <w:r w:rsidRPr="00D92117">
        <w:rPr>
          <w:rFonts w:ascii="Arial Narrow" w:hAnsi="Arial Narrow"/>
          <w:i/>
        </w:rPr>
        <w:t>Schemat tworzenia Programu Ochrony Środowiska</w:t>
      </w:r>
      <w:bookmarkEnd w:id="6"/>
      <w:r w:rsidR="009E5728" w:rsidRPr="00D92117">
        <w:rPr>
          <w:rFonts w:ascii="Arial Narrow" w:hAnsi="Arial Narrow"/>
          <w:i/>
        </w:rPr>
        <w:t xml:space="preserve"> </w:t>
      </w:r>
      <w:r w:rsidR="006A6FB1" w:rsidRPr="00D92117">
        <w:rPr>
          <w:rFonts w:ascii="Arial Narrow" w:hAnsi="Arial Narrow"/>
          <w:i/>
        </w:rPr>
        <w:t xml:space="preserve">Gminy </w:t>
      </w:r>
      <w:r w:rsidR="00CD130C" w:rsidRPr="00D92117">
        <w:rPr>
          <w:rFonts w:ascii="Arial Narrow" w:hAnsi="Arial Narrow"/>
          <w:i/>
        </w:rPr>
        <w:t>Konstantynów Łódzki</w:t>
      </w:r>
      <w:r w:rsidR="00EB392B" w:rsidRPr="00D92117">
        <w:rPr>
          <w:rFonts w:ascii="Arial Narrow" w:hAnsi="Arial Narrow"/>
          <w:i/>
        </w:rPr>
        <w:t>+</w:t>
      </w:r>
      <w:bookmarkEnd w:id="7"/>
    </w:p>
    <w:p w14:paraId="71879637" w14:textId="77777777" w:rsidR="007F0784" w:rsidRPr="00D92117" w:rsidRDefault="007F0784" w:rsidP="007F0784">
      <w:pPr>
        <w:spacing w:after="0" w:line="240" w:lineRule="auto"/>
        <w:jc w:val="center"/>
        <w:rPr>
          <w:rFonts w:ascii="Arial Narrow" w:hAnsi="Arial Narrow"/>
          <w:i/>
        </w:rPr>
      </w:pPr>
    </w:p>
    <w:p w14:paraId="799AB31D"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08256" behindDoc="0" locked="0" layoutInCell="1" allowOverlap="1" wp14:anchorId="0E008154" wp14:editId="446E33CE">
                <wp:simplePos x="0" y="0"/>
                <wp:positionH relativeFrom="margin">
                  <wp:posOffset>4064000</wp:posOffset>
                </wp:positionH>
                <wp:positionV relativeFrom="paragraph">
                  <wp:posOffset>26034</wp:posOffset>
                </wp:positionV>
                <wp:extent cx="1666875" cy="581025"/>
                <wp:effectExtent l="0" t="0" r="28575" b="28575"/>
                <wp:wrapNone/>
                <wp:docPr id="39"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581025"/>
                        </a:xfrm>
                        <a:prstGeom prst="roundRect">
                          <a:avLst>
                            <a:gd name="adj" fmla="val 16667"/>
                          </a:avLst>
                        </a:prstGeom>
                        <a:solidFill>
                          <a:srgbClr val="FFFFFF"/>
                        </a:solidFill>
                        <a:ln w="9525">
                          <a:solidFill>
                            <a:srgbClr val="FF0000"/>
                          </a:solidFill>
                          <a:round/>
                          <a:headEnd/>
                          <a:tailEnd/>
                        </a:ln>
                      </wps:spPr>
                      <wps:txbx>
                        <w:txbxContent>
                          <w:p w14:paraId="1B0CCEA7" w14:textId="77777777" w:rsidR="00812A06" w:rsidRPr="00646408" w:rsidRDefault="00812A06" w:rsidP="007F0784">
                            <w:pPr>
                              <w:spacing w:after="0" w:line="240" w:lineRule="auto"/>
                              <w:jc w:val="center"/>
                              <w:rPr>
                                <w:rFonts w:ascii="Arial Narrow" w:hAnsi="Arial Narrow" w:cs="Arial-ItalicMT"/>
                                <w:iCs/>
                                <w:sz w:val="2"/>
                                <w:szCs w:val="2"/>
                                <w:lang w:eastAsia="pl-PL"/>
                              </w:rPr>
                            </w:pPr>
                          </w:p>
                          <w:p w14:paraId="5560A1E7" w14:textId="77777777" w:rsidR="00812A06" w:rsidRDefault="00812A06" w:rsidP="007F0784">
                            <w:pPr>
                              <w:spacing w:after="0" w:line="240" w:lineRule="auto"/>
                              <w:jc w:val="center"/>
                              <w:rPr>
                                <w:rFonts w:ascii="Arial Narrow" w:hAnsi="Arial Narrow" w:cs="Arial-ItalicMT"/>
                                <w:b/>
                                <w:iCs/>
                                <w:sz w:val="20"/>
                                <w:szCs w:val="20"/>
                                <w:lang w:eastAsia="pl-PL"/>
                              </w:rPr>
                            </w:pPr>
                            <w:r w:rsidRPr="00F52AAA">
                              <w:rPr>
                                <w:rFonts w:ascii="Arial Narrow" w:hAnsi="Arial Narrow" w:cs="Arial-ItalicMT"/>
                                <w:b/>
                                <w:iCs/>
                                <w:sz w:val="20"/>
                                <w:szCs w:val="20"/>
                                <w:lang w:eastAsia="pl-PL"/>
                              </w:rPr>
                              <w:t xml:space="preserve">Dokumenty strategiczne </w:t>
                            </w:r>
                            <w:r>
                              <w:rPr>
                                <w:rFonts w:ascii="Arial Narrow" w:hAnsi="Arial Narrow" w:cs="Arial-ItalicMT"/>
                                <w:b/>
                                <w:iCs/>
                                <w:sz w:val="20"/>
                                <w:szCs w:val="20"/>
                                <w:lang w:eastAsia="pl-PL"/>
                              </w:rPr>
                              <w:t xml:space="preserve">na szczeblu krajowym, </w:t>
                            </w:r>
                          </w:p>
                          <w:p w14:paraId="772FEE76" w14:textId="77777777" w:rsidR="00812A06" w:rsidRPr="00F52AAA" w:rsidRDefault="00812A06" w:rsidP="007F0784">
                            <w:pPr>
                              <w:spacing w:after="0" w:line="240" w:lineRule="auto"/>
                              <w:jc w:val="center"/>
                              <w:rPr>
                                <w:rFonts w:ascii="Arial Narrow" w:hAnsi="Arial Narrow"/>
                                <w:b/>
                                <w:sz w:val="20"/>
                                <w:szCs w:val="20"/>
                              </w:rPr>
                            </w:pPr>
                            <w:r>
                              <w:rPr>
                                <w:rFonts w:ascii="Arial Narrow" w:hAnsi="Arial Narrow" w:cs="Arial-ItalicMT"/>
                                <w:b/>
                                <w:iCs/>
                                <w:sz w:val="20"/>
                                <w:szCs w:val="20"/>
                                <w:lang w:eastAsia="pl-PL"/>
                              </w:rPr>
                              <w:t xml:space="preserve">wojewódzkim, powiatowym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008154" id="AutoShape 36" o:spid="_x0000_s1033" style="position:absolute;margin-left:320pt;margin-top:2.05pt;width:131.25pt;height:45.75pt;z-index:25180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" strokecolor="red">
                <v:textbox>
                  <w:txbxContent>
                    <w:p w14:paraId="1B0CCEA7" w14:textId="77777777" w:rsidR="00812A06" w:rsidRPr="00646408" w:rsidRDefault="00812A06" w:rsidP="007F0784">
                      <w:pPr>
                        <w:spacing w:after="0" w:line="240" w:lineRule="auto"/>
                        <w:jc w:val="center"/>
                        <w:rPr>
                          <w:rFonts w:ascii="Arial Narrow" w:hAnsi="Arial Narrow" w:cs="Arial-ItalicMT"/>
                          <w:iCs/>
                          <w:sz w:val="2"/>
                          <w:szCs w:val="2"/>
                          <w:lang w:eastAsia="pl-PL"/>
                        </w:rPr>
                      </w:pPr>
                    </w:p>
                    <w:p w14:paraId="5560A1E7" w14:textId="77777777" w:rsidR="00812A06" w:rsidRDefault="00812A06" w:rsidP="007F0784">
                      <w:pPr>
                        <w:spacing w:after="0" w:line="240" w:lineRule="auto"/>
                        <w:jc w:val="center"/>
                        <w:rPr>
                          <w:rFonts w:ascii="Arial Narrow" w:hAnsi="Arial Narrow" w:cs="Arial-ItalicMT"/>
                          <w:b/>
                          <w:iCs/>
                          <w:sz w:val="20"/>
                          <w:szCs w:val="20"/>
                          <w:lang w:eastAsia="pl-PL"/>
                        </w:rPr>
                      </w:pPr>
                      <w:r w:rsidRPr="00F52AAA">
                        <w:rPr>
                          <w:rFonts w:ascii="Arial Narrow" w:hAnsi="Arial Narrow" w:cs="Arial-ItalicMT"/>
                          <w:b/>
                          <w:iCs/>
                          <w:sz w:val="20"/>
                          <w:szCs w:val="20"/>
                          <w:lang w:eastAsia="pl-PL"/>
                        </w:rPr>
                        <w:t xml:space="preserve">Dokumenty strategiczne </w:t>
                      </w:r>
                      <w:r>
                        <w:rPr>
                          <w:rFonts w:ascii="Arial Narrow" w:hAnsi="Arial Narrow" w:cs="Arial-ItalicMT"/>
                          <w:b/>
                          <w:iCs/>
                          <w:sz w:val="20"/>
                          <w:szCs w:val="20"/>
                          <w:lang w:eastAsia="pl-PL"/>
                        </w:rPr>
                        <w:t xml:space="preserve">na szczeblu krajowym, </w:t>
                      </w:r>
                    </w:p>
                    <w:p w14:paraId="772FEE76" w14:textId="77777777" w:rsidR="00812A06" w:rsidRPr="00F52AAA" w:rsidRDefault="00812A06" w:rsidP="007F0784">
                      <w:pPr>
                        <w:spacing w:after="0" w:line="240" w:lineRule="auto"/>
                        <w:jc w:val="center"/>
                        <w:rPr>
                          <w:rFonts w:ascii="Arial Narrow" w:hAnsi="Arial Narrow"/>
                          <w:b/>
                          <w:sz w:val="20"/>
                          <w:szCs w:val="20"/>
                        </w:rPr>
                      </w:pPr>
                      <w:r>
                        <w:rPr>
                          <w:rFonts w:ascii="Arial Narrow" w:hAnsi="Arial Narrow" w:cs="Arial-ItalicMT"/>
                          <w:b/>
                          <w:iCs/>
                          <w:sz w:val="20"/>
                          <w:szCs w:val="20"/>
                          <w:lang w:eastAsia="pl-PL"/>
                        </w:rPr>
                        <w:t xml:space="preserve">wojewódzkim, powiatowym </w:t>
                      </w:r>
                    </w:p>
                  </w:txbxContent>
                </v:textbox>
                <w10:wrap anchorx="margin"/>
              </v:roundrect>
            </w:pict>
          </mc:Fallback>
        </mc:AlternateContent>
      </w:r>
      <w:r w:rsidRPr="00D92117">
        <w:rPr>
          <w:rFonts w:ascii="Arial Narrow" w:hAnsi="Arial Narrow"/>
          <w:noProof/>
          <w:sz w:val="24"/>
          <w:szCs w:val="24"/>
          <w:lang w:eastAsia="pl-PL"/>
        </w:rPr>
        <mc:AlternateContent>
          <mc:Choice Requires="wps">
            <w:drawing>
              <wp:anchor distT="0" distB="0" distL="114300" distR="114300" simplePos="0" relativeHeight="251809280" behindDoc="0" locked="0" layoutInCell="1" allowOverlap="1" wp14:anchorId="52C639D4" wp14:editId="19A56B9C">
                <wp:simplePos x="0" y="0"/>
                <wp:positionH relativeFrom="margin">
                  <wp:posOffset>-14605</wp:posOffset>
                </wp:positionH>
                <wp:positionV relativeFrom="paragraph">
                  <wp:posOffset>46991</wp:posOffset>
                </wp:positionV>
                <wp:extent cx="1666875" cy="571500"/>
                <wp:effectExtent l="0" t="0" r="28575" b="19050"/>
                <wp:wrapNone/>
                <wp:docPr id="17"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571500"/>
                        </a:xfrm>
                        <a:prstGeom prst="roundRect">
                          <a:avLst>
                            <a:gd name="adj" fmla="val 16667"/>
                          </a:avLst>
                        </a:prstGeom>
                        <a:solidFill>
                          <a:srgbClr val="FFFFFF"/>
                        </a:solidFill>
                        <a:ln w="9525">
                          <a:solidFill>
                            <a:srgbClr val="FF0000"/>
                          </a:solidFill>
                          <a:round/>
                          <a:headEnd/>
                          <a:tailEnd/>
                        </a:ln>
                      </wps:spPr>
                      <wps:txbx>
                        <w:txbxContent>
                          <w:p w14:paraId="09D23488" w14:textId="77777777" w:rsidR="00812A06" w:rsidRPr="0093402C" w:rsidRDefault="00812A06" w:rsidP="007F0784">
                            <w:pPr>
                              <w:spacing w:after="0" w:line="240" w:lineRule="auto"/>
                              <w:jc w:val="center"/>
                              <w:rPr>
                                <w:rFonts w:ascii="Arial Narrow" w:hAnsi="Arial Narrow" w:cs="Arial-ItalicMT"/>
                                <w:b/>
                                <w:iCs/>
                                <w:sz w:val="10"/>
                                <w:szCs w:val="10"/>
                                <w:lang w:eastAsia="pl-PL"/>
                              </w:rPr>
                            </w:pPr>
                          </w:p>
                          <w:p w14:paraId="60360219" w14:textId="77777777" w:rsidR="00812A06" w:rsidRPr="00F52AAA" w:rsidRDefault="00812A06" w:rsidP="007F0784">
                            <w:pPr>
                              <w:spacing w:after="0" w:line="240" w:lineRule="auto"/>
                              <w:jc w:val="center"/>
                              <w:rPr>
                                <w:rFonts w:ascii="Arial Narrow" w:hAnsi="Arial Narrow"/>
                                <w:b/>
                                <w:sz w:val="20"/>
                                <w:szCs w:val="20"/>
                              </w:rPr>
                            </w:pPr>
                            <w:r>
                              <w:rPr>
                                <w:rFonts w:ascii="Arial Narrow" w:hAnsi="Arial Narrow" w:cs="Arial-ItalicMT"/>
                                <w:b/>
                                <w:iCs/>
                                <w:sz w:val="20"/>
                                <w:szCs w:val="20"/>
                                <w:lang w:eastAsia="pl-PL"/>
                              </w:rPr>
                              <w:t>Obowiązujące przepisy na szczeblu europejskim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C639D4" id="_x0000_s1034" style="position:absolute;margin-left:-1.15pt;margin-top:3.7pt;width:131.25pt;height:45pt;z-index:25180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" strokecolor="red">
                <v:textbox>
                  <w:txbxContent>
                    <w:p w14:paraId="09D23488" w14:textId="77777777" w:rsidR="00812A06" w:rsidRPr="0093402C" w:rsidRDefault="00812A06" w:rsidP="007F0784">
                      <w:pPr>
                        <w:spacing w:after="0" w:line="240" w:lineRule="auto"/>
                        <w:jc w:val="center"/>
                        <w:rPr>
                          <w:rFonts w:ascii="Arial Narrow" w:hAnsi="Arial Narrow" w:cs="Arial-ItalicMT"/>
                          <w:b/>
                          <w:iCs/>
                          <w:sz w:val="10"/>
                          <w:szCs w:val="10"/>
                          <w:lang w:eastAsia="pl-PL"/>
                        </w:rPr>
                      </w:pPr>
                    </w:p>
                    <w:p w14:paraId="60360219" w14:textId="77777777" w:rsidR="00812A06" w:rsidRPr="00F52AAA" w:rsidRDefault="00812A06" w:rsidP="007F0784">
                      <w:pPr>
                        <w:spacing w:after="0" w:line="240" w:lineRule="auto"/>
                        <w:jc w:val="center"/>
                        <w:rPr>
                          <w:rFonts w:ascii="Arial Narrow" w:hAnsi="Arial Narrow"/>
                          <w:b/>
                          <w:sz w:val="20"/>
                          <w:szCs w:val="20"/>
                        </w:rPr>
                      </w:pPr>
                      <w:r>
                        <w:rPr>
                          <w:rFonts w:ascii="Arial Narrow" w:hAnsi="Arial Narrow" w:cs="Arial-ItalicMT"/>
                          <w:b/>
                          <w:iCs/>
                          <w:sz w:val="20"/>
                          <w:szCs w:val="20"/>
                          <w:lang w:eastAsia="pl-PL"/>
                        </w:rPr>
                        <w:t>Obowiązujące przepisy na szczeblu europejskim</w:t>
                      </w:r>
                    </w:p>
                  </w:txbxContent>
                </v:textbox>
                <w10:wrap anchorx="margin"/>
              </v:roundrect>
            </w:pict>
          </mc:Fallback>
        </mc:AlternateContent>
      </w:r>
      <w:r w:rsidRPr="00D92117">
        <w:rPr>
          <w:rFonts w:ascii="Arial Narrow" w:hAnsi="Arial Narrow"/>
          <w:noProof/>
          <w:sz w:val="24"/>
          <w:szCs w:val="24"/>
          <w:lang w:eastAsia="pl-PL"/>
        </w:rPr>
        <mc:AlternateContent>
          <mc:Choice Requires="wps">
            <w:drawing>
              <wp:anchor distT="0" distB="0" distL="114300" distR="114300" simplePos="0" relativeHeight="251807232" behindDoc="0" locked="0" layoutInCell="1" allowOverlap="1" wp14:anchorId="7A1E013B" wp14:editId="6C223229">
                <wp:simplePos x="0" y="0"/>
                <wp:positionH relativeFrom="margin">
                  <wp:posOffset>1995170</wp:posOffset>
                </wp:positionH>
                <wp:positionV relativeFrom="paragraph">
                  <wp:posOffset>56515</wp:posOffset>
                </wp:positionV>
                <wp:extent cx="1657350" cy="561975"/>
                <wp:effectExtent l="0" t="0" r="19050" b="28575"/>
                <wp:wrapNone/>
                <wp:docPr id="38"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561975"/>
                        </a:xfrm>
                        <a:prstGeom prst="roundRect">
                          <a:avLst>
                            <a:gd name="adj" fmla="val 16667"/>
                          </a:avLst>
                        </a:prstGeom>
                        <a:solidFill>
                          <a:srgbClr val="FFFFFF"/>
                        </a:solidFill>
                        <a:ln w="9525">
                          <a:solidFill>
                            <a:srgbClr val="FF0000"/>
                          </a:solidFill>
                          <a:round/>
                          <a:headEnd/>
                          <a:tailEnd/>
                        </a:ln>
                      </wps:spPr>
                      <wps:txbx>
                        <w:txbxContent>
                          <w:p w14:paraId="4F66B0DF" w14:textId="77777777" w:rsidR="00812A06" w:rsidRPr="00ED1BE5" w:rsidRDefault="00812A06" w:rsidP="007F0784">
                            <w:pPr>
                              <w:spacing w:after="0" w:line="240" w:lineRule="auto"/>
                              <w:jc w:val="center"/>
                              <w:rPr>
                                <w:rFonts w:ascii="Arial Narrow" w:hAnsi="Arial Narrow" w:cs="Arial-ItalicMT"/>
                                <w:b/>
                                <w:iCs/>
                                <w:sz w:val="10"/>
                                <w:szCs w:val="10"/>
                                <w:lang w:eastAsia="pl-PL"/>
                              </w:rPr>
                            </w:pPr>
                          </w:p>
                          <w:p w14:paraId="319C30F5" w14:textId="77777777" w:rsidR="00812A06" w:rsidRPr="00F52AAA" w:rsidRDefault="00812A06" w:rsidP="007F0784">
                            <w:pPr>
                              <w:spacing w:after="0" w:line="240" w:lineRule="auto"/>
                              <w:jc w:val="center"/>
                              <w:rPr>
                                <w:rFonts w:ascii="Arial Narrow" w:hAnsi="Arial Narrow"/>
                                <w:b/>
                                <w:sz w:val="20"/>
                                <w:szCs w:val="20"/>
                              </w:rPr>
                            </w:pPr>
                            <w:r w:rsidRPr="00F52AAA">
                              <w:rPr>
                                <w:rFonts w:ascii="Arial Narrow" w:hAnsi="Arial Narrow" w:cs="Arial-ItalicMT"/>
                                <w:b/>
                                <w:iCs/>
                                <w:sz w:val="20"/>
                                <w:szCs w:val="20"/>
                                <w:lang w:eastAsia="pl-PL"/>
                              </w:rPr>
                              <w:t>Informacje wyjściowe dotyczące</w:t>
                            </w:r>
                            <w:r>
                              <w:rPr>
                                <w:rFonts w:ascii="Arial Narrow" w:hAnsi="Arial Narrow" w:cs="Arial-ItalicMT"/>
                                <w:b/>
                                <w:iCs/>
                                <w:sz w:val="20"/>
                                <w:szCs w:val="20"/>
                                <w:lang w:eastAsia="pl-PL"/>
                              </w:rPr>
                              <w:t xml:space="preserve"> Gminy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1E013B" id="_x0000_s1035" style="position:absolute;margin-left:157.1pt;margin-top:4.45pt;width:130.5pt;height:44.25pt;z-index:25180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" strokecolor="red">
                <v:textbox>
                  <w:txbxContent>
                    <w:p w14:paraId="4F66B0DF" w14:textId="77777777" w:rsidR="00812A06" w:rsidRPr="00ED1BE5" w:rsidRDefault="00812A06" w:rsidP="007F0784">
                      <w:pPr>
                        <w:spacing w:after="0" w:line="240" w:lineRule="auto"/>
                        <w:jc w:val="center"/>
                        <w:rPr>
                          <w:rFonts w:ascii="Arial Narrow" w:hAnsi="Arial Narrow" w:cs="Arial-ItalicMT"/>
                          <w:b/>
                          <w:iCs/>
                          <w:sz w:val="10"/>
                          <w:szCs w:val="10"/>
                          <w:lang w:eastAsia="pl-PL"/>
                        </w:rPr>
                      </w:pPr>
                    </w:p>
                    <w:p w14:paraId="319C30F5" w14:textId="77777777" w:rsidR="00812A06" w:rsidRPr="00F52AAA" w:rsidRDefault="00812A06" w:rsidP="007F0784">
                      <w:pPr>
                        <w:spacing w:after="0" w:line="240" w:lineRule="auto"/>
                        <w:jc w:val="center"/>
                        <w:rPr>
                          <w:rFonts w:ascii="Arial Narrow" w:hAnsi="Arial Narrow"/>
                          <w:b/>
                          <w:sz w:val="20"/>
                          <w:szCs w:val="20"/>
                        </w:rPr>
                      </w:pPr>
                      <w:r w:rsidRPr="00F52AAA">
                        <w:rPr>
                          <w:rFonts w:ascii="Arial Narrow" w:hAnsi="Arial Narrow" w:cs="Arial-ItalicMT"/>
                          <w:b/>
                          <w:iCs/>
                          <w:sz w:val="20"/>
                          <w:szCs w:val="20"/>
                          <w:lang w:eastAsia="pl-PL"/>
                        </w:rPr>
                        <w:t>Informacje wyjściowe dotyczące</w:t>
                      </w:r>
                      <w:r>
                        <w:rPr>
                          <w:rFonts w:ascii="Arial Narrow" w:hAnsi="Arial Narrow" w:cs="Arial-ItalicMT"/>
                          <w:b/>
                          <w:iCs/>
                          <w:sz w:val="20"/>
                          <w:szCs w:val="20"/>
                          <w:lang w:eastAsia="pl-PL"/>
                        </w:rPr>
                        <w:t xml:space="preserve"> Gminy</w:t>
                      </w:r>
                    </w:p>
                  </w:txbxContent>
                </v:textbox>
                <w10:wrap anchorx="margin"/>
              </v:roundrect>
            </w:pict>
          </mc:Fallback>
        </mc:AlternateContent>
      </w:r>
    </w:p>
    <w:p w14:paraId="3ED6588B"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400FB3D3"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35726BA3"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019818B9"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11328" behindDoc="0" locked="0" layoutInCell="1" allowOverlap="1" wp14:anchorId="76EB474D" wp14:editId="3B1B5148">
                <wp:simplePos x="0" y="0"/>
                <wp:positionH relativeFrom="column">
                  <wp:posOffset>4886325</wp:posOffset>
                </wp:positionH>
                <wp:positionV relativeFrom="paragraph">
                  <wp:posOffset>9525</wp:posOffset>
                </wp:positionV>
                <wp:extent cx="9525" cy="304800"/>
                <wp:effectExtent l="42545" t="6985" r="52705" b="21590"/>
                <wp:wrapNone/>
                <wp:docPr id="23"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4DC4C69" id="_x0000_t32" coordsize="21600,21600" o:spt="32" o:oned="t" path="m,l21600,21600e" filled="f">
                <v:path arrowok="t" fillok="f" o:connecttype="none"/>
                <o:lock v:ext="edit" shapetype="t"/>
              </v:shapetype>
              <v:shape id="AutoShape 39" o:spid="_x0000_s1026" type="#_x0000_t32" style="position:absolute;margin-left:384.75pt;margin-top:.75pt;width:.75pt;height:24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awVMwIAAGE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">
                <v:stroke endarrow="block"/>
              </v:shape>
            </w:pict>
          </mc:Fallback>
        </mc:AlternateContent>
      </w:r>
      <w:r w:rsidRPr="00D92117">
        <w:rPr>
          <w:rFonts w:ascii="Arial Narrow" w:hAnsi="Arial Narrow"/>
          <w:noProof/>
          <w:sz w:val="24"/>
          <w:szCs w:val="24"/>
          <w:lang w:eastAsia="pl-PL"/>
        </w:rPr>
        <mc:AlternateContent>
          <mc:Choice Requires="wps">
            <w:drawing>
              <wp:anchor distT="0" distB="0" distL="114300" distR="114300" simplePos="0" relativeHeight="251812352" behindDoc="0" locked="0" layoutInCell="1" allowOverlap="1" wp14:anchorId="2209F7D2" wp14:editId="737503C2">
                <wp:simplePos x="0" y="0"/>
                <wp:positionH relativeFrom="column">
                  <wp:posOffset>2838450</wp:posOffset>
                </wp:positionH>
                <wp:positionV relativeFrom="paragraph">
                  <wp:posOffset>9525</wp:posOffset>
                </wp:positionV>
                <wp:extent cx="9525" cy="304800"/>
                <wp:effectExtent l="42545" t="6985" r="52705" b="21590"/>
                <wp:wrapNone/>
                <wp:docPr id="30"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4EE8E4" id="AutoShape 39" o:spid="_x0000_s1026" type="#_x0000_t32" style="position:absolute;margin-left:223.5pt;margin-top:.75pt;width:.75pt;height:24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">
                <v:stroke endarrow="block"/>
              </v:shape>
            </w:pict>
          </mc:Fallback>
        </mc:AlternateContent>
      </w:r>
      <w:r w:rsidRPr="00D92117">
        <w:rPr>
          <w:rFonts w:ascii="Arial Narrow" w:hAnsi="Arial Narrow"/>
          <w:noProof/>
          <w:sz w:val="24"/>
          <w:szCs w:val="24"/>
          <w:lang w:eastAsia="pl-PL"/>
        </w:rPr>
        <mc:AlternateContent>
          <mc:Choice Requires="wps">
            <w:drawing>
              <wp:anchor distT="0" distB="0" distL="114300" distR="114300" simplePos="0" relativeHeight="251810304" behindDoc="0" locked="0" layoutInCell="1" allowOverlap="1" wp14:anchorId="6B1E2CD3" wp14:editId="7FAA8486">
                <wp:simplePos x="0" y="0"/>
                <wp:positionH relativeFrom="column">
                  <wp:posOffset>828675</wp:posOffset>
                </wp:positionH>
                <wp:positionV relativeFrom="paragraph">
                  <wp:posOffset>12700</wp:posOffset>
                </wp:positionV>
                <wp:extent cx="9525" cy="304800"/>
                <wp:effectExtent l="42545" t="6985" r="52705" b="21590"/>
                <wp:wrapNone/>
                <wp:docPr id="244"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74A322" id="AutoShape 39" o:spid="_x0000_s1026" type="#_x0000_t32" style="position:absolute;margin-left:65.25pt;margin-top:1pt;width:.75pt;height:24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bbrNAIAAGI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">
                <v:stroke endarrow="block"/>
              </v:shape>
            </w:pict>
          </mc:Fallback>
        </mc:AlternateContent>
      </w:r>
    </w:p>
    <w:p w14:paraId="42F90FC7"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67DF2354"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21568" behindDoc="0" locked="0" layoutInCell="1" allowOverlap="1" wp14:anchorId="4BAAFBD8" wp14:editId="798C6E59">
                <wp:simplePos x="0" y="0"/>
                <wp:positionH relativeFrom="margin">
                  <wp:posOffset>2009775</wp:posOffset>
                </wp:positionH>
                <wp:positionV relativeFrom="paragraph">
                  <wp:posOffset>10795</wp:posOffset>
                </wp:positionV>
                <wp:extent cx="1657350" cy="561975"/>
                <wp:effectExtent l="0" t="0" r="19050" b="28575"/>
                <wp:wrapNone/>
                <wp:docPr id="314"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561975"/>
                        </a:xfrm>
                        <a:prstGeom prst="roundRect">
                          <a:avLst>
                            <a:gd name="adj" fmla="val 16667"/>
                          </a:avLst>
                        </a:prstGeom>
                        <a:solidFill>
                          <a:srgbClr val="FFFFFF"/>
                        </a:solidFill>
                        <a:ln w="9525">
                          <a:solidFill>
                            <a:srgbClr val="FF0000"/>
                          </a:solidFill>
                          <a:round/>
                          <a:headEnd/>
                          <a:tailEnd/>
                        </a:ln>
                      </wps:spPr>
                      <wps:txbx>
                        <w:txbxContent>
                          <w:p w14:paraId="66D77BB9" w14:textId="77777777" w:rsidR="00812A06" w:rsidRPr="00ED1BE5" w:rsidRDefault="00812A06" w:rsidP="007F0784">
                            <w:pPr>
                              <w:spacing w:after="0" w:line="240" w:lineRule="auto"/>
                              <w:jc w:val="center"/>
                              <w:rPr>
                                <w:rFonts w:ascii="Arial Narrow" w:hAnsi="Arial Narrow" w:cs="Arial-ItalicMT"/>
                                <w:b/>
                                <w:iCs/>
                                <w:sz w:val="10"/>
                                <w:szCs w:val="10"/>
                                <w:lang w:eastAsia="pl-PL"/>
                              </w:rPr>
                            </w:pPr>
                          </w:p>
                          <w:p w14:paraId="73B24950" w14:textId="77777777" w:rsidR="00812A06" w:rsidRDefault="00812A06" w:rsidP="00290CBD">
                            <w:pPr>
                              <w:spacing w:after="0" w:line="240" w:lineRule="auto"/>
                              <w:jc w:val="center"/>
                              <w:rPr>
                                <w:rFonts w:ascii="Arial Narrow" w:hAnsi="Arial Narrow" w:cs="Arial-ItalicMT"/>
                                <w:b/>
                                <w:iCs/>
                                <w:sz w:val="20"/>
                                <w:szCs w:val="20"/>
                                <w:lang w:eastAsia="pl-PL"/>
                              </w:rPr>
                            </w:pPr>
                            <w:r w:rsidRPr="00F52AAA">
                              <w:rPr>
                                <w:rFonts w:ascii="Arial Narrow" w:hAnsi="Arial Narrow" w:cs="Arial-ItalicMT"/>
                                <w:b/>
                                <w:iCs/>
                                <w:sz w:val="20"/>
                                <w:szCs w:val="20"/>
                                <w:lang w:eastAsia="pl-PL"/>
                              </w:rPr>
                              <w:t>Stan środowiska</w:t>
                            </w:r>
                          </w:p>
                          <w:p w14:paraId="19B36B7D" w14:textId="77777777" w:rsidR="00812A06" w:rsidRPr="00F52AAA" w:rsidRDefault="00812A06" w:rsidP="00290CBD">
                            <w:pPr>
                              <w:spacing w:after="0" w:line="240" w:lineRule="auto"/>
                              <w:jc w:val="center"/>
                              <w:rPr>
                                <w:rFonts w:ascii="Arial Narrow" w:hAnsi="Arial Narrow"/>
                                <w:b/>
                                <w:sz w:val="20"/>
                                <w:szCs w:val="20"/>
                              </w:rPr>
                            </w:pPr>
                            <w:r>
                              <w:rPr>
                                <w:rFonts w:ascii="Arial Narrow" w:hAnsi="Arial Narrow" w:cs="Arial-ItalicMT"/>
                                <w:b/>
                                <w:iCs/>
                                <w:sz w:val="20"/>
                                <w:szCs w:val="20"/>
                                <w:lang w:eastAsia="pl-PL"/>
                              </w:rPr>
                              <w:t xml:space="preserve"> Gminy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AAFBD8" id="_x0000_s1036" style="position:absolute;margin-left:158.25pt;margin-top:.85pt;width:130.5pt;height:44.25pt;z-index:25182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" strokecolor="red">
                <v:textbox>
                  <w:txbxContent>
                    <w:p w14:paraId="66D77BB9" w14:textId="77777777" w:rsidR="00812A06" w:rsidRPr="00ED1BE5" w:rsidRDefault="00812A06" w:rsidP="007F0784">
                      <w:pPr>
                        <w:spacing w:after="0" w:line="240" w:lineRule="auto"/>
                        <w:jc w:val="center"/>
                        <w:rPr>
                          <w:rFonts w:ascii="Arial Narrow" w:hAnsi="Arial Narrow" w:cs="Arial-ItalicMT"/>
                          <w:b/>
                          <w:iCs/>
                          <w:sz w:val="10"/>
                          <w:szCs w:val="10"/>
                          <w:lang w:eastAsia="pl-PL"/>
                        </w:rPr>
                      </w:pPr>
                    </w:p>
                    <w:p w14:paraId="73B24950" w14:textId="77777777" w:rsidR="00812A06" w:rsidRDefault="00812A06" w:rsidP="00290CBD">
                      <w:pPr>
                        <w:spacing w:after="0" w:line="240" w:lineRule="auto"/>
                        <w:jc w:val="center"/>
                        <w:rPr>
                          <w:rFonts w:ascii="Arial Narrow" w:hAnsi="Arial Narrow" w:cs="Arial-ItalicMT"/>
                          <w:b/>
                          <w:iCs/>
                          <w:sz w:val="20"/>
                          <w:szCs w:val="20"/>
                          <w:lang w:eastAsia="pl-PL"/>
                        </w:rPr>
                      </w:pPr>
                      <w:r w:rsidRPr="00F52AAA">
                        <w:rPr>
                          <w:rFonts w:ascii="Arial Narrow" w:hAnsi="Arial Narrow" w:cs="Arial-ItalicMT"/>
                          <w:b/>
                          <w:iCs/>
                          <w:sz w:val="20"/>
                          <w:szCs w:val="20"/>
                          <w:lang w:eastAsia="pl-PL"/>
                        </w:rPr>
                        <w:t>Stan środowiska</w:t>
                      </w:r>
                    </w:p>
                    <w:p w14:paraId="19B36B7D" w14:textId="77777777" w:rsidR="00812A06" w:rsidRPr="00F52AAA" w:rsidRDefault="00812A06" w:rsidP="00290CBD">
                      <w:pPr>
                        <w:spacing w:after="0" w:line="240" w:lineRule="auto"/>
                        <w:jc w:val="center"/>
                        <w:rPr>
                          <w:rFonts w:ascii="Arial Narrow" w:hAnsi="Arial Narrow"/>
                          <w:b/>
                          <w:sz w:val="20"/>
                          <w:szCs w:val="20"/>
                        </w:rPr>
                      </w:pPr>
                      <w:r>
                        <w:rPr>
                          <w:rFonts w:ascii="Arial Narrow" w:hAnsi="Arial Narrow" w:cs="Arial-ItalicMT"/>
                          <w:b/>
                          <w:iCs/>
                          <w:sz w:val="20"/>
                          <w:szCs w:val="20"/>
                          <w:lang w:eastAsia="pl-PL"/>
                        </w:rPr>
                        <w:t xml:space="preserve"> Gminy</w:t>
                      </w:r>
                    </w:p>
                  </w:txbxContent>
                </v:textbox>
                <w10:wrap anchorx="margin"/>
              </v:roundrect>
            </w:pict>
          </mc:Fallback>
        </mc:AlternateContent>
      </w:r>
      <w:r w:rsidRPr="00D92117">
        <w:rPr>
          <w:rFonts w:ascii="Arial Narrow" w:hAnsi="Arial Narrow"/>
          <w:noProof/>
          <w:sz w:val="24"/>
          <w:szCs w:val="24"/>
          <w:lang w:eastAsia="pl-PL"/>
        </w:rPr>
        <mc:AlternateContent>
          <mc:Choice Requires="wps">
            <w:drawing>
              <wp:anchor distT="0" distB="0" distL="114300" distR="114300" simplePos="0" relativeHeight="251822592" behindDoc="0" locked="0" layoutInCell="1" allowOverlap="1" wp14:anchorId="1B724738" wp14:editId="0A22DEA1">
                <wp:simplePos x="0" y="0"/>
                <wp:positionH relativeFrom="margin">
                  <wp:posOffset>4078605</wp:posOffset>
                </wp:positionH>
                <wp:positionV relativeFrom="paragraph">
                  <wp:posOffset>-635</wp:posOffset>
                </wp:positionV>
                <wp:extent cx="1666875" cy="571500"/>
                <wp:effectExtent l="0" t="0" r="28575" b="19050"/>
                <wp:wrapNone/>
                <wp:docPr id="315"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571500"/>
                        </a:xfrm>
                        <a:prstGeom prst="roundRect">
                          <a:avLst>
                            <a:gd name="adj" fmla="val 16667"/>
                          </a:avLst>
                        </a:prstGeom>
                        <a:solidFill>
                          <a:srgbClr val="FFFFFF"/>
                        </a:solidFill>
                        <a:ln w="9525">
                          <a:solidFill>
                            <a:srgbClr val="FF0000"/>
                          </a:solidFill>
                          <a:round/>
                          <a:headEnd/>
                          <a:tailEnd/>
                        </a:ln>
                      </wps:spPr>
                      <wps:txbx>
                        <w:txbxContent>
                          <w:p w14:paraId="1C132960" w14:textId="77777777" w:rsidR="00812A06" w:rsidRPr="00646408" w:rsidRDefault="00812A06" w:rsidP="007F0784">
                            <w:pPr>
                              <w:spacing w:after="0" w:line="240" w:lineRule="auto"/>
                              <w:jc w:val="center"/>
                              <w:rPr>
                                <w:rFonts w:ascii="Arial Narrow" w:hAnsi="Arial Narrow" w:cs="Arial-ItalicMT"/>
                                <w:iCs/>
                                <w:sz w:val="2"/>
                                <w:szCs w:val="2"/>
                                <w:lang w:eastAsia="pl-PL"/>
                              </w:rPr>
                            </w:pPr>
                          </w:p>
                          <w:p w14:paraId="2627132E" w14:textId="77777777" w:rsidR="00812A06" w:rsidRPr="00290CBD" w:rsidRDefault="00812A06" w:rsidP="00290CBD">
                            <w:pPr>
                              <w:spacing w:after="0" w:line="240" w:lineRule="auto"/>
                              <w:jc w:val="center"/>
                              <w:rPr>
                                <w:rFonts w:ascii="Arial Narrow" w:hAnsi="Arial Narrow" w:cs="Arial-ItalicMT"/>
                                <w:b/>
                                <w:iCs/>
                                <w:sz w:val="6"/>
                                <w:szCs w:val="20"/>
                                <w:lang w:eastAsia="pl-PL"/>
                              </w:rPr>
                            </w:pPr>
                          </w:p>
                          <w:p w14:paraId="4417943E" w14:textId="77777777" w:rsidR="00812A06" w:rsidRPr="00F52AAA" w:rsidRDefault="00812A06" w:rsidP="00290CBD">
                            <w:pPr>
                              <w:spacing w:after="0" w:line="240" w:lineRule="auto"/>
                              <w:jc w:val="center"/>
                              <w:rPr>
                                <w:rFonts w:ascii="Arial Narrow" w:hAnsi="Arial Narrow"/>
                                <w:b/>
                                <w:sz w:val="20"/>
                                <w:szCs w:val="20"/>
                              </w:rPr>
                            </w:pPr>
                            <w:r w:rsidRPr="00F52AAA">
                              <w:rPr>
                                <w:rFonts w:ascii="Arial Narrow" w:hAnsi="Arial Narrow" w:cs="Arial-ItalicMT"/>
                                <w:b/>
                                <w:iCs/>
                                <w:sz w:val="20"/>
                                <w:szCs w:val="20"/>
                                <w:lang w:eastAsia="pl-PL"/>
                              </w:rPr>
                              <w:t xml:space="preserve">Dokumenty strategiczne </w:t>
                            </w:r>
                            <w:r>
                              <w:rPr>
                                <w:rFonts w:ascii="Arial Narrow" w:hAnsi="Arial Narrow" w:cs="Arial-ItalicMT"/>
                                <w:b/>
                                <w:iCs/>
                                <w:sz w:val="20"/>
                                <w:szCs w:val="20"/>
                                <w:lang w:eastAsia="pl-PL"/>
                              </w:rPr>
                              <w:t xml:space="preserve">         na szczeblu lokalnym</w:t>
                            </w:r>
                          </w:p>
                          <w:p w14:paraId="579EE1C5" w14:textId="77777777" w:rsidR="00812A06" w:rsidRPr="00F52AAA" w:rsidRDefault="00812A06" w:rsidP="007F0784">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724738" id="_x0000_s1037" style="position:absolute;margin-left:321.15pt;margin-top:-.05pt;width:131.25pt;height:45pt;z-index:25182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" strokecolor="red">
                <v:textbox>
                  <w:txbxContent>
                    <w:p w14:paraId="1C132960" w14:textId="77777777" w:rsidR="00812A06" w:rsidRPr="00646408" w:rsidRDefault="00812A06" w:rsidP="007F0784">
                      <w:pPr>
                        <w:spacing w:after="0" w:line="240" w:lineRule="auto"/>
                        <w:jc w:val="center"/>
                        <w:rPr>
                          <w:rFonts w:ascii="Arial Narrow" w:hAnsi="Arial Narrow" w:cs="Arial-ItalicMT"/>
                          <w:iCs/>
                          <w:sz w:val="2"/>
                          <w:szCs w:val="2"/>
                          <w:lang w:eastAsia="pl-PL"/>
                        </w:rPr>
                      </w:pPr>
                    </w:p>
                    <w:p w14:paraId="2627132E" w14:textId="77777777" w:rsidR="00812A06" w:rsidRPr="00290CBD" w:rsidRDefault="00812A06" w:rsidP="00290CBD">
                      <w:pPr>
                        <w:spacing w:after="0" w:line="240" w:lineRule="auto"/>
                        <w:jc w:val="center"/>
                        <w:rPr>
                          <w:rFonts w:ascii="Arial Narrow" w:hAnsi="Arial Narrow" w:cs="Arial-ItalicMT"/>
                          <w:b/>
                          <w:iCs/>
                          <w:sz w:val="6"/>
                          <w:szCs w:val="20"/>
                          <w:lang w:eastAsia="pl-PL"/>
                        </w:rPr>
                      </w:pPr>
                    </w:p>
                    <w:p w14:paraId="4417943E" w14:textId="77777777" w:rsidR="00812A06" w:rsidRPr="00F52AAA" w:rsidRDefault="00812A06" w:rsidP="00290CBD">
                      <w:pPr>
                        <w:spacing w:after="0" w:line="240" w:lineRule="auto"/>
                        <w:jc w:val="center"/>
                        <w:rPr>
                          <w:rFonts w:ascii="Arial Narrow" w:hAnsi="Arial Narrow"/>
                          <w:b/>
                          <w:sz w:val="20"/>
                          <w:szCs w:val="20"/>
                        </w:rPr>
                      </w:pPr>
                      <w:r w:rsidRPr="00F52AAA">
                        <w:rPr>
                          <w:rFonts w:ascii="Arial Narrow" w:hAnsi="Arial Narrow" w:cs="Arial-ItalicMT"/>
                          <w:b/>
                          <w:iCs/>
                          <w:sz w:val="20"/>
                          <w:szCs w:val="20"/>
                          <w:lang w:eastAsia="pl-PL"/>
                        </w:rPr>
                        <w:t xml:space="preserve">Dokumenty strategiczne </w:t>
                      </w:r>
                      <w:r>
                        <w:rPr>
                          <w:rFonts w:ascii="Arial Narrow" w:hAnsi="Arial Narrow" w:cs="Arial-ItalicMT"/>
                          <w:b/>
                          <w:iCs/>
                          <w:sz w:val="20"/>
                          <w:szCs w:val="20"/>
                          <w:lang w:eastAsia="pl-PL"/>
                        </w:rPr>
                        <w:t xml:space="preserve">         na szczeblu lokalnym</w:t>
                      </w:r>
                    </w:p>
                    <w:p w14:paraId="579EE1C5" w14:textId="77777777" w:rsidR="00812A06" w:rsidRPr="00F52AAA" w:rsidRDefault="00812A06" w:rsidP="007F0784">
                      <w:pPr>
                        <w:spacing w:after="0" w:line="240" w:lineRule="auto"/>
                        <w:jc w:val="center"/>
                        <w:rPr>
                          <w:rFonts w:ascii="Arial Narrow" w:hAnsi="Arial Narrow"/>
                          <w:b/>
                          <w:sz w:val="20"/>
                          <w:szCs w:val="20"/>
                        </w:rPr>
                      </w:pPr>
                    </w:p>
                  </w:txbxContent>
                </v:textbox>
                <w10:wrap anchorx="margin"/>
              </v:roundrect>
            </w:pict>
          </mc:Fallback>
        </mc:AlternateContent>
      </w:r>
      <w:r w:rsidRPr="00D92117">
        <w:rPr>
          <w:rFonts w:ascii="Arial Narrow" w:hAnsi="Arial Narrow"/>
          <w:noProof/>
          <w:sz w:val="24"/>
          <w:szCs w:val="24"/>
          <w:lang w:eastAsia="pl-PL"/>
        </w:rPr>
        <mc:AlternateContent>
          <mc:Choice Requires="wps">
            <w:drawing>
              <wp:anchor distT="0" distB="0" distL="114300" distR="114300" simplePos="0" relativeHeight="251823616" behindDoc="0" locked="0" layoutInCell="1" allowOverlap="1" wp14:anchorId="76C36B33" wp14:editId="41F483E1">
                <wp:simplePos x="0" y="0"/>
                <wp:positionH relativeFrom="margin">
                  <wp:posOffset>0</wp:posOffset>
                </wp:positionH>
                <wp:positionV relativeFrom="paragraph">
                  <wp:posOffset>1270</wp:posOffset>
                </wp:positionV>
                <wp:extent cx="1666875" cy="571500"/>
                <wp:effectExtent l="0" t="0" r="28575" b="19050"/>
                <wp:wrapNone/>
                <wp:docPr id="32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571500"/>
                        </a:xfrm>
                        <a:prstGeom prst="roundRect">
                          <a:avLst>
                            <a:gd name="adj" fmla="val 16667"/>
                          </a:avLst>
                        </a:prstGeom>
                        <a:solidFill>
                          <a:srgbClr val="FFFFFF"/>
                        </a:solidFill>
                        <a:ln w="9525">
                          <a:solidFill>
                            <a:srgbClr val="FF0000"/>
                          </a:solidFill>
                          <a:round/>
                          <a:headEnd/>
                          <a:tailEnd/>
                        </a:ln>
                      </wps:spPr>
                      <wps:txbx>
                        <w:txbxContent>
                          <w:p w14:paraId="39544084" w14:textId="77777777" w:rsidR="00812A06" w:rsidRPr="0093402C" w:rsidRDefault="00812A06" w:rsidP="007F0784">
                            <w:pPr>
                              <w:spacing w:after="0" w:line="240" w:lineRule="auto"/>
                              <w:jc w:val="center"/>
                              <w:rPr>
                                <w:rFonts w:ascii="Arial Narrow" w:hAnsi="Arial Narrow" w:cs="Arial-ItalicMT"/>
                                <w:b/>
                                <w:iCs/>
                                <w:sz w:val="10"/>
                                <w:szCs w:val="10"/>
                                <w:lang w:eastAsia="pl-PL"/>
                              </w:rPr>
                            </w:pPr>
                          </w:p>
                          <w:p w14:paraId="703BDB92" w14:textId="77777777" w:rsidR="00812A06" w:rsidRPr="00F52AAA" w:rsidRDefault="00812A06" w:rsidP="007F0784">
                            <w:pPr>
                              <w:spacing w:after="0" w:line="240" w:lineRule="auto"/>
                              <w:jc w:val="center"/>
                              <w:rPr>
                                <w:rFonts w:ascii="Arial Narrow" w:hAnsi="Arial Narrow"/>
                                <w:b/>
                                <w:sz w:val="20"/>
                                <w:szCs w:val="20"/>
                              </w:rPr>
                            </w:pPr>
                            <w:r>
                              <w:rPr>
                                <w:rFonts w:ascii="Arial Narrow" w:hAnsi="Arial Narrow" w:cs="Arial-ItalicMT"/>
                                <w:b/>
                                <w:iCs/>
                                <w:sz w:val="20"/>
                                <w:szCs w:val="20"/>
                                <w:lang w:eastAsia="pl-PL"/>
                              </w:rPr>
                              <w:t>Obowiązujące przepisy na szczeblu krajowym</w:t>
                            </w:r>
                          </w:p>
                          <w:p w14:paraId="43636527" w14:textId="77777777" w:rsidR="00812A06" w:rsidRPr="00F52AAA" w:rsidRDefault="00812A06" w:rsidP="007F0784">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C36B33" id="_x0000_s1038" style="position:absolute;margin-left:0;margin-top:.1pt;width:131.25pt;height:45pt;z-index:25182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" strokecolor="red">
                <v:textbox>
                  <w:txbxContent>
                    <w:p w14:paraId="39544084" w14:textId="77777777" w:rsidR="00812A06" w:rsidRPr="0093402C" w:rsidRDefault="00812A06" w:rsidP="007F0784">
                      <w:pPr>
                        <w:spacing w:after="0" w:line="240" w:lineRule="auto"/>
                        <w:jc w:val="center"/>
                        <w:rPr>
                          <w:rFonts w:ascii="Arial Narrow" w:hAnsi="Arial Narrow" w:cs="Arial-ItalicMT"/>
                          <w:b/>
                          <w:iCs/>
                          <w:sz w:val="10"/>
                          <w:szCs w:val="10"/>
                          <w:lang w:eastAsia="pl-PL"/>
                        </w:rPr>
                      </w:pPr>
                    </w:p>
                    <w:p w14:paraId="703BDB92" w14:textId="77777777" w:rsidR="00812A06" w:rsidRPr="00F52AAA" w:rsidRDefault="00812A06" w:rsidP="007F0784">
                      <w:pPr>
                        <w:spacing w:after="0" w:line="240" w:lineRule="auto"/>
                        <w:jc w:val="center"/>
                        <w:rPr>
                          <w:rFonts w:ascii="Arial Narrow" w:hAnsi="Arial Narrow"/>
                          <w:b/>
                          <w:sz w:val="20"/>
                          <w:szCs w:val="20"/>
                        </w:rPr>
                      </w:pPr>
                      <w:r>
                        <w:rPr>
                          <w:rFonts w:ascii="Arial Narrow" w:hAnsi="Arial Narrow" w:cs="Arial-ItalicMT"/>
                          <w:b/>
                          <w:iCs/>
                          <w:sz w:val="20"/>
                          <w:szCs w:val="20"/>
                          <w:lang w:eastAsia="pl-PL"/>
                        </w:rPr>
                        <w:t>Obowiązujące przepisy na szczeblu krajowym</w:t>
                      </w:r>
                    </w:p>
                    <w:p w14:paraId="43636527" w14:textId="77777777" w:rsidR="00812A06" w:rsidRPr="00F52AAA" w:rsidRDefault="00812A06" w:rsidP="007F0784">
                      <w:pPr>
                        <w:spacing w:after="0" w:line="240" w:lineRule="auto"/>
                        <w:jc w:val="center"/>
                        <w:rPr>
                          <w:rFonts w:ascii="Arial Narrow" w:hAnsi="Arial Narrow"/>
                          <w:b/>
                          <w:sz w:val="20"/>
                          <w:szCs w:val="20"/>
                        </w:rPr>
                      </w:pPr>
                    </w:p>
                  </w:txbxContent>
                </v:textbox>
                <w10:wrap anchorx="margin"/>
              </v:roundrect>
            </w:pict>
          </mc:Fallback>
        </mc:AlternateContent>
      </w:r>
    </w:p>
    <w:p w14:paraId="765B313E"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237D0EA9"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0FA83C0B"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441432E2"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15424" behindDoc="0" locked="0" layoutInCell="1" allowOverlap="1" wp14:anchorId="5C742E6C" wp14:editId="7025BD59">
                <wp:simplePos x="0" y="0"/>
                <wp:positionH relativeFrom="margin">
                  <wp:posOffset>2823210</wp:posOffset>
                </wp:positionH>
                <wp:positionV relativeFrom="paragraph">
                  <wp:posOffset>10160</wp:posOffset>
                </wp:positionV>
                <wp:extent cx="9525" cy="304800"/>
                <wp:effectExtent l="38100" t="0" r="66675" b="57150"/>
                <wp:wrapNone/>
                <wp:docPr id="303"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08ADC5" id="AutoShape 39" o:spid="_x0000_s1026" type="#_x0000_t32" style="position:absolute;margin-left:222.3pt;margin-top:.8pt;width:.75pt;height:24pt;z-index:25181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q+KNAIAAGI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">
                <v:stroke endarrow="block"/>
                <w10:wrap anchorx="margin"/>
              </v:shape>
            </w:pict>
          </mc:Fallback>
        </mc:AlternateContent>
      </w:r>
      <w:r w:rsidRPr="00D92117">
        <w:rPr>
          <w:rFonts w:ascii="Arial Narrow" w:hAnsi="Arial Narrow"/>
          <w:noProof/>
          <w:sz w:val="24"/>
          <w:szCs w:val="24"/>
          <w:lang w:eastAsia="pl-PL"/>
        </w:rPr>
        <mc:AlternateContent>
          <mc:Choice Requires="wps">
            <w:drawing>
              <wp:anchor distT="0" distB="0" distL="114300" distR="114300" simplePos="0" relativeHeight="251813376" behindDoc="0" locked="0" layoutInCell="1" allowOverlap="1" wp14:anchorId="72DDF08C" wp14:editId="47621662">
                <wp:simplePos x="0" y="0"/>
                <wp:positionH relativeFrom="column">
                  <wp:posOffset>1652270</wp:posOffset>
                </wp:positionH>
                <wp:positionV relativeFrom="paragraph">
                  <wp:posOffset>9525</wp:posOffset>
                </wp:positionV>
                <wp:extent cx="152400" cy="238125"/>
                <wp:effectExtent l="0" t="0" r="76200" b="47625"/>
                <wp:wrapNone/>
                <wp:docPr id="286" name="Łącznik prosty ze strzałką 286"/>
                <wp:cNvGraphicFramePr/>
                <a:graphic xmlns:a="http://schemas.openxmlformats.org/drawingml/2006/main">
                  <a:graphicData uri="http://schemas.microsoft.com/office/word/2010/wordprocessingShape">
                    <wps:wsp>
                      <wps:cNvCnPr/>
                      <wps:spPr>
                        <a:xfrm>
                          <a:off x="0" y="0"/>
                          <a:ext cx="152400" cy="2381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97F7791" id="Łącznik prosty ze strzałką 286" o:spid="_x0000_s1026" type="#_x0000_t32" style="position:absolute;margin-left:130.1pt;margin-top:.75pt;width:12pt;height:18.7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" strokecolor="windowText" strokeweight=".5pt">
                <v:stroke endarrow="block" joinstyle="miter"/>
              </v:shape>
            </w:pict>
          </mc:Fallback>
        </mc:AlternateContent>
      </w:r>
      <w:r w:rsidRPr="00D92117">
        <w:rPr>
          <w:rFonts w:ascii="Arial Narrow" w:hAnsi="Arial Narrow"/>
          <w:noProof/>
          <w:sz w:val="24"/>
          <w:szCs w:val="24"/>
          <w:lang w:eastAsia="pl-PL"/>
        </w:rPr>
        <mc:AlternateContent>
          <mc:Choice Requires="wps">
            <w:drawing>
              <wp:anchor distT="0" distB="0" distL="114300" distR="114300" simplePos="0" relativeHeight="251816448" behindDoc="0" locked="0" layoutInCell="1" allowOverlap="1" wp14:anchorId="19017A42" wp14:editId="68BBE27B">
                <wp:simplePos x="0" y="0"/>
                <wp:positionH relativeFrom="column">
                  <wp:posOffset>3919219</wp:posOffset>
                </wp:positionH>
                <wp:positionV relativeFrom="paragraph">
                  <wp:posOffset>6351</wp:posOffset>
                </wp:positionV>
                <wp:extent cx="209550" cy="209550"/>
                <wp:effectExtent l="38100" t="0" r="19050" b="57150"/>
                <wp:wrapNone/>
                <wp:docPr id="304" name="Łącznik prosty ze strzałką 304"/>
                <wp:cNvGraphicFramePr/>
                <a:graphic xmlns:a="http://schemas.openxmlformats.org/drawingml/2006/main">
                  <a:graphicData uri="http://schemas.microsoft.com/office/word/2010/wordprocessingShape">
                    <wps:wsp>
                      <wps:cNvCnPr/>
                      <wps:spPr>
                        <a:xfrm flipH="1">
                          <a:off x="0" y="0"/>
                          <a:ext cx="209550" cy="2095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AFCBA4D" id="Łącznik prosty ze strzałką 304" o:spid="_x0000_s1026" type="#_x0000_t32" style="position:absolute;margin-left:308.6pt;margin-top:.5pt;width:16.5pt;height:16.5pt;flip:x;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" strokecolor="windowText" strokeweight=".5pt">
                <v:stroke endarrow="block" joinstyle="miter"/>
              </v:shape>
            </w:pict>
          </mc:Fallback>
        </mc:AlternateContent>
      </w:r>
    </w:p>
    <w:p w14:paraId="55F0ED7B"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16D3584F"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14400" behindDoc="0" locked="0" layoutInCell="1" allowOverlap="1" wp14:anchorId="0AEC84D8" wp14:editId="2EB1051F">
                <wp:simplePos x="0" y="0"/>
                <wp:positionH relativeFrom="margin">
                  <wp:posOffset>1423670</wp:posOffset>
                </wp:positionH>
                <wp:positionV relativeFrom="paragraph">
                  <wp:posOffset>9525</wp:posOffset>
                </wp:positionV>
                <wp:extent cx="2771775" cy="488315"/>
                <wp:effectExtent l="0" t="0" r="28575" b="26035"/>
                <wp:wrapNone/>
                <wp:docPr id="305"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488315"/>
                        </a:xfrm>
                        <a:prstGeom prst="roundRect">
                          <a:avLst>
                            <a:gd name="adj" fmla="val 16667"/>
                          </a:avLst>
                        </a:prstGeom>
                        <a:solidFill>
                          <a:srgbClr val="FFFFFF"/>
                        </a:solidFill>
                        <a:ln w="9525">
                          <a:solidFill>
                            <a:srgbClr val="0070C0"/>
                          </a:solidFill>
                          <a:round/>
                          <a:headEnd/>
                          <a:tailEnd/>
                        </a:ln>
                      </wps:spPr>
                      <wps:txbx>
                        <w:txbxContent>
                          <w:p w14:paraId="5C551B9B" w14:textId="77777777" w:rsidR="00812A06" w:rsidRPr="0093402C" w:rsidRDefault="00812A06" w:rsidP="007F0784">
                            <w:pPr>
                              <w:autoSpaceDE w:val="0"/>
                              <w:autoSpaceDN w:val="0"/>
                              <w:adjustRightInd w:val="0"/>
                              <w:spacing w:after="0" w:line="240" w:lineRule="auto"/>
                              <w:jc w:val="center"/>
                              <w:rPr>
                                <w:rFonts w:ascii="Arial Narrow" w:hAnsi="Arial Narrow" w:cs="ArialMT"/>
                                <w:b/>
                                <w:sz w:val="2"/>
                                <w:szCs w:val="2"/>
                                <w:lang w:eastAsia="pl-PL"/>
                              </w:rPr>
                            </w:pPr>
                          </w:p>
                          <w:p w14:paraId="4810E8B1" w14:textId="77777777" w:rsidR="00812A06" w:rsidRPr="00B32909" w:rsidRDefault="00812A06" w:rsidP="007F0784">
                            <w:pPr>
                              <w:autoSpaceDE w:val="0"/>
                              <w:autoSpaceDN w:val="0"/>
                              <w:adjustRightInd w:val="0"/>
                              <w:spacing w:after="0" w:line="240" w:lineRule="auto"/>
                              <w:jc w:val="center"/>
                              <w:rPr>
                                <w:rFonts w:ascii="Arial Narrow" w:hAnsi="Arial Narrow" w:cs="ArialMT"/>
                                <w:b/>
                                <w:sz w:val="20"/>
                                <w:szCs w:val="20"/>
                                <w:lang w:eastAsia="pl-PL"/>
                              </w:rPr>
                            </w:pPr>
                            <w:r>
                              <w:rPr>
                                <w:rFonts w:ascii="Arial Narrow" w:hAnsi="Arial Narrow" w:cs="ArialMT"/>
                                <w:b/>
                                <w:sz w:val="20"/>
                                <w:szCs w:val="20"/>
                                <w:lang w:eastAsia="pl-PL"/>
                              </w:rPr>
                              <w:t xml:space="preserve">Diagnoza stanu aktualnego oraz </w:t>
                            </w:r>
                            <w:r w:rsidRPr="00B32909">
                              <w:rPr>
                                <w:rFonts w:ascii="Arial Narrow" w:hAnsi="Arial Narrow" w:cs="ArialMT"/>
                                <w:b/>
                                <w:sz w:val="20"/>
                                <w:szCs w:val="20"/>
                                <w:lang w:eastAsia="pl-PL"/>
                              </w:rPr>
                              <w:t>Identyfikacja aspektów środowiskowych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EC84D8" id="AutoShape 41" o:spid="_x0000_s1039" style="position:absolute;margin-left:112.1pt;margin-top:.75pt;width:218.25pt;height:38.45pt;z-index:25181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" strokecolor="#0070c0">
                <v:textbox>
                  <w:txbxContent>
                    <w:p w14:paraId="5C551B9B" w14:textId="77777777" w:rsidR="00812A06" w:rsidRPr="0093402C" w:rsidRDefault="00812A06" w:rsidP="007F0784">
                      <w:pPr>
                        <w:autoSpaceDE w:val="0"/>
                        <w:autoSpaceDN w:val="0"/>
                        <w:adjustRightInd w:val="0"/>
                        <w:spacing w:after="0" w:line="240" w:lineRule="auto"/>
                        <w:jc w:val="center"/>
                        <w:rPr>
                          <w:rFonts w:ascii="Arial Narrow" w:hAnsi="Arial Narrow" w:cs="ArialMT"/>
                          <w:b/>
                          <w:sz w:val="2"/>
                          <w:szCs w:val="2"/>
                          <w:lang w:eastAsia="pl-PL"/>
                        </w:rPr>
                      </w:pPr>
                    </w:p>
                    <w:p w14:paraId="4810E8B1" w14:textId="77777777" w:rsidR="00812A06" w:rsidRPr="00B32909" w:rsidRDefault="00812A06" w:rsidP="007F0784">
                      <w:pPr>
                        <w:autoSpaceDE w:val="0"/>
                        <w:autoSpaceDN w:val="0"/>
                        <w:adjustRightInd w:val="0"/>
                        <w:spacing w:after="0" w:line="240" w:lineRule="auto"/>
                        <w:jc w:val="center"/>
                        <w:rPr>
                          <w:rFonts w:ascii="Arial Narrow" w:hAnsi="Arial Narrow" w:cs="ArialMT"/>
                          <w:b/>
                          <w:sz w:val="20"/>
                          <w:szCs w:val="20"/>
                          <w:lang w:eastAsia="pl-PL"/>
                        </w:rPr>
                      </w:pPr>
                      <w:r>
                        <w:rPr>
                          <w:rFonts w:ascii="Arial Narrow" w:hAnsi="Arial Narrow" w:cs="ArialMT"/>
                          <w:b/>
                          <w:sz w:val="20"/>
                          <w:szCs w:val="20"/>
                          <w:lang w:eastAsia="pl-PL"/>
                        </w:rPr>
                        <w:t xml:space="preserve">Diagnoza stanu aktualnego oraz </w:t>
                      </w:r>
                      <w:r w:rsidRPr="00B32909">
                        <w:rPr>
                          <w:rFonts w:ascii="Arial Narrow" w:hAnsi="Arial Narrow" w:cs="ArialMT"/>
                          <w:b/>
                          <w:sz w:val="20"/>
                          <w:szCs w:val="20"/>
                          <w:lang w:eastAsia="pl-PL"/>
                        </w:rPr>
                        <w:t>Identyfikacja aspektów środowiskowych</w:t>
                      </w:r>
                    </w:p>
                  </w:txbxContent>
                </v:textbox>
                <w10:wrap anchorx="margin"/>
              </v:roundrect>
            </w:pict>
          </mc:Fallback>
        </mc:AlternateContent>
      </w:r>
    </w:p>
    <w:p w14:paraId="44EF9342"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35F12C89"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00464A48"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18496" behindDoc="0" locked="0" layoutInCell="1" allowOverlap="1" wp14:anchorId="581E4802" wp14:editId="1CBD5516">
                <wp:simplePos x="0" y="0"/>
                <wp:positionH relativeFrom="margin">
                  <wp:posOffset>2804160</wp:posOffset>
                </wp:positionH>
                <wp:positionV relativeFrom="paragraph">
                  <wp:posOffset>6350</wp:posOffset>
                </wp:positionV>
                <wp:extent cx="9525" cy="304800"/>
                <wp:effectExtent l="38100" t="0" r="66675" b="57150"/>
                <wp:wrapNone/>
                <wp:docPr id="306"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0D8DD6" id="AutoShape 39" o:spid="_x0000_s1026" type="#_x0000_t32" style="position:absolute;margin-left:220.8pt;margin-top:.5pt;width:.75pt;height:24pt;z-index:25181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kEnNAIAAGI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">
                <v:stroke endarrow="block"/>
                <w10:wrap anchorx="margin"/>
              </v:shape>
            </w:pict>
          </mc:Fallback>
        </mc:AlternateContent>
      </w:r>
    </w:p>
    <w:p w14:paraId="239C5CB6"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409D8092"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17472" behindDoc="0" locked="0" layoutInCell="1" allowOverlap="1" wp14:anchorId="2675F719" wp14:editId="16954636">
                <wp:simplePos x="0" y="0"/>
                <wp:positionH relativeFrom="margin">
                  <wp:posOffset>1438275</wp:posOffset>
                </wp:positionH>
                <wp:positionV relativeFrom="paragraph">
                  <wp:posOffset>9525</wp:posOffset>
                </wp:positionV>
                <wp:extent cx="2771775" cy="488315"/>
                <wp:effectExtent l="0" t="0" r="28575" b="26035"/>
                <wp:wrapNone/>
                <wp:docPr id="307"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488315"/>
                        </a:xfrm>
                        <a:prstGeom prst="roundRect">
                          <a:avLst>
                            <a:gd name="adj" fmla="val 16667"/>
                          </a:avLst>
                        </a:prstGeom>
                        <a:solidFill>
                          <a:srgbClr val="FFFFFF"/>
                        </a:solidFill>
                        <a:ln w="9525">
                          <a:solidFill>
                            <a:srgbClr val="0070C0"/>
                          </a:solidFill>
                          <a:round/>
                          <a:headEnd/>
                          <a:tailEnd/>
                        </a:ln>
                      </wps:spPr>
                      <wps:txbx>
                        <w:txbxContent>
                          <w:p w14:paraId="7A7E8F9E" w14:textId="77777777" w:rsidR="00812A06" w:rsidRPr="0093402C" w:rsidRDefault="00812A06" w:rsidP="007F0784">
                            <w:pPr>
                              <w:autoSpaceDE w:val="0"/>
                              <w:autoSpaceDN w:val="0"/>
                              <w:adjustRightInd w:val="0"/>
                              <w:spacing w:after="0" w:line="240" w:lineRule="auto"/>
                              <w:jc w:val="center"/>
                              <w:rPr>
                                <w:rFonts w:ascii="Arial Narrow" w:hAnsi="Arial Narrow" w:cs="ArialMT"/>
                                <w:b/>
                                <w:sz w:val="14"/>
                                <w:szCs w:val="14"/>
                                <w:lang w:eastAsia="pl-PL"/>
                              </w:rPr>
                            </w:pPr>
                          </w:p>
                          <w:p w14:paraId="64588A58" w14:textId="77777777" w:rsidR="00812A06" w:rsidRPr="00B32909" w:rsidRDefault="00812A06" w:rsidP="007F0784">
                            <w:pPr>
                              <w:autoSpaceDE w:val="0"/>
                              <w:autoSpaceDN w:val="0"/>
                              <w:adjustRightInd w:val="0"/>
                              <w:spacing w:after="0" w:line="240" w:lineRule="auto"/>
                              <w:jc w:val="center"/>
                              <w:rPr>
                                <w:rFonts w:ascii="Arial Narrow" w:hAnsi="Arial Narrow" w:cs="ArialMT"/>
                                <w:b/>
                                <w:sz w:val="20"/>
                                <w:szCs w:val="20"/>
                                <w:lang w:eastAsia="pl-PL"/>
                              </w:rPr>
                            </w:pPr>
                            <w:r>
                              <w:rPr>
                                <w:rFonts w:ascii="Arial Narrow" w:hAnsi="Arial Narrow" w:cs="ArialMT"/>
                                <w:b/>
                                <w:sz w:val="20"/>
                                <w:szCs w:val="20"/>
                                <w:lang w:eastAsia="pl-PL"/>
                              </w:rPr>
                              <w:t>Polityka środowiskowa Gminy</w:t>
                            </w:r>
                          </w:p>
                          <w:p w14:paraId="33C04C2E" w14:textId="77777777" w:rsidR="00812A06" w:rsidRPr="00B32909" w:rsidRDefault="00812A06" w:rsidP="007F0784">
                            <w:pPr>
                              <w:autoSpaceDE w:val="0"/>
                              <w:autoSpaceDN w:val="0"/>
                              <w:adjustRightInd w:val="0"/>
                              <w:spacing w:after="0" w:line="240" w:lineRule="auto"/>
                              <w:jc w:val="center"/>
                              <w:rPr>
                                <w:rFonts w:ascii="Arial Narrow" w:hAnsi="Arial Narrow" w:cs="ArialMT"/>
                                <w:b/>
                                <w:sz w:val="10"/>
                                <w:szCs w:val="10"/>
                                <w:lang w:eastAsia="pl-P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75F719" id="_x0000_s1040" style="position:absolute;margin-left:113.25pt;margin-top:.75pt;width:218.25pt;height:38.45pt;z-index:25181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" strokecolor="#0070c0">
                <v:textbox>
                  <w:txbxContent>
                    <w:p w14:paraId="7A7E8F9E" w14:textId="77777777" w:rsidR="00812A06" w:rsidRPr="0093402C" w:rsidRDefault="00812A06" w:rsidP="007F0784">
                      <w:pPr>
                        <w:autoSpaceDE w:val="0"/>
                        <w:autoSpaceDN w:val="0"/>
                        <w:adjustRightInd w:val="0"/>
                        <w:spacing w:after="0" w:line="240" w:lineRule="auto"/>
                        <w:jc w:val="center"/>
                        <w:rPr>
                          <w:rFonts w:ascii="Arial Narrow" w:hAnsi="Arial Narrow" w:cs="ArialMT"/>
                          <w:b/>
                          <w:sz w:val="14"/>
                          <w:szCs w:val="14"/>
                          <w:lang w:eastAsia="pl-PL"/>
                        </w:rPr>
                      </w:pPr>
                    </w:p>
                    <w:p w14:paraId="64588A58" w14:textId="77777777" w:rsidR="00812A06" w:rsidRPr="00B32909" w:rsidRDefault="00812A06" w:rsidP="007F0784">
                      <w:pPr>
                        <w:autoSpaceDE w:val="0"/>
                        <w:autoSpaceDN w:val="0"/>
                        <w:adjustRightInd w:val="0"/>
                        <w:spacing w:after="0" w:line="240" w:lineRule="auto"/>
                        <w:jc w:val="center"/>
                        <w:rPr>
                          <w:rFonts w:ascii="Arial Narrow" w:hAnsi="Arial Narrow" w:cs="ArialMT"/>
                          <w:b/>
                          <w:sz w:val="20"/>
                          <w:szCs w:val="20"/>
                          <w:lang w:eastAsia="pl-PL"/>
                        </w:rPr>
                      </w:pPr>
                      <w:r>
                        <w:rPr>
                          <w:rFonts w:ascii="Arial Narrow" w:hAnsi="Arial Narrow" w:cs="ArialMT"/>
                          <w:b/>
                          <w:sz w:val="20"/>
                          <w:szCs w:val="20"/>
                          <w:lang w:eastAsia="pl-PL"/>
                        </w:rPr>
                        <w:t>Polityka środowiskowa Gminy</w:t>
                      </w:r>
                    </w:p>
                    <w:p w14:paraId="33C04C2E" w14:textId="77777777" w:rsidR="00812A06" w:rsidRPr="00B32909" w:rsidRDefault="00812A06" w:rsidP="007F0784">
                      <w:pPr>
                        <w:autoSpaceDE w:val="0"/>
                        <w:autoSpaceDN w:val="0"/>
                        <w:adjustRightInd w:val="0"/>
                        <w:spacing w:after="0" w:line="240" w:lineRule="auto"/>
                        <w:jc w:val="center"/>
                        <w:rPr>
                          <w:rFonts w:ascii="Arial Narrow" w:hAnsi="Arial Narrow" w:cs="ArialMT"/>
                          <w:b/>
                          <w:sz w:val="10"/>
                          <w:szCs w:val="10"/>
                          <w:lang w:eastAsia="pl-PL"/>
                        </w:rPr>
                      </w:pPr>
                    </w:p>
                  </w:txbxContent>
                </v:textbox>
                <w10:wrap anchorx="margin"/>
              </v:roundrect>
            </w:pict>
          </mc:Fallback>
        </mc:AlternateContent>
      </w:r>
    </w:p>
    <w:p w14:paraId="755A29B7"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1EFF5907"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45072BA6"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20544" behindDoc="0" locked="0" layoutInCell="1" allowOverlap="1" wp14:anchorId="77B34E12" wp14:editId="34C6FB2E">
                <wp:simplePos x="0" y="0"/>
                <wp:positionH relativeFrom="margin">
                  <wp:posOffset>2804160</wp:posOffset>
                </wp:positionH>
                <wp:positionV relativeFrom="paragraph">
                  <wp:posOffset>12065</wp:posOffset>
                </wp:positionV>
                <wp:extent cx="9525" cy="304800"/>
                <wp:effectExtent l="38100" t="0" r="66675" b="57150"/>
                <wp:wrapNone/>
                <wp:docPr id="308"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174DB3" id="AutoShape 39" o:spid="_x0000_s1026" type="#_x0000_t32" style="position:absolute;margin-left:220.8pt;margin-top:.95pt;width:.75pt;height:24pt;z-index:25182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7yNAIAAGI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">
                <v:stroke endarrow="block"/>
                <w10:wrap anchorx="margin"/>
              </v:shape>
            </w:pict>
          </mc:Fallback>
        </mc:AlternateContent>
      </w:r>
    </w:p>
    <w:p w14:paraId="3F224B6F"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19520" behindDoc="0" locked="0" layoutInCell="1" allowOverlap="1" wp14:anchorId="509EEA41" wp14:editId="7B8D9195">
                <wp:simplePos x="0" y="0"/>
                <wp:positionH relativeFrom="margin">
                  <wp:posOffset>1447800</wp:posOffset>
                </wp:positionH>
                <wp:positionV relativeFrom="paragraph">
                  <wp:posOffset>136525</wp:posOffset>
                </wp:positionV>
                <wp:extent cx="2771775" cy="488315"/>
                <wp:effectExtent l="0" t="0" r="28575" b="26035"/>
                <wp:wrapNone/>
                <wp:docPr id="310"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488315"/>
                        </a:xfrm>
                        <a:prstGeom prst="roundRect">
                          <a:avLst>
                            <a:gd name="adj" fmla="val 16667"/>
                          </a:avLst>
                        </a:prstGeom>
                        <a:solidFill>
                          <a:srgbClr val="FFFFFF"/>
                        </a:solidFill>
                        <a:ln w="9525">
                          <a:solidFill>
                            <a:srgbClr val="0070C0"/>
                          </a:solidFill>
                          <a:round/>
                          <a:headEnd/>
                          <a:tailEnd/>
                        </a:ln>
                      </wps:spPr>
                      <wps:txbx>
                        <w:txbxContent>
                          <w:p w14:paraId="2952762B" w14:textId="77777777" w:rsidR="00812A06" w:rsidRPr="0093402C" w:rsidRDefault="00812A06" w:rsidP="007F0784">
                            <w:pPr>
                              <w:autoSpaceDE w:val="0"/>
                              <w:autoSpaceDN w:val="0"/>
                              <w:adjustRightInd w:val="0"/>
                              <w:spacing w:after="0" w:line="240" w:lineRule="auto"/>
                              <w:jc w:val="center"/>
                              <w:rPr>
                                <w:rFonts w:ascii="Arial Narrow" w:hAnsi="Arial Narrow" w:cs="ArialMT"/>
                                <w:b/>
                                <w:sz w:val="14"/>
                                <w:szCs w:val="14"/>
                                <w:lang w:eastAsia="pl-PL"/>
                              </w:rPr>
                            </w:pPr>
                          </w:p>
                          <w:p w14:paraId="5B8C2650" w14:textId="77777777" w:rsidR="00812A06" w:rsidRPr="00B32909" w:rsidRDefault="00812A06" w:rsidP="007F0784">
                            <w:pPr>
                              <w:autoSpaceDE w:val="0"/>
                              <w:autoSpaceDN w:val="0"/>
                              <w:adjustRightInd w:val="0"/>
                              <w:spacing w:after="0" w:line="240" w:lineRule="auto"/>
                              <w:jc w:val="center"/>
                              <w:rPr>
                                <w:rFonts w:ascii="Arial Narrow" w:hAnsi="Arial Narrow" w:cs="ArialMT"/>
                                <w:b/>
                                <w:sz w:val="20"/>
                                <w:szCs w:val="20"/>
                                <w:lang w:eastAsia="pl-PL"/>
                              </w:rPr>
                            </w:pPr>
                            <w:r>
                              <w:rPr>
                                <w:rFonts w:ascii="Arial Narrow" w:hAnsi="Arial Narrow" w:cs="ArialMT"/>
                                <w:b/>
                                <w:sz w:val="20"/>
                                <w:szCs w:val="20"/>
                                <w:lang w:eastAsia="pl-PL"/>
                              </w:rPr>
                              <w:t>Obszary interwencji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9EEA41" id="_x0000_s1041" style="position:absolute;margin-left:114pt;margin-top:10.75pt;width:218.25pt;height:38.45pt;z-index:25181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" strokecolor="#0070c0">
                <v:textbox>
                  <w:txbxContent>
                    <w:p w14:paraId="2952762B" w14:textId="77777777" w:rsidR="00812A06" w:rsidRPr="0093402C" w:rsidRDefault="00812A06" w:rsidP="007F0784">
                      <w:pPr>
                        <w:autoSpaceDE w:val="0"/>
                        <w:autoSpaceDN w:val="0"/>
                        <w:adjustRightInd w:val="0"/>
                        <w:spacing w:after="0" w:line="240" w:lineRule="auto"/>
                        <w:jc w:val="center"/>
                        <w:rPr>
                          <w:rFonts w:ascii="Arial Narrow" w:hAnsi="Arial Narrow" w:cs="ArialMT"/>
                          <w:b/>
                          <w:sz w:val="14"/>
                          <w:szCs w:val="14"/>
                          <w:lang w:eastAsia="pl-PL"/>
                        </w:rPr>
                      </w:pPr>
                    </w:p>
                    <w:p w14:paraId="5B8C2650" w14:textId="77777777" w:rsidR="00812A06" w:rsidRPr="00B32909" w:rsidRDefault="00812A06" w:rsidP="007F0784">
                      <w:pPr>
                        <w:autoSpaceDE w:val="0"/>
                        <w:autoSpaceDN w:val="0"/>
                        <w:adjustRightInd w:val="0"/>
                        <w:spacing w:after="0" w:line="240" w:lineRule="auto"/>
                        <w:jc w:val="center"/>
                        <w:rPr>
                          <w:rFonts w:ascii="Arial Narrow" w:hAnsi="Arial Narrow" w:cs="ArialMT"/>
                          <w:b/>
                          <w:sz w:val="20"/>
                          <w:szCs w:val="20"/>
                          <w:lang w:eastAsia="pl-PL"/>
                        </w:rPr>
                      </w:pPr>
                      <w:r>
                        <w:rPr>
                          <w:rFonts w:ascii="Arial Narrow" w:hAnsi="Arial Narrow" w:cs="ArialMT"/>
                          <w:b/>
                          <w:sz w:val="20"/>
                          <w:szCs w:val="20"/>
                          <w:lang w:eastAsia="pl-PL"/>
                        </w:rPr>
                        <w:t>Obszary interwencji</w:t>
                      </w:r>
                    </w:p>
                  </w:txbxContent>
                </v:textbox>
                <w10:wrap anchorx="margin"/>
              </v:roundrect>
            </w:pict>
          </mc:Fallback>
        </mc:AlternateContent>
      </w:r>
    </w:p>
    <w:p w14:paraId="21B4A9C8"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2AE229EF"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416F8C37"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29760" behindDoc="0" locked="0" layoutInCell="1" allowOverlap="1" wp14:anchorId="0116F665" wp14:editId="68F73E81">
                <wp:simplePos x="0" y="0"/>
                <wp:positionH relativeFrom="margin">
                  <wp:posOffset>2823210</wp:posOffset>
                </wp:positionH>
                <wp:positionV relativeFrom="paragraph">
                  <wp:posOffset>113665</wp:posOffset>
                </wp:positionV>
                <wp:extent cx="9525" cy="304800"/>
                <wp:effectExtent l="38100" t="0" r="66675" b="57150"/>
                <wp:wrapNone/>
                <wp:docPr id="343"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A86870" id="AutoShape 39" o:spid="_x0000_s1026" type="#_x0000_t32" style="position:absolute;margin-left:222.3pt;margin-top:8.95pt;width:.75pt;height:24pt;z-index:25182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fVwNAIAAGI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">
                <v:stroke endarrow="block"/>
                <w10:wrap anchorx="margin"/>
              </v:shape>
            </w:pict>
          </mc:Fallback>
        </mc:AlternateContent>
      </w:r>
    </w:p>
    <w:p w14:paraId="6F630460"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44ABD461"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28736" behindDoc="0" locked="0" layoutInCell="1" allowOverlap="1" wp14:anchorId="7025D572" wp14:editId="767A6202">
                <wp:simplePos x="0" y="0"/>
                <wp:positionH relativeFrom="margin">
                  <wp:posOffset>1985010</wp:posOffset>
                </wp:positionH>
                <wp:positionV relativeFrom="paragraph">
                  <wp:posOffset>127000</wp:posOffset>
                </wp:positionV>
                <wp:extent cx="1657350" cy="561975"/>
                <wp:effectExtent l="0" t="0" r="19050" b="28575"/>
                <wp:wrapNone/>
                <wp:docPr id="336"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561975"/>
                        </a:xfrm>
                        <a:prstGeom prst="roundRect">
                          <a:avLst>
                            <a:gd name="adj" fmla="val 16667"/>
                          </a:avLst>
                        </a:prstGeom>
                        <a:solidFill>
                          <a:srgbClr val="FFFFFF"/>
                        </a:solidFill>
                        <a:ln w="9525">
                          <a:solidFill>
                            <a:srgbClr val="0070C0"/>
                          </a:solidFill>
                          <a:round/>
                          <a:headEnd/>
                          <a:tailEnd/>
                        </a:ln>
                      </wps:spPr>
                      <wps:txbx>
                        <w:txbxContent>
                          <w:p w14:paraId="56F9D91D" w14:textId="77777777" w:rsidR="00812A06" w:rsidRPr="00ED1BE5" w:rsidRDefault="00812A06" w:rsidP="007F0784">
                            <w:pPr>
                              <w:spacing w:after="0" w:line="240" w:lineRule="auto"/>
                              <w:jc w:val="center"/>
                              <w:rPr>
                                <w:rFonts w:ascii="Arial Narrow" w:hAnsi="Arial Narrow" w:cs="Arial-ItalicMT"/>
                                <w:b/>
                                <w:iCs/>
                                <w:sz w:val="10"/>
                                <w:szCs w:val="10"/>
                                <w:lang w:eastAsia="pl-PL"/>
                              </w:rPr>
                            </w:pPr>
                          </w:p>
                          <w:p w14:paraId="4A0B1263" w14:textId="77777777" w:rsidR="00812A06" w:rsidRPr="00ED1BE5" w:rsidRDefault="00812A06" w:rsidP="007F0784">
                            <w:pPr>
                              <w:spacing w:after="0" w:line="240" w:lineRule="auto"/>
                              <w:jc w:val="center"/>
                              <w:rPr>
                                <w:rFonts w:ascii="Arial Narrow" w:hAnsi="Arial Narrow" w:cs="Arial-ItalicMT"/>
                                <w:b/>
                                <w:iCs/>
                                <w:sz w:val="10"/>
                                <w:szCs w:val="10"/>
                                <w:lang w:eastAsia="pl-PL"/>
                              </w:rPr>
                            </w:pPr>
                          </w:p>
                          <w:p w14:paraId="25CD4C8A" w14:textId="77777777" w:rsidR="00812A06" w:rsidRPr="00F52AAA" w:rsidRDefault="00812A06" w:rsidP="007F0784">
                            <w:pPr>
                              <w:spacing w:after="0" w:line="240" w:lineRule="auto"/>
                              <w:jc w:val="center"/>
                              <w:rPr>
                                <w:rFonts w:ascii="Arial Narrow" w:hAnsi="Arial Narrow"/>
                                <w:b/>
                                <w:sz w:val="20"/>
                                <w:szCs w:val="20"/>
                              </w:rPr>
                            </w:pPr>
                            <w:r>
                              <w:rPr>
                                <w:rFonts w:ascii="Arial Narrow" w:hAnsi="Arial Narrow" w:cs="Arial-ItalicMT"/>
                                <w:b/>
                                <w:iCs/>
                                <w:sz w:val="20"/>
                                <w:szCs w:val="20"/>
                                <w:lang w:eastAsia="pl-PL"/>
                              </w:rPr>
                              <w:t>Cele środowiskowe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25D572" id="_x0000_s1042" style="position:absolute;margin-left:156.3pt;margin-top:10pt;width:130.5pt;height:44.25pt;z-index:25182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" strokecolor="#0070c0">
                <v:textbox>
                  <w:txbxContent>
                    <w:p w14:paraId="56F9D91D" w14:textId="77777777" w:rsidR="00812A06" w:rsidRPr="00ED1BE5" w:rsidRDefault="00812A06" w:rsidP="007F0784">
                      <w:pPr>
                        <w:spacing w:after="0" w:line="240" w:lineRule="auto"/>
                        <w:jc w:val="center"/>
                        <w:rPr>
                          <w:rFonts w:ascii="Arial Narrow" w:hAnsi="Arial Narrow" w:cs="Arial-ItalicMT"/>
                          <w:b/>
                          <w:iCs/>
                          <w:sz w:val="10"/>
                          <w:szCs w:val="10"/>
                          <w:lang w:eastAsia="pl-PL"/>
                        </w:rPr>
                      </w:pPr>
                    </w:p>
                    <w:p w14:paraId="4A0B1263" w14:textId="77777777" w:rsidR="00812A06" w:rsidRPr="00ED1BE5" w:rsidRDefault="00812A06" w:rsidP="007F0784">
                      <w:pPr>
                        <w:spacing w:after="0" w:line="240" w:lineRule="auto"/>
                        <w:jc w:val="center"/>
                        <w:rPr>
                          <w:rFonts w:ascii="Arial Narrow" w:hAnsi="Arial Narrow" w:cs="Arial-ItalicMT"/>
                          <w:b/>
                          <w:iCs/>
                          <w:sz w:val="10"/>
                          <w:szCs w:val="10"/>
                          <w:lang w:eastAsia="pl-PL"/>
                        </w:rPr>
                      </w:pPr>
                    </w:p>
                    <w:p w14:paraId="25CD4C8A" w14:textId="77777777" w:rsidR="00812A06" w:rsidRPr="00F52AAA" w:rsidRDefault="00812A06" w:rsidP="007F0784">
                      <w:pPr>
                        <w:spacing w:after="0" w:line="240" w:lineRule="auto"/>
                        <w:jc w:val="center"/>
                        <w:rPr>
                          <w:rFonts w:ascii="Arial Narrow" w:hAnsi="Arial Narrow"/>
                          <w:b/>
                          <w:sz w:val="20"/>
                          <w:szCs w:val="20"/>
                        </w:rPr>
                      </w:pPr>
                      <w:r>
                        <w:rPr>
                          <w:rFonts w:ascii="Arial Narrow" w:hAnsi="Arial Narrow" w:cs="Arial-ItalicMT"/>
                          <w:b/>
                          <w:iCs/>
                          <w:sz w:val="20"/>
                          <w:szCs w:val="20"/>
                          <w:lang w:eastAsia="pl-PL"/>
                        </w:rPr>
                        <w:t>Cele środowiskowe</w:t>
                      </w:r>
                    </w:p>
                  </w:txbxContent>
                </v:textbox>
                <w10:wrap anchorx="margin"/>
              </v:roundrect>
            </w:pict>
          </mc:Fallback>
        </mc:AlternateContent>
      </w:r>
    </w:p>
    <w:p w14:paraId="0EFF70AC"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78922B61"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1A973196"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3555F905"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32832" behindDoc="0" locked="0" layoutInCell="1" allowOverlap="1" wp14:anchorId="500EE0A2" wp14:editId="65CC9512">
                <wp:simplePos x="0" y="0"/>
                <wp:positionH relativeFrom="margin">
                  <wp:posOffset>2813685</wp:posOffset>
                </wp:positionH>
                <wp:positionV relativeFrom="paragraph">
                  <wp:posOffset>88265</wp:posOffset>
                </wp:positionV>
                <wp:extent cx="0" cy="657225"/>
                <wp:effectExtent l="76200" t="0" r="76200" b="47625"/>
                <wp:wrapNone/>
                <wp:docPr id="349" name="Łącznik prosty ze strzałką 349"/>
                <wp:cNvGraphicFramePr/>
                <a:graphic xmlns:a="http://schemas.openxmlformats.org/drawingml/2006/main">
                  <a:graphicData uri="http://schemas.microsoft.com/office/word/2010/wordprocessingShape">
                    <wps:wsp>
                      <wps:cNvCnPr/>
                      <wps:spPr>
                        <a:xfrm>
                          <a:off x="0" y="0"/>
                          <a:ext cx="0" cy="6572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2FD984B2" id="Łącznik prosty ze strzałką 349" o:spid="_x0000_s1026" type="#_x0000_t32" style="position:absolute;margin-left:221.55pt;margin-top:6.95pt;width:0;height:51.75pt;z-index:25183283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" strokecolor="windowText" strokeweight=".5pt">
                <v:stroke endarrow="block" joinstyle="miter"/>
                <w10:wrap anchorx="margin"/>
              </v:shape>
            </w:pict>
          </mc:Fallback>
        </mc:AlternateContent>
      </w:r>
    </w:p>
    <w:p w14:paraId="3E3F1121"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1480F070"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26688" behindDoc="0" locked="0" layoutInCell="1" allowOverlap="1" wp14:anchorId="747FB4CB" wp14:editId="6247C71B">
                <wp:simplePos x="0" y="0"/>
                <wp:positionH relativeFrom="margin">
                  <wp:posOffset>-285750</wp:posOffset>
                </wp:positionH>
                <wp:positionV relativeFrom="paragraph">
                  <wp:posOffset>125095</wp:posOffset>
                </wp:positionV>
                <wp:extent cx="1666875" cy="571500"/>
                <wp:effectExtent l="0" t="0" r="28575" b="19050"/>
                <wp:wrapNone/>
                <wp:docPr id="334"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571500"/>
                        </a:xfrm>
                        <a:prstGeom prst="roundRect">
                          <a:avLst>
                            <a:gd name="adj" fmla="val 16667"/>
                          </a:avLst>
                        </a:prstGeom>
                        <a:solidFill>
                          <a:srgbClr val="FFFFFF"/>
                        </a:solidFill>
                        <a:ln w="9525">
                          <a:solidFill>
                            <a:srgbClr val="7030A0"/>
                          </a:solidFill>
                          <a:round/>
                          <a:headEnd/>
                          <a:tailEnd/>
                        </a:ln>
                      </wps:spPr>
                      <wps:txbx>
                        <w:txbxContent>
                          <w:p w14:paraId="5F196E48" w14:textId="77777777" w:rsidR="00812A06" w:rsidRPr="00ED1BE5" w:rsidRDefault="00812A06" w:rsidP="007F0784">
                            <w:pPr>
                              <w:spacing w:after="0" w:line="240" w:lineRule="auto"/>
                              <w:jc w:val="center"/>
                              <w:rPr>
                                <w:rFonts w:ascii="Arial Narrow" w:hAnsi="Arial Narrow" w:cs="Arial-ItalicMT"/>
                                <w:b/>
                                <w:iCs/>
                                <w:sz w:val="18"/>
                                <w:szCs w:val="18"/>
                                <w:lang w:eastAsia="pl-PL"/>
                              </w:rPr>
                            </w:pPr>
                          </w:p>
                          <w:p w14:paraId="6DA89F50" w14:textId="77777777" w:rsidR="00812A06" w:rsidRPr="00F52AAA" w:rsidRDefault="00812A06" w:rsidP="007F0784">
                            <w:pPr>
                              <w:spacing w:after="0" w:line="240" w:lineRule="auto"/>
                              <w:jc w:val="center"/>
                              <w:rPr>
                                <w:rFonts w:ascii="Arial Narrow" w:hAnsi="Arial Narrow"/>
                                <w:b/>
                                <w:sz w:val="20"/>
                                <w:szCs w:val="20"/>
                              </w:rPr>
                            </w:pPr>
                            <w:r>
                              <w:rPr>
                                <w:rFonts w:ascii="Arial Narrow" w:hAnsi="Arial Narrow" w:cs="Arial-ItalicMT"/>
                                <w:b/>
                                <w:iCs/>
                                <w:sz w:val="20"/>
                                <w:szCs w:val="20"/>
                                <w:lang w:eastAsia="pl-PL"/>
                              </w:rPr>
                              <w:t>Monitoring</w:t>
                            </w:r>
                          </w:p>
                          <w:p w14:paraId="78F4B420" w14:textId="77777777" w:rsidR="00812A06" w:rsidRPr="00F52AAA" w:rsidRDefault="00812A06" w:rsidP="007F0784">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7FB4CB" id="_x0000_s1043" style="position:absolute;margin-left:-22.5pt;margin-top:9.85pt;width:131.25pt;height:45pt;z-index:25182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" strokecolor="#7030a0">
                <v:textbox>
                  <w:txbxContent>
                    <w:p w14:paraId="5F196E48" w14:textId="77777777" w:rsidR="00812A06" w:rsidRPr="00ED1BE5" w:rsidRDefault="00812A06" w:rsidP="007F0784">
                      <w:pPr>
                        <w:spacing w:after="0" w:line="240" w:lineRule="auto"/>
                        <w:jc w:val="center"/>
                        <w:rPr>
                          <w:rFonts w:ascii="Arial Narrow" w:hAnsi="Arial Narrow" w:cs="Arial-ItalicMT"/>
                          <w:b/>
                          <w:iCs/>
                          <w:sz w:val="18"/>
                          <w:szCs w:val="18"/>
                          <w:lang w:eastAsia="pl-PL"/>
                        </w:rPr>
                      </w:pPr>
                    </w:p>
                    <w:p w14:paraId="6DA89F50" w14:textId="77777777" w:rsidR="00812A06" w:rsidRPr="00F52AAA" w:rsidRDefault="00812A06" w:rsidP="007F0784">
                      <w:pPr>
                        <w:spacing w:after="0" w:line="240" w:lineRule="auto"/>
                        <w:jc w:val="center"/>
                        <w:rPr>
                          <w:rFonts w:ascii="Arial Narrow" w:hAnsi="Arial Narrow"/>
                          <w:b/>
                          <w:sz w:val="20"/>
                          <w:szCs w:val="20"/>
                        </w:rPr>
                      </w:pPr>
                      <w:r>
                        <w:rPr>
                          <w:rFonts w:ascii="Arial Narrow" w:hAnsi="Arial Narrow" w:cs="Arial-ItalicMT"/>
                          <w:b/>
                          <w:iCs/>
                          <w:sz w:val="20"/>
                          <w:szCs w:val="20"/>
                          <w:lang w:eastAsia="pl-PL"/>
                        </w:rPr>
                        <w:t>Monitoring</w:t>
                      </w:r>
                    </w:p>
                    <w:p w14:paraId="78F4B420" w14:textId="77777777" w:rsidR="00812A06" w:rsidRPr="00F52AAA" w:rsidRDefault="00812A06" w:rsidP="007F0784">
                      <w:pPr>
                        <w:spacing w:after="0" w:line="240" w:lineRule="auto"/>
                        <w:jc w:val="center"/>
                        <w:rPr>
                          <w:rFonts w:ascii="Arial Narrow" w:hAnsi="Arial Narrow"/>
                          <w:b/>
                          <w:sz w:val="20"/>
                          <w:szCs w:val="20"/>
                        </w:rPr>
                      </w:pPr>
                    </w:p>
                  </w:txbxContent>
                </v:textbox>
                <w10:wrap anchorx="margin"/>
              </v:roundrect>
            </w:pict>
          </mc:Fallback>
        </mc:AlternateContent>
      </w:r>
      <w:r w:rsidRPr="00D92117">
        <w:rPr>
          <w:rFonts w:ascii="Arial Narrow" w:hAnsi="Arial Narrow"/>
          <w:noProof/>
          <w:sz w:val="24"/>
          <w:szCs w:val="24"/>
          <w:lang w:eastAsia="pl-PL"/>
        </w:rPr>
        <mc:AlternateContent>
          <mc:Choice Requires="wps">
            <w:drawing>
              <wp:anchor distT="0" distB="0" distL="114300" distR="114300" simplePos="0" relativeHeight="251825664" behindDoc="0" locked="0" layoutInCell="1" allowOverlap="1" wp14:anchorId="76AE3E48" wp14:editId="15984A71">
                <wp:simplePos x="0" y="0"/>
                <wp:positionH relativeFrom="margin">
                  <wp:posOffset>4064000</wp:posOffset>
                </wp:positionH>
                <wp:positionV relativeFrom="paragraph">
                  <wp:posOffset>894080</wp:posOffset>
                </wp:positionV>
                <wp:extent cx="1666875" cy="571500"/>
                <wp:effectExtent l="0" t="0" r="28575" b="19050"/>
                <wp:wrapNone/>
                <wp:docPr id="324"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571500"/>
                        </a:xfrm>
                        <a:prstGeom prst="roundRect">
                          <a:avLst>
                            <a:gd name="adj" fmla="val 16667"/>
                          </a:avLst>
                        </a:prstGeom>
                        <a:solidFill>
                          <a:srgbClr val="FFFFFF"/>
                        </a:solidFill>
                        <a:ln w="9525">
                          <a:solidFill>
                            <a:srgbClr val="7030A0"/>
                          </a:solidFill>
                          <a:round/>
                          <a:headEnd/>
                          <a:tailEnd/>
                        </a:ln>
                      </wps:spPr>
                      <wps:txbx>
                        <w:txbxContent>
                          <w:p w14:paraId="7E2193EB" w14:textId="77777777" w:rsidR="00812A06" w:rsidRPr="00646408" w:rsidRDefault="00812A06" w:rsidP="007F0784">
                            <w:pPr>
                              <w:spacing w:after="0" w:line="240" w:lineRule="auto"/>
                              <w:jc w:val="center"/>
                              <w:rPr>
                                <w:rFonts w:ascii="Arial Narrow" w:hAnsi="Arial Narrow" w:cs="Arial-ItalicMT"/>
                                <w:iCs/>
                                <w:sz w:val="2"/>
                                <w:szCs w:val="2"/>
                                <w:lang w:eastAsia="pl-PL"/>
                              </w:rPr>
                            </w:pPr>
                          </w:p>
                          <w:p w14:paraId="6934A5D7" w14:textId="77777777" w:rsidR="00812A06" w:rsidRPr="00ED1BE5" w:rsidRDefault="00812A06" w:rsidP="007F0784">
                            <w:pPr>
                              <w:spacing w:after="0" w:line="240" w:lineRule="auto"/>
                              <w:jc w:val="center"/>
                              <w:rPr>
                                <w:rFonts w:ascii="Arial Narrow" w:hAnsi="Arial Narrow" w:cs="Arial-ItalicMT"/>
                                <w:b/>
                                <w:iCs/>
                                <w:sz w:val="18"/>
                                <w:szCs w:val="18"/>
                                <w:lang w:eastAsia="pl-PL"/>
                              </w:rPr>
                            </w:pPr>
                          </w:p>
                          <w:p w14:paraId="23CB1288" w14:textId="77777777" w:rsidR="00812A06" w:rsidRPr="00F52AAA" w:rsidRDefault="00812A06" w:rsidP="007F0784">
                            <w:pPr>
                              <w:spacing w:after="0" w:line="240" w:lineRule="auto"/>
                              <w:jc w:val="center"/>
                              <w:rPr>
                                <w:rFonts w:ascii="Arial Narrow" w:hAnsi="Arial Narrow"/>
                                <w:b/>
                                <w:sz w:val="20"/>
                                <w:szCs w:val="20"/>
                              </w:rPr>
                            </w:pPr>
                            <w:r>
                              <w:rPr>
                                <w:rFonts w:ascii="Arial Narrow" w:hAnsi="Arial Narrow" w:cs="Arial-ItalicMT"/>
                                <w:b/>
                                <w:iCs/>
                                <w:sz w:val="20"/>
                                <w:szCs w:val="20"/>
                                <w:lang w:eastAsia="pl-PL"/>
                              </w:rPr>
                              <w:t>Możliwości rozwoju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AE3E48" id="_x0000_s1044" style="position:absolute;margin-left:320pt;margin-top:70.4pt;width:131.25pt;height:45pt;z-index:2518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" strokecolor="#7030a0">
                <v:textbox>
                  <w:txbxContent>
                    <w:p w14:paraId="7E2193EB" w14:textId="77777777" w:rsidR="00812A06" w:rsidRPr="00646408" w:rsidRDefault="00812A06" w:rsidP="007F0784">
                      <w:pPr>
                        <w:spacing w:after="0" w:line="240" w:lineRule="auto"/>
                        <w:jc w:val="center"/>
                        <w:rPr>
                          <w:rFonts w:ascii="Arial Narrow" w:hAnsi="Arial Narrow" w:cs="Arial-ItalicMT"/>
                          <w:iCs/>
                          <w:sz w:val="2"/>
                          <w:szCs w:val="2"/>
                          <w:lang w:eastAsia="pl-PL"/>
                        </w:rPr>
                      </w:pPr>
                    </w:p>
                    <w:p w14:paraId="6934A5D7" w14:textId="77777777" w:rsidR="00812A06" w:rsidRPr="00ED1BE5" w:rsidRDefault="00812A06" w:rsidP="007F0784">
                      <w:pPr>
                        <w:spacing w:after="0" w:line="240" w:lineRule="auto"/>
                        <w:jc w:val="center"/>
                        <w:rPr>
                          <w:rFonts w:ascii="Arial Narrow" w:hAnsi="Arial Narrow" w:cs="Arial-ItalicMT"/>
                          <w:b/>
                          <w:iCs/>
                          <w:sz w:val="18"/>
                          <w:szCs w:val="18"/>
                          <w:lang w:eastAsia="pl-PL"/>
                        </w:rPr>
                      </w:pPr>
                    </w:p>
                    <w:p w14:paraId="23CB1288" w14:textId="77777777" w:rsidR="00812A06" w:rsidRPr="00F52AAA" w:rsidRDefault="00812A06" w:rsidP="007F0784">
                      <w:pPr>
                        <w:spacing w:after="0" w:line="240" w:lineRule="auto"/>
                        <w:jc w:val="center"/>
                        <w:rPr>
                          <w:rFonts w:ascii="Arial Narrow" w:hAnsi="Arial Narrow"/>
                          <w:b/>
                          <w:sz w:val="20"/>
                          <w:szCs w:val="20"/>
                        </w:rPr>
                      </w:pPr>
                      <w:r>
                        <w:rPr>
                          <w:rFonts w:ascii="Arial Narrow" w:hAnsi="Arial Narrow" w:cs="Arial-ItalicMT"/>
                          <w:b/>
                          <w:iCs/>
                          <w:sz w:val="20"/>
                          <w:szCs w:val="20"/>
                          <w:lang w:eastAsia="pl-PL"/>
                        </w:rPr>
                        <w:t>Możliwości rozwoju</w:t>
                      </w:r>
                    </w:p>
                  </w:txbxContent>
                </v:textbox>
                <w10:wrap anchorx="margin"/>
              </v:roundrect>
            </w:pict>
          </mc:Fallback>
        </mc:AlternateContent>
      </w:r>
      <w:r w:rsidRPr="00D92117">
        <w:rPr>
          <w:rFonts w:ascii="Arial Narrow" w:hAnsi="Arial Narrow"/>
          <w:noProof/>
          <w:sz w:val="24"/>
          <w:szCs w:val="24"/>
          <w:lang w:eastAsia="pl-PL"/>
        </w:rPr>
        <mc:AlternateContent>
          <mc:Choice Requires="wps">
            <w:drawing>
              <wp:anchor distT="0" distB="0" distL="114300" distR="114300" simplePos="0" relativeHeight="251827712" behindDoc="0" locked="0" layoutInCell="1" allowOverlap="1" wp14:anchorId="0E6C9550" wp14:editId="76A8E3BE">
                <wp:simplePos x="0" y="0"/>
                <wp:positionH relativeFrom="margin">
                  <wp:posOffset>4064000</wp:posOffset>
                </wp:positionH>
                <wp:positionV relativeFrom="paragraph">
                  <wp:posOffset>179705</wp:posOffset>
                </wp:positionV>
                <wp:extent cx="1666875" cy="571500"/>
                <wp:effectExtent l="0" t="0" r="28575" b="19050"/>
                <wp:wrapNone/>
                <wp:docPr id="335"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571500"/>
                        </a:xfrm>
                        <a:prstGeom prst="roundRect">
                          <a:avLst>
                            <a:gd name="adj" fmla="val 16667"/>
                          </a:avLst>
                        </a:prstGeom>
                        <a:solidFill>
                          <a:srgbClr val="FFFFFF"/>
                        </a:solidFill>
                        <a:ln w="9525">
                          <a:solidFill>
                            <a:srgbClr val="7030A0"/>
                          </a:solidFill>
                          <a:round/>
                          <a:headEnd/>
                          <a:tailEnd/>
                        </a:ln>
                      </wps:spPr>
                      <wps:txbx>
                        <w:txbxContent>
                          <w:p w14:paraId="572A9023" w14:textId="77777777" w:rsidR="00812A06" w:rsidRPr="00646408" w:rsidRDefault="00812A06" w:rsidP="007F0784">
                            <w:pPr>
                              <w:spacing w:after="0" w:line="240" w:lineRule="auto"/>
                              <w:jc w:val="center"/>
                              <w:rPr>
                                <w:rFonts w:ascii="Arial Narrow" w:hAnsi="Arial Narrow" w:cs="Arial-ItalicMT"/>
                                <w:iCs/>
                                <w:sz w:val="2"/>
                                <w:szCs w:val="2"/>
                                <w:lang w:eastAsia="pl-PL"/>
                              </w:rPr>
                            </w:pPr>
                          </w:p>
                          <w:p w14:paraId="16E88481" w14:textId="77777777" w:rsidR="00812A06" w:rsidRPr="00ED1BE5" w:rsidRDefault="00812A06" w:rsidP="007F0784">
                            <w:pPr>
                              <w:spacing w:after="0" w:line="240" w:lineRule="auto"/>
                              <w:jc w:val="center"/>
                              <w:rPr>
                                <w:rFonts w:ascii="Arial Narrow" w:hAnsi="Arial Narrow" w:cs="Arial-ItalicMT"/>
                                <w:b/>
                                <w:iCs/>
                                <w:sz w:val="18"/>
                                <w:szCs w:val="18"/>
                                <w:lang w:eastAsia="pl-PL"/>
                              </w:rPr>
                            </w:pPr>
                          </w:p>
                          <w:p w14:paraId="71301104" w14:textId="77777777" w:rsidR="00812A06" w:rsidRPr="00F52AAA" w:rsidRDefault="00812A06" w:rsidP="007F0784">
                            <w:pPr>
                              <w:spacing w:after="0" w:line="240" w:lineRule="auto"/>
                              <w:jc w:val="center"/>
                              <w:rPr>
                                <w:rFonts w:ascii="Arial Narrow" w:hAnsi="Arial Narrow"/>
                                <w:b/>
                                <w:sz w:val="20"/>
                                <w:szCs w:val="20"/>
                              </w:rPr>
                            </w:pPr>
                            <w:r>
                              <w:rPr>
                                <w:rFonts w:ascii="Arial Narrow" w:hAnsi="Arial Narrow" w:cs="Arial-ItalicMT"/>
                                <w:b/>
                                <w:iCs/>
                                <w:sz w:val="20"/>
                                <w:szCs w:val="20"/>
                                <w:lang w:eastAsia="pl-PL"/>
                              </w:rPr>
                              <w:t>Możliwości finansowania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6C9550" id="_x0000_s1045" style="position:absolute;margin-left:320pt;margin-top:14.15pt;width:131.25pt;height:45pt;z-index:25182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" strokecolor="#7030a0">
                <v:textbox>
                  <w:txbxContent>
                    <w:p w14:paraId="572A9023" w14:textId="77777777" w:rsidR="00812A06" w:rsidRPr="00646408" w:rsidRDefault="00812A06" w:rsidP="007F0784">
                      <w:pPr>
                        <w:spacing w:after="0" w:line="240" w:lineRule="auto"/>
                        <w:jc w:val="center"/>
                        <w:rPr>
                          <w:rFonts w:ascii="Arial Narrow" w:hAnsi="Arial Narrow" w:cs="Arial-ItalicMT"/>
                          <w:iCs/>
                          <w:sz w:val="2"/>
                          <w:szCs w:val="2"/>
                          <w:lang w:eastAsia="pl-PL"/>
                        </w:rPr>
                      </w:pPr>
                    </w:p>
                    <w:p w14:paraId="16E88481" w14:textId="77777777" w:rsidR="00812A06" w:rsidRPr="00ED1BE5" w:rsidRDefault="00812A06" w:rsidP="007F0784">
                      <w:pPr>
                        <w:spacing w:after="0" w:line="240" w:lineRule="auto"/>
                        <w:jc w:val="center"/>
                        <w:rPr>
                          <w:rFonts w:ascii="Arial Narrow" w:hAnsi="Arial Narrow" w:cs="Arial-ItalicMT"/>
                          <w:b/>
                          <w:iCs/>
                          <w:sz w:val="18"/>
                          <w:szCs w:val="18"/>
                          <w:lang w:eastAsia="pl-PL"/>
                        </w:rPr>
                      </w:pPr>
                    </w:p>
                    <w:p w14:paraId="71301104" w14:textId="77777777" w:rsidR="00812A06" w:rsidRPr="00F52AAA" w:rsidRDefault="00812A06" w:rsidP="007F0784">
                      <w:pPr>
                        <w:spacing w:after="0" w:line="240" w:lineRule="auto"/>
                        <w:jc w:val="center"/>
                        <w:rPr>
                          <w:rFonts w:ascii="Arial Narrow" w:hAnsi="Arial Narrow"/>
                          <w:b/>
                          <w:sz w:val="20"/>
                          <w:szCs w:val="20"/>
                        </w:rPr>
                      </w:pPr>
                      <w:r>
                        <w:rPr>
                          <w:rFonts w:ascii="Arial Narrow" w:hAnsi="Arial Narrow" w:cs="Arial-ItalicMT"/>
                          <w:b/>
                          <w:iCs/>
                          <w:sz w:val="20"/>
                          <w:szCs w:val="20"/>
                          <w:lang w:eastAsia="pl-PL"/>
                        </w:rPr>
                        <w:t>Możliwości finansowania</w:t>
                      </w:r>
                    </w:p>
                  </w:txbxContent>
                </v:textbox>
                <w10:wrap anchorx="margin"/>
              </v:roundrect>
            </w:pict>
          </mc:Fallback>
        </mc:AlternateContent>
      </w:r>
    </w:p>
    <w:p w14:paraId="3194BD2C"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34880" behindDoc="0" locked="0" layoutInCell="1" allowOverlap="1" wp14:anchorId="4835ED61" wp14:editId="57E077BB">
                <wp:simplePos x="0" y="0"/>
                <wp:positionH relativeFrom="column">
                  <wp:posOffset>1490345</wp:posOffset>
                </wp:positionH>
                <wp:positionV relativeFrom="paragraph">
                  <wp:posOffset>163830</wp:posOffset>
                </wp:positionV>
                <wp:extent cx="171450" cy="200025"/>
                <wp:effectExtent l="0" t="0" r="76200" b="47625"/>
                <wp:wrapNone/>
                <wp:docPr id="150" name="Łącznik prosty ze strzałką 150"/>
                <wp:cNvGraphicFramePr/>
                <a:graphic xmlns:a="http://schemas.openxmlformats.org/drawingml/2006/main">
                  <a:graphicData uri="http://schemas.microsoft.com/office/word/2010/wordprocessingShape">
                    <wps:wsp>
                      <wps:cNvCnPr/>
                      <wps:spPr>
                        <a:xfrm>
                          <a:off x="0" y="0"/>
                          <a:ext cx="171450" cy="2000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43BBAB" id="Łącznik prosty ze strzałką 150" o:spid="_x0000_s1026" type="#_x0000_t32" style="position:absolute;margin-left:117.35pt;margin-top:12.9pt;width:13.5pt;height:15.7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" strokecolor="windowText" strokeweight=".5pt">
                <v:stroke endarrow="block" joinstyle="miter"/>
              </v:shape>
            </w:pict>
          </mc:Fallback>
        </mc:AlternateContent>
      </w:r>
    </w:p>
    <w:p w14:paraId="322A1B93"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30784" behindDoc="0" locked="0" layoutInCell="1" allowOverlap="1" wp14:anchorId="595E2470" wp14:editId="0BA8BEEC">
                <wp:simplePos x="0" y="0"/>
                <wp:positionH relativeFrom="margin">
                  <wp:posOffset>1975485</wp:posOffset>
                </wp:positionH>
                <wp:positionV relativeFrom="paragraph">
                  <wp:posOffset>135890</wp:posOffset>
                </wp:positionV>
                <wp:extent cx="1657350" cy="561975"/>
                <wp:effectExtent l="0" t="0" r="19050" b="28575"/>
                <wp:wrapNone/>
                <wp:docPr id="344"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561975"/>
                        </a:xfrm>
                        <a:prstGeom prst="roundRect">
                          <a:avLst>
                            <a:gd name="adj" fmla="val 16667"/>
                          </a:avLst>
                        </a:prstGeom>
                        <a:solidFill>
                          <a:srgbClr val="FFFFFF"/>
                        </a:solidFill>
                        <a:ln w="9525">
                          <a:solidFill>
                            <a:srgbClr val="0070C0"/>
                          </a:solidFill>
                          <a:round/>
                          <a:headEnd/>
                          <a:tailEnd/>
                        </a:ln>
                      </wps:spPr>
                      <wps:txbx>
                        <w:txbxContent>
                          <w:p w14:paraId="7DA11227" w14:textId="77777777" w:rsidR="00812A06" w:rsidRPr="00ED1BE5" w:rsidRDefault="00812A06" w:rsidP="007F0784">
                            <w:pPr>
                              <w:spacing w:after="0" w:line="240" w:lineRule="auto"/>
                              <w:jc w:val="center"/>
                              <w:rPr>
                                <w:rFonts w:ascii="Arial Narrow" w:hAnsi="Arial Narrow" w:cs="Arial-ItalicMT"/>
                                <w:b/>
                                <w:iCs/>
                                <w:sz w:val="10"/>
                                <w:szCs w:val="10"/>
                                <w:lang w:eastAsia="pl-PL"/>
                              </w:rPr>
                            </w:pPr>
                          </w:p>
                          <w:p w14:paraId="27425902" w14:textId="77777777" w:rsidR="00812A06" w:rsidRPr="00ED1BE5" w:rsidRDefault="00812A06" w:rsidP="007F0784">
                            <w:pPr>
                              <w:spacing w:after="0" w:line="240" w:lineRule="auto"/>
                              <w:jc w:val="center"/>
                              <w:rPr>
                                <w:rFonts w:ascii="Arial Narrow" w:hAnsi="Arial Narrow" w:cs="Arial-ItalicMT"/>
                                <w:b/>
                                <w:iCs/>
                                <w:sz w:val="10"/>
                                <w:szCs w:val="10"/>
                                <w:lang w:eastAsia="pl-PL"/>
                              </w:rPr>
                            </w:pPr>
                          </w:p>
                          <w:p w14:paraId="375D5880" w14:textId="77777777" w:rsidR="00812A06" w:rsidRPr="00F52AAA" w:rsidRDefault="00812A06" w:rsidP="007F0784">
                            <w:pPr>
                              <w:spacing w:after="0" w:line="240" w:lineRule="auto"/>
                              <w:jc w:val="center"/>
                              <w:rPr>
                                <w:rFonts w:ascii="Arial Narrow" w:hAnsi="Arial Narrow"/>
                                <w:b/>
                                <w:sz w:val="20"/>
                                <w:szCs w:val="20"/>
                              </w:rPr>
                            </w:pPr>
                            <w:r>
                              <w:rPr>
                                <w:rFonts w:ascii="Arial Narrow" w:hAnsi="Arial Narrow" w:cs="Arial-ItalicMT"/>
                                <w:b/>
                                <w:iCs/>
                                <w:sz w:val="20"/>
                                <w:szCs w:val="20"/>
                                <w:lang w:eastAsia="pl-PL"/>
                              </w:rPr>
                              <w:t>Zadania ekologiczne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5E2470" id="_x0000_s1046" style="position:absolute;margin-left:155.55pt;margin-top:10.7pt;width:130.5pt;height:44.25pt;z-index:25183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" strokecolor="#0070c0">
                <v:textbox>
                  <w:txbxContent>
                    <w:p w14:paraId="7DA11227" w14:textId="77777777" w:rsidR="00812A06" w:rsidRPr="00ED1BE5" w:rsidRDefault="00812A06" w:rsidP="007F0784">
                      <w:pPr>
                        <w:spacing w:after="0" w:line="240" w:lineRule="auto"/>
                        <w:jc w:val="center"/>
                        <w:rPr>
                          <w:rFonts w:ascii="Arial Narrow" w:hAnsi="Arial Narrow" w:cs="Arial-ItalicMT"/>
                          <w:b/>
                          <w:iCs/>
                          <w:sz w:val="10"/>
                          <w:szCs w:val="10"/>
                          <w:lang w:eastAsia="pl-PL"/>
                        </w:rPr>
                      </w:pPr>
                    </w:p>
                    <w:p w14:paraId="27425902" w14:textId="77777777" w:rsidR="00812A06" w:rsidRPr="00ED1BE5" w:rsidRDefault="00812A06" w:rsidP="007F0784">
                      <w:pPr>
                        <w:spacing w:after="0" w:line="240" w:lineRule="auto"/>
                        <w:jc w:val="center"/>
                        <w:rPr>
                          <w:rFonts w:ascii="Arial Narrow" w:hAnsi="Arial Narrow" w:cs="Arial-ItalicMT"/>
                          <w:b/>
                          <w:iCs/>
                          <w:sz w:val="10"/>
                          <w:szCs w:val="10"/>
                          <w:lang w:eastAsia="pl-PL"/>
                        </w:rPr>
                      </w:pPr>
                    </w:p>
                    <w:p w14:paraId="375D5880" w14:textId="77777777" w:rsidR="00812A06" w:rsidRPr="00F52AAA" w:rsidRDefault="00812A06" w:rsidP="007F0784">
                      <w:pPr>
                        <w:spacing w:after="0" w:line="240" w:lineRule="auto"/>
                        <w:jc w:val="center"/>
                        <w:rPr>
                          <w:rFonts w:ascii="Arial Narrow" w:hAnsi="Arial Narrow"/>
                          <w:b/>
                          <w:sz w:val="20"/>
                          <w:szCs w:val="20"/>
                        </w:rPr>
                      </w:pPr>
                      <w:r>
                        <w:rPr>
                          <w:rFonts w:ascii="Arial Narrow" w:hAnsi="Arial Narrow" w:cs="Arial-ItalicMT"/>
                          <w:b/>
                          <w:iCs/>
                          <w:sz w:val="20"/>
                          <w:szCs w:val="20"/>
                          <w:lang w:eastAsia="pl-PL"/>
                        </w:rPr>
                        <w:t>Zadania ekologiczne</w:t>
                      </w:r>
                    </w:p>
                  </w:txbxContent>
                </v:textbox>
                <w10:wrap anchorx="margin"/>
              </v:roundrect>
            </w:pict>
          </mc:Fallback>
        </mc:AlternateContent>
      </w:r>
      <w:r w:rsidRPr="00D92117">
        <w:rPr>
          <w:rFonts w:ascii="Arial Narrow" w:hAnsi="Arial Narrow"/>
          <w:noProof/>
          <w:sz w:val="24"/>
          <w:szCs w:val="24"/>
          <w:lang w:eastAsia="pl-PL"/>
        </w:rPr>
        <mc:AlternateContent>
          <mc:Choice Requires="wps">
            <w:drawing>
              <wp:anchor distT="0" distB="0" distL="114300" distR="114300" simplePos="0" relativeHeight="251835904" behindDoc="0" locked="0" layoutInCell="1" allowOverlap="1" wp14:anchorId="63B11C3A" wp14:editId="1C94DBA0">
                <wp:simplePos x="0" y="0"/>
                <wp:positionH relativeFrom="column">
                  <wp:posOffset>3790315</wp:posOffset>
                </wp:positionH>
                <wp:positionV relativeFrom="paragraph">
                  <wp:posOffset>12065</wp:posOffset>
                </wp:positionV>
                <wp:extent cx="209550" cy="209550"/>
                <wp:effectExtent l="38100" t="0" r="19050" b="57150"/>
                <wp:wrapNone/>
                <wp:docPr id="152" name="Łącznik prosty ze strzałką 152"/>
                <wp:cNvGraphicFramePr/>
                <a:graphic xmlns:a="http://schemas.openxmlformats.org/drawingml/2006/main">
                  <a:graphicData uri="http://schemas.microsoft.com/office/word/2010/wordprocessingShape">
                    <wps:wsp>
                      <wps:cNvCnPr/>
                      <wps:spPr>
                        <a:xfrm flipH="1">
                          <a:off x="0" y="0"/>
                          <a:ext cx="209550" cy="2095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3A5B03" id="Łącznik prosty ze strzałką 152" o:spid="_x0000_s1026" type="#_x0000_t32" style="position:absolute;margin-left:298.45pt;margin-top:.95pt;width:16.5pt;height:16.5pt;flip:x;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" strokecolor="windowText" strokeweight=".5pt">
                <v:stroke endarrow="block" joinstyle="miter"/>
              </v:shape>
            </w:pict>
          </mc:Fallback>
        </mc:AlternateContent>
      </w:r>
    </w:p>
    <w:p w14:paraId="1470A109"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3FDE8673"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24640" behindDoc="0" locked="0" layoutInCell="1" allowOverlap="1" wp14:anchorId="15BA5AF3" wp14:editId="293FDD3E">
                <wp:simplePos x="0" y="0"/>
                <wp:positionH relativeFrom="margin">
                  <wp:posOffset>-304800</wp:posOffset>
                </wp:positionH>
                <wp:positionV relativeFrom="paragraph">
                  <wp:posOffset>196215</wp:posOffset>
                </wp:positionV>
                <wp:extent cx="1657350" cy="561975"/>
                <wp:effectExtent l="0" t="0" r="19050" b="28575"/>
                <wp:wrapNone/>
                <wp:docPr id="323"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561975"/>
                        </a:xfrm>
                        <a:prstGeom prst="roundRect">
                          <a:avLst>
                            <a:gd name="adj" fmla="val 16667"/>
                          </a:avLst>
                        </a:prstGeom>
                        <a:solidFill>
                          <a:srgbClr val="FFFFFF"/>
                        </a:solidFill>
                        <a:ln w="9525">
                          <a:solidFill>
                            <a:srgbClr val="7030A0"/>
                          </a:solidFill>
                          <a:round/>
                          <a:headEnd/>
                          <a:tailEnd/>
                        </a:ln>
                      </wps:spPr>
                      <wps:txbx>
                        <w:txbxContent>
                          <w:p w14:paraId="3FEA09E4" w14:textId="77777777" w:rsidR="00812A06" w:rsidRPr="00ED1BE5" w:rsidRDefault="00812A06" w:rsidP="007F0784">
                            <w:pPr>
                              <w:spacing w:after="0" w:line="240" w:lineRule="auto"/>
                              <w:jc w:val="center"/>
                              <w:rPr>
                                <w:rFonts w:ascii="Arial Narrow" w:hAnsi="Arial Narrow" w:cs="Arial-ItalicMT"/>
                                <w:b/>
                                <w:iCs/>
                                <w:sz w:val="18"/>
                                <w:szCs w:val="18"/>
                                <w:lang w:eastAsia="pl-PL"/>
                              </w:rPr>
                            </w:pPr>
                          </w:p>
                          <w:p w14:paraId="108A4E8A" w14:textId="77777777" w:rsidR="00812A06" w:rsidRPr="00F52AAA" w:rsidRDefault="00812A06" w:rsidP="007F0784">
                            <w:pPr>
                              <w:spacing w:after="0" w:line="240" w:lineRule="auto"/>
                              <w:jc w:val="center"/>
                              <w:rPr>
                                <w:rFonts w:ascii="Arial Narrow" w:hAnsi="Arial Narrow"/>
                                <w:b/>
                                <w:sz w:val="20"/>
                                <w:szCs w:val="20"/>
                              </w:rPr>
                            </w:pPr>
                            <w:r>
                              <w:rPr>
                                <w:rFonts w:ascii="Arial Narrow" w:hAnsi="Arial Narrow" w:cs="Arial-ItalicMT"/>
                                <w:b/>
                                <w:iCs/>
                                <w:sz w:val="20"/>
                                <w:szCs w:val="20"/>
                                <w:lang w:eastAsia="pl-PL"/>
                              </w:rPr>
                              <w:t>Zarządzanie</w:t>
                            </w:r>
                          </w:p>
                          <w:p w14:paraId="24F3CE64" w14:textId="77777777" w:rsidR="00812A06" w:rsidRPr="00F52AAA" w:rsidRDefault="00812A06" w:rsidP="007F0784">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BA5AF3" id="_x0000_s1047" style="position:absolute;margin-left:-24pt;margin-top:15.45pt;width:130.5pt;height:44.25pt;z-index:25182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" strokecolor="#7030a0">
                <v:textbox>
                  <w:txbxContent>
                    <w:p w14:paraId="3FEA09E4" w14:textId="77777777" w:rsidR="00812A06" w:rsidRPr="00ED1BE5" w:rsidRDefault="00812A06" w:rsidP="007F0784">
                      <w:pPr>
                        <w:spacing w:after="0" w:line="240" w:lineRule="auto"/>
                        <w:jc w:val="center"/>
                        <w:rPr>
                          <w:rFonts w:ascii="Arial Narrow" w:hAnsi="Arial Narrow" w:cs="Arial-ItalicMT"/>
                          <w:b/>
                          <w:iCs/>
                          <w:sz w:val="18"/>
                          <w:szCs w:val="18"/>
                          <w:lang w:eastAsia="pl-PL"/>
                        </w:rPr>
                      </w:pPr>
                    </w:p>
                    <w:p w14:paraId="108A4E8A" w14:textId="77777777" w:rsidR="00812A06" w:rsidRPr="00F52AAA" w:rsidRDefault="00812A06" w:rsidP="007F0784">
                      <w:pPr>
                        <w:spacing w:after="0" w:line="240" w:lineRule="auto"/>
                        <w:jc w:val="center"/>
                        <w:rPr>
                          <w:rFonts w:ascii="Arial Narrow" w:hAnsi="Arial Narrow"/>
                          <w:b/>
                          <w:sz w:val="20"/>
                          <w:szCs w:val="20"/>
                        </w:rPr>
                      </w:pPr>
                      <w:r>
                        <w:rPr>
                          <w:rFonts w:ascii="Arial Narrow" w:hAnsi="Arial Narrow" w:cs="Arial-ItalicMT"/>
                          <w:b/>
                          <w:iCs/>
                          <w:sz w:val="20"/>
                          <w:szCs w:val="20"/>
                          <w:lang w:eastAsia="pl-PL"/>
                        </w:rPr>
                        <w:t>Zarządzanie</w:t>
                      </w:r>
                    </w:p>
                    <w:p w14:paraId="24F3CE64" w14:textId="77777777" w:rsidR="00812A06" w:rsidRPr="00F52AAA" w:rsidRDefault="00812A06" w:rsidP="007F0784">
                      <w:pPr>
                        <w:spacing w:after="0" w:line="240" w:lineRule="auto"/>
                        <w:jc w:val="center"/>
                        <w:rPr>
                          <w:rFonts w:ascii="Arial Narrow" w:hAnsi="Arial Narrow"/>
                          <w:b/>
                          <w:sz w:val="20"/>
                          <w:szCs w:val="20"/>
                        </w:rPr>
                      </w:pPr>
                    </w:p>
                  </w:txbxContent>
                </v:textbox>
                <w10:wrap anchorx="margin"/>
              </v:roundrect>
            </w:pict>
          </mc:Fallback>
        </mc:AlternateContent>
      </w:r>
    </w:p>
    <w:p w14:paraId="56D8BBBF"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36928" behindDoc="0" locked="0" layoutInCell="1" allowOverlap="1" wp14:anchorId="12175982" wp14:editId="24D19CBB">
                <wp:simplePos x="0" y="0"/>
                <wp:positionH relativeFrom="column">
                  <wp:posOffset>1433195</wp:posOffset>
                </wp:positionH>
                <wp:positionV relativeFrom="paragraph">
                  <wp:posOffset>101600</wp:posOffset>
                </wp:positionV>
                <wp:extent cx="247650" cy="219075"/>
                <wp:effectExtent l="0" t="38100" r="57150" b="28575"/>
                <wp:wrapNone/>
                <wp:docPr id="158" name="Łącznik prosty ze strzałką 158"/>
                <wp:cNvGraphicFramePr/>
                <a:graphic xmlns:a="http://schemas.openxmlformats.org/drawingml/2006/main">
                  <a:graphicData uri="http://schemas.microsoft.com/office/word/2010/wordprocessingShape">
                    <wps:wsp>
                      <wps:cNvCnPr/>
                      <wps:spPr>
                        <a:xfrm flipV="1">
                          <a:off x="0" y="0"/>
                          <a:ext cx="247650" cy="2190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DC41A88" id="Łącznik prosty ze strzałką 158" o:spid="_x0000_s1026" type="#_x0000_t32" style="position:absolute;margin-left:112.85pt;margin-top:8pt;width:19.5pt;height:17.25pt;flip:y;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" strokecolor="windowText" strokeweight=".5pt">
                <v:stroke endarrow="block" joinstyle="miter"/>
              </v:shape>
            </w:pict>
          </mc:Fallback>
        </mc:AlternateContent>
      </w:r>
      <w:r w:rsidRPr="00D92117">
        <w:rPr>
          <w:rFonts w:ascii="Arial Narrow" w:hAnsi="Arial Narrow"/>
          <w:noProof/>
          <w:sz w:val="24"/>
          <w:szCs w:val="24"/>
          <w:lang w:eastAsia="pl-PL"/>
        </w:rPr>
        <mc:AlternateContent>
          <mc:Choice Requires="wps">
            <w:drawing>
              <wp:anchor distT="0" distB="0" distL="114300" distR="114300" simplePos="0" relativeHeight="251837952" behindDoc="0" locked="0" layoutInCell="1" allowOverlap="1" wp14:anchorId="187676DF" wp14:editId="13BB00B0">
                <wp:simplePos x="0" y="0"/>
                <wp:positionH relativeFrom="column">
                  <wp:posOffset>3707130</wp:posOffset>
                </wp:positionH>
                <wp:positionV relativeFrom="paragraph">
                  <wp:posOffset>159385</wp:posOffset>
                </wp:positionV>
                <wp:extent cx="288290" cy="209550"/>
                <wp:effectExtent l="38100" t="38100" r="16510" b="19050"/>
                <wp:wrapNone/>
                <wp:docPr id="353" name="Łącznik prosty ze strzałką 353"/>
                <wp:cNvGraphicFramePr/>
                <a:graphic xmlns:a="http://schemas.openxmlformats.org/drawingml/2006/main">
                  <a:graphicData uri="http://schemas.microsoft.com/office/word/2010/wordprocessingShape">
                    <wps:wsp>
                      <wps:cNvCnPr/>
                      <wps:spPr>
                        <a:xfrm flipH="1" flipV="1">
                          <a:off x="0" y="0"/>
                          <a:ext cx="288290" cy="2095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9E9B287" id="Łącznik prosty ze strzałką 353" o:spid="_x0000_s1026" type="#_x0000_t32" style="position:absolute;margin-left:291.9pt;margin-top:12.55pt;width:22.7pt;height:16.5pt;flip:x y;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" strokecolor="windowText" strokeweight=".5pt">
                <v:stroke endarrow="block" joinstyle="miter"/>
              </v:shape>
            </w:pict>
          </mc:Fallback>
        </mc:AlternateContent>
      </w:r>
    </w:p>
    <w:p w14:paraId="53A783A6"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33856" behindDoc="0" locked="0" layoutInCell="1" allowOverlap="1" wp14:anchorId="081611D8" wp14:editId="51B73DE5">
                <wp:simplePos x="0" y="0"/>
                <wp:positionH relativeFrom="margin">
                  <wp:posOffset>2794635</wp:posOffset>
                </wp:positionH>
                <wp:positionV relativeFrom="paragraph">
                  <wp:posOffset>88900</wp:posOffset>
                </wp:positionV>
                <wp:extent cx="0" cy="657225"/>
                <wp:effectExtent l="76200" t="0" r="76200" b="47625"/>
                <wp:wrapNone/>
                <wp:docPr id="351" name="Łącznik prosty ze strzałką 351"/>
                <wp:cNvGraphicFramePr/>
                <a:graphic xmlns:a="http://schemas.openxmlformats.org/drawingml/2006/main">
                  <a:graphicData uri="http://schemas.microsoft.com/office/word/2010/wordprocessingShape">
                    <wps:wsp>
                      <wps:cNvCnPr/>
                      <wps:spPr>
                        <a:xfrm>
                          <a:off x="0" y="0"/>
                          <a:ext cx="0" cy="6572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45D32B81" id="Łącznik prosty ze strzałką 351" o:spid="_x0000_s1026" type="#_x0000_t32" style="position:absolute;margin-left:220.05pt;margin-top:7pt;width:0;height:51.75pt;z-index:2518338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" strokecolor="windowText" strokeweight=".5pt">
                <v:stroke endarrow="block" joinstyle="miter"/>
                <w10:wrap anchorx="margin"/>
              </v:shape>
            </w:pict>
          </mc:Fallback>
        </mc:AlternateContent>
      </w:r>
    </w:p>
    <w:p w14:paraId="5C725B68"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2A299866"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18C83EF3"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5523A51A"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5381B275"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r w:rsidRPr="00D92117">
        <w:rPr>
          <w:rFonts w:ascii="Arial Narrow" w:hAnsi="Arial Narrow"/>
          <w:noProof/>
          <w:sz w:val="24"/>
          <w:szCs w:val="24"/>
          <w:lang w:eastAsia="pl-PL"/>
        </w:rPr>
        <mc:AlternateContent>
          <mc:Choice Requires="wps">
            <w:drawing>
              <wp:anchor distT="0" distB="0" distL="114300" distR="114300" simplePos="0" relativeHeight="251831808" behindDoc="0" locked="0" layoutInCell="1" allowOverlap="1" wp14:anchorId="7DCE5D65" wp14:editId="70E1D869">
                <wp:simplePos x="0" y="0"/>
                <wp:positionH relativeFrom="margin">
                  <wp:posOffset>1546860</wp:posOffset>
                </wp:positionH>
                <wp:positionV relativeFrom="paragraph">
                  <wp:posOffset>5715</wp:posOffset>
                </wp:positionV>
                <wp:extent cx="2468880" cy="488315"/>
                <wp:effectExtent l="0" t="0" r="26670" b="26035"/>
                <wp:wrapNone/>
                <wp:docPr id="311"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8880" cy="488315"/>
                        </a:xfrm>
                        <a:prstGeom prst="roundRect">
                          <a:avLst>
                            <a:gd name="adj" fmla="val 16667"/>
                          </a:avLst>
                        </a:prstGeom>
                        <a:solidFill>
                          <a:srgbClr val="FFFFFF"/>
                        </a:solidFill>
                        <a:ln w="9525">
                          <a:solidFill>
                            <a:srgbClr val="92D050"/>
                          </a:solidFill>
                          <a:round/>
                          <a:headEnd/>
                          <a:tailEnd/>
                        </a:ln>
                      </wps:spPr>
                      <wps:txbx>
                        <w:txbxContent>
                          <w:p w14:paraId="44BFA11F" w14:textId="77777777" w:rsidR="00812A06" w:rsidRPr="00764BE4" w:rsidRDefault="00812A06" w:rsidP="007F0784">
                            <w:pPr>
                              <w:autoSpaceDE w:val="0"/>
                              <w:autoSpaceDN w:val="0"/>
                              <w:adjustRightInd w:val="0"/>
                              <w:spacing w:after="0" w:line="240" w:lineRule="auto"/>
                              <w:jc w:val="center"/>
                              <w:rPr>
                                <w:rFonts w:ascii="Arial Narrow" w:hAnsi="Arial Narrow" w:cs="ArialMT"/>
                                <w:b/>
                                <w:sz w:val="14"/>
                                <w:szCs w:val="14"/>
                                <w:lang w:eastAsia="pl-PL"/>
                              </w:rPr>
                            </w:pPr>
                          </w:p>
                          <w:p w14:paraId="0694EF4B" w14:textId="5E455DCE" w:rsidR="00812A06" w:rsidRPr="001A0305" w:rsidRDefault="00812A06" w:rsidP="007F0784">
                            <w:pPr>
                              <w:autoSpaceDE w:val="0"/>
                              <w:autoSpaceDN w:val="0"/>
                              <w:adjustRightInd w:val="0"/>
                              <w:spacing w:after="0" w:line="240" w:lineRule="auto"/>
                              <w:jc w:val="center"/>
                              <w:rPr>
                                <w:rFonts w:ascii="Arial Narrow" w:hAnsi="Arial Narrow" w:cs="ArialMT"/>
                                <w:b/>
                                <w:sz w:val="20"/>
                                <w:szCs w:val="20"/>
                                <w:lang w:eastAsia="pl-PL"/>
                              </w:rPr>
                            </w:pPr>
                            <w:r>
                              <w:rPr>
                                <w:rFonts w:ascii="Arial Narrow" w:hAnsi="Arial Narrow" w:cs="ArialMT"/>
                                <w:b/>
                                <w:sz w:val="20"/>
                                <w:szCs w:val="20"/>
                                <w:lang w:eastAsia="pl-PL"/>
                              </w:rPr>
                              <w:t xml:space="preserve">KONCEPCJA </w:t>
                            </w:r>
                            <w:r w:rsidRPr="001A0305">
                              <w:rPr>
                                <w:rFonts w:ascii="Arial Narrow" w:hAnsi="Arial Narrow" w:cs="ArialMT"/>
                                <w:b/>
                                <w:sz w:val="20"/>
                                <w:szCs w:val="20"/>
                                <w:lang w:eastAsia="pl-PL"/>
                              </w:rPr>
                              <w:t>STANU PRZYSZŁEGO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CE5D65" id="_x0000_s1048" style="position:absolute;margin-left:121.8pt;margin-top:.45pt;width:194.4pt;height:38.45pt;z-index:25183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" strokecolor="#92d050">
                <v:textbox>
                  <w:txbxContent>
                    <w:p w14:paraId="44BFA11F" w14:textId="77777777" w:rsidR="00812A06" w:rsidRPr="00764BE4" w:rsidRDefault="00812A06" w:rsidP="007F0784">
                      <w:pPr>
                        <w:autoSpaceDE w:val="0"/>
                        <w:autoSpaceDN w:val="0"/>
                        <w:adjustRightInd w:val="0"/>
                        <w:spacing w:after="0" w:line="240" w:lineRule="auto"/>
                        <w:jc w:val="center"/>
                        <w:rPr>
                          <w:rFonts w:ascii="Arial Narrow" w:hAnsi="Arial Narrow" w:cs="ArialMT"/>
                          <w:b/>
                          <w:sz w:val="14"/>
                          <w:szCs w:val="14"/>
                          <w:lang w:eastAsia="pl-PL"/>
                        </w:rPr>
                      </w:pPr>
                    </w:p>
                    <w:p w14:paraId="0694EF4B" w14:textId="5E455DCE" w:rsidR="00812A06" w:rsidRPr="001A0305" w:rsidRDefault="00812A06" w:rsidP="007F0784">
                      <w:pPr>
                        <w:autoSpaceDE w:val="0"/>
                        <w:autoSpaceDN w:val="0"/>
                        <w:adjustRightInd w:val="0"/>
                        <w:spacing w:after="0" w:line="240" w:lineRule="auto"/>
                        <w:jc w:val="center"/>
                        <w:rPr>
                          <w:rFonts w:ascii="Arial Narrow" w:hAnsi="Arial Narrow" w:cs="ArialMT"/>
                          <w:b/>
                          <w:sz w:val="20"/>
                          <w:szCs w:val="20"/>
                          <w:lang w:eastAsia="pl-PL"/>
                        </w:rPr>
                      </w:pPr>
                      <w:r>
                        <w:rPr>
                          <w:rFonts w:ascii="Arial Narrow" w:hAnsi="Arial Narrow" w:cs="ArialMT"/>
                          <w:b/>
                          <w:sz w:val="20"/>
                          <w:szCs w:val="20"/>
                          <w:lang w:eastAsia="pl-PL"/>
                        </w:rPr>
                        <w:t xml:space="preserve">KONCEPCJA </w:t>
                      </w:r>
                      <w:r w:rsidRPr="001A0305">
                        <w:rPr>
                          <w:rFonts w:ascii="Arial Narrow" w:hAnsi="Arial Narrow" w:cs="ArialMT"/>
                          <w:b/>
                          <w:sz w:val="20"/>
                          <w:szCs w:val="20"/>
                          <w:lang w:eastAsia="pl-PL"/>
                        </w:rPr>
                        <w:t>STANU PRZYSZŁEGO</w:t>
                      </w:r>
                    </w:p>
                  </w:txbxContent>
                </v:textbox>
                <w10:wrap anchorx="margin"/>
              </v:roundrect>
            </w:pict>
          </mc:Fallback>
        </mc:AlternateContent>
      </w:r>
    </w:p>
    <w:p w14:paraId="31A80E71"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173EDA06" w14:textId="77777777" w:rsidR="007F0784" w:rsidRPr="00D92117" w:rsidRDefault="007F0784" w:rsidP="007F0784">
      <w:pPr>
        <w:autoSpaceDE w:val="0"/>
        <w:autoSpaceDN w:val="0"/>
        <w:adjustRightInd w:val="0"/>
        <w:spacing w:after="0" w:line="240" w:lineRule="auto"/>
        <w:rPr>
          <w:rFonts w:ascii="Arial Narrow" w:hAnsi="Arial Narrow"/>
          <w:sz w:val="24"/>
          <w:szCs w:val="24"/>
          <w:lang w:eastAsia="pl-PL"/>
        </w:rPr>
      </w:pPr>
    </w:p>
    <w:p w14:paraId="613ECAE8" w14:textId="77777777" w:rsidR="006C6ED4" w:rsidRPr="00D92117" w:rsidRDefault="006C6ED4" w:rsidP="006C6ED4">
      <w:pPr>
        <w:autoSpaceDE w:val="0"/>
        <w:autoSpaceDN w:val="0"/>
        <w:adjustRightInd w:val="0"/>
        <w:spacing w:after="0" w:line="240" w:lineRule="auto"/>
        <w:rPr>
          <w:rFonts w:ascii="Arial Narrow" w:hAnsi="Arial Narrow"/>
          <w:i/>
          <w:sz w:val="18"/>
          <w:szCs w:val="18"/>
          <w:lang w:eastAsia="pl-PL"/>
        </w:rPr>
      </w:pPr>
    </w:p>
    <w:p w14:paraId="40FAFEFF" w14:textId="77777777" w:rsidR="007F0784" w:rsidRPr="00D92117" w:rsidRDefault="007F0784" w:rsidP="006C6ED4">
      <w:pPr>
        <w:autoSpaceDE w:val="0"/>
        <w:autoSpaceDN w:val="0"/>
        <w:adjustRightInd w:val="0"/>
        <w:spacing w:after="0" w:line="240" w:lineRule="auto"/>
        <w:jc w:val="center"/>
        <w:rPr>
          <w:rFonts w:ascii="Arial Narrow" w:hAnsi="Arial Narrow"/>
          <w:i/>
          <w:sz w:val="18"/>
          <w:szCs w:val="18"/>
          <w:lang w:eastAsia="pl-PL"/>
        </w:rPr>
      </w:pPr>
      <w:r w:rsidRPr="00D92117">
        <w:rPr>
          <w:rFonts w:ascii="Arial Narrow" w:hAnsi="Arial Narrow"/>
          <w:i/>
          <w:sz w:val="18"/>
          <w:szCs w:val="18"/>
          <w:lang w:eastAsia="pl-PL"/>
        </w:rPr>
        <w:t>Źródło: Analiza własna</w:t>
      </w:r>
    </w:p>
    <w:p w14:paraId="781558DF" w14:textId="77777777" w:rsidR="005E2FE7" w:rsidRPr="00D92117" w:rsidRDefault="005E2FE7" w:rsidP="00327DDF">
      <w:pPr>
        <w:pStyle w:val="Nagwek1"/>
        <w:spacing w:before="0" w:line="360" w:lineRule="auto"/>
        <w:rPr>
          <w:rFonts w:ascii="Arial Narrow" w:hAnsi="Arial Narrow"/>
          <w:i/>
          <w:color w:val="auto"/>
          <w:szCs w:val="22"/>
        </w:rPr>
      </w:pPr>
      <w:bookmarkStart w:id="8" w:name="_Toc83461708"/>
      <w:r w:rsidRPr="00D92117">
        <w:rPr>
          <w:rFonts w:ascii="Arial Narrow" w:hAnsi="Arial Narrow"/>
          <w:i/>
          <w:color w:val="auto"/>
          <w:szCs w:val="22"/>
        </w:rPr>
        <w:lastRenderedPageBreak/>
        <w:t>III. STRESZCZENIE W JĘZYKU NIESPECJALISTYCZNYM</w:t>
      </w:r>
      <w:bookmarkEnd w:id="8"/>
    </w:p>
    <w:p w14:paraId="65FF53DA" w14:textId="77777777" w:rsidR="005E2FE7" w:rsidRPr="009162B7" w:rsidRDefault="005E2FE7" w:rsidP="005E2FE7">
      <w:pPr>
        <w:spacing w:after="0" w:line="360" w:lineRule="auto"/>
        <w:rPr>
          <w:rFonts w:ascii="Arial Narrow" w:eastAsiaTheme="minorHAnsi" w:hAnsi="Arial Narrow" w:cstheme="minorBidi"/>
          <w:b/>
          <w:sz w:val="16"/>
        </w:rPr>
      </w:pPr>
    </w:p>
    <w:p w14:paraId="7FB10425" w14:textId="09F0012A" w:rsidR="006E3461" w:rsidRPr="00D92117" w:rsidRDefault="00C87E7C" w:rsidP="005B1A4A">
      <w:pPr>
        <w:spacing w:after="0" w:line="360" w:lineRule="auto"/>
        <w:ind w:firstLine="708"/>
        <w:jc w:val="both"/>
        <w:rPr>
          <w:rFonts w:ascii="Arial Narrow" w:hAnsi="Arial Narrow" w:cs="Arial"/>
          <w:bCs/>
        </w:rPr>
      </w:pPr>
      <w:r w:rsidRPr="00D92117">
        <w:rPr>
          <w:rFonts w:ascii="Arial Narrow" w:hAnsi="Arial Narrow" w:cs="Arial"/>
          <w:bCs/>
        </w:rPr>
        <w:t>Uwzględniając stan poszczególnych elementów środowiska zaproponowano działania zmierzające do poprawy i</w:t>
      </w:r>
      <w:r w:rsidR="004B10D9" w:rsidRPr="00D92117">
        <w:rPr>
          <w:rFonts w:ascii="Arial Narrow" w:hAnsi="Arial Narrow" w:cs="Arial"/>
          <w:bCs/>
        </w:rPr>
        <w:t xml:space="preserve">stniejących warunków. </w:t>
      </w:r>
      <w:r w:rsidRPr="00D92117">
        <w:rPr>
          <w:rFonts w:ascii="Arial Narrow" w:hAnsi="Arial Narrow" w:cs="Arial"/>
          <w:bCs/>
        </w:rPr>
        <w:t>Dokument określ</w:t>
      </w:r>
      <w:r w:rsidR="006E3461" w:rsidRPr="00D92117">
        <w:rPr>
          <w:rFonts w:ascii="Arial Narrow" w:hAnsi="Arial Narrow" w:cs="Arial"/>
          <w:bCs/>
        </w:rPr>
        <w:t xml:space="preserve">a główne problemy środowiskowe </w:t>
      </w:r>
      <w:r w:rsidR="00E868AF" w:rsidRPr="00D92117">
        <w:rPr>
          <w:rFonts w:ascii="Arial Narrow" w:hAnsi="Arial Narrow" w:cs="Arial"/>
          <w:bCs/>
        </w:rPr>
        <w:t>Gminy</w:t>
      </w:r>
      <w:r w:rsidR="006E3461" w:rsidRPr="00D92117">
        <w:rPr>
          <w:rFonts w:ascii="Arial Narrow" w:hAnsi="Arial Narrow" w:cs="Arial"/>
          <w:bCs/>
        </w:rPr>
        <w:t xml:space="preserve"> </w:t>
      </w:r>
      <w:r w:rsidR="00EB392B" w:rsidRPr="00D92117">
        <w:rPr>
          <w:rFonts w:ascii="Arial Narrow" w:hAnsi="Arial Narrow" w:cs="Arial"/>
          <w:bCs/>
        </w:rPr>
        <w:t>Konstantynów Łódzki</w:t>
      </w:r>
      <w:r w:rsidR="001A509E" w:rsidRPr="00D92117">
        <w:rPr>
          <w:rFonts w:ascii="Arial Narrow" w:hAnsi="Arial Narrow" w:cs="Arial"/>
          <w:bCs/>
        </w:rPr>
        <w:t xml:space="preserve"> </w:t>
      </w:r>
      <w:r w:rsidR="004A742E" w:rsidRPr="00D92117">
        <w:rPr>
          <w:rFonts w:ascii="Arial Narrow" w:hAnsi="Arial Narrow" w:cs="Arial"/>
          <w:bCs/>
        </w:rPr>
        <w:t>w </w:t>
      </w:r>
      <w:r w:rsidRPr="00D92117">
        <w:rPr>
          <w:rFonts w:ascii="Arial Narrow" w:hAnsi="Arial Narrow" w:cs="Arial"/>
          <w:bCs/>
        </w:rPr>
        <w:t xml:space="preserve">postaci </w:t>
      </w:r>
      <w:r w:rsidR="006E3461" w:rsidRPr="00D92117">
        <w:rPr>
          <w:rFonts w:ascii="Arial Narrow" w:hAnsi="Arial Narrow" w:cs="Arial"/>
          <w:bCs/>
        </w:rPr>
        <w:t>głównych obszarów interwencji i przypisanych do nich celów</w:t>
      </w:r>
      <w:r w:rsidRPr="00D92117">
        <w:rPr>
          <w:rFonts w:ascii="Arial Narrow" w:hAnsi="Arial Narrow" w:cs="Arial"/>
          <w:bCs/>
        </w:rPr>
        <w:t xml:space="preserve"> oper</w:t>
      </w:r>
      <w:r w:rsidR="004A742E" w:rsidRPr="00D92117">
        <w:rPr>
          <w:rFonts w:ascii="Arial Narrow" w:hAnsi="Arial Narrow" w:cs="Arial"/>
          <w:bCs/>
        </w:rPr>
        <w:t>acyjnych, jakie należy podjąć w </w:t>
      </w:r>
      <w:r w:rsidRPr="00D92117">
        <w:rPr>
          <w:rFonts w:ascii="Arial Narrow" w:hAnsi="Arial Narrow" w:cs="Arial"/>
          <w:bCs/>
        </w:rPr>
        <w:t>zakresie ochrony środowiska. Wyznaczone cele operacyjne stanowią podstawę dla realizacji konkretnych dz</w:t>
      </w:r>
      <w:r w:rsidR="00481B91" w:rsidRPr="00D92117">
        <w:rPr>
          <w:rFonts w:ascii="Arial Narrow" w:hAnsi="Arial Narrow" w:cs="Arial"/>
          <w:bCs/>
        </w:rPr>
        <w:t xml:space="preserve">iałań na przestrzeni kilku lat. </w:t>
      </w:r>
      <w:r w:rsidRPr="00D92117">
        <w:rPr>
          <w:rFonts w:ascii="Arial Narrow" w:hAnsi="Arial Narrow" w:cs="Arial"/>
          <w:bCs/>
        </w:rPr>
        <w:t>Działania te zostały wyznaczone na podstawie analizy stanu środowiska przyrodniczego, przewidywanych kierunków rozwoju oraz informacji w zakr</w:t>
      </w:r>
      <w:r w:rsidR="004A742E" w:rsidRPr="00D92117">
        <w:rPr>
          <w:rFonts w:ascii="Arial Narrow" w:hAnsi="Arial Narrow" w:cs="Arial"/>
          <w:bCs/>
        </w:rPr>
        <w:t>esie planowanych inwestycji. Do </w:t>
      </w:r>
      <w:r w:rsidRPr="00D92117">
        <w:rPr>
          <w:rFonts w:ascii="Arial Narrow" w:hAnsi="Arial Narrow" w:cs="Arial"/>
          <w:bCs/>
        </w:rPr>
        <w:t>konkretnego działania przedstawionego w planie operacyjnym wskazano podmiot odpowie</w:t>
      </w:r>
      <w:r w:rsidR="004A742E" w:rsidRPr="00D92117">
        <w:rPr>
          <w:rFonts w:ascii="Arial Narrow" w:hAnsi="Arial Narrow" w:cs="Arial"/>
          <w:bCs/>
        </w:rPr>
        <w:t>dzialny za </w:t>
      </w:r>
      <w:r w:rsidRPr="00D92117">
        <w:rPr>
          <w:rFonts w:ascii="Arial Narrow" w:hAnsi="Arial Narrow" w:cs="Arial"/>
          <w:bCs/>
        </w:rPr>
        <w:t xml:space="preserve">jego realizację. </w:t>
      </w:r>
    </w:p>
    <w:p w14:paraId="44F90018" w14:textId="77777777" w:rsidR="006E3461" w:rsidRPr="009162B7" w:rsidRDefault="006E3461" w:rsidP="005B1A4A">
      <w:pPr>
        <w:spacing w:after="0" w:line="360" w:lineRule="auto"/>
        <w:ind w:firstLine="708"/>
        <w:jc w:val="both"/>
        <w:rPr>
          <w:rFonts w:ascii="Arial Narrow" w:hAnsi="Arial Narrow" w:cs="Arial"/>
          <w:bCs/>
          <w:sz w:val="16"/>
        </w:rPr>
      </w:pPr>
    </w:p>
    <w:p w14:paraId="29D26CEF" w14:textId="7B42B4F9" w:rsidR="00C87E7C" w:rsidRPr="009162B7" w:rsidRDefault="00C87E7C" w:rsidP="009162B7">
      <w:pPr>
        <w:spacing w:after="0" w:line="360" w:lineRule="auto"/>
        <w:ind w:firstLine="708"/>
        <w:jc w:val="both"/>
        <w:rPr>
          <w:rFonts w:ascii="Arial Narrow" w:hAnsi="Arial Narrow"/>
        </w:rPr>
      </w:pPr>
      <w:r w:rsidRPr="00D92117">
        <w:rPr>
          <w:rFonts w:ascii="Arial Narrow" w:hAnsi="Arial Narrow" w:cs="Arial"/>
          <w:bCs/>
        </w:rPr>
        <w:t>Harmonogram prowadzenia działań zawiera zadania krótko i długookresowe oraz me</w:t>
      </w:r>
      <w:r w:rsidR="000A44BE" w:rsidRPr="00D92117">
        <w:rPr>
          <w:rFonts w:ascii="Arial Narrow" w:hAnsi="Arial Narrow" w:cs="Arial"/>
          <w:bCs/>
        </w:rPr>
        <w:t>chanizmy finansowo - ekonomiczne</w:t>
      </w:r>
      <w:r w:rsidRPr="00D92117">
        <w:rPr>
          <w:rFonts w:ascii="Arial Narrow" w:hAnsi="Arial Narrow" w:cs="Arial"/>
          <w:bCs/>
        </w:rPr>
        <w:t xml:space="preserve">. Dodatkowo w programie określono również zasady zarządzania Programem oraz sposoby monitoringu jego realizacji. Ponadto dokonano również oceny efektywności dostępnych </w:t>
      </w:r>
      <w:r w:rsidR="001E2843" w:rsidRPr="00D92117">
        <w:rPr>
          <w:rFonts w:ascii="Arial Narrow" w:hAnsi="Arial Narrow" w:cs="Arial"/>
          <w:bCs/>
        </w:rPr>
        <w:t xml:space="preserve">narzędzi służących </w:t>
      </w:r>
      <w:r w:rsidRPr="00D92117">
        <w:rPr>
          <w:rFonts w:ascii="Arial Narrow" w:hAnsi="Arial Narrow" w:cs="Arial"/>
          <w:bCs/>
        </w:rPr>
        <w:t>zar</w:t>
      </w:r>
      <w:r w:rsidR="001E2843" w:rsidRPr="00D92117">
        <w:rPr>
          <w:rFonts w:ascii="Arial Narrow" w:hAnsi="Arial Narrow" w:cs="Arial"/>
          <w:bCs/>
        </w:rPr>
        <w:t>ządzaniu środowiskiem</w:t>
      </w:r>
      <w:r w:rsidR="004B10D9" w:rsidRPr="00D92117">
        <w:rPr>
          <w:rFonts w:ascii="Arial Narrow" w:hAnsi="Arial Narrow" w:cs="Arial"/>
          <w:bCs/>
        </w:rPr>
        <w:t xml:space="preserve">. </w:t>
      </w:r>
      <w:r w:rsidRPr="00D92117">
        <w:rPr>
          <w:rFonts w:ascii="Arial Narrow" w:hAnsi="Arial Narrow"/>
        </w:rPr>
        <w:t>W harmonogramach realizacyj</w:t>
      </w:r>
      <w:r w:rsidR="001E2843" w:rsidRPr="00D92117">
        <w:rPr>
          <w:rFonts w:ascii="Arial Narrow" w:hAnsi="Arial Narrow"/>
        </w:rPr>
        <w:t>nych Programu zestawiono cele i </w:t>
      </w:r>
      <w:r w:rsidRPr="00D92117">
        <w:rPr>
          <w:rFonts w:ascii="Arial Narrow" w:hAnsi="Arial Narrow"/>
        </w:rPr>
        <w:t xml:space="preserve">zadania ekologiczne </w:t>
      </w:r>
      <w:r w:rsidR="00E868AF" w:rsidRPr="00D92117">
        <w:rPr>
          <w:rFonts w:ascii="Arial Narrow" w:hAnsi="Arial Narrow"/>
        </w:rPr>
        <w:t>Gminy</w:t>
      </w:r>
      <w:r w:rsidR="005855CD" w:rsidRPr="00D92117">
        <w:rPr>
          <w:rFonts w:ascii="Arial Narrow" w:hAnsi="Arial Narrow"/>
        </w:rPr>
        <w:t xml:space="preserve"> </w:t>
      </w:r>
      <w:r w:rsidR="00843319" w:rsidRPr="00D92117">
        <w:rPr>
          <w:rFonts w:ascii="Arial Narrow" w:hAnsi="Arial Narrow"/>
        </w:rPr>
        <w:t>Konstantynów Łódzki</w:t>
      </w:r>
      <w:r w:rsidR="00A661DB" w:rsidRPr="00D92117">
        <w:rPr>
          <w:rFonts w:ascii="Arial Narrow" w:hAnsi="Arial Narrow"/>
        </w:rPr>
        <w:t xml:space="preserve"> </w:t>
      </w:r>
      <w:r w:rsidRPr="00D92117">
        <w:rPr>
          <w:rFonts w:ascii="Arial Narrow" w:hAnsi="Arial Narrow"/>
        </w:rPr>
        <w:t xml:space="preserve">w odniesieniu do konkretnych elementów środowiska. </w:t>
      </w:r>
      <w:r w:rsidR="009162B7">
        <w:rPr>
          <w:rFonts w:ascii="Arial Narrow" w:hAnsi="Arial Narrow"/>
        </w:rPr>
        <w:t xml:space="preserve"> </w:t>
      </w:r>
      <w:r w:rsidRPr="00D92117">
        <w:rPr>
          <w:rFonts w:ascii="Arial Narrow" w:hAnsi="Arial Narrow"/>
        </w:rPr>
        <w:t>W przedmiotowym Programie Ochrony Środowiska wyznaczono następujące obszary interwencji:</w:t>
      </w:r>
    </w:p>
    <w:p w14:paraId="08A9C3D3" w14:textId="77777777" w:rsidR="00195369" w:rsidRPr="009162B7" w:rsidRDefault="00195369" w:rsidP="005B1A4A">
      <w:pPr>
        <w:pStyle w:val="Tekstpodstawowy"/>
        <w:spacing w:after="0" w:line="360" w:lineRule="auto"/>
        <w:ind w:firstLine="709"/>
        <w:jc w:val="both"/>
        <w:rPr>
          <w:rFonts w:ascii="Arial Narrow" w:hAnsi="Arial Narrow"/>
          <w:sz w:val="16"/>
        </w:rPr>
      </w:pPr>
    </w:p>
    <w:p w14:paraId="73CA3590" w14:textId="77777777" w:rsidR="006E3461" w:rsidRPr="00D92117" w:rsidRDefault="006E3461" w:rsidP="005B1A4A">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I</w:t>
      </w:r>
      <w:r w:rsidRPr="00D92117">
        <w:rPr>
          <w:rFonts w:ascii="Arial Narrow" w:hAnsi="Arial Narrow"/>
          <w:i/>
        </w:rPr>
        <w:t xml:space="preserve"> - Ochrona klimatu i jakości powietrza</w:t>
      </w:r>
    </w:p>
    <w:p w14:paraId="2F75D332" w14:textId="77777777" w:rsidR="006E3461" w:rsidRPr="00D92117" w:rsidRDefault="006E3461" w:rsidP="005B1A4A">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II</w:t>
      </w:r>
      <w:r w:rsidRPr="00D92117">
        <w:rPr>
          <w:rFonts w:ascii="Arial Narrow" w:hAnsi="Arial Narrow"/>
          <w:i/>
        </w:rPr>
        <w:t xml:space="preserve"> - Zagrożenia hałasem</w:t>
      </w:r>
    </w:p>
    <w:p w14:paraId="5633DEA2" w14:textId="77777777" w:rsidR="006E3461" w:rsidRPr="00D92117" w:rsidRDefault="006E3461" w:rsidP="005B1A4A">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III</w:t>
      </w:r>
      <w:r w:rsidRPr="00D92117">
        <w:rPr>
          <w:rFonts w:ascii="Arial Narrow" w:hAnsi="Arial Narrow"/>
          <w:i/>
        </w:rPr>
        <w:t xml:space="preserve"> - Pola elektromagnetyczne</w:t>
      </w:r>
    </w:p>
    <w:p w14:paraId="1EF0D2E8" w14:textId="77777777" w:rsidR="006E3461" w:rsidRPr="00D92117" w:rsidRDefault="006E3461" w:rsidP="005B1A4A">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IV</w:t>
      </w:r>
      <w:r w:rsidRPr="00D92117">
        <w:rPr>
          <w:rFonts w:ascii="Arial Narrow" w:hAnsi="Arial Narrow"/>
          <w:i/>
        </w:rPr>
        <w:t xml:space="preserve"> - Gospodarowanie wodami</w:t>
      </w:r>
    </w:p>
    <w:p w14:paraId="17D7D0E5" w14:textId="77777777" w:rsidR="006E3461" w:rsidRPr="00D92117" w:rsidRDefault="006E3461" w:rsidP="005B1A4A">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V</w:t>
      </w:r>
      <w:r w:rsidRPr="00D92117">
        <w:rPr>
          <w:rFonts w:ascii="Arial Narrow" w:hAnsi="Arial Narrow"/>
          <w:i/>
        </w:rPr>
        <w:t xml:space="preserve"> - Gospodarka wodno-ściekowa</w:t>
      </w:r>
    </w:p>
    <w:p w14:paraId="4D75A706" w14:textId="77777777" w:rsidR="006E3461" w:rsidRPr="00D92117" w:rsidRDefault="006E3461" w:rsidP="005B1A4A">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 xml:space="preserve">Obszar interwencji VI </w:t>
      </w:r>
      <w:r w:rsidR="00B015B5" w:rsidRPr="00D92117">
        <w:rPr>
          <w:rFonts w:ascii="Arial Narrow" w:hAnsi="Arial Narrow"/>
          <w:i/>
        </w:rPr>
        <w:t>-</w:t>
      </w:r>
      <w:r w:rsidRPr="00D92117">
        <w:rPr>
          <w:rFonts w:ascii="Arial Narrow" w:hAnsi="Arial Narrow"/>
          <w:i/>
        </w:rPr>
        <w:t xml:space="preserve"> </w:t>
      </w:r>
      <w:r w:rsidR="00B015B5" w:rsidRPr="00D92117">
        <w:rPr>
          <w:rFonts w:ascii="Arial Narrow" w:hAnsi="Arial Narrow"/>
          <w:i/>
        </w:rPr>
        <w:t>Gleby oraz z</w:t>
      </w:r>
      <w:r w:rsidRPr="00D92117">
        <w:rPr>
          <w:rFonts w:ascii="Arial Narrow" w:hAnsi="Arial Narrow"/>
          <w:i/>
        </w:rPr>
        <w:t>asoby geologiczne</w:t>
      </w:r>
    </w:p>
    <w:p w14:paraId="3595761C" w14:textId="77777777" w:rsidR="006E3461" w:rsidRPr="00D92117" w:rsidRDefault="006E3461" w:rsidP="005B1A4A">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VII</w:t>
      </w:r>
      <w:r w:rsidRPr="00D92117">
        <w:rPr>
          <w:rFonts w:ascii="Arial Narrow" w:hAnsi="Arial Narrow"/>
          <w:i/>
        </w:rPr>
        <w:t xml:space="preserve"> - </w:t>
      </w:r>
      <w:r w:rsidR="00B015B5" w:rsidRPr="00D92117">
        <w:rPr>
          <w:rFonts w:ascii="Arial Narrow" w:hAnsi="Arial Narrow"/>
          <w:i/>
        </w:rPr>
        <w:t>Gospodarka odpadami i zapobieganie powstawaniu odpadów</w:t>
      </w:r>
    </w:p>
    <w:p w14:paraId="41E0DD59" w14:textId="77777777" w:rsidR="006E3461" w:rsidRPr="00D92117" w:rsidRDefault="006E3461" w:rsidP="005B1A4A">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VIII</w:t>
      </w:r>
      <w:r w:rsidRPr="00D92117">
        <w:rPr>
          <w:rFonts w:ascii="Arial Narrow" w:hAnsi="Arial Narrow"/>
          <w:i/>
        </w:rPr>
        <w:t xml:space="preserve"> - </w:t>
      </w:r>
      <w:r w:rsidR="00B015B5" w:rsidRPr="00D92117">
        <w:rPr>
          <w:rFonts w:ascii="Arial Narrow" w:hAnsi="Arial Narrow"/>
          <w:i/>
        </w:rPr>
        <w:t>Zasoby przyrodnicze</w:t>
      </w:r>
    </w:p>
    <w:p w14:paraId="6A987C9E" w14:textId="77777777" w:rsidR="006E3461" w:rsidRPr="00D92117" w:rsidRDefault="006E3461" w:rsidP="005B1A4A">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IX</w:t>
      </w:r>
      <w:r w:rsidRPr="00D92117">
        <w:rPr>
          <w:rFonts w:ascii="Arial Narrow" w:hAnsi="Arial Narrow"/>
          <w:i/>
        </w:rPr>
        <w:t xml:space="preserve"> - </w:t>
      </w:r>
      <w:r w:rsidR="00B015B5" w:rsidRPr="00D92117">
        <w:rPr>
          <w:rFonts w:ascii="Arial Narrow" w:hAnsi="Arial Narrow"/>
          <w:i/>
        </w:rPr>
        <w:t>Zagrożenia poważnymi awariami</w:t>
      </w:r>
    </w:p>
    <w:p w14:paraId="76F198B4" w14:textId="77777777" w:rsidR="006E3461" w:rsidRPr="00D92117" w:rsidRDefault="006E3461" w:rsidP="005B1A4A">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X</w:t>
      </w:r>
      <w:r w:rsidRPr="00D92117">
        <w:rPr>
          <w:rFonts w:ascii="Arial Narrow" w:hAnsi="Arial Narrow"/>
          <w:i/>
        </w:rPr>
        <w:t xml:space="preserve"> </w:t>
      </w:r>
      <w:r w:rsidR="00B015B5" w:rsidRPr="00D92117">
        <w:rPr>
          <w:rFonts w:ascii="Arial Narrow" w:hAnsi="Arial Narrow"/>
          <w:i/>
        </w:rPr>
        <w:t>-</w:t>
      </w:r>
      <w:r w:rsidRPr="00D92117">
        <w:rPr>
          <w:rFonts w:ascii="Arial Narrow" w:hAnsi="Arial Narrow"/>
          <w:i/>
        </w:rPr>
        <w:t xml:space="preserve"> </w:t>
      </w:r>
      <w:r w:rsidR="00B015B5" w:rsidRPr="00D92117">
        <w:rPr>
          <w:rFonts w:ascii="Arial Narrow" w:hAnsi="Arial Narrow"/>
          <w:i/>
        </w:rPr>
        <w:t>Edukacja ekologiczna</w:t>
      </w:r>
    </w:p>
    <w:p w14:paraId="2D7C3365" w14:textId="77777777" w:rsidR="001E2843" w:rsidRPr="009162B7" w:rsidRDefault="001E2843" w:rsidP="005B1A4A">
      <w:pPr>
        <w:spacing w:after="0" w:line="360" w:lineRule="auto"/>
        <w:ind w:firstLine="539"/>
        <w:jc w:val="both"/>
        <w:rPr>
          <w:rFonts w:ascii="Arial Narrow" w:hAnsi="Arial Narrow"/>
          <w:sz w:val="14"/>
        </w:rPr>
      </w:pPr>
    </w:p>
    <w:p w14:paraId="10CC62DD" w14:textId="77777777" w:rsidR="001076EE" w:rsidRDefault="001076EE" w:rsidP="005B1A4A">
      <w:pPr>
        <w:spacing w:after="0" w:line="360" w:lineRule="auto"/>
        <w:ind w:firstLine="539"/>
        <w:jc w:val="both"/>
        <w:rPr>
          <w:rFonts w:ascii="Arial Narrow" w:hAnsi="Arial Narrow"/>
        </w:rPr>
      </w:pPr>
      <w:r w:rsidRPr="00D92117">
        <w:rPr>
          <w:rFonts w:ascii="Arial Narrow" w:hAnsi="Arial Narrow"/>
        </w:rPr>
        <w:t>Proces zarządzania środowiskiem spoczywa na władzach lokalnych. Mając na uwadze spójność koordynacji działań pomiędzy poszczególnymi szczeblami władz samorządowych i rządowych</w:t>
      </w:r>
      <w:r w:rsidR="001E2843" w:rsidRPr="00D92117">
        <w:rPr>
          <w:rFonts w:ascii="Arial Narrow" w:hAnsi="Arial Narrow"/>
        </w:rPr>
        <w:t>,</w:t>
      </w:r>
      <w:r w:rsidRPr="00D92117">
        <w:rPr>
          <w:rFonts w:ascii="Arial Narrow" w:hAnsi="Arial Narrow"/>
        </w:rPr>
        <w:t xml:space="preserve"> a także współpracę z pozostałymi partnerami, zarządzanie środowiskiem przy pomocy Programu Ochrony Środowiska wymagać będzie ustalenia roli i zakresu działania poszczególnych podmiotów zaangażowanych w jego realizację, struktury organizacji Programu oraz systemu monitoringu.</w:t>
      </w:r>
    </w:p>
    <w:p w14:paraId="0BF98278" w14:textId="7294DA30" w:rsidR="001076EE" w:rsidRPr="00D92117" w:rsidRDefault="001076EE" w:rsidP="005B1A4A">
      <w:pPr>
        <w:spacing w:after="0" w:line="360" w:lineRule="auto"/>
        <w:ind w:firstLine="540"/>
        <w:jc w:val="both"/>
        <w:rPr>
          <w:rFonts w:ascii="Arial Narrow" w:hAnsi="Arial Narrow"/>
        </w:rPr>
      </w:pPr>
      <w:r w:rsidRPr="00D92117">
        <w:rPr>
          <w:rFonts w:ascii="Arial Narrow" w:hAnsi="Arial Narrow"/>
        </w:rPr>
        <w:lastRenderedPageBreak/>
        <w:t xml:space="preserve">Władze </w:t>
      </w:r>
      <w:r w:rsidR="004602BE">
        <w:rPr>
          <w:rFonts w:ascii="Arial Narrow" w:hAnsi="Arial Narrow"/>
        </w:rPr>
        <w:t>g</w:t>
      </w:r>
      <w:r w:rsidR="004A742E" w:rsidRPr="00D92117">
        <w:rPr>
          <w:rFonts w:ascii="Arial Narrow" w:hAnsi="Arial Narrow"/>
        </w:rPr>
        <w:t>miny</w:t>
      </w:r>
      <w:r w:rsidRPr="00D92117">
        <w:rPr>
          <w:rFonts w:ascii="Arial Narrow" w:hAnsi="Arial Narrow"/>
        </w:rPr>
        <w:t xml:space="preserve"> pełnią w odniesieniu do Programu kilka funkcji. Jedną z ważniejszych jest </w:t>
      </w:r>
      <w:r w:rsidRPr="00D92117">
        <w:rPr>
          <w:rFonts w:ascii="Arial Narrow" w:hAnsi="Arial Narrow"/>
          <w:i/>
        </w:rPr>
        <w:t>funkcja regulacyjna</w:t>
      </w:r>
      <w:r w:rsidRPr="00D92117">
        <w:rPr>
          <w:rFonts w:ascii="Arial Narrow" w:hAnsi="Arial Narrow"/>
        </w:rPr>
        <w:t xml:space="preserve">, na którą składają się akty prawa lokalnego - uchwały oraz decyzje administracyjne związane odpowiednio z określonymi obszarami zagadnień środowiskowych. Władze pełnią również </w:t>
      </w:r>
      <w:r w:rsidRPr="00D92117">
        <w:rPr>
          <w:rFonts w:ascii="Arial Narrow" w:hAnsi="Arial Narrow"/>
          <w:i/>
        </w:rPr>
        <w:t>funkcje wykonawcze</w:t>
      </w:r>
      <w:r w:rsidRPr="00D92117">
        <w:rPr>
          <w:rFonts w:ascii="Arial Narrow" w:hAnsi="Arial Narrow"/>
        </w:rPr>
        <w:t xml:space="preserve"> (zadania wynikające z ustaw) i kontrolne. </w:t>
      </w:r>
    </w:p>
    <w:p w14:paraId="7E0EE253" w14:textId="77777777" w:rsidR="001076EE" w:rsidRPr="00D92117" w:rsidRDefault="001076EE" w:rsidP="005B1A4A">
      <w:pPr>
        <w:spacing w:after="0" w:line="360" w:lineRule="auto"/>
        <w:rPr>
          <w:rFonts w:ascii="Arial Narrow" w:hAnsi="Arial Narrow"/>
        </w:rPr>
      </w:pPr>
    </w:p>
    <w:p w14:paraId="1C0D74DA" w14:textId="77777777" w:rsidR="001076EE" w:rsidRPr="00D92117" w:rsidRDefault="001076EE" w:rsidP="005B1A4A">
      <w:pPr>
        <w:autoSpaceDE w:val="0"/>
        <w:autoSpaceDN w:val="0"/>
        <w:adjustRightInd w:val="0"/>
        <w:spacing w:after="0" w:line="360" w:lineRule="auto"/>
        <w:ind w:firstLine="708"/>
        <w:jc w:val="both"/>
        <w:rPr>
          <w:rFonts w:ascii="Arial Narrow" w:hAnsi="Arial Narrow" w:cs="Verdana"/>
          <w:lang w:eastAsia="pl-PL"/>
        </w:rPr>
      </w:pPr>
      <w:r w:rsidRPr="00D92117">
        <w:rPr>
          <w:rFonts w:ascii="Arial Narrow" w:hAnsi="Arial Narrow" w:cs="Verdana"/>
          <w:lang w:eastAsia="pl-PL"/>
        </w:rPr>
        <w:t xml:space="preserve">Realizacja zadań wytyczonych w Programie Ochrony Środowiska wiąże się z wysokimi nakładami inwestycyjnymi. Większość instytucji, które udzielają dotacji lub korzystnie oprocentowanych kredytów na inwestycje w dziedzinie ochrony środowiska wymaga, żeby inwestycja osiągnęła odpowiednio duży efekt ekologiczny i objęła swym zasięgiem możliwie największą liczbę mieszkańców aglomeracji, gminy lub związku gmin. </w:t>
      </w:r>
    </w:p>
    <w:p w14:paraId="4B489BD9" w14:textId="77777777" w:rsidR="001076EE" w:rsidRPr="00D92117" w:rsidRDefault="001076EE" w:rsidP="005B1A4A">
      <w:pPr>
        <w:spacing w:after="0" w:line="360" w:lineRule="auto"/>
        <w:rPr>
          <w:rFonts w:ascii="Arial Narrow" w:hAnsi="Arial Narrow"/>
        </w:rPr>
      </w:pPr>
    </w:p>
    <w:p w14:paraId="3B8FA6B4" w14:textId="77777777" w:rsidR="001076EE" w:rsidRPr="00D92117" w:rsidRDefault="001076EE" w:rsidP="005B1A4A">
      <w:pPr>
        <w:autoSpaceDE w:val="0"/>
        <w:autoSpaceDN w:val="0"/>
        <w:adjustRightInd w:val="0"/>
        <w:spacing w:after="0" w:line="360" w:lineRule="auto"/>
        <w:ind w:firstLine="708"/>
        <w:jc w:val="both"/>
        <w:rPr>
          <w:rFonts w:ascii="Arial Narrow" w:hAnsi="Arial Narrow" w:cs="Arial"/>
        </w:rPr>
      </w:pPr>
      <w:r w:rsidRPr="00D92117">
        <w:rPr>
          <w:rFonts w:ascii="Arial Narrow" w:hAnsi="Arial Narrow" w:cs="Calibri"/>
          <w:lang w:eastAsia="pl-PL"/>
        </w:rPr>
        <w:t xml:space="preserve">Wdrażanie Programu będzie możliwe dzięki stworzeniu sprawnego systemu finansowania ochrony środowiska. </w:t>
      </w:r>
      <w:r w:rsidRPr="00D92117">
        <w:rPr>
          <w:rFonts w:ascii="Arial Narrow" w:hAnsi="Arial Narrow" w:cs="Arial"/>
        </w:rPr>
        <w:t>Środki na finansowanie zadań związanych z ochr</w:t>
      </w:r>
      <w:r w:rsidR="0067765A" w:rsidRPr="00D92117">
        <w:rPr>
          <w:rFonts w:ascii="Arial Narrow" w:hAnsi="Arial Narrow" w:cs="Arial"/>
        </w:rPr>
        <w:t>oną środowiska pochodzić mogą z </w:t>
      </w:r>
      <w:r w:rsidRPr="00D92117">
        <w:rPr>
          <w:rFonts w:ascii="Arial Narrow" w:hAnsi="Arial Narrow" w:cs="Arial"/>
        </w:rPr>
        <w:t>następujących źródeł:</w:t>
      </w:r>
    </w:p>
    <w:p w14:paraId="10FB1D30" w14:textId="77777777" w:rsidR="001076EE" w:rsidRPr="00D92117" w:rsidRDefault="001076EE" w:rsidP="005B1A4A">
      <w:pPr>
        <w:autoSpaceDE w:val="0"/>
        <w:autoSpaceDN w:val="0"/>
        <w:adjustRightInd w:val="0"/>
        <w:spacing w:after="0" w:line="360" w:lineRule="auto"/>
        <w:jc w:val="both"/>
        <w:rPr>
          <w:rFonts w:ascii="Arial Narrow" w:hAnsi="Arial Narrow" w:cs="Calibri"/>
          <w:lang w:eastAsia="pl-PL"/>
        </w:rPr>
      </w:pPr>
    </w:p>
    <w:p w14:paraId="0C9B6D18" w14:textId="77777777" w:rsidR="001076EE" w:rsidRPr="00D92117" w:rsidRDefault="004F47FC" w:rsidP="005B1A4A">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środki własne,</w:t>
      </w:r>
    </w:p>
    <w:p w14:paraId="41B4DD1A" w14:textId="77777777" w:rsidR="001076EE" w:rsidRPr="00D92117" w:rsidRDefault="004F47FC" w:rsidP="005B1A4A">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Wojewódzki i Narodowy Funduszu Ochrony Środowiska i G</w:t>
      </w:r>
      <w:r w:rsidR="00E868AF" w:rsidRPr="00D92117">
        <w:rPr>
          <w:rFonts w:ascii="Arial Narrow" w:hAnsi="Arial Narrow"/>
        </w:rPr>
        <w:t>ospodarki W</w:t>
      </w:r>
      <w:r w:rsidR="001076EE" w:rsidRPr="00D92117">
        <w:rPr>
          <w:rFonts w:ascii="Arial Narrow" w:hAnsi="Arial Narrow"/>
        </w:rPr>
        <w:t>odnej,</w:t>
      </w:r>
    </w:p>
    <w:p w14:paraId="52930ECD" w14:textId="77777777" w:rsidR="001076EE" w:rsidRPr="00D92117" w:rsidRDefault="004F47FC" w:rsidP="005B1A4A">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fundusze strukturalne i celowe,</w:t>
      </w:r>
    </w:p>
    <w:p w14:paraId="6EABBEF0" w14:textId="77777777" w:rsidR="001076EE" w:rsidRPr="00D92117" w:rsidRDefault="001076EE" w:rsidP="005B1A4A">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kredyty bankowe na preferencyjnych warunkac</w:t>
      </w:r>
      <w:r w:rsidR="004F47FC" w:rsidRPr="00D92117">
        <w:rPr>
          <w:rFonts w:ascii="Arial Narrow" w:hAnsi="Arial Narrow"/>
        </w:rPr>
        <w:t>h (np. Bank Ochrony Środowiska),</w:t>
      </w:r>
    </w:p>
    <w:p w14:paraId="4DC8EFAD" w14:textId="77777777" w:rsidR="001076EE" w:rsidRPr="00D92117" w:rsidRDefault="001076EE" w:rsidP="005B1A4A">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pozyskanie inwestora strategicznego, może nim być także inwestor zagraniczny.</w:t>
      </w:r>
    </w:p>
    <w:p w14:paraId="309FAEAB" w14:textId="77777777" w:rsidR="001076EE" w:rsidRPr="00D92117" w:rsidRDefault="001076EE" w:rsidP="005B1A4A">
      <w:pPr>
        <w:spacing w:after="0" w:line="360" w:lineRule="auto"/>
        <w:rPr>
          <w:rFonts w:ascii="Arial Narrow" w:hAnsi="Arial Narrow"/>
        </w:rPr>
      </w:pPr>
    </w:p>
    <w:p w14:paraId="78FCA265" w14:textId="6652996E" w:rsidR="001076EE" w:rsidRPr="00D92117" w:rsidRDefault="001076EE" w:rsidP="005B1A4A">
      <w:pPr>
        <w:autoSpaceDE w:val="0"/>
        <w:autoSpaceDN w:val="0"/>
        <w:adjustRightInd w:val="0"/>
        <w:spacing w:after="0" w:line="360" w:lineRule="auto"/>
        <w:ind w:firstLine="708"/>
        <w:jc w:val="both"/>
        <w:rPr>
          <w:rFonts w:ascii="Arial Narrow" w:hAnsi="Arial Narrow" w:cs="Calibri"/>
          <w:lang w:eastAsia="pl-PL"/>
        </w:rPr>
      </w:pPr>
      <w:r w:rsidRPr="00D92117">
        <w:rPr>
          <w:rFonts w:ascii="Arial Narrow" w:hAnsi="Arial Narrow" w:cs="Calibri"/>
          <w:lang w:eastAsia="pl-PL"/>
        </w:rPr>
        <w:t xml:space="preserve">Warunkiem realizacji Programu Ochrony Środowiska jest ustalenie systemu zarządzania tym dokumentem. Zarządzanie Programem odbywa się z uwzględnieniem </w:t>
      </w:r>
      <w:r w:rsidR="0067765A" w:rsidRPr="00D92117">
        <w:rPr>
          <w:rFonts w:ascii="Arial Narrow" w:hAnsi="Arial Narrow" w:cs="Calibri"/>
          <w:lang w:eastAsia="pl-PL"/>
        </w:rPr>
        <w:t>zasad zrównoważonego rozwoju, w </w:t>
      </w:r>
      <w:r w:rsidRPr="00D92117">
        <w:rPr>
          <w:rFonts w:ascii="Arial Narrow" w:hAnsi="Arial Narrow" w:cs="Calibri"/>
          <w:lang w:eastAsia="pl-PL"/>
        </w:rPr>
        <w:t xml:space="preserve">oparciu o instrumenty zarządzania zgodne z kompetencjami i obowiązkami podmiotów zarządzających. Stanowi on narzędzie koordynacji działań podejmowanych w sferze ochrony środowiska przez służby administracji publicznej, instytucje i przedsiębiorstwa oraz przez mieszkańców </w:t>
      </w:r>
      <w:r w:rsidR="00766072" w:rsidRPr="00D92117">
        <w:rPr>
          <w:rFonts w:ascii="Arial Narrow" w:hAnsi="Arial Narrow" w:cs="Calibri"/>
          <w:lang w:eastAsia="pl-PL"/>
        </w:rPr>
        <w:t xml:space="preserve">Gminy </w:t>
      </w:r>
      <w:r w:rsidR="00843319" w:rsidRPr="00D92117">
        <w:rPr>
          <w:rFonts w:ascii="Arial Narrow" w:hAnsi="Arial Narrow" w:cs="Calibri"/>
          <w:lang w:eastAsia="pl-PL"/>
        </w:rPr>
        <w:t>Konstantynów Łódzki.</w:t>
      </w:r>
    </w:p>
    <w:p w14:paraId="0EEEF973" w14:textId="77777777" w:rsidR="004F47FC" w:rsidRPr="00D92117" w:rsidRDefault="004F47FC" w:rsidP="005B1A4A">
      <w:pPr>
        <w:autoSpaceDE w:val="0"/>
        <w:autoSpaceDN w:val="0"/>
        <w:adjustRightInd w:val="0"/>
        <w:spacing w:after="0" w:line="360" w:lineRule="auto"/>
        <w:ind w:firstLine="708"/>
        <w:jc w:val="both"/>
        <w:rPr>
          <w:rFonts w:ascii="Arial Narrow" w:hAnsi="Arial Narrow" w:cs="Calibri"/>
          <w:lang w:eastAsia="pl-PL"/>
        </w:rPr>
      </w:pPr>
    </w:p>
    <w:p w14:paraId="00E474E4" w14:textId="77777777" w:rsidR="001076EE" w:rsidRPr="00D92117" w:rsidRDefault="001076EE" w:rsidP="005B1A4A">
      <w:pPr>
        <w:spacing w:after="0" w:line="360" w:lineRule="auto"/>
        <w:ind w:firstLine="708"/>
        <w:jc w:val="both"/>
        <w:rPr>
          <w:rFonts w:ascii="Arial Narrow" w:hAnsi="Arial Narrow"/>
          <w:bCs/>
        </w:rPr>
      </w:pPr>
      <w:r w:rsidRPr="00D92117">
        <w:rPr>
          <w:rFonts w:ascii="Arial Narrow" w:hAnsi="Arial Narrow"/>
          <w:bCs/>
        </w:rPr>
        <w:t>W procesie wdrażania Programu ważna jest kontrola przebiegu tego procesu oraz ocena stopnia realizacji zadań w nim wyznaczonych z punktu widzenia osiągnięcia założonych celów. Z tego względu ważne jest wyznaczenie systemu monitorowania, na podstawie którego będzie możliwe dokonanie oceny procesu wdrażania, jak i również będą mogły być dokonane ewentualne modyfikacje Programu. Monitoring powinien być sprawowany w następujących zakresach:</w:t>
      </w:r>
    </w:p>
    <w:p w14:paraId="57650693" w14:textId="77777777" w:rsidR="004F47FC" w:rsidRPr="00D92117" w:rsidRDefault="004F47FC" w:rsidP="005B1A4A">
      <w:pPr>
        <w:spacing w:after="0" w:line="360" w:lineRule="auto"/>
        <w:ind w:firstLine="708"/>
        <w:jc w:val="both"/>
        <w:rPr>
          <w:rFonts w:ascii="Arial Narrow" w:hAnsi="Arial Narrow"/>
          <w:bCs/>
        </w:rPr>
      </w:pPr>
    </w:p>
    <w:p w14:paraId="59BA14A3" w14:textId="77777777" w:rsidR="001076EE" w:rsidRPr="00D92117" w:rsidRDefault="001076EE" w:rsidP="005B1A4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 xml:space="preserve">monitoring środowiska, </w:t>
      </w:r>
    </w:p>
    <w:p w14:paraId="52B69159" w14:textId="77777777" w:rsidR="001076EE" w:rsidRPr="00D92117" w:rsidRDefault="001076EE" w:rsidP="005B1A4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monitoring programu,</w:t>
      </w:r>
    </w:p>
    <w:p w14:paraId="40F2DEE5" w14:textId="77777777" w:rsidR="001076EE" w:rsidRDefault="001076EE" w:rsidP="005B1A4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monitoring odczuć społecznych.</w:t>
      </w:r>
    </w:p>
    <w:p w14:paraId="405DCFAF" w14:textId="3BA73FDE" w:rsidR="001076EE" w:rsidRPr="00D92117" w:rsidRDefault="001076EE" w:rsidP="005B1A4A">
      <w:pPr>
        <w:spacing w:after="0" w:line="360" w:lineRule="auto"/>
        <w:ind w:firstLine="708"/>
        <w:jc w:val="both"/>
        <w:rPr>
          <w:rFonts w:ascii="Arial Narrow" w:hAnsi="Arial Narrow"/>
        </w:rPr>
      </w:pPr>
      <w:r w:rsidRPr="00D92117">
        <w:rPr>
          <w:rFonts w:ascii="Arial Narrow" w:hAnsi="Arial Narrow"/>
        </w:rPr>
        <w:lastRenderedPageBreak/>
        <w:t>System kontroli środowiska jest narzędziem wspomagającym prawne, finansowe i społeczne instrumenty zarządzania środowiskiem. Dostarcza informacji o efektach wszystkich działań na rzecz ochrony środowiska i może być traktowany jako podstawa do oceny całej polityki ochrony środowiska. Jest jednym z najważniejszych kryteriów, na podstawie których tworzona jest nowa polityka</w:t>
      </w:r>
      <w:r w:rsidR="001262D1" w:rsidRPr="00D92117">
        <w:rPr>
          <w:rFonts w:ascii="Arial Narrow" w:hAnsi="Arial Narrow"/>
        </w:rPr>
        <w:t xml:space="preserve"> środowiskowa. </w:t>
      </w:r>
    </w:p>
    <w:p w14:paraId="69F533E7" w14:textId="77777777" w:rsidR="001076EE" w:rsidRPr="00D92117" w:rsidRDefault="001076EE" w:rsidP="005B1A4A">
      <w:pPr>
        <w:spacing w:after="0" w:line="360" w:lineRule="auto"/>
        <w:jc w:val="both"/>
        <w:rPr>
          <w:rFonts w:ascii="Arial Narrow" w:hAnsi="Arial Narrow"/>
        </w:rPr>
      </w:pPr>
    </w:p>
    <w:p w14:paraId="7ED5221F" w14:textId="78E03FAD" w:rsidR="001076EE" w:rsidRPr="00D92117" w:rsidRDefault="001076EE" w:rsidP="005B1A4A">
      <w:pPr>
        <w:spacing w:after="0" w:line="360" w:lineRule="auto"/>
        <w:ind w:firstLine="708"/>
        <w:jc w:val="both"/>
        <w:rPr>
          <w:rFonts w:ascii="Arial Narrow" w:hAnsi="Arial Narrow"/>
        </w:rPr>
      </w:pPr>
      <w:r w:rsidRPr="00D92117">
        <w:rPr>
          <w:rFonts w:ascii="Arial Narrow" w:hAnsi="Arial Narrow"/>
        </w:rPr>
        <w:t xml:space="preserve">Najważniejszym wskaźnikiem jest monitorowanie realizacji poszczególnych zadań. </w:t>
      </w:r>
      <w:r w:rsidR="004F6C31" w:rsidRPr="00D92117">
        <w:rPr>
          <w:rFonts w:ascii="Arial Narrow" w:hAnsi="Arial Narrow"/>
        </w:rPr>
        <w:t xml:space="preserve">Urząd </w:t>
      </w:r>
      <w:r w:rsidR="001262D1" w:rsidRPr="00D92117">
        <w:rPr>
          <w:rFonts w:ascii="Arial Narrow" w:hAnsi="Arial Narrow"/>
        </w:rPr>
        <w:t xml:space="preserve">Miejski w </w:t>
      </w:r>
      <w:r w:rsidR="00EB392B" w:rsidRPr="00D92117">
        <w:rPr>
          <w:rFonts w:ascii="Arial Narrow" w:hAnsi="Arial Narrow"/>
        </w:rPr>
        <w:t>Konstantynowie Łódzkim</w:t>
      </w:r>
      <w:r w:rsidR="005B1A4A" w:rsidRPr="00D92117">
        <w:rPr>
          <w:rFonts w:ascii="Arial Narrow" w:hAnsi="Arial Narrow"/>
        </w:rPr>
        <w:t xml:space="preserve"> </w:t>
      </w:r>
      <w:r w:rsidRPr="00D92117">
        <w:rPr>
          <w:rFonts w:ascii="Arial Narrow" w:hAnsi="Arial Narrow"/>
        </w:rPr>
        <w:t xml:space="preserve">będzie oceniał co dwa lata stopień wdrożenia Programu, natomiast na bieżąco będzie </w:t>
      </w:r>
      <w:r w:rsidR="001262D1" w:rsidRPr="00D92117">
        <w:rPr>
          <w:rFonts w:ascii="Arial Narrow" w:hAnsi="Arial Narrow"/>
        </w:rPr>
        <w:t xml:space="preserve">kontrolował </w:t>
      </w:r>
      <w:r w:rsidRPr="00D92117">
        <w:rPr>
          <w:rFonts w:ascii="Arial Narrow" w:hAnsi="Arial Narrow"/>
        </w:rPr>
        <w:t xml:space="preserve">postęp w zakresie wykonania przedsięwzięć zdefiniowanych w </w:t>
      </w:r>
      <w:r w:rsidR="005B1A4A" w:rsidRPr="00D92117">
        <w:rPr>
          <w:rFonts w:ascii="Arial Narrow" w:hAnsi="Arial Narrow"/>
        </w:rPr>
        <w:t xml:space="preserve">dokumencie. </w:t>
      </w:r>
      <w:r w:rsidR="00503631" w:rsidRPr="00D92117">
        <w:rPr>
          <w:rFonts w:ascii="Arial Narrow" w:hAnsi="Arial Narrow"/>
        </w:rPr>
        <w:t>W 2023</w:t>
      </w:r>
      <w:r w:rsidR="006B7A25" w:rsidRPr="00D92117">
        <w:rPr>
          <w:rFonts w:ascii="Arial Narrow" w:hAnsi="Arial Narrow"/>
        </w:rPr>
        <w:t xml:space="preserve"> roku nastąpi ocena postępów realizacji przedsięwzięć przewidzia</w:t>
      </w:r>
      <w:r w:rsidR="00503631" w:rsidRPr="00D92117">
        <w:rPr>
          <w:rFonts w:ascii="Arial Narrow" w:hAnsi="Arial Narrow"/>
        </w:rPr>
        <w:t>nych do realizacji w latach 2021 - 2022</w:t>
      </w:r>
      <w:r w:rsidRPr="00D92117">
        <w:rPr>
          <w:rFonts w:ascii="Arial Narrow" w:hAnsi="Arial Narrow"/>
        </w:rPr>
        <w:t>. Wyniki oceny będą stanowiły wkład dla listy przeds</w:t>
      </w:r>
      <w:r w:rsidR="00225C14" w:rsidRPr="00D92117">
        <w:rPr>
          <w:rFonts w:ascii="Arial Narrow" w:hAnsi="Arial Narrow"/>
        </w:rPr>
        <w:t>ięwzięć, obejm</w:t>
      </w:r>
      <w:r w:rsidR="00503631" w:rsidRPr="00D92117">
        <w:rPr>
          <w:rFonts w:ascii="Arial Narrow" w:hAnsi="Arial Narrow"/>
        </w:rPr>
        <w:t>ujących okres 2023</w:t>
      </w:r>
      <w:r w:rsidR="00A0318D" w:rsidRPr="00D92117">
        <w:rPr>
          <w:rFonts w:ascii="Arial Narrow" w:hAnsi="Arial Narrow"/>
        </w:rPr>
        <w:t xml:space="preserve"> - 2030</w:t>
      </w:r>
      <w:r w:rsidR="00225C14" w:rsidRPr="00D92117">
        <w:rPr>
          <w:rFonts w:ascii="Arial Narrow" w:hAnsi="Arial Narrow"/>
        </w:rPr>
        <w:t>.</w:t>
      </w:r>
      <w:r w:rsidRPr="00D92117">
        <w:rPr>
          <w:rFonts w:ascii="Arial Narrow" w:hAnsi="Arial Narrow"/>
        </w:rPr>
        <w:t xml:space="preserve"> Ten cykl będzie się powtarzał co każde dwa lata,  zapewni</w:t>
      </w:r>
      <w:r w:rsidR="001262D1" w:rsidRPr="00D92117">
        <w:rPr>
          <w:rFonts w:ascii="Arial Narrow" w:hAnsi="Arial Narrow"/>
        </w:rPr>
        <w:t>ając</w:t>
      </w:r>
      <w:r w:rsidRPr="00D92117">
        <w:rPr>
          <w:rFonts w:ascii="Arial Narrow" w:hAnsi="Arial Narrow"/>
        </w:rPr>
        <w:t xml:space="preserve"> </w:t>
      </w:r>
      <w:r w:rsidR="001262D1" w:rsidRPr="00D92117">
        <w:rPr>
          <w:rFonts w:ascii="Arial Narrow" w:hAnsi="Arial Narrow"/>
        </w:rPr>
        <w:t xml:space="preserve">tym samym </w:t>
      </w:r>
      <w:r w:rsidRPr="00D92117">
        <w:rPr>
          <w:rFonts w:ascii="Arial Narrow" w:hAnsi="Arial Narrow"/>
        </w:rPr>
        <w:t xml:space="preserve">ciągły nadzór nad wykonaniem Programu. </w:t>
      </w:r>
    </w:p>
    <w:p w14:paraId="518AED1B" w14:textId="77777777" w:rsidR="001076EE" w:rsidRPr="00D92117" w:rsidRDefault="001076EE" w:rsidP="005B1A4A">
      <w:pPr>
        <w:spacing w:after="0" w:line="360" w:lineRule="auto"/>
        <w:ind w:firstLine="540"/>
        <w:jc w:val="both"/>
        <w:rPr>
          <w:rFonts w:ascii="Arial Narrow" w:hAnsi="Arial Narrow"/>
        </w:rPr>
      </w:pPr>
    </w:p>
    <w:p w14:paraId="59B709BC" w14:textId="77777777" w:rsidR="001076EE" w:rsidRPr="00D92117" w:rsidRDefault="001076EE" w:rsidP="005B1A4A">
      <w:pPr>
        <w:spacing w:after="0" w:line="360" w:lineRule="auto"/>
        <w:ind w:firstLine="708"/>
        <w:jc w:val="both"/>
        <w:rPr>
          <w:rFonts w:ascii="Arial Narrow" w:hAnsi="Arial Narrow"/>
        </w:rPr>
      </w:pPr>
      <w:r w:rsidRPr="00D92117">
        <w:rPr>
          <w:rFonts w:ascii="Arial Narrow" w:hAnsi="Arial Narrow"/>
        </w:rPr>
        <w:t>W przypadku nie osiągnięcia zaplanowanych zamierzeń należy dokonać analizy sytuacji i poznać jej przyczyny. Powodem mogą być np. brak czasu, pieniędzy, zasobów ludzkich lub też zmiana kolejności przewidzianych w programie zadań priorytetowych.</w:t>
      </w:r>
      <w:r w:rsidR="004F6C31" w:rsidRPr="00D92117">
        <w:rPr>
          <w:rFonts w:ascii="Arial Narrow" w:hAnsi="Arial Narrow"/>
        </w:rPr>
        <w:t xml:space="preserve"> </w:t>
      </w:r>
      <w:r w:rsidRPr="00D92117">
        <w:rPr>
          <w:rFonts w:ascii="Arial Narrow" w:hAnsi="Arial Narrow" w:cs="Arial"/>
        </w:rPr>
        <w:t>W cyklach będzie oceniany stopień realizacji celów ekologicznych. Ocena ta będzie bazą do ewentualnej korekty celów i strategii ich realizacji. Taka procedura pozwoli na spełnienie wymagań zapisanych w ustawie Prawo ochrony środowiska, a dotyczących okresu na jaki jest przyjmowany program ochrony środowiska i systemu raportowania o stanie realizacji programu ochrony środowiska:</w:t>
      </w:r>
    </w:p>
    <w:p w14:paraId="5DFD64D6" w14:textId="77777777" w:rsidR="004F6C31" w:rsidRPr="00D92117" w:rsidRDefault="004F6C31" w:rsidP="005B1A4A">
      <w:pPr>
        <w:spacing w:after="0" w:line="360" w:lineRule="auto"/>
        <w:ind w:firstLine="540"/>
        <w:jc w:val="both"/>
        <w:rPr>
          <w:rFonts w:ascii="Arial Narrow" w:hAnsi="Arial Narrow" w:cs="Arial"/>
        </w:rPr>
      </w:pPr>
    </w:p>
    <w:p w14:paraId="5D124307" w14:textId="6AA79FB8" w:rsidR="001076EE" w:rsidRPr="00D92117" w:rsidRDefault="001076EE" w:rsidP="005B1A4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 xml:space="preserve">ocena postępów we wdrażaniu </w:t>
      </w:r>
      <w:r w:rsidR="001262D1" w:rsidRPr="00D92117">
        <w:rPr>
          <w:rFonts w:ascii="Arial Narrow" w:hAnsi="Arial Narrow"/>
          <w:bCs/>
        </w:rPr>
        <w:t>Programu</w:t>
      </w:r>
      <w:r w:rsidRPr="00D92117">
        <w:rPr>
          <w:rFonts w:ascii="Arial Narrow" w:hAnsi="Arial Narrow"/>
          <w:bCs/>
        </w:rPr>
        <w:t>, w tym przygotowanie raportu - co dwa lata,</w:t>
      </w:r>
    </w:p>
    <w:p w14:paraId="20A242DB" w14:textId="77777777" w:rsidR="001076EE" w:rsidRPr="00D92117" w:rsidRDefault="001076EE" w:rsidP="005B1A4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aktualizacja listy przedsięwzięć - co dwa lata,</w:t>
      </w:r>
    </w:p>
    <w:p w14:paraId="0BEB80D6" w14:textId="77777777" w:rsidR="001076EE" w:rsidRPr="00D92117" w:rsidRDefault="001076EE" w:rsidP="005B1A4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aktualizacja polityki ochrony środowiska, tj. celów ekologicznych i kierunków działań.</w:t>
      </w:r>
    </w:p>
    <w:p w14:paraId="64BA4AD6" w14:textId="77777777" w:rsidR="001076EE" w:rsidRPr="00D92117" w:rsidRDefault="001076EE" w:rsidP="005B1A4A">
      <w:pPr>
        <w:autoSpaceDE w:val="0"/>
        <w:autoSpaceDN w:val="0"/>
        <w:adjustRightInd w:val="0"/>
        <w:spacing w:after="0" w:line="360" w:lineRule="auto"/>
        <w:jc w:val="both"/>
        <w:rPr>
          <w:rFonts w:ascii="Arial Narrow" w:hAnsi="Arial Narrow"/>
          <w:bCs/>
        </w:rPr>
      </w:pPr>
    </w:p>
    <w:p w14:paraId="59D5DD51" w14:textId="77777777" w:rsidR="001076EE" w:rsidRPr="00D92117" w:rsidRDefault="001076EE" w:rsidP="005B1A4A">
      <w:pPr>
        <w:spacing w:after="0" w:line="360" w:lineRule="auto"/>
        <w:ind w:firstLine="708"/>
        <w:jc w:val="both"/>
        <w:rPr>
          <w:rFonts w:ascii="Arial Narrow" w:hAnsi="Arial Narrow" w:cs="Arial"/>
        </w:rPr>
      </w:pPr>
      <w:r w:rsidRPr="00D92117">
        <w:rPr>
          <w:rFonts w:ascii="Arial Narrow" w:hAnsi="Arial Narrow" w:cs="Arial"/>
        </w:rPr>
        <w:t>W ocenie postępu wdrażania Programu Ochrony Środowiska oraz jego faktycznego wpływu na środowisko pomocna jest analiza i monitorowanie założonych efektów ekologicznych. Powinno być ono realizowane przy pomocy wskaźników (mierników) stanu środowiska i zmian presji na środowisko, a także na wskaźnikach świadomości społecznej.</w:t>
      </w:r>
    </w:p>
    <w:p w14:paraId="7C9843A4" w14:textId="77777777" w:rsidR="000A5200" w:rsidRPr="00D92117" w:rsidRDefault="000A5200" w:rsidP="005B1A4A">
      <w:pPr>
        <w:spacing w:after="0" w:line="360" w:lineRule="auto"/>
        <w:jc w:val="both"/>
        <w:rPr>
          <w:rFonts w:ascii="Arial Narrow" w:hAnsi="Arial Narrow" w:cs="Arial"/>
        </w:rPr>
      </w:pPr>
    </w:p>
    <w:p w14:paraId="7867D4E6" w14:textId="16BEE10B" w:rsidR="0067765A" w:rsidRPr="00D92117" w:rsidRDefault="000A5200" w:rsidP="005B1A4A">
      <w:pPr>
        <w:autoSpaceDE w:val="0"/>
        <w:autoSpaceDN w:val="0"/>
        <w:adjustRightInd w:val="0"/>
        <w:spacing w:after="0" w:line="360" w:lineRule="auto"/>
        <w:jc w:val="center"/>
        <w:rPr>
          <w:rFonts w:ascii="Arial Narrow" w:hAnsi="Arial Narrow" w:cs="Verdana"/>
          <w:b/>
          <w:lang w:eastAsia="pl-PL"/>
        </w:rPr>
      </w:pPr>
      <w:r w:rsidRPr="00D92117">
        <w:rPr>
          <w:rFonts w:ascii="Arial Narrow" w:hAnsi="Arial Narrow" w:cs="Verdana"/>
          <w:b/>
          <w:lang w:eastAsia="pl-PL"/>
        </w:rPr>
        <w:t xml:space="preserve">W przedmiotowym dokumencie dokonano szczegółowej charakterystyki zasobów i składników środowiska przyrodniczego </w:t>
      </w:r>
      <w:r w:rsidR="005B1A4A" w:rsidRPr="00D92117">
        <w:rPr>
          <w:rFonts w:ascii="Arial Narrow" w:hAnsi="Arial Narrow" w:cs="Verdana"/>
          <w:b/>
          <w:lang w:eastAsia="pl-PL"/>
        </w:rPr>
        <w:t xml:space="preserve">Gminy </w:t>
      </w:r>
      <w:r w:rsidR="00EB392B" w:rsidRPr="00D92117">
        <w:rPr>
          <w:rFonts w:ascii="Arial Narrow" w:hAnsi="Arial Narrow" w:cs="Verdana"/>
          <w:b/>
          <w:lang w:eastAsia="pl-PL"/>
        </w:rPr>
        <w:t>Konstantynów Łódzki</w:t>
      </w:r>
      <w:r w:rsidRPr="00D92117">
        <w:rPr>
          <w:rFonts w:ascii="Arial Narrow" w:hAnsi="Arial Narrow" w:cs="Verdana"/>
          <w:b/>
          <w:lang w:eastAsia="pl-PL"/>
        </w:rPr>
        <w:t>. Na podstawie analizy scharakteryzowanych elementów sporządzono ocenę zagrożeń i tendencji przeobrażeń środowiska przyrodniczego. Wskazano również źródła i przyczyny zachodzących przeobrażeń</w:t>
      </w:r>
      <w:r w:rsidRPr="00D92117">
        <w:rPr>
          <w:rFonts w:ascii="Arial Narrow" w:hAnsi="Arial Narrow" w:cs="Arial"/>
          <w:b/>
          <w:bCs/>
        </w:rPr>
        <w:t>.</w:t>
      </w:r>
      <w:r w:rsidRPr="00D92117">
        <w:rPr>
          <w:rFonts w:ascii="Arial Narrow" w:hAnsi="Arial Narrow" w:cs="Verdana"/>
          <w:b/>
          <w:lang w:eastAsia="pl-PL"/>
        </w:rPr>
        <w:t xml:space="preserve"> </w:t>
      </w:r>
    </w:p>
    <w:p w14:paraId="425F722B" w14:textId="77777777" w:rsidR="0067765A" w:rsidRPr="00D92117" w:rsidRDefault="0067765A" w:rsidP="005B1A4A">
      <w:pPr>
        <w:autoSpaceDE w:val="0"/>
        <w:autoSpaceDN w:val="0"/>
        <w:adjustRightInd w:val="0"/>
        <w:spacing w:after="0" w:line="360" w:lineRule="auto"/>
        <w:jc w:val="center"/>
        <w:rPr>
          <w:rFonts w:ascii="Arial Narrow" w:hAnsi="Arial Narrow" w:cs="Verdana"/>
          <w:b/>
          <w:lang w:eastAsia="pl-PL"/>
        </w:rPr>
      </w:pPr>
    </w:p>
    <w:p w14:paraId="62ABA3C6" w14:textId="72E5B87F" w:rsidR="000A5200" w:rsidRPr="00D92117" w:rsidRDefault="000A5200" w:rsidP="005B1A4A">
      <w:pPr>
        <w:autoSpaceDE w:val="0"/>
        <w:autoSpaceDN w:val="0"/>
        <w:adjustRightInd w:val="0"/>
        <w:spacing w:after="0" w:line="360" w:lineRule="auto"/>
        <w:jc w:val="center"/>
        <w:rPr>
          <w:rFonts w:ascii="Arial Narrow" w:hAnsi="Arial Narrow" w:cs="Arial"/>
          <w:b/>
          <w:bCs/>
        </w:rPr>
      </w:pPr>
      <w:r w:rsidRPr="00D92117">
        <w:rPr>
          <w:rFonts w:ascii="Arial Narrow" w:hAnsi="Arial Narrow" w:cs="Arial"/>
          <w:b/>
          <w:bCs/>
        </w:rPr>
        <w:t>Stan poszczególnych e</w:t>
      </w:r>
      <w:r w:rsidR="004602BE">
        <w:rPr>
          <w:rFonts w:ascii="Arial Narrow" w:hAnsi="Arial Narrow" w:cs="Arial"/>
          <w:b/>
          <w:bCs/>
        </w:rPr>
        <w:t>lementów środowiska na terenie g</w:t>
      </w:r>
      <w:r w:rsidRPr="00D92117">
        <w:rPr>
          <w:rFonts w:ascii="Arial Narrow" w:hAnsi="Arial Narrow" w:cs="Arial"/>
          <w:b/>
          <w:bCs/>
        </w:rPr>
        <w:t>miny oceniono jako dobry.</w:t>
      </w:r>
    </w:p>
    <w:p w14:paraId="6DB6E00F" w14:textId="77777777" w:rsidR="000A5200" w:rsidRPr="00D92117" w:rsidRDefault="000A5200" w:rsidP="001E2843">
      <w:pPr>
        <w:spacing w:after="0" w:line="360" w:lineRule="auto"/>
        <w:ind w:firstLine="708"/>
        <w:jc w:val="both"/>
        <w:rPr>
          <w:rFonts w:ascii="Arial Narrow" w:hAnsi="Arial Narrow" w:cs="Arial"/>
        </w:rPr>
      </w:pPr>
    </w:p>
    <w:p w14:paraId="1BBE8654" w14:textId="439B112B" w:rsidR="005E2FE7" w:rsidRPr="00D92117" w:rsidRDefault="005E2FE7" w:rsidP="00C560FD">
      <w:pPr>
        <w:pStyle w:val="Nagwek1"/>
        <w:spacing w:before="0" w:line="360" w:lineRule="auto"/>
        <w:rPr>
          <w:rFonts w:ascii="Arial Narrow" w:hAnsi="Arial Narrow"/>
          <w:i/>
          <w:color w:val="auto"/>
          <w:szCs w:val="22"/>
        </w:rPr>
      </w:pPr>
      <w:bookmarkStart w:id="9" w:name="_Toc83461709"/>
      <w:r w:rsidRPr="00D92117">
        <w:rPr>
          <w:rFonts w:ascii="Arial Narrow" w:hAnsi="Arial Narrow"/>
          <w:i/>
          <w:color w:val="auto"/>
          <w:szCs w:val="22"/>
        </w:rPr>
        <w:lastRenderedPageBreak/>
        <w:t xml:space="preserve">IV. CHARAKTERYSTYKA </w:t>
      </w:r>
      <w:r w:rsidR="009F7D87" w:rsidRPr="00D92117">
        <w:rPr>
          <w:rFonts w:ascii="Arial Narrow" w:hAnsi="Arial Narrow"/>
          <w:i/>
          <w:color w:val="auto"/>
          <w:szCs w:val="22"/>
        </w:rPr>
        <w:t>GMINY</w:t>
      </w:r>
      <w:r w:rsidR="0084557B" w:rsidRPr="00D92117">
        <w:rPr>
          <w:rFonts w:ascii="Arial Narrow" w:hAnsi="Arial Narrow"/>
          <w:i/>
          <w:color w:val="auto"/>
          <w:szCs w:val="22"/>
        </w:rPr>
        <w:t xml:space="preserve"> </w:t>
      </w:r>
      <w:r w:rsidR="00EB392B" w:rsidRPr="00D92117">
        <w:rPr>
          <w:rFonts w:ascii="Arial Narrow" w:hAnsi="Arial Narrow"/>
          <w:i/>
          <w:color w:val="auto"/>
          <w:szCs w:val="22"/>
        </w:rPr>
        <w:t>KONSTANTYNÓW ŁÓDZKI</w:t>
      </w:r>
      <w:bookmarkEnd w:id="9"/>
    </w:p>
    <w:p w14:paraId="77340720" w14:textId="77777777" w:rsidR="00DC7520" w:rsidRPr="00CA3719" w:rsidRDefault="00DC7520" w:rsidP="00044407">
      <w:pPr>
        <w:pStyle w:val="Nagwek1"/>
        <w:spacing w:before="0" w:line="360" w:lineRule="auto"/>
        <w:jc w:val="both"/>
        <w:rPr>
          <w:rStyle w:val="Nagwek2Znak"/>
          <w:rFonts w:ascii="Arial Narrow" w:eastAsia="Calibri" w:hAnsi="Arial Narrow"/>
          <w:b/>
          <w:i/>
          <w:color w:val="auto"/>
          <w:sz w:val="22"/>
          <w:szCs w:val="22"/>
        </w:rPr>
      </w:pPr>
    </w:p>
    <w:p w14:paraId="220242D3" w14:textId="77777777" w:rsidR="00BD1A7D" w:rsidRPr="00CA3719" w:rsidRDefault="00BD1A7D" w:rsidP="00044407">
      <w:pPr>
        <w:pStyle w:val="Nagwek1"/>
        <w:spacing w:before="0" w:line="360" w:lineRule="auto"/>
        <w:jc w:val="both"/>
        <w:rPr>
          <w:rStyle w:val="Nagwek2Znak"/>
          <w:rFonts w:ascii="Arial Narrow" w:eastAsia="Calibri" w:hAnsi="Arial Narrow"/>
          <w:b/>
          <w:i/>
          <w:color w:val="auto"/>
          <w:sz w:val="22"/>
          <w:szCs w:val="22"/>
        </w:rPr>
      </w:pPr>
      <w:bookmarkStart w:id="10" w:name="_Toc83461710"/>
      <w:r w:rsidRPr="00CA3719">
        <w:rPr>
          <w:rStyle w:val="Nagwek2Znak"/>
          <w:rFonts w:ascii="Arial Narrow" w:eastAsia="Calibri" w:hAnsi="Arial Narrow"/>
          <w:b/>
          <w:i/>
          <w:color w:val="auto"/>
          <w:sz w:val="22"/>
          <w:szCs w:val="22"/>
        </w:rPr>
        <w:t>4</w:t>
      </w:r>
      <w:r w:rsidR="00DC7520" w:rsidRPr="00CA3719">
        <w:rPr>
          <w:rStyle w:val="Nagwek2Znak"/>
          <w:rFonts w:ascii="Arial Narrow" w:eastAsia="Calibri" w:hAnsi="Arial Narrow"/>
          <w:b/>
          <w:i/>
          <w:color w:val="auto"/>
          <w:sz w:val="22"/>
          <w:szCs w:val="22"/>
        </w:rPr>
        <w:t>.1</w:t>
      </w:r>
      <w:r w:rsidRPr="00CA3719">
        <w:rPr>
          <w:rStyle w:val="Nagwek2Znak"/>
          <w:rFonts w:ascii="Arial Narrow" w:eastAsia="Calibri" w:hAnsi="Arial Narrow"/>
          <w:b/>
          <w:i/>
          <w:color w:val="auto"/>
          <w:sz w:val="22"/>
          <w:szCs w:val="22"/>
        </w:rPr>
        <w:t>. Uwarunkowania lokalizacyjne</w:t>
      </w:r>
      <w:bookmarkEnd w:id="10"/>
    </w:p>
    <w:p w14:paraId="4BCA5738" w14:textId="77777777" w:rsidR="00BD1A7D" w:rsidRPr="00CA3719" w:rsidRDefault="00BD1A7D" w:rsidP="00044407">
      <w:pPr>
        <w:spacing w:after="0" w:line="360" w:lineRule="auto"/>
        <w:rPr>
          <w:rFonts w:ascii="Arial Narrow" w:eastAsiaTheme="minorHAnsi" w:hAnsi="Arial Narrow" w:cstheme="minorBidi"/>
        </w:rPr>
      </w:pPr>
    </w:p>
    <w:p w14:paraId="121959B6" w14:textId="62DFF0AA" w:rsidR="002F464B" w:rsidRPr="00CA3719" w:rsidRDefault="00EB392B" w:rsidP="00046656">
      <w:pPr>
        <w:spacing w:after="0" w:line="360" w:lineRule="auto"/>
        <w:ind w:firstLine="708"/>
        <w:jc w:val="both"/>
        <w:rPr>
          <w:rFonts w:ascii="Arial Narrow" w:hAnsi="Arial Narrow" w:cs="Calibri"/>
          <w:bCs/>
        </w:rPr>
      </w:pPr>
      <w:r w:rsidRPr="00CA3719">
        <w:rPr>
          <w:rFonts w:ascii="Arial Narrow" w:hAnsi="Arial Narrow"/>
          <w:b/>
        </w:rPr>
        <w:t>Konstantynów Łódzki</w:t>
      </w:r>
      <w:r w:rsidRPr="00CA3719">
        <w:rPr>
          <w:rFonts w:ascii="Arial Narrow" w:hAnsi="Arial Narrow"/>
        </w:rPr>
        <w:t xml:space="preserve"> - gmina miejska</w:t>
      </w:r>
      <w:r w:rsidR="00F46859" w:rsidRPr="00CA3719">
        <w:rPr>
          <w:rFonts w:ascii="Arial Narrow" w:hAnsi="Arial Narrow"/>
        </w:rPr>
        <w:t xml:space="preserve">, położona w </w:t>
      </w:r>
      <w:r w:rsidR="00F20642" w:rsidRPr="00CA3719">
        <w:rPr>
          <w:rFonts w:ascii="Arial Narrow" w:hAnsi="Arial Narrow"/>
        </w:rPr>
        <w:t xml:space="preserve">środkowej </w:t>
      </w:r>
      <w:r w:rsidR="00F46859" w:rsidRPr="00CA3719">
        <w:rPr>
          <w:rFonts w:ascii="Arial Narrow" w:hAnsi="Arial Narrow"/>
        </w:rPr>
        <w:t xml:space="preserve">części województwa </w:t>
      </w:r>
      <w:r w:rsidR="00B9353D" w:rsidRPr="00CA3719">
        <w:rPr>
          <w:rFonts w:ascii="Arial Narrow" w:hAnsi="Arial Narrow"/>
        </w:rPr>
        <w:t>łódzkiego w </w:t>
      </w:r>
      <w:r w:rsidR="00F46859" w:rsidRPr="00CA3719">
        <w:rPr>
          <w:rFonts w:ascii="Arial Narrow" w:hAnsi="Arial Narrow"/>
        </w:rPr>
        <w:t xml:space="preserve">powiecie </w:t>
      </w:r>
      <w:r w:rsidR="00B9353D" w:rsidRPr="00CA3719">
        <w:rPr>
          <w:rFonts w:ascii="Arial Narrow" w:hAnsi="Arial Narrow"/>
        </w:rPr>
        <w:t>pabianickim</w:t>
      </w:r>
      <w:r w:rsidR="00F46859" w:rsidRPr="00CA3719">
        <w:rPr>
          <w:rFonts w:ascii="Arial Narrow" w:hAnsi="Arial Narrow"/>
        </w:rPr>
        <w:t xml:space="preserve">. Jej powierzchnia wynosi </w:t>
      </w:r>
      <w:r w:rsidR="00DF1BCC" w:rsidRPr="00CA3719">
        <w:rPr>
          <w:rFonts w:ascii="Arial Narrow" w:hAnsi="Arial Narrow"/>
        </w:rPr>
        <w:t>27,25</w:t>
      </w:r>
      <w:r w:rsidR="00F46859" w:rsidRPr="00CA3719">
        <w:rPr>
          <w:rFonts w:ascii="Arial Narrow" w:hAnsi="Arial Narrow"/>
        </w:rPr>
        <w:t xml:space="preserve"> km</w:t>
      </w:r>
      <w:r w:rsidR="00F46859" w:rsidRPr="00CA3719">
        <w:rPr>
          <w:rFonts w:ascii="Arial Narrow" w:hAnsi="Arial Narrow"/>
          <w:vertAlign w:val="superscript"/>
        </w:rPr>
        <w:t>2</w:t>
      </w:r>
      <w:r w:rsidR="00F46859" w:rsidRPr="00CA3719">
        <w:rPr>
          <w:rFonts w:ascii="Arial Narrow" w:hAnsi="Arial Narrow"/>
        </w:rPr>
        <w:t xml:space="preserve"> </w:t>
      </w:r>
      <w:r w:rsidR="001262D1" w:rsidRPr="00CA3719">
        <w:rPr>
          <w:rFonts w:ascii="Arial Narrow" w:hAnsi="Arial Narrow"/>
        </w:rPr>
        <w:t xml:space="preserve">, z czego </w:t>
      </w:r>
      <w:r w:rsidR="00F46859" w:rsidRPr="00CA3719">
        <w:rPr>
          <w:rFonts w:ascii="Arial Narrow" w:hAnsi="Arial Narrow"/>
        </w:rPr>
        <w:t>przeważającą częś</w:t>
      </w:r>
      <w:r w:rsidR="00DF1BCC" w:rsidRPr="00CA3719">
        <w:rPr>
          <w:rFonts w:ascii="Arial Narrow" w:hAnsi="Arial Narrow"/>
        </w:rPr>
        <w:t>ć zajmują użytki rolne oraz tereny zurbanizowane</w:t>
      </w:r>
      <w:r w:rsidR="00F46859" w:rsidRPr="00CA3719">
        <w:rPr>
          <w:rFonts w:ascii="Arial Narrow" w:hAnsi="Arial Narrow"/>
        </w:rPr>
        <w:t xml:space="preserve">. </w:t>
      </w:r>
      <w:r w:rsidR="004602BE">
        <w:rPr>
          <w:rFonts w:ascii="Arial Narrow" w:hAnsi="Arial Narrow" w:cs="Calibri"/>
          <w:bCs/>
        </w:rPr>
        <w:t>Stan ludności g</w:t>
      </w:r>
      <w:r w:rsidR="00993C38" w:rsidRPr="00CA3719">
        <w:rPr>
          <w:rFonts w:ascii="Arial Narrow" w:hAnsi="Arial Narrow" w:cs="Calibri"/>
          <w:bCs/>
        </w:rPr>
        <w:t>miny na d</w:t>
      </w:r>
      <w:r w:rsidR="00D62E49" w:rsidRPr="00CA3719">
        <w:rPr>
          <w:rFonts w:ascii="Arial Narrow" w:hAnsi="Arial Narrow" w:cs="Calibri"/>
          <w:bCs/>
        </w:rPr>
        <w:t xml:space="preserve">zień </w:t>
      </w:r>
      <w:r w:rsidR="00E642A5" w:rsidRPr="00CA3719">
        <w:rPr>
          <w:rFonts w:ascii="Arial Narrow" w:hAnsi="Arial Narrow" w:cs="Calibri"/>
          <w:bCs/>
        </w:rPr>
        <w:t>31 grudnia 2020</w:t>
      </w:r>
      <w:r w:rsidR="004756DD">
        <w:rPr>
          <w:rFonts w:ascii="Arial Narrow" w:hAnsi="Arial Narrow" w:cs="Calibri"/>
          <w:bCs/>
        </w:rPr>
        <w:t xml:space="preserve"> </w:t>
      </w:r>
      <w:r w:rsidR="00E642A5" w:rsidRPr="00CA3719">
        <w:rPr>
          <w:rFonts w:ascii="Arial Narrow" w:hAnsi="Arial Narrow" w:cs="Calibri"/>
          <w:bCs/>
        </w:rPr>
        <w:t xml:space="preserve">r. wyniósł </w:t>
      </w:r>
      <w:r w:rsidR="00DF1BCC" w:rsidRPr="00CA3719">
        <w:rPr>
          <w:rFonts w:ascii="Arial Narrow" w:hAnsi="Arial Narrow" w:cs="Calibri"/>
          <w:bCs/>
        </w:rPr>
        <w:t>18.335</w:t>
      </w:r>
      <w:r w:rsidR="00F46859" w:rsidRPr="00CA3719">
        <w:rPr>
          <w:rFonts w:ascii="Arial Narrow" w:hAnsi="Arial Narrow" w:cs="Calibri"/>
          <w:bCs/>
        </w:rPr>
        <w:t xml:space="preserve"> stałych oraz tymczasowych mieszkańców</w:t>
      </w:r>
      <w:r w:rsidR="00DF1BCC" w:rsidRPr="00CA3719">
        <w:rPr>
          <w:rFonts w:ascii="Arial Narrow" w:hAnsi="Arial Narrow" w:cs="Calibri"/>
          <w:bCs/>
        </w:rPr>
        <w:t>. Gęstość zaludnienia wynosi 673 osoby</w:t>
      </w:r>
      <w:r w:rsidR="00F46859" w:rsidRPr="00CA3719">
        <w:rPr>
          <w:rFonts w:ascii="Arial Narrow" w:hAnsi="Arial Narrow" w:cs="Calibri"/>
          <w:bCs/>
        </w:rPr>
        <w:t>/km</w:t>
      </w:r>
      <w:r w:rsidR="00F46859" w:rsidRPr="00CA3719">
        <w:rPr>
          <w:rFonts w:ascii="Arial Narrow" w:hAnsi="Arial Narrow" w:cs="Calibri"/>
          <w:bCs/>
          <w:vertAlign w:val="superscript"/>
        </w:rPr>
        <w:t>2</w:t>
      </w:r>
      <w:r w:rsidR="00046656" w:rsidRPr="00CA3719">
        <w:rPr>
          <w:rFonts w:ascii="Arial Narrow" w:hAnsi="Arial Narrow" w:cs="Calibri"/>
          <w:bCs/>
        </w:rPr>
        <w:t xml:space="preserve">. </w:t>
      </w:r>
      <w:r w:rsidR="002F464B" w:rsidRPr="00CA3719">
        <w:rPr>
          <w:rFonts w:ascii="Arial Narrow" w:hAnsi="Arial Narrow" w:cs="Arial"/>
          <w:bCs/>
        </w:rPr>
        <w:t xml:space="preserve">Gmina </w:t>
      </w:r>
      <w:r w:rsidR="00DF1BCC" w:rsidRPr="00CA3719">
        <w:rPr>
          <w:rFonts w:ascii="Arial Narrow" w:hAnsi="Arial Narrow" w:cs="Arial"/>
          <w:bCs/>
        </w:rPr>
        <w:t xml:space="preserve">miejska </w:t>
      </w:r>
      <w:r w:rsidR="00046656" w:rsidRPr="00CA3719">
        <w:rPr>
          <w:rFonts w:ascii="Arial Narrow" w:hAnsi="Arial Narrow" w:cs="Arial"/>
          <w:bCs/>
        </w:rPr>
        <w:t>sąsiaduje z </w:t>
      </w:r>
      <w:r w:rsidR="002F464B" w:rsidRPr="00CA3719">
        <w:rPr>
          <w:rFonts w:ascii="Arial Narrow" w:hAnsi="Arial Narrow" w:cs="Arial"/>
          <w:bCs/>
        </w:rPr>
        <w:t>gruntami przynależnymi administracyjnie do:</w:t>
      </w:r>
    </w:p>
    <w:p w14:paraId="71935E53" w14:textId="77777777" w:rsidR="003A4B08" w:rsidRPr="00CA3719" w:rsidRDefault="003A4B08" w:rsidP="003A4B08">
      <w:pPr>
        <w:spacing w:after="0" w:line="360" w:lineRule="auto"/>
        <w:ind w:left="714"/>
        <w:contextualSpacing/>
        <w:jc w:val="both"/>
        <w:rPr>
          <w:rFonts w:ascii="Arial Narrow" w:hAnsi="Arial Narrow" w:cs="Arial"/>
          <w:bCs/>
        </w:rPr>
      </w:pPr>
    </w:p>
    <w:p w14:paraId="3D9693BC" w14:textId="210E90C1" w:rsidR="003A4B08" w:rsidRPr="00CA3719" w:rsidRDefault="003A4B08" w:rsidP="003A4B08">
      <w:pPr>
        <w:numPr>
          <w:ilvl w:val="0"/>
          <w:numId w:val="5"/>
        </w:numPr>
        <w:spacing w:after="0" w:line="360" w:lineRule="auto"/>
        <w:ind w:left="714" w:hanging="357"/>
        <w:contextualSpacing/>
        <w:jc w:val="both"/>
        <w:rPr>
          <w:rFonts w:ascii="Arial Narrow" w:hAnsi="Arial Narrow" w:cs="Arial"/>
          <w:bCs/>
        </w:rPr>
      </w:pPr>
      <w:r w:rsidRPr="00CA3719">
        <w:rPr>
          <w:rFonts w:ascii="Arial Narrow" w:hAnsi="Arial Narrow"/>
        </w:rPr>
        <w:t xml:space="preserve">od strony południowej z gruntami przynależącymi do </w:t>
      </w:r>
      <w:r w:rsidR="006A6E9F" w:rsidRPr="00CA3719">
        <w:rPr>
          <w:rFonts w:ascii="Arial Narrow" w:hAnsi="Arial Narrow" w:cs="Arial"/>
          <w:bCs/>
        </w:rPr>
        <w:t xml:space="preserve">Gminy </w:t>
      </w:r>
      <w:r w:rsidR="00DF1BCC" w:rsidRPr="00CA3719">
        <w:rPr>
          <w:rFonts w:ascii="Arial Narrow" w:hAnsi="Arial Narrow" w:cs="Arial"/>
          <w:bCs/>
        </w:rPr>
        <w:t>Pabianice,</w:t>
      </w:r>
    </w:p>
    <w:p w14:paraId="54AE5742" w14:textId="67BF077C" w:rsidR="003A4B08" w:rsidRPr="00CA3719" w:rsidRDefault="003A4B08" w:rsidP="003A4B08">
      <w:pPr>
        <w:numPr>
          <w:ilvl w:val="0"/>
          <w:numId w:val="5"/>
        </w:numPr>
        <w:spacing w:after="0" w:line="360" w:lineRule="auto"/>
        <w:ind w:left="714" w:hanging="357"/>
        <w:contextualSpacing/>
        <w:jc w:val="both"/>
        <w:rPr>
          <w:rFonts w:ascii="Arial Narrow" w:hAnsi="Arial Narrow" w:cs="Arial"/>
          <w:bCs/>
        </w:rPr>
      </w:pPr>
      <w:r w:rsidRPr="00CA3719">
        <w:rPr>
          <w:rFonts w:ascii="Arial Narrow" w:hAnsi="Arial Narrow"/>
        </w:rPr>
        <w:t xml:space="preserve">od strony północnej z gruntami należącymi do </w:t>
      </w:r>
      <w:r w:rsidR="006A6E9F" w:rsidRPr="00CA3719">
        <w:rPr>
          <w:rFonts w:ascii="Arial Narrow" w:hAnsi="Arial Narrow" w:cs="Arial"/>
          <w:bCs/>
        </w:rPr>
        <w:t xml:space="preserve">Gminy </w:t>
      </w:r>
      <w:r w:rsidR="00DF1BCC" w:rsidRPr="00CA3719">
        <w:rPr>
          <w:rFonts w:ascii="Arial Narrow" w:hAnsi="Arial Narrow" w:cs="Arial"/>
          <w:bCs/>
        </w:rPr>
        <w:t>Aleksandrów Łódzki,</w:t>
      </w:r>
    </w:p>
    <w:p w14:paraId="3F564F26" w14:textId="55405982" w:rsidR="003A4B08" w:rsidRPr="00CA3719" w:rsidRDefault="003A4B08" w:rsidP="003A4B08">
      <w:pPr>
        <w:numPr>
          <w:ilvl w:val="0"/>
          <w:numId w:val="5"/>
        </w:numPr>
        <w:spacing w:after="0" w:line="360" w:lineRule="auto"/>
        <w:ind w:left="714" w:hanging="357"/>
        <w:contextualSpacing/>
        <w:jc w:val="both"/>
        <w:rPr>
          <w:rFonts w:ascii="Arial Narrow" w:hAnsi="Arial Narrow" w:cs="Arial"/>
          <w:bCs/>
        </w:rPr>
      </w:pPr>
      <w:r w:rsidRPr="00CA3719">
        <w:rPr>
          <w:rFonts w:ascii="Arial Narrow" w:hAnsi="Arial Narrow"/>
        </w:rPr>
        <w:t xml:space="preserve">od strony zachodniej z gruntami należącymi do </w:t>
      </w:r>
      <w:r w:rsidR="006A6E9F" w:rsidRPr="00CA3719">
        <w:rPr>
          <w:rFonts w:ascii="Arial Narrow" w:hAnsi="Arial Narrow" w:cs="Arial"/>
          <w:bCs/>
        </w:rPr>
        <w:t xml:space="preserve">Gminy </w:t>
      </w:r>
      <w:r w:rsidR="00DF1BCC" w:rsidRPr="00CA3719">
        <w:rPr>
          <w:rFonts w:ascii="Arial Narrow" w:hAnsi="Arial Narrow" w:cs="Arial"/>
          <w:bCs/>
        </w:rPr>
        <w:t>Lutomiersk,</w:t>
      </w:r>
    </w:p>
    <w:p w14:paraId="6D274C47" w14:textId="1948A135" w:rsidR="003A4B08" w:rsidRPr="00CA3719" w:rsidRDefault="003A4B08" w:rsidP="003A4B08">
      <w:pPr>
        <w:numPr>
          <w:ilvl w:val="0"/>
          <w:numId w:val="5"/>
        </w:numPr>
        <w:spacing w:after="0" w:line="360" w:lineRule="auto"/>
        <w:ind w:left="714" w:hanging="357"/>
        <w:contextualSpacing/>
        <w:jc w:val="both"/>
        <w:rPr>
          <w:rFonts w:ascii="Arial Narrow" w:hAnsi="Arial Narrow" w:cs="Arial"/>
          <w:bCs/>
        </w:rPr>
      </w:pPr>
      <w:r w:rsidRPr="00CA3719">
        <w:rPr>
          <w:rFonts w:ascii="Arial Narrow" w:hAnsi="Arial Narrow"/>
        </w:rPr>
        <w:t xml:space="preserve">od strony wschodniej z gruntami należącymi do </w:t>
      </w:r>
      <w:r w:rsidR="00DF1BCC" w:rsidRPr="00CA3719">
        <w:rPr>
          <w:rFonts w:ascii="Arial Narrow" w:hAnsi="Arial Narrow"/>
        </w:rPr>
        <w:t>Miasta Łódź.</w:t>
      </w:r>
    </w:p>
    <w:p w14:paraId="17A63A14" w14:textId="77777777" w:rsidR="003A4B08" w:rsidRPr="00CA3719" w:rsidRDefault="003A4B08" w:rsidP="003A4B08">
      <w:pPr>
        <w:spacing w:after="0" w:line="360" w:lineRule="auto"/>
        <w:ind w:firstLine="708"/>
        <w:jc w:val="both"/>
        <w:rPr>
          <w:rFonts w:ascii="Arial Narrow" w:hAnsi="Arial Narrow"/>
        </w:rPr>
      </w:pPr>
    </w:p>
    <w:p w14:paraId="53CFC09A" w14:textId="77777777" w:rsidR="00046656" w:rsidRPr="00CA3719" w:rsidRDefault="00DF1BCC" w:rsidP="00046656">
      <w:pPr>
        <w:spacing w:after="0" w:line="360" w:lineRule="auto"/>
        <w:ind w:firstLine="708"/>
        <w:jc w:val="both"/>
        <w:rPr>
          <w:rFonts w:ascii="Arial Narrow" w:hAnsi="Arial Narrow"/>
        </w:rPr>
      </w:pPr>
      <w:r w:rsidRPr="00CA3719">
        <w:rPr>
          <w:rFonts w:ascii="Arial Narrow" w:hAnsi="Arial Narrow"/>
        </w:rPr>
        <w:t xml:space="preserve">Konstantynów Łódzki znajduje się w strefie Aglomeracji Łódzkiej, wchodzi w skład Łódzkiego  Obszaru Metropolitalnego i Makroregionu Środkowego. Ponadto razem ze Zgierzem,  Aleksandrowem Łódzkim, Pabianicami oraz Ksawerowem jest zaliczany do tzw. Łódzkiego Zespołu  </w:t>
      </w:r>
      <w:r w:rsidR="00046656" w:rsidRPr="00CA3719">
        <w:rPr>
          <w:rFonts w:ascii="Arial Narrow" w:hAnsi="Arial Narrow"/>
        </w:rPr>
        <w:t xml:space="preserve">Miejskiego. </w:t>
      </w:r>
    </w:p>
    <w:p w14:paraId="3CBC58C0" w14:textId="77777777" w:rsidR="00046656" w:rsidRPr="00CA3719" w:rsidRDefault="00046656" w:rsidP="00046656">
      <w:pPr>
        <w:spacing w:after="0" w:line="360" w:lineRule="auto"/>
        <w:ind w:firstLine="708"/>
        <w:jc w:val="both"/>
        <w:rPr>
          <w:rFonts w:ascii="Arial Narrow" w:hAnsi="Arial Narrow"/>
        </w:rPr>
      </w:pPr>
    </w:p>
    <w:p w14:paraId="2E32DC0C" w14:textId="02617BE7" w:rsidR="00DF1BCC" w:rsidRPr="00CA3719" w:rsidRDefault="00DF1BCC" w:rsidP="00CA3719">
      <w:pPr>
        <w:spacing w:after="0" w:line="360" w:lineRule="auto"/>
        <w:ind w:firstLine="708"/>
        <w:jc w:val="both"/>
        <w:rPr>
          <w:rFonts w:ascii="Arial Narrow" w:hAnsi="Arial Narrow"/>
        </w:rPr>
      </w:pPr>
      <w:r w:rsidRPr="00CA3719">
        <w:rPr>
          <w:rFonts w:ascii="Arial Narrow" w:hAnsi="Arial Narrow"/>
        </w:rPr>
        <w:t>Miasto ma korzystną lokalizację w systemie dróg łączących je z regionem. Przecinają się</w:t>
      </w:r>
      <w:r w:rsidR="00CA3719" w:rsidRPr="00CA3719">
        <w:rPr>
          <w:rFonts w:ascii="Arial Narrow" w:hAnsi="Arial Narrow"/>
        </w:rPr>
        <w:t xml:space="preserve"> tu ważne szlaki komunikacyjne: droga krajowa nr 71 oraz droga wojewódzka nr 710.</w:t>
      </w:r>
    </w:p>
    <w:p w14:paraId="4E83F6F0" w14:textId="77777777" w:rsidR="00DF1BCC" w:rsidRPr="00CA3719" w:rsidRDefault="00DF1BCC" w:rsidP="00DF1BCC">
      <w:pPr>
        <w:spacing w:after="0" w:line="360" w:lineRule="auto"/>
        <w:ind w:firstLine="708"/>
        <w:jc w:val="both"/>
        <w:rPr>
          <w:rFonts w:ascii="Arial Narrow" w:hAnsi="Arial Narrow"/>
        </w:rPr>
      </w:pPr>
    </w:p>
    <w:p w14:paraId="5E4917FD" w14:textId="18C8EBC6" w:rsidR="00DF1BCC" w:rsidRPr="00CA3719" w:rsidRDefault="00DF1BCC" w:rsidP="00046656">
      <w:pPr>
        <w:spacing w:after="0" w:line="360" w:lineRule="auto"/>
        <w:ind w:firstLine="708"/>
        <w:jc w:val="both"/>
        <w:rPr>
          <w:rFonts w:ascii="Arial Narrow" w:hAnsi="Arial Narrow"/>
        </w:rPr>
      </w:pPr>
      <w:r w:rsidRPr="00CA3719">
        <w:rPr>
          <w:rFonts w:ascii="Arial Narrow" w:hAnsi="Arial Narrow"/>
        </w:rPr>
        <w:t xml:space="preserve">Atutem </w:t>
      </w:r>
      <w:r w:rsidR="004602BE">
        <w:rPr>
          <w:rFonts w:ascii="Arial Narrow" w:hAnsi="Arial Narrow"/>
        </w:rPr>
        <w:t>g</w:t>
      </w:r>
      <w:r w:rsidR="00692B79" w:rsidRPr="00CA3719">
        <w:rPr>
          <w:rFonts w:ascii="Arial Narrow" w:hAnsi="Arial Narrow"/>
        </w:rPr>
        <w:t xml:space="preserve">miny </w:t>
      </w:r>
      <w:r w:rsidRPr="00CA3719">
        <w:rPr>
          <w:rFonts w:ascii="Arial Narrow" w:hAnsi="Arial Narrow"/>
        </w:rPr>
        <w:t xml:space="preserve">jest </w:t>
      </w:r>
      <w:r w:rsidR="00692B79" w:rsidRPr="00CA3719">
        <w:rPr>
          <w:rFonts w:ascii="Arial Narrow" w:hAnsi="Arial Narrow"/>
        </w:rPr>
        <w:t>również</w:t>
      </w:r>
      <w:r w:rsidRPr="00CA3719">
        <w:rPr>
          <w:rFonts w:ascii="Arial Narrow" w:hAnsi="Arial Narrow"/>
        </w:rPr>
        <w:t xml:space="preserve"> bliskość dróg ekspresowych i autostrad: S</w:t>
      </w:r>
      <w:r w:rsidR="00046656" w:rsidRPr="00CA3719">
        <w:rPr>
          <w:rFonts w:ascii="Arial Narrow" w:hAnsi="Arial Narrow"/>
        </w:rPr>
        <w:t xml:space="preserve">14, S8, A1 (północ - południe) </w:t>
      </w:r>
      <w:r w:rsidRPr="00CA3719">
        <w:rPr>
          <w:rFonts w:ascii="Arial Narrow" w:hAnsi="Arial Narrow"/>
        </w:rPr>
        <w:t>i A2 (wschód - zachód). Ponadto Miasto jest położone w odległośc</w:t>
      </w:r>
      <w:r w:rsidR="00046656" w:rsidRPr="00CA3719">
        <w:rPr>
          <w:rFonts w:ascii="Arial Narrow" w:hAnsi="Arial Narrow"/>
        </w:rPr>
        <w:t xml:space="preserve">i 8 km od Portu Lotniczego Łódź </w:t>
      </w:r>
      <w:r w:rsidR="00692B79" w:rsidRPr="00CA3719">
        <w:rPr>
          <w:rFonts w:ascii="Arial Narrow" w:hAnsi="Arial Narrow"/>
        </w:rPr>
        <w:t>oraz w </w:t>
      </w:r>
      <w:r w:rsidRPr="00CA3719">
        <w:rPr>
          <w:rFonts w:ascii="Arial Narrow" w:hAnsi="Arial Narrow"/>
        </w:rPr>
        <w:t>pobliżu łódzkiego węzła kolejowego.</w:t>
      </w:r>
    </w:p>
    <w:p w14:paraId="5AE5A0DE" w14:textId="77777777" w:rsidR="00046656" w:rsidRPr="00CA3719" w:rsidRDefault="00046656" w:rsidP="00046656">
      <w:pPr>
        <w:spacing w:after="0" w:line="360" w:lineRule="auto"/>
        <w:ind w:firstLine="708"/>
        <w:jc w:val="both"/>
        <w:rPr>
          <w:rFonts w:ascii="Arial Narrow" w:hAnsi="Arial Narrow"/>
        </w:rPr>
      </w:pPr>
    </w:p>
    <w:p w14:paraId="44FCC166" w14:textId="628C03E0" w:rsidR="00C42850" w:rsidRPr="00CA3719" w:rsidRDefault="00080B9A" w:rsidP="004E0899">
      <w:pPr>
        <w:spacing w:after="0" w:line="360" w:lineRule="auto"/>
        <w:ind w:firstLine="708"/>
        <w:jc w:val="both"/>
        <w:rPr>
          <w:rFonts w:ascii="Arial Narrow" w:hAnsi="Arial Narrow"/>
        </w:rPr>
        <w:sectPr w:rsidR="00C42850" w:rsidRPr="00CA3719" w:rsidSect="00997C6B">
          <w:headerReference w:type="default" r:id="rId18"/>
          <w:footerReference w:type="default" r:id="rId19"/>
          <w:type w:val="continuous"/>
          <w:pgSz w:w="11906" w:h="16838" w:code="9"/>
          <w:pgMar w:top="1418" w:right="1418" w:bottom="1418" w:left="1418" w:header="567" w:footer="567" w:gutter="567"/>
          <w:cols w:space="708"/>
          <w:titlePg/>
          <w:docGrid w:linePitch="360"/>
        </w:sectPr>
      </w:pPr>
      <w:r w:rsidRPr="00CA3719">
        <w:rPr>
          <w:rFonts w:ascii="Arial Narrow" w:hAnsi="Arial Narrow"/>
        </w:rPr>
        <w:t xml:space="preserve">Lokalizację </w:t>
      </w:r>
      <w:r w:rsidR="008442DB" w:rsidRPr="00CA3719">
        <w:rPr>
          <w:rFonts w:ascii="Arial Narrow" w:hAnsi="Arial Narrow"/>
        </w:rPr>
        <w:t>analizowanej jednostki</w:t>
      </w:r>
      <w:r w:rsidRPr="00CA3719">
        <w:rPr>
          <w:rFonts w:ascii="Arial Narrow" w:hAnsi="Arial Narrow"/>
        </w:rPr>
        <w:t xml:space="preserve"> </w:t>
      </w:r>
      <w:r w:rsidR="008442DB" w:rsidRPr="00CA3719">
        <w:rPr>
          <w:rFonts w:ascii="Arial Narrow" w:hAnsi="Arial Narrow"/>
        </w:rPr>
        <w:t xml:space="preserve">samorządowej </w:t>
      </w:r>
      <w:r w:rsidRPr="00CA3719">
        <w:rPr>
          <w:rFonts w:ascii="Arial Narrow" w:hAnsi="Arial Narrow"/>
        </w:rPr>
        <w:t xml:space="preserve">na tle województwa </w:t>
      </w:r>
      <w:r w:rsidR="00DF1BCC" w:rsidRPr="00CA3719">
        <w:rPr>
          <w:rFonts w:ascii="Arial Narrow" w:hAnsi="Arial Narrow"/>
        </w:rPr>
        <w:t xml:space="preserve">łódzkiego </w:t>
      </w:r>
      <w:r w:rsidRPr="00CA3719">
        <w:rPr>
          <w:rFonts w:ascii="Arial Narrow" w:hAnsi="Arial Narrow"/>
        </w:rPr>
        <w:t xml:space="preserve">oraz powiatu </w:t>
      </w:r>
      <w:r w:rsidR="00A80636" w:rsidRPr="00CA3719">
        <w:rPr>
          <w:rFonts w:ascii="Arial Narrow" w:hAnsi="Arial Narrow"/>
        </w:rPr>
        <w:t xml:space="preserve"> </w:t>
      </w:r>
      <w:r w:rsidR="00DF1BCC" w:rsidRPr="00CA3719">
        <w:rPr>
          <w:rFonts w:ascii="Arial Narrow" w:hAnsi="Arial Narrow"/>
        </w:rPr>
        <w:t xml:space="preserve">pabianickiego </w:t>
      </w:r>
      <w:r w:rsidRPr="00CA3719">
        <w:rPr>
          <w:rFonts w:ascii="Arial Narrow" w:hAnsi="Arial Narrow"/>
        </w:rPr>
        <w:t>przedstawiono na poniższych rysunkach</w:t>
      </w:r>
      <w:r w:rsidR="00044407" w:rsidRPr="00CA3719">
        <w:rPr>
          <w:rFonts w:ascii="Arial Narrow" w:hAnsi="Arial Narrow"/>
        </w:rPr>
        <w:t>.</w:t>
      </w:r>
    </w:p>
    <w:p w14:paraId="2F6E93D6" w14:textId="77777777" w:rsidR="00AB5F63" w:rsidRPr="00AB5F63" w:rsidRDefault="00AB5F63" w:rsidP="00AB5F63">
      <w:pPr>
        <w:spacing w:after="0" w:line="240" w:lineRule="auto"/>
        <w:jc w:val="center"/>
        <w:rPr>
          <w:rFonts w:ascii="Arial Narrow" w:hAnsi="Arial Narrow"/>
          <w:i/>
        </w:rPr>
      </w:pPr>
      <w:bookmarkStart w:id="11" w:name="_Toc83461373"/>
      <w:bookmarkStart w:id="12" w:name="_Toc83461372"/>
      <w:r w:rsidRPr="00AB5F63">
        <w:rPr>
          <w:rFonts w:ascii="Arial Narrow" w:hAnsi="Arial Narrow"/>
          <w:b/>
          <w:i/>
        </w:rPr>
        <w:lastRenderedPageBreak/>
        <w:t xml:space="preserve">Rysunek nr </w:t>
      </w:r>
      <w:r w:rsidRPr="00AB5F63">
        <w:rPr>
          <w:rFonts w:ascii="Arial Narrow" w:hAnsi="Arial Narrow"/>
          <w:b/>
          <w:i/>
        </w:rPr>
        <w:fldChar w:fldCharType="begin"/>
      </w:r>
      <w:r w:rsidRPr="00AB5F63">
        <w:rPr>
          <w:rFonts w:ascii="Arial Narrow" w:hAnsi="Arial Narrow"/>
          <w:b/>
          <w:i/>
        </w:rPr>
        <w:instrText xml:space="preserve"> SEQ Rysunek \* ARABIC </w:instrText>
      </w:r>
      <w:r w:rsidRPr="00AB5F63">
        <w:rPr>
          <w:rFonts w:ascii="Arial Narrow" w:hAnsi="Arial Narrow"/>
          <w:b/>
          <w:i/>
        </w:rPr>
        <w:fldChar w:fldCharType="separate"/>
      </w:r>
      <w:r w:rsidR="00DC2610">
        <w:rPr>
          <w:rFonts w:ascii="Arial Narrow" w:hAnsi="Arial Narrow"/>
          <w:b/>
          <w:i/>
          <w:noProof/>
        </w:rPr>
        <w:t>2</w:t>
      </w:r>
      <w:r w:rsidRPr="00AB5F63">
        <w:rPr>
          <w:rFonts w:ascii="Arial Narrow" w:hAnsi="Arial Narrow"/>
          <w:b/>
          <w:i/>
        </w:rPr>
        <w:fldChar w:fldCharType="end"/>
      </w:r>
      <w:r w:rsidRPr="00AB5F63">
        <w:rPr>
          <w:rFonts w:ascii="Arial Narrow" w:hAnsi="Arial Narrow"/>
          <w:b/>
          <w:i/>
        </w:rPr>
        <w:t xml:space="preserve">. </w:t>
      </w:r>
      <w:r w:rsidRPr="00AB5F63">
        <w:rPr>
          <w:rFonts w:ascii="Arial Narrow" w:hAnsi="Arial Narrow"/>
          <w:i/>
        </w:rPr>
        <w:t>Lokalizacja Gminy Konstantynów Łódzki</w:t>
      </w:r>
      <w:bookmarkEnd w:id="11"/>
    </w:p>
    <w:p w14:paraId="402A4804" w14:textId="77777777" w:rsidR="00AB5F63" w:rsidRPr="00AB5F63" w:rsidRDefault="00AB5F63" w:rsidP="00AB5F63">
      <w:pPr>
        <w:spacing w:after="0" w:line="240" w:lineRule="auto"/>
        <w:jc w:val="center"/>
        <w:rPr>
          <w:rFonts w:ascii="Arial Narrow" w:hAnsi="Arial Narrow"/>
          <w:i/>
          <w:sz w:val="6"/>
        </w:rPr>
      </w:pPr>
    </w:p>
    <w:p w14:paraId="3119A209" w14:textId="77777777" w:rsidR="00AB5F63" w:rsidRPr="00AB5F63" w:rsidRDefault="00AB5F63" w:rsidP="00AB5F63">
      <w:pPr>
        <w:spacing w:after="0" w:line="240" w:lineRule="auto"/>
        <w:jc w:val="center"/>
        <w:rPr>
          <w:rFonts w:ascii="Arial Narrow" w:hAnsi="Arial Narrow"/>
          <w:i/>
        </w:rPr>
      </w:pPr>
      <w:r w:rsidRPr="00AB5F63">
        <w:rPr>
          <w:rFonts w:ascii="Arial Narrow" w:hAnsi="Arial Narrow"/>
          <w:i/>
          <w:noProof/>
          <w:lang w:eastAsia="pl-PL"/>
        </w:rPr>
        <w:drawing>
          <wp:inline distT="0" distB="0" distL="0" distR="0" wp14:anchorId="6F22FB23" wp14:editId="2C095318">
            <wp:extent cx="8891270" cy="5143500"/>
            <wp:effectExtent l="0" t="0" r="5080" b="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 name="Bez tytułu.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891270" cy="5143500"/>
                    </a:xfrm>
                    <a:prstGeom prst="rect">
                      <a:avLst/>
                    </a:prstGeom>
                  </pic:spPr>
                </pic:pic>
              </a:graphicData>
            </a:graphic>
          </wp:inline>
        </w:drawing>
      </w:r>
    </w:p>
    <w:p w14:paraId="3F6A1247" w14:textId="77777777" w:rsidR="00AB5F63" w:rsidRPr="00AB5F63" w:rsidRDefault="00AB5F63" w:rsidP="00AB5F63">
      <w:pPr>
        <w:spacing w:after="0" w:line="240" w:lineRule="auto"/>
        <w:jc w:val="center"/>
        <w:rPr>
          <w:rFonts w:ascii="Arial Narrow" w:hAnsi="Arial Narrow"/>
          <w:bCs/>
          <w:i/>
          <w:sz w:val="4"/>
          <w:szCs w:val="20"/>
        </w:rPr>
      </w:pPr>
    </w:p>
    <w:p w14:paraId="634C13EB" w14:textId="77777777" w:rsidR="00AB5F63" w:rsidRPr="00AB5F63" w:rsidRDefault="00AB5F63" w:rsidP="00AB5F63">
      <w:pPr>
        <w:spacing w:after="0" w:line="240" w:lineRule="auto"/>
        <w:jc w:val="center"/>
        <w:rPr>
          <w:rFonts w:ascii="Arial Narrow" w:hAnsi="Arial Narrow"/>
          <w:bCs/>
          <w:i/>
          <w:sz w:val="18"/>
          <w:szCs w:val="20"/>
        </w:rPr>
      </w:pPr>
      <w:r w:rsidRPr="00AB5F63">
        <w:rPr>
          <w:rFonts w:ascii="Arial Narrow" w:hAnsi="Arial Narrow"/>
          <w:bCs/>
          <w:i/>
          <w:sz w:val="18"/>
          <w:szCs w:val="20"/>
        </w:rPr>
        <w:t>Źródło: www.openstreetmap.org</w:t>
      </w:r>
    </w:p>
    <w:p w14:paraId="78A50E50" w14:textId="77777777" w:rsidR="00AB5F63" w:rsidRPr="00AB5F63" w:rsidRDefault="00AB5F63" w:rsidP="00AB5F63">
      <w:pPr>
        <w:spacing w:after="0" w:line="240" w:lineRule="auto"/>
        <w:jc w:val="center"/>
        <w:rPr>
          <w:rFonts w:ascii="Arial Narrow" w:hAnsi="Arial Narrow"/>
          <w:bCs/>
          <w:i/>
          <w:sz w:val="18"/>
          <w:szCs w:val="20"/>
        </w:rPr>
      </w:pPr>
    </w:p>
    <w:p w14:paraId="2F9441C5" w14:textId="04342B6F" w:rsidR="002D6D88" w:rsidRPr="00D92117" w:rsidRDefault="00E74670" w:rsidP="00080B9A">
      <w:pPr>
        <w:spacing w:after="0" w:line="240" w:lineRule="auto"/>
        <w:jc w:val="center"/>
        <w:rPr>
          <w:rFonts w:ascii="Arial Narrow" w:hAnsi="Arial Narrow"/>
          <w:i/>
        </w:rPr>
      </w:pPr>
      <w:r w:rsidRPr="00D92117">
        <w:rPr>
          <w:rFonts w:ascii="Arial Narrow" w:hAnsi="Arial Narrow"/>
          <w:b/>
          <w:i/>
        </w:rPr>
        <w:lastRenderedPageBreak/>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3</w:t>
      </w:r>
      <w:r w:rsidRPr="00D92117">
        <w:rPr>
          <w:rFonts w:ascii="Arial Narrow" w:hAnsi="Arial Narrow"/>
          <w:b/>
          <w:i/>
        </w:rPr>
        <w:fldChar w:fldCharType="end"/>
      </w:r>
      <w:r w:rsidRPr="00D92117">
        <w:rPr>
          <w:rFonts w:ascii="Arial Narrow" w:hAnsi="Arial Narrow"/>
          <w:b/>
          <w:i/>
        </w:rPr>
        <w:t xml:space="preserve">. </w:t>
      </w:r>
      <w:r w:rsidRPr="00D92117">
        <w:rPr>
          <w:rFonts w:ascii="Arial Narrow" w:hAnsi="Arial Narrow"/>
          <w:i/>
        </w:rPr>
        <w:t xml:space="preserve">Lokalizacja </w:t>
      </w:r>
      <w:r w:rsidR="00FB347D" w:rsidRPr="00D92117">
        <w:rPr>
          <w:rFonts w:ascii="Arial Narrow" w:hAnsi="Arial Narrow"/>
          <w:i/>
        </w:rPr>
        <w:t>Gminy</w:t>
      </w:r>
      <w:r w:rsidR="00080B9A" w:rsidRPr="00D92117">
        <w:rPr>
          <w:rFonts w:ascii="Arial Narrow" w:hAnsi="Arial Narrow"/>
          <w:i/>
        </w:rPr>
        <w:t xml:space="preserve"> </w:t>
      </w:r>
      <w:r w:rsidR="00C803B5" w:rsidRPr="00D92117">
        <w:rPr>
          <w:rFonts w:ascii="Arial Narrow" w:hAnsi="Arial Narrow"/>
          <w:i/>
        </w:rPr>
        <w:t>Konstantynów Łódzki</w:t>
      </w:r>
      <w:r w:rsidR="00F46859" w:rsidRPr="00D92117">
        <w:rPr>
          <w:rFonts w:ascii="Arial Narrow" w:hAnsi="Arial Narrow"/>
          <w:i/>
        </w:rPr>
        <w:t xml:space="preserve"> </w:t>
      </w:r>
      <w:r w:rsidR="00662051" w:rsidRPr="00D92117">
        <w:rPr>
          <w:rFonts w:ascii="Arial Narrow" w:hAnsi="Arial Narrow"/>
          <w:i/>
        </w:rPr>
        <w:t>na tle województwa oraz powiatu</w:t>
      </w:r>
      <w:bookmarkEnd w:id="12"/>
    </w:p>
    <w:p w14:paraId="65ABE2A1" w14:textId="480700EF" w:rsidR="00662051" w:rsidRPr="00D92117" w:rsidRDefault="00C803B5" w:rsidP="00080B9A">
      <w:pPr>
        <w:spacing w:after="0" w:line="240" w:lineRule="auto"/>
        <w:jc w:val="center"/>
        <w:rPr>
          <w:rFonts w:ascii="Arial Narrow" w:hAnsi="Arial Narrow"/>
          <w:i/>
        </w:rPr>
      </w:pPr>
      <w:r w:rsidRPr="00D92117">
        <w:rPr>
          <w:rFonts w:ascii="Arial Narrow" w:hAnsi="Arial Narrow"/>
          <w:i/>
          <w:noProof/>
          <w:lang w:eastAsia="pl-PL"/>
        </w:rPr>
        <w:drawing>
          <wp:anchor distT="0" distB="0" distL="114300" distR="114300" simplePos="0" relativeHeight="252363264" behindDoc="0" locked="0" layoutInCell="1" allowOverlap="1" wp14:anchorId="77BB6021" wp14:editId="5583F335">
            <wp:simplePos x="0" y="0"/>
            <wp:positionH relativeFrom="column">
              <wp:posOffset>4671695</wp:posOffset>
            </wp:positionH>
            <wp:positionV relativeFrom="paragraph">
              <wp:posOffset>255270</wp:posOffset>
            </wp:positionV>
            <wp:extent cx="4286250" cy="4486275"/>
            <wp:effectExtent l="0" t="0" r="0" b="9525"/>
            <wp:wrapSquare wrapText="bothSides"/>
            <wp:docPr id="1157" name="Obraz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 name="102.gif"/>
                    <pic:cNvPicPr/>
                  </pic:nvPicPr>
                  <pic:blipFill>
                    <a:blip r:embed="rId21">
                      <a:extLst>
                        <a:ext uri="{28A0092B-C50C-407E-A947-70E740481C1C}">
                          <a14:useLocalDpi xmlns:a14="http://schemas.microsoft.com/office/drawing/2010/main" val="0"/>
                        </a:ext>
                      </a:extLst>
                    </a:blip>
                    <a:stretch>
                      <a:fillRect/>
                    </a:stretch>
                  </pic:blipFill>
                  <pic:spPr>
                    <a:xfrm>
                      <a:off x="0" y="0"/>
                      <a:ext cx="4286250" cy="4486275"/>
                    </a:xfrm>
                    <a:prstGeom prst="rect">
                      <a:avLst/>
                    </a:prstGeom>
                  </pic:spPr>
                </pic:pic>
              </a:graphicData>
            </a:graphic>
            <wp14:sizeRelH relativeFrom="page">
              <wp14:pctWidth>0</wp14:pctWidth>
            </wp14:sizeRelH>
            <wp14:sizeRelV relativeFrom="page">
              <wp14:pctHeight>0</wp14:pctHeight>
            </wp14:sizeRelV>
          </wp:anchor>
        </w:drawing>
      </w:r>
      <w:r w:rsidRPr="00D92117">
        <w:rPr>
          <w:rFonts w:ascii="Arial Narrow" w:hAnsi="Arial Narrow"/>
          <w:i/>
          <w:noProof/>
          <w:lang w:eastAsia="pl-PL"/>
        </w:rPr>
        <w:drawing>
          <wp:anchor distT="0" distB="0" distL="114300" distR="114300" simplePos="0" relativeHeight="252362240" behindDoc="0" locked="0" layoutInCell="1" allowOverlap="1" wp14:anchorId="188DBD61" wp14:editId="33F485AC">
            <wp:simplePos x="0" y="0"/>
            <wp:positionH relativeFrom="margin">
              <wp:align>left</wp:align>
            </wp:positionH>
            <wp:positionV relativeFrom="paragraph">
              <wp:posOffset>312420</wp:posOffset>
            </wp:positionV>
            <wp:extent cx="4667250" cy="4501515"/>
            <wp:effectExtent l="0" t="0" r="0" b="0"/>
            <wp:wrapSquare wrapText="bothSides"/>
            <wp:docPr id="1158" name="Obraz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5.gif"/>
                    <pic:cNvPicPr/>
                  </pic:nvPicPr>
                  <pic:blipFill>
                    <a:blip r:embed="rId22">
                      <a:extLst>
                        <a:ext uri="{28A0092B-C50C-407E-A947-70E740481C1C}">
                          <a14:useLocalDpi xmlns:a14="http://schemas.microsoft.com/office/drawing/2010/main" val="0"/>
                        </a:ext>
                      </a:extLst>
                    </a:blip>
                    <a:stretch>
                      <a:fillRect/>
                    </a:stretch>
                  </pic:blipFill>
                  <pic:spPr>
                    <a:xfrm>
                      <a:off x="0" y="0"/>
                      <a:ext cx="4667250" cy="4501515"/>
                    </a:xfrm>
                    <a:prstGeom prst="rect">
                      <a:avLst/>
                    </a:prstGeom>
                  </pic:spPr>
                </pic:pic>
              </a:graphicData>
            </a:graphic>
            <wp14:sizeRelH relativeFrom="page">
              <wp14:pctWidth>0</wp14:pctWidth>
            </wp14:sizeRelH>
            <wp14:sizeRelV relativeFrom="page">
              <wp14:pctHeight>0</wp14:pctHeight>
            </wp14:sizeRelV>
          </wp:anchor>
        </w:drawing>
      </w:r>
    </w:p>
    <w:p w14:paraId="3ABFD831" w14:textId="532831B0" w:rsidR="00C803B5" w:rsidRPr="00D92117" w:rsidRDefault="00C803B5" w:rsidP="00080B9A">
      <w:pPr>
        <w:spacing w:after="0" w:line="240" w:lineRule="auto"/>
        <w:jc w:val="center"/>
        <w:rPr>
          <w:rFonts w:ascii="Arial Narrow" w:hAnsi="Arial Narrow"/>
          <w:i/>
        </w:rPr>
      </w:pPr>
    </w:p>
    <w:p w14:paraId="74D8F96A" w14:textId="77777777" w:rsidR="00131803" w:rsidRPr="00D92117" w:rsidRDefault="00131803" w:rsidP="00662051">
      <w:pPr>
        <w:spacing w:after="0" w:line="360" w:lineRule="auto"/>
        <w:jc w:val="center"/>
        <w:rPr>
          <w:rFonts w:ascii="Arial Narrow" w:hAnsi="Arial Narrow"/>
          <w:bCs/>
          <w:i/>
          <w:sz w:val="18"/>
          <w:szCs w:val="20"/>
        </w:rPr>
      </w:pPr>
    </w:p>
    <w:p w14:paraId="42E55C35" w14:textId="77777777" w:rsidR="006F40AE" w:rsidRPr="00D92117" w:rsidRDefault="00662051" w:rsidP="00662051">
      <w:pPr>
        <w:spacing w:after="0" w:line="360" w:lineRule="auto"/>
        <w:jc w:val="center"/>
        <w:rPr>
          <w:rFonts w:ascii="Arial Narrow" w:hAnsi="Arial Narrow"/>
          <w:bCs/>
          <w:i/>
          <w:sz w:val="18"/>
          <w:szCs w:val="20"/>
        </w:rPr>
      </w:pPr>
      <w:r w:rsidRPr="00D92117">
        <w:rPr>
          <w:rFonts w:ascii="Arial Narrow" w:hAnsi="Arial Narrow"/>
          <w:bCs/>
          <w:i/>
          <w:sz w:val="18"/>
          <w:szCs w:val="20"/>
        </w:rPr>
        <w:t>Ź</w:t>
      </w:r>
      <w:r w:rsidR="006F40AE" w:rsidRPr="00D92117">
        <w:rPr>
          <w:rFonts w:ascii="Arial Narrow" w:hAnsi="Arial Narrow"/>
          <w:bCs/>
          <w:i/>
          <w:sz w:val="18"/>
          <w:szCs w:val="20"/>
        </w:rPr>
        <w:t>ródło: www.gminy.pl</w:t>
      </w:r>
    </w:p>
    <w:p w14:paraId="740F2B1A" w14:textId="77777777" w:rsidR="00777B36" w:rsidRPr="00D92117" w:rsidRDefault="00777B36" w:rsidP="009B45EA">
      <w:pPr>
        <w:spacing w:after="0" w:line="240" w:lineRule="auto"/>
        <w:jc w:val="center"/>
        <w:rPr>
          <w:rFonts w:ascii="Arial Narrow" w:hAnsi="Arial Narrow"/>
          <w:b/>
          <w:i/>
        </w:rPr>
      </w:pPr>
    </w:p>
    <w:p w14:paraId="0A76F663" w14:textId="3727B377" w:rsidR="00131803" w:rsidRPr="00D92117" w:rsidRDefault="00131803" w:rsidP="00131803">
      <w:pPr>
        <w:spacing w:after="0" w:line="240" w:lineRule="auto"/>
        <w:jc w:val="center"/>
        <w:rPr>
          <w:rFonts w:ascii="Arial Narrow" w:hAnsi="Arial Narrow"/>
          <w:i/>
        </w:rPr>
      </w:pPr>
      <w:bookmarkStart w:id="13" w:name="_Toc83461374"/>
      <w:r w:rsidRPr="00D92117">
        <w:rPr>
          <w:rFonts w:ascii="Arial Narrow" w:hAnsi="Arial Narrow"/>
          <w:b/>
          <w:i/>
        </w:rPr>
        <w:lastRenderedPageBreak/>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4</w:t>
      </w:r>
      <w:r w:rsidRPr="00D92117">
        <w:rPr>
          <w:rFonts w:ascii="Arial Narrow" w:hAnsi="Arial Narrow"/>
          <w:b/>
          <w:i/>
        </w:rPr>
        <w:fldChar w:fldCharType="end"/>
      </w:r>
      <w:r w:rsidRPr="00D92117">
        <w:rPr>
          <w:rFonts w:ascii="Arial Narrow" w:hAnsi="Arial Narrow"/>
          <w:b/>
          <w:i/>
        </w:rPr>
        <w:t xml:space="preserve">. </w:t>
      </w:r>
      <w:r w:rsidRPr="00D92117">
        <w:rPr>
          <w:rFonts w:ascii="Arial Narrow" w:hAnsi="Arial Narrow"/>
          <w:i/>
        </w:rPr>
        <w:t xml:space="preserve">Lokalizacja Gminy </w:t>
      </w:r>
      <w:r w:rsidR="00C803B5" w:rsidRPr="00D92117">
        <w:rPr>
          <w:rFonts w:ascii="Arial Narrow" w:hAnsi="Arial Narrow"/>
          <w:i/>
        </w:rPr>
        <w:t>Konstantynów Łódzki</w:t>
      </w:r>
      <w:bookmarkEnd w:id="13"/>
    </w:p>
    <w:p w14:paraId="10D6DB61" w14:textId="77777777" w:rsidR="00131803" w:rsidRPr="00D92117" w:rsidRDefault="00131803" w:rsidP="00131803">
      <w:pPr>
        <w:spacing w:after="0" w:line="240" w:lineRule="auto"/>
        <w:jc w:val="center"/>
        <w:rPr>
          <w:rFonts w:ascii="Arial Narrow" w:hAnsi="Arial Narrow"/>
          <w:i/>
          <w:sz w:val="6"/>
        </w:rPr>
      </w:pPr>
    </w:p>
    <w:p w14:paraId="1DAAE08C" w14:textId="70D3065B" w:rsidR="00131803" w:rsidRPr="00D92117" w:rsidRDefault="00C803B5" w:rsidP="00131803">
      <w:pPr>
        <w:spacing w:after="0" w:line="240" w:lineRule="auto"/>
        <w:jc w:val="center"/>
        <w:rPr>
          <w:rFonts w:ascii="Arial Narrow" w:hAnsi="Arial Narrow"/>
          <w:i/>
        </w:rPr>
      </w:pPr>
      <w:r w:rsidRPr="00D92117">
        <w:rPr>
          <w:rFonts w:ascii="Arial Narrow" w:hAnsi="Arial Narrow"/>
          <w:i/>
          <w:noProof/>
          <w:lang w:eastAsia="pl-PL"/>
        </w:rPr>
        <w:drawing>
          <wp:inline distT="0" distB="0" distL="0" distR="0" wp14:anchorId="6AA7B622" wp14:editId="6E43E019">
            <wp:extent cx="8891270" cy="5146040"/>
            <wp:effectExtent l="0" t="0" r="5080" b="0"/>
            <wp:docPr id="1171" name="Obraz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Bez tytułu.png"/>
                    <pic:cNvPicPr/>
                  </pic:nvPicPr>
                  <pic:blipFill>
                    <a:blip r:embed="rId23">
                      <a:extLst>
                        <a:ext uri="{28A0092B-C50C-407E-A947-70E740481C1C}">
                          <a14:useLocalDpi xmlns:a14="http://schemas.microsoft.com/office/drawing/2010/main" val="0"/>
                        </a:ext>
                      </a:extLst>
                    </a:blip>
                    <a:stretch>
                      <a:fillRect/>
                    </a:stretch>
                  </pic:blipFill>
                  <pic:spPr>
                    <a:xfrm>
                      <a:off x="0" y="0"/>
                      <a:ext cx="8891270" cy="5146040"/>
                    </a:xfrm>
                    <a:prstGeom prst="rect">
                      <a:avLst/>
                    </a:prstGeom>
                  </pic:spPr>
                </pic:pic>
              </a:graphicData>
            </a:graphic>
          </wp:inline>
        </w:drawing>
      </w:r>
    </w:p>
    <w:p w14:paraId="3F751933" w14:textId="77777777" w:rsidR="00131803" w:rsidRPr="00D92117" w:rsidRDefault="00131803" w:rsidP="00131803">
      <w:pPr>
        <w:spacing w:after="0" w:line="240" w:lineRule="auto"/>
        <w:jc w:val="center"/>
        <w:rPr>
          <w:rFonts w:ascii="Arial Narrow" w:hAnsi="Arial Narrow"/>
          <w:bCs/>
          <w:i/>
          <w:sz w:val="4"/>
          <w:szCs w:val="20"/>
        </w:rPr>
      </w:pPr>
    </w:p>
    <w:p w14:paraId="0A54982A" w14:textId="77777777" w:rsidR="00131803" w:rsidRPr="00D92117" w:rsidRDefault="00131803" w:rsidP="00131803">
      <w:pPr>
        <w:spacing w:after="0" w:line="240" w:lineRule="auto"/>
        <w:jc w:val="center"/>
        <w:rPr>
          <w:rFonts w:ascii="Arial Narrow" w:hAnsi="Arial Narrow"/>
          <w:bCs/>
          <w:i/>
          <w:sz w:val="18"/>
          <w:szCs w:val="20"/>
        </w:rPr>
      </w:pPr>
      <w:r w:rsidRPr="00D92117">
        <w:rPr>
          <w:rFonts w:ascii="Arial Narrow" w:hAnsi="Arial Narrow"/>
          <w:bCs/>
          <w:i/>
          <w:sz w:val="18"/>
          <w:szCs w:val="20"/>
        </w:rPr>
        <w:t>Źródło: www.openstreetmap.org</w:t>
      </w:r>
    </w:p>
    <w:p w14:paraId="6A5E468B" w14:textId="77777777" w:rsidR="00131803" w:rsidRPr="00D92117" w:rsidRDefault="00131803" w:rsidP="007F4096">
      <w:pPr>
        <w:spacing w:after="0" w:line="240" w:lineRule="auto"/>
        <w:jc w:val="center"/>
        <w:rPr>
          <w:rFonts w:ascii="Arial Narrow" w:hAnsi="Arial Narrow"/>
          <w:bCs/>
          <w:i/>
          <w:sz w:val="18"/>
          <w:szCs w:val="20"/>
        </w:rPr>
        <w:sectPr w:rsidR="00131803" w:rsidRPr="00D92117" w:rsidSect="00997C6B">
          <w:headerReference w:type="default" r:id="rId24"/>
          <w:footerReference w:type="default" r:id="rId25"/>
          <w:headerReference w:type="first" r:id="rId26"/>
          <w:footerReference w:type="first" r:id="rId27"/>
          <w:pgSz w:w="16838" w:h="11906" w:orient="landscape" w:code="9"/>
          <w:pgMar w:top="1418" w:right="1418" w:bottom="851" w:left="1418" w:header="567" w:footer="567" w:gutter="567"/>
          <w:cols w:space="708"/>
          <w:titlePg/>
          <w:docGrid w:linePitch="360"/>
        </w:sectPr>
      </w:pPr>
    </w:p>
    <w:p w14:paraId="3DC520AE" w14:textId="77777777" w:rsidR="00DA4786" w:rsidRPr="00D92117" w:rsidRDefault="00DA4786" w:rsidP="006F7BFA">
      <w:pPr>
        <w:pStyle w:val="Nagwek1"/>
        <w:spacing w:before="0" w:line="360" w:lineRule="auto"/>
        <w:jc w:val="both"/>
        <w:rPr>
          <w:rStyle w:val="Nagwek2Znak"/>
          <w:rFonts w:ascii="Arial Narrow" w:eastAsia="Calibri" w:hAnsi="Arial Narrow"/>
          <w:b/>
          <w:i/>
          <w:color w:val="auto"/>
          <w:sz w:val="22"/>
          <w:szCs w:val="22"/>
        </w:rPr>
      </w:pPr>
      <w:bookmarkStart w:id="14" w:name="_Toc83461711"/>
      <w:r w:rsidRPr="00D92117">
        <w:rPr>
          <w:rStyle w:val="Nagwek2Znak"/>
          <w:rFonts w:ascii="Arial Narrow" w:eastAsia="Calibri" w:hAnsi="Arial Narrow"/>
          <w:b/>
          <w:i/>
          <w:color w:val="auto"/>
          <w:sz w:val="22"/>
          <w:szCs w:val="22"/>
        </w:rPr>
        <w:lastRenderedPageBreak/>
        <w:t>4</w:t>
      </w:r>
      <w:r w:rsidR="009C2218" w:rsidRPr="00D92117">
        <w:rPr>
          <w:rStyle w:val="Nagwek2Znak"/>
          <w:rFonts w:ascii="Arial Narrow" w:eastAsia="Calibri" w:hAnsi="Arial Narrow"/>
          <w:b/>
          <w:i/>
          <w:color w:val="auto"/>
          <w:sz w:val="22"/>
          <w:szCs w:val="22"/>
        </w:rPr>
        <w:t>.2</w:t>
      </w:r>
      <w:r w:rsidRPr="00D92117">
        <w:rPr>
          <w:rStyle w:val="Nagwek2Znak"/>
          <w:rFonts w:ascii="Arial Narrow" w:eastAsia="Calibri" w:hAnsi="Arial Narrow"/>
          <w:b/>
          <w:i/>
          <w:color w:val="auto"/>
          <w:sz w:val="22"/>
          <w:szCs w:val="22"/>
        </w:rPr>
        <w:t>. Uwarunkowania klimatyczne</w:t>
      </w:r>
      <w:bookmarkEnd w:id="14"/>
    </w:p>
    <w:p w14:paraId="4E83996A" w14:textId="77777777" w:rsidR="00691AB0" w:rsidRPr="00D92117" w:rsidRDefault="00691AB0" w:rsidP="006F7BFA">
      <w:pPr>
        <w:spacing w:after="0" w:line="360" w:lineRule="auto"/>
        <w:rPr>
          <w:rFonts w:ascii="Arial Narrow" w:hAnsi="Arial Narrow" w:cs="Calibri"/>
          <w:color w:val="000000"/>
        </w:rPr>
      </w:pPr>
    </w:p>
    <w:p w14:paraId="3020BFC3" w14:textId="2B96E310" w:rsidR="00D97839" w:rsidRPr="00D92117" w:rsidRDefault="00E5360B" w:rsidP="00E5360B">
      <w:pPr>
        <w:spacing w:after="0" w:line="360" w:lineRule="auto"/>
        <w:ind w:firstLine="708"/>
        <w:jc w:val="both"/>
        <w:rPr>
          <w:rFonts w:ascii="Arial Narrow" w:hAnsi="Arial Narrow" w:cs="Verdana"/>
          <w:lang w:eastAsia="pl-PL"/>
        </w:rPr>
      </w:pPr>
      <w:r w:rsidRPr="00D92117">
        <w:rPr>
          <w:rFonts w:ascii="Arial Narrow" w:hAnsi="Arial Narrow" w:cs="Verdana"/>
          <w:lang w:eastAsia="pl-PL"/>
        </w:rPr>
        <w:t xml:space="preserve">Podstawowe elementy klimatu miasta Konstantynów Łódzki posiadają wielkości zbliżone do tych rejestrowanych w sąsiedniej Łodzi. </w:t>
      </w:r>
    </w:p>
    <w:p w14:paraId="2C874BE8" w14:textId="77777777" w:rsidR="00D97839" w:rsidRPr="00D92117" w:rsidRDefault="00D97839" w:rsidP="00E5360B">
      <w:pPr>
        <w:spacing w:after="0" w:line="360" w:lineRule="auto"/>
        <w:ind w:firstLine="708"/>
        <w:jc w:val="both"/>
        <w:rPr>
          <w:rFonts w:ascii="Arial Narrow" w:hAnsi="Arial Narrow" w:cs="Verdana"/>
          <w:lang w:eastAsia="pl-PL"/>
        </w:rPr>
      </w:pPr>
    </w:p>
    <w:p w14:paraId="288C1B6F" w14:textId="73695FA6" w:rsidR="003A3D52" w:rsidRPr="00D92117" w:rsidRDefault="00D97839" w:rsidP="00E5360B">
      <w:pPr>
        <w:spacing w:after="0" w:line="360" w:lineRule="auto"/>
        <w:ind w:firstLine="708"/>
        <w:jc w:val="both"/>
        <w:rPr>
          <w:rFonts w:ascii="Arial Narrow" w:hAnsi="Arial Narrow" w:cs="Verdana"/>
          <w:lang w:eastAsia="pl-PL"/>
        </w:rPr>
      </w:pPr>
      <w:r w:rsidRPr="00D92117">
        <w:rPr>
          <w:rFonts w:ascii="Arial Narrow" w:hAnsi="Arial Narrow" w:cs="Verdana"/>
          <w:lang w:eastAsia="pl-PL"/>
        </w:rPr>
        <w:t>Poniżej przedstawiono p</w:t>
      </w:r>
      <w:r w:rsidR="00E5360B" w:rsidRPr="00D92117">
        <w:rPr>
          <w:rFonts w:ascii="Arial Narrow" w:hAnsi="Arial Narrow" w:cs="Verdana"/>
          <w:lang w:eastAsia="pl-PL"/>
        </w:rPr>
        <w:t>odstawowe wartości charakteryzujące klimat Konstantynowa Łódzkiego:</w:t>
      </w:r>
    </w:p>
    <w:p w14:paraId="33517843" w14:textId="77777777" w:rsidR="00E5360B" w:rsidRPr="00D92117" w:rsidRDefault="00E5360B" w:rsidP="00E5360B">
      <w:pPr>
        <w:spacing w:after="0" w:line="360" w:lineRule="auto"/>
        <w:rPr>
          <w:rFonts w:ascii="Arial Narrow" w:hAnsi="Arial Narrow"/>
        </w:rPr>
      </w:pPr>
    </w:p>
    <w:p w14:paraId="5945072C" w14:textId="64D16006"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największa częstotliwość napływu polarno-morskich mas powietrza w ciągu roku kształtująca się na poziomie 65%, </w:t>
      </w:r>
    </w:p>
    <w:p w14:paraId="1C1208CC" w14:textId="4F5DB6B9"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średnia roczna temperatura powietrza wynosi 7,6°C, z maksimum przypadającym na okres letni (ok. +18°C) i minimum w okresie zimowym (ok. -3,5°C), </w:t>
      </w:r>
    </w:p>
    <w:p w14:paraId="3C935257" w14:textId="0F773124"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średnia roczna amplituda temperatury powietrza dla opisywanego obszaru wynosi  21,8°C, zaś średni czas trwania termicznej zimy to 82 - 84 dni, zaś lata 90 dni, </w:t>
      </w:r>
    </w:p>
    <w:p w14:paraId="4B1F4F16" w14:textId="51FBF649"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długość okresu wegetacyjnego wynosi 209 dni przy progowej  wartości +5,0°C w ciągu dnia, </w:t>
      </w:r>
    </w:p>
    <w:p w14:paraId="0B29EA38" w14:textId="4A242789"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przewaga w ciągu roku wiatrów z sektora zachodniego (41% dni w ciągu roku), </w:t>
      </w:r>
    </w:p>
    <w:p w14:paraId="5E8003BF" w14:textId="680D8484"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okres ciszy lub słabego wiatru nie przekraczającego 2 m/s notowany podczas 9-14%  dni w roku, </w:t>
      </w:r>
    </w:p>
    <w:p w14:paraId="00C8C092" w14:textId="47AF72CC"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średnie roczne sumy opadów wynoszą około 550 mm z maksimum w okresie letnim  i minimum w zimowym; najczęstsze opady to opady jednodniowe, rzadziej dwu - lub  trzydniowe, </w:t>
      </w:r>
    </w:p>
    <w:p w14:paraId="2A43D1EF" w14:textId="30D3E682"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burze i opady burzowe występują najczęściej w ciepłej porze roku, 20-30 dni w ciągu  roku, </w:t>
      </w:r>
    </w:p>
    <w:p w14:paraId="5FBE0E7E" w14:textId="4C3EE05E"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średnia roczna liczba dni z pokrywą śnieżną wynosi ok. 40, stała pokrywa śnieżna  utrzymuje się przez 50-80 dni w roku, </w:t>
      </w:r>
    </w:p>
    <w:p w14:paraId="44E06418" w14:textId="23325981"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największe zachmurzenie nieba jest w okresie chłodnym od listopada do lutego, a najniższe notuje się w sierpniu i wrześniu; średnie roczne zachmurzenie waha się od  60% do 70%, </w:t>
      </w:r>
    </w:p>
    <w:p w14:paraId="38556CCA" w14:textId="1A813F30"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średnie roczne usłonecznienie rzeczywiste wynosi 1478 godzin, stanowiąc zaledwie 33% usłonecznienia możliwego astronomicznie, </w:t>
      </w:r>
    </w:p>
    <w:p w14:paraId="3F753366" w14:textId="12DB421B"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średnie roczne wartości wilgotności względnej powietrza na obszarze miasta wahają się w granicach 70%. </w:t>
      </w:r>
    </w:p>
    <w:p w14:paraId="5551787B" w14:textId="77777777" w:rsidR="00D97839" w:rsidRPr="00D92117" w:rsidRDefault="00D97839" w:rsidP="00D97839">
      <w:pPr>
        <w:spacing w:after="0" w:line="360" w:lineRule="auto"/>
        <w:rPr>
          <w:rFonts w:ascii="Arial Narrow" w:hAnsi="Arial Narrow"/>
        </w:rPr>
      </w:pPr>
    </w:p>
    <w:p w14:paraId="5C471093" w14:textId="3090ADE7" w:rsidR="00D97839" w:rsidRPr="00D92117" w:rsidRDefault="00D97839" w:rsidP="00D97839">
      <w:pPr>
        <w:spacing w:after="0" w:line="360" w:lineRule="auto"/>
        <w:ind w:firstLine="708"/>
        <w:jc w:val="both"/>
        <w:rPr>
          <w:rFonts w:ascii="Arial Narrow" w:hAnsi="Arial Narrow" w:cs="Verdana"/>
          <w:lang w:eastAsia="pl-PL"/>
        </w:rPr>
      </w:pPr>
      <w:r w:rsidRPr="00D92117">
        <w:rPr>
          <w:rFonts w:ascii="Arial Narrow" w:hAnsi="Arial Narrow" w:cs="Verdana"/>
          <w:lang w:eastAsia="pl-PL"/>
        </w:rPr>
        <w:t xml:space="preserve">Ogólne cechy przedstawionego wyżej klimatu Gminy Konstantynów Łódzki ulegają zróżnicowaniu na tzw. topoklimaty w zależności od lokalnych warunków, tj. rzeźba terenu, rodzaj i pokrycie podłoża, głębokość zalegania wód gruntowych, zabudowa, rodzaj  zagospodarowania przestrzeni. Można wyróżnić: </w:t>
      </w:r>
    </w:p>
    <w:p w14:paraId="5D77CCA2" w14:textId="77777777" w:rsidR="00D97839" w:rsidRPr="00D92117" w:rsidRDefault="00D97839" w:rsidP="00D97839">
      <w:pPr>
        <w:spacing w:after="0" w:line="360" w:lineRule="auto"/>
        <w:ind w:firstLine="708"/>
        <w:jc w:val="both"/>
        <w:rPr>
          <w:rFonts w:ascii="Arial Narrow" w:hAnsi="Arial Narrow" w:cs="Verdana"/>
          <w:lang w:eastAsia="pl-PL"/>
        </w:rPr>
      </w:pPr>
    </w:p>
    <w:p w14:paraId="151BB4BC" w14:textId="6AA0FC38"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tereny o dobrych i bardzo dobrych warunkach topoklimatycznych występują w obrębie zboczy o dyspozycjach S, SW, W, SE o nachyleniu większym niż 5%;  występują one fragmentarycznie na terenie Miasta, </w:t>
      </w:r>
    </w:p>
    <w:p w14:paraId="5BF24AF1" w14:textId="099CBCF6"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lastRenderedPageBreak/>
        <w:t xml:space="preserve">tereny o przeciętnych warunkach topoklimatycznych, które obejmują obszary płaskie i lokalne fragmenty zboczy o różnej ekspozycji i nachyleniu - tereny dominujące dla Miasta, </w:t>
      </w:r>
    </w:p>
    <w:p w14:paraId="7CAA8139" w14:textId="62767F7D"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tereny o okresowo gorszych warunkach topoklimatycznych, które są charakterystyczne dla obszarów płaskich o okresowo płytko zalegającej wodzie gruntowej (na głębokości do 2,0 m p.p.t.), które występują w bezpośrednim sąsiedztwie większych dolin rzecznych i obniżeń terenów, </w:t>
      </w:r>
    </w:p>
    <w:p w14:paraId="001B2F48" w14:textId="6004DC28"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tereny o gorszych warunkach klimatycznych właściwych dla zboczy o ekspozycji N, NE, NW i o znacznym nachyleniu (ponad 10%); występują one fragmentarycznie na  terenie Miasta, </w:t>
      </w:r>
    </w:p>
    <w:p w14:paraId="24B70603" w14:textId="357EC917"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tereny o niekorzystnych warunkach topoklimatycznych, które obejmują doliny rzek  oraz ich dopływów, doliny mniejszych cieków oraz obniżeń, </w:t>
      </w:r>
    </w:p>
    <w:p w14:paraId="1C6E7563" w14:textId="5BF55A09"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tereny o warunkach topoklimatycznych właściwych obszarom leśnym, </w:t>
      </w:r>
    </w:p>
    <w:p w14:paraId="53C1A3DD" w14:textId="72B8244D" w:rsidR="00D97839" w:rsidRPr="00D92117" w:rsidRDefault="00D97839" w:rsidP="00D9783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tereny o warunkach topoklimatycznych właściwych obszarom zainwestowanym, szczególnie centrum Miasta. </w:t>
      </w:r>
      <w:r w:rsidRPr="00D92117">
        <w:rPr>
          <w:rStyle w:val="Odwoanieprzypisudolnego"/>
          <w:rFonts w:ascii="Arial Narrow" w:hAnsi="Arial Narrow"/>
        </w:rPr>
        <w:footnoteReference w:id="1"/>
      </w:r>
      <w:r w:rsidRPr="00D92117">
        <w:rPr>
          <w:rFonts w:ascii="Arial Narrow" w:hAnsi="Arial Narrow"/>
          <w:vertAlign w:val="superscript"/>
        </w:rPr>
        <w:t>)</w:t>
      </w:r>
    </w:p>
    <w:p w14:paraId="577F5E82" w14:textId="77777777" w:rsidR="00E5360B" w:rsidRPr="00D92117" w:rsidRDefault="00E5360B" w:rsidP="00C45D82">
      <w:pPr>
        <w:spacing w:after="0" w:line="360" w:lineRule="auto"/>
        <w:rPr>
          <w:rFonts w:ascii="Arial Narrow" w:hAnsi="Arial Narrow"/>
        </w:rPr>
      </w:pPr>
    </w:p>
    <w:p w14:paraId="2205319D" w14:textId="77777777" w:rsidR="00DA4786" w:rsidRPr="00D92117" w:rsidRDefault="00DA4786" w:rsidP="00C45D82">
      <w:pPr>
        <w:pStyle w:val="Nagwek1"/>
        <w:spacing w:before="0" w:line="360" w:lineRule="auto"/>
        <w:jc w:val="both"/>
        <w:rPr>
          <w:rStyle w:val="Nagwek2Znak"/>
          <w:rFonts w:ascii="Arial Narrow" w:eastAsia="Calibri" w:hAnsi="Arial Narrow"/>
          <w:b/>
          <w:i/>
          <w:color w:val="auto"/>
          <w:sz w:val="22"/>
          <w:szCs w:val="22"/>
        </w:rPr>
      </w:pPr>
      <w:bookmarkStart w:id="15" w:name="_Toc83461712"/>
      <w:r w:rsidRPr="00D92117">
        <w:rPr>
          <w:rStyle w:val="Nagwek2Znak"/>
          <w:rFonts w:ascii="Arial Narrow" w:eastAsia="Calibri" w:hAnsi="Arial Narrow"/>
          <w:b/>
          <w:i/>
          <w:color w:val="auto"/>
          <w:sz w:val="22"/>
          <w:szCs w:val="22"/>
        </w:rPr>
        <w:t>4</w:t>
      </w:r>
      <w:r w:rsidR="009C2218" w:rsidRPr="00D92117">
        <w:rPr>
          <w:rStyle w:val="Nagwek2Znak"/>
          <w:rFonts w:ascii="Arial Narrow" w:eastAsia="Calibri" w:hAnsi="Arial Narrow"/>
          <w:b/>
          <w:i/>
          <w:color w:val="auto"/>
          <w:sz w:val="22"/>
          <w:szCs w:val="22"/>
        </w:rPr>
        <w:t>.3</w:t>
      </w:r>
      <w:r w:rsidRPr="00D92117">
        <w:rPr>
          <w:rStyle w:val="Nagwek2Znak"/>
          <w:rFonts w:ascii="Arial Narrow" w:eastAsia="Calibri" w:hAnsi="Arial Narrow"/>
          <w:b/>
          <w:i/>
          <w:color w:val="auto"/>
          <w:sz w:val="22"/>
          <w:szCs w:val="22"/>
        </w:rPr>
        <w:t>. Uwarunkowania społeczne</w:t>
      </w:r>
      <w:bookmarkEnd w:id="15"/>
    </w:p>
    <w:p w14:paraId="3C4D2808" w14:textId="77777777" w:rsidR="006961BB" w:rsidRPr="00D92117" w:rsidRDefault="006961BB" w:rsidP="00C45D82">
      <w:pPr>
        <w:keepNext/>
        <w:spacing w:after="0" w:line="360" w:lineRule="auto"/>
        <w:outlineLvl w:val="3"/>
        <w:rPr>
          <w:rFonts w:ascii="Arial Narrow" w:hAnsi="Arial Narrow"/>
          <w:bCs/>
          <w:i/>
          <w:lang w:eastAsia="pl-PL"/>
        </w:rPr>
      </w:pPr>
      <w:bookmarkStart w:id="16" w:name="_Toc434769868"/>
    </w:p>
    <w:p w14:paraId="77058622" w14:textId="77777777" w:rsidR="006961BB" w:rsidRPr="00D92117" w:rsidRDefault="004465B8" w:rsidP="00C45D82">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17" w:name="_Toc83461713"/>
      <w:r w:rsidRPr="00D92117">
        <w:rPr>
          <w:rStyle w:val="Nagwek2Znak"/>
          <w:rFonts w:ascii="Arial Narrow" w:eastAsia="Calibri" w:hAnsi="Arial Narrow"/>
          <w:i/>
          <w:color w:val="auto"/>
          <w:sz w:val="22"/>
          <w:szCs w:val="22"/>
          <w:lang w:eastAsia="pl-PL"/>
        </w:rPr>
        <w:t>4.</w:t>
      </w:r>
      <w:r w:rsidR="009C2218" w:rsidRPr="00D92117">
        <w:rPr>
          <w:rStyle w:val="Nagwek2Znak"/>
          <w:rFonts w:ascii="Arial Narrow" w:eastAsia="Calibri" w:hAnsi="Arial Narrow"/>
          <w:i/>
          <w:color w:val="auto"/>
          <w:sz w:val="22"/>
          <w:szCs w:val="22"/>
          <w:lang w:eastAsia="pl-PL"/>
        </w:rPr>
        <w:t>3</w:t>
      </w:r>
      <w:r w:rsidR="00082258" w:rsidRPr="00D92117">
        <w:rPr>
          <w:rStyle w:val="Nagwek2Znak"/>
          <w:rFonts w:ascii="Arial Narrow" w:eastAsia="Calibri" w:hAnsi="Arial Narrow"/>
          <w:i/>
          <w:color w:val="auto"/>
          <w:sz w:val="22"/>
          <w:szCs w:val="22"/>
          <w:lang w:eastAsia="pl-PL"/>
        </w:rPr>
        <w:t>.1</w:t>
      </w:r>
      <w:r w:rsidR="006961BB" w:rsidRPr="00D92117">
        <w:rPr>
          <w:rStyle w:val="Nagwek2Znak"/>
          <w:rFonts w:ascii="Arial Narrow" w:eastAsia="Calibri" w:hAnsi="Arial Narrow"/>
          <w:i/>
          <w:color w:val="auto"/>
          <w:sz w:val="22"/>
          <w:szCs w:val="22"/>
          <w:lang w:eastAsia="pl-PL"/>
        </w:rPr>
        <w:t>. Użytkowanie terenu</w:t>
      </w:r>
      <w:bookmarkEnd w:id="17"/>
    </w:p>
    <w:bookmarkEnd w:id="16"/>
    <w:p w14:paraId="29F7AE47" w14:textId="77777777" w:rsidR="00BD1A7D" w:rsidRPr="00D92117" w:rsidRDefault="00BD1A7D" w:rsidP="00C45D82">
      <w:pPr>
        <w:spacing w:after="0" w:line="360" w:lineRule="auto"/>
        <w:outlineLvl w:val="2"/>
        <w:rPr>
          <w:rFonts w:ascii="Arial Narrow" w:hAnsi="Arial Narrow"/>
          <w:bCs/>
          <w:i/>
          <w:lang w:eastAsia="pl-PL"/>
        </w:rPr>
      </w:pPr>
    </w:p>
    <w:p w14:paraId="5888AD6E" w14:textId="6E952DBD" w:rsidR="00C45D82" w:rsidRPr="00D92117" w:rsidRDefault="00C45D82" w:rsidP="00C45D82">
      <w:pPr>
        <w:autoSpaceDE w:val="0"/>
        <w:autoSpaceDN w:val="0"/>
        <w:adjustRightInd w:val="0"/>
        <w:spacing w:after="0" w:line="360" w:lineRule="auto"/>
        <w:ind w:firstLine="708"/>
        <w:jc w:val="both"/>
        <w:rPr>
          <w:rFonts w:ascii="Arial Narrow" w:hAnsi="Arial Narrow"/>
        </w:rPr>
      </w:pPr>
      <w:r w:rsidRPr="00D92117">
        <w:rPr>
          <w:rFonts w:ascii="Arial Narrow" w:hAnsi="Arial Narrow" w:cs="Verdana"/>
          <w:lang w:eastAsia="pl-PL"/>
        </w:rPr>
        <w:t xml:space="preserve">Na terenie Gminy Konstantynów Łódzki </w:t>
      </w:r>
      <w:r w:rsidRPr="00D92117">
        <w:rPr>
          <w:rFonts w:ascii="Arial Narrow" w:hAnsi="Arial Narrow"/>
        </w:rPr>
        <w:t xml:space="preserve">przeważającą część obszaru zajmują użytki rolne oraz grunty zabudowane i zurbanizowane, które stanowią łącznie ponad 66% ogólnej powierzchni. </w:t>
      </w:r>
    </w:p>
    <w:p w14:paraId="0FCD23AA" w14:textId="77777777" w:rsidR="00EC1209" w:rsidRPr="00D92117" w:rsidRDefault="00EC1209" w:rsidP="00C45D82">
      <w:pPr>
        <w:autoSpaceDE w:val="0"/>
        <w:autoSpaceDN w:val="0"/>
        <w:adjustRightInd w:val="0"/>
        <w:spacing w:after="0" w:line="360" w:lineRule="auto"/>
        <w:ind w:firstLine="708"/>
        <w:jc w:val="both"/>
        <w:rPr>
          <w:rFonts w:ascii="Arial Narrow" w:hAnsi="Arial Narrow"/>
        </w:rPr>
      </w:pPr>
    </w:p>
    <w:p w14:paraId="4BDDF491" w14:textId="66CB8B91" w:rsidR="009840D6" w:rsidRPr="00D92117" w:rsidRDefault="009840D6" w:rsidP="00C45D82">
      <w:pPr>
        <w:spacing w:after="0" w:line="360" w:lineRule="auto"/>
        <w:ind w:firstLine="708"/>
        <w:jc w:val="both"/>
        <w:rPr>
          <w:rFonts w:ascii="Arial Narrow" w:hAnsi="Arial Narrow"/>
        </w:rPr>
      </w:pPr>
      <w:r w:rsidRPr="00D92117">
        <w:rPr>
          <w:rFonts w:ascii="Arial Narrow" w:hAnsi="Arial Narrow"/>
        </w:rPr>
        <w:t xml:space="preserve">Strukturę użytkowania gruntów na </w:t>
      </w:r>
      <w:r w:rsidR="004602BE">
        <w:rPr>
          <w:rFonts w:ascii="Arial Narrow" w:hAnsi="Arial Narrow"/>
        </w:rPr>
        <w:t>terenie g</w:t>
      </w:r>
      <w:r w:rsidRPr="00D92117">
        <w:rPr>
          <w:rFonts w:ascii="Arial Narrow" w:hAnsi="Arial Narrow"/>
        </w:rPr>
        <w:t>miny przedstawiono w poniższej tabeli.</w:t>
      </w:r>
    </w:p>
    <w:p w14:paraId="28B0E43B" w14:textId="77777777" w:rsidR="00D97839" w:rsidRPr="00D92117" w:rsidRDefault="00D97839" w:rsidP="00C45D82">
      <w:pPr>
        <w:spacing w:after="0" w:line="360" w:lineRule="auto"/>
        <w:ind w:firstLine="708"/>
        <w:jc w:val="both"/>
        <w:rPr>
          <w:rFonts w:ascii="Arial Narrow" w:hAnsi="Arial Narrow"/>
        </w:rPr>
      </w:pPr>
    </w:p>
    <w:p w14:paraId="1CFC4747" w14:textId="7AABC5C2" w:rsidR="00BD1A7D" w:rsidRPr="00D92117" w:rsidRDefault="00BD1A7D" w:rsidP="00C45D82">
      <w:pPr>
        <w:autoSpaceDE w:val="0"/>
        <w:autoSpaceDN w:val="0"/>
        <w:adjustRightInd w:val="0"/>
        <w:spacing w:after="0" w:line="360" w:lineRule="auto"/>
        <w:jc w:val="center"/>
        <w:rPr>
          <w:rFonts w:ascii="Arial Narrow" w:hAnsi="Arial Narrow" w:cs="Verdana-Bold"/>
          <w:bCs/>
          <w:i/>
          <w:lang w:eastAsia="pl-PL"/>
        </w:rPr>
      </w:pPr>
      <w:bookmarkStart w:id="18" w:name="_Toc448064792"/>
      <w:bookmarkStart w:id="19" w:name="_Toc83461330"/>
      <w:r w:rsidRPr="00D92117">
        <w:rPr>
          <w:rFonts w:ascii="Arial Narrow" w:hAnsi="Arial Narrow"/>
          <w:b/>
          <w:i/>
        </w:rPr>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1</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Pr="00D92117">
        <w:rPr>
          <w:rFonts w:ascii="Arial Narrow" w:hAnsi="Arial Narrow" w:cs="Verdana-Bold"/>
          <w:bCs/>
          <w:i/>
          <w:lang w:eastAsia="pl-PL"/>
        </w:rPr>
        <w:t xml:space="preserve">Struktura użytkowania gruntów na terenie </w:t>
      </w:r>
      <w:bookmarkEnd w:id="18"/>
      <w:r w:rsidR="0091374D" w:rsidRPr="00D92117">
        <w:rPr>
          <w:rFonts w:ascii="Arial Narrow" w:hAnsi="Arial Narrow" w:cs="Verdana-Bold"/>
          <w:bCs/>
          <w:i/>
          <w:lang w:eastAsia="pl-PL"/>
        </w:rPr>
        <w:t xml:space="preserve">Gminy </w:t>
      </w:r>
      <w:r w:rsidR="00C45D82" w:rsidRPr="00D92117">
        <w:rPr>
          <w:rFonts w:ascii="Arial Narrow" w:hAnsi="Arial Narrow" w:cs="Verdana-Bold"/>
          <w:bCs/>
          <w:i/>
          <w:lang w:eastAsia="pl-PL"/>
        </w:rPr>
        <w:t>Konstantynów Łódzki</w:t>
      </w:r>
      <w:bookmarkEnd w:id="1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54"/>
        <w:gridCol w:w="2246"/>
        <w:gridCol w:w="2093"/>
      </w:tblGrid>
      <w:tr w:rsidR="00F62DF1" w:rsidRPr="00D92117" w14:paraId="11414A29" w14:textId="77777777" w:rsidTr="00F62DF1">
        <w:trPr>
          <w:trHeight w:val="454"/>
          <w:jc w:val="center"/>
        </w:trPr>
        <w:tc>
          <w:tcPr>
            <w:tcW w:w="4154" w:type="dxa"/>
            <w:shd w:val="clear" w:color="auto" w:fill="F2F2F2" w:themeFill="background1" w:themeFillShade="F2"/>
            <w:vAlign w:val="center"/>
          </w:tcPr>
          <w:p w14:paraId="15473827" w14:textId="77777777" w:rsidR="00F62DF1" w:rsidRPr="00D92117" w:rsidRDefault="00F62DF1" w:rsidP="00F62DF1">
            <w:pPr>
              <w:spacing w:after="0" w:line="240" w:lineRule="auto"/>
              <w:jc w:val="center"/>
              <w:rPr>
                <w:rFonts w:ascii="Arial Narrow" w:hAnsi="Arial Narrow"/>
                <w:b/>
              </w:rPr>
            </w:pPr>
            <w:r w:rsidRPr="00D92117">
              <w:rPr>
                <w:rFonts w:ascii="Arial Narrow" w:hAnsi="Arial Narrow"/>
                <w:b/>
              </w:rPr>
              <w:t>Rodzaj gruntów</w:t>
            </w:r>
          </w:p>
        </w:tc>
        <w:tc>
          <w:tcPr>
            <w:tcW w:w="2246" w:type="dxa"/>
            <w:shd w:val="clear" w:color="auto" w:fill="F2F2F2" w:themeFill="background1" w:themeFillShade="F2"/>
            <w:vAlign w:val="center"/>
          </w:tcPr>
          <w:p w14:paraId="6841DCF9" w14:textId="77777777" w:rsidR="00F62DF1" w:rsidRPr="00D92117" w:rsidRDefault="00F62DF1" w:rsidP="00F62DF1">
            <w:pPr>
              <w:spacing w:after="0" w:line="240" w:lineRule="auto"/>
              <w:jc w:val="center"/>
              <w:rPr>
                <w:rFonts w:ascii="Arial Narrow" w:hAnsi="Arial Narrow"/>
                <w:b/>
              </w:rPr>
            </w:pPr>
            <w:r w:rsidRPr="00D92117">
              <w:rPr>
                <w:rFonts w:ascii="Arial Narrow" w:hAnsi="Arial Narrow"/>
                <w:b/>
              </w:rPr>
              <w:t>Powierzchnia [ha]</w:t>
            </w:r>
          </w:p>
        </w:tc>
        <w:tc>
          <w:tcPr>
            <w:tcW w:w="2093" w:type="dxa"/>
            <w:shd w:val="clear" w:color="auto" w:fill="F2F2F2" w:themeFill="background1" w:themeFillShade="F2"/>
            <w:vAlign w:val="center"/>
          </w:tcPr>
          <w:p w14:paraId="41C72E20" w14:textId="77777777" w:rsidR="00F62DF1" w:rsidRPr="00D92117" w:rsidRDefault="00F62DF1" w:rsidP="00F62DF1">
            <w:pPr>
              <w:spacing w:after="0" w:line="240" w:lineRule="auto"/>
              <w:jc w:val="center"/>
              <w:rPr>
                <w:rFonts w:ascii="Arial Narrow" w:hAnsi="Arial Narrow"/>
                <w:b/>
              </w:rPr>
            </w:pPr>
            <w:r w:rsidRPr="00D92117">
              <w:rPr>
                <w:rFonts w:ascii="Arial Narrow" w:hAnsi="Arial Narrow"/>
                <w:b/>
              </w:rPr>
              <w:t>Udział %</w:t>
            </w:r>
          </w:p>
        </w:tc>
      </w:tr>
      <w:tr w:rsidR="00C45D82" w:rsidRPr="00D92117" w14:paraId="59BA859C" w14:textId="77777777" w:rsidTr="00C45D82">
        <w:trPr>
          <w:trHeight w:val="454"/>
          <w:jc w:val="center"/>
        </w:trPr>
        <w:tc>
          <w:tcPr>
            <w:tcW w:w="4154" w:type="dxa"/>
            <w:shd w:val="clear" w:color="auto" w:fill="auto"/>
            <w:vAlign w:val="center"/>
          </w:tcPr>
          <w:p w14:paraId="10C6B3C8" w14:textId="77777777" w:rsidR="00C45D82" w:rsidRPr="00D92117" w:rsidRDefault="00C45D82" w:rsidP="00C45D82">
            <w:pPr>
              <w:spacing w:after="0" w:line="240" w:lineRule="auto"/>
              <w:jc w:val="center"/>
              <w:rPr>
                <w:rFonts w:ascii="Arial Narrow" w:hAnsi="Arial Narrow"/>
              </w:rPr>
            </w:pPr>
            <w:r w:rsidRPr="00D92117">
              <w:rPr>
                <w:rFonts w:ascii="Arial Narrow" w:hAnsi="Arial Narrow"/>
              </w:rPr>
              <w:t>Grunty orne</w:t>
            </w:r>
          </w:p>
        </w:tc>
        <w:tc>
          <w:tcPr>
            <w:tcW w:w="2246" w:type="dxa"/>
            <w:vAlign w:val="center"/>
          </w:tcPr>
          <w:p w14:paraId="31EBAB91" w14:textId="4A70F598" w:rsidR="00C45D82" w:rsidRPr="00D92117" w:rsidRDefault="00C45D82" w:rsidP="00C45D82">
            <w:pPr>
              <w:spacing w:after="0" w:line="240" w:lineRule="auto"/>
              <w:jc w:val="center"/>
              <w:rPr>
                <w:rFonts w:ascii="Arial Narrow" w:hAnsi="Arial Narrow"/>
              </w:rPr>
            </w:pPr>
            <w:r w:rsidRPr="00D92117">
              <w:rPr>
                <w:rFonts w:ascii="Arial Narrow" w:hAnsi="Arial Narrow"/>
              </w:rPr>
              <w:t>1299</w:t>
            </w:r>
          </w:p>
        </w:tc>
        <w:tc>
          <w:tcPr>
            <w:tcW w:w="2093" w:type="dxa"/>
            <w:tcBorders>
              <w:top w:val="nil"/>
              <w:left w:val="nil"/>
              <w:bottom w:val="single" w:sz="8" w:space="0" w:color="000000"/>
              <w:right w:val="single" w:sz="8" w:space="0" w:color="000000"/>
            </w:tcBorders>
            <w:shd w:val="clear" w:color="auto" w:fill="auto"/>
            <w:vAlign w:val="center"/>
          </w:tcPr>
          <w:p w14:paraId="39219E16" w14:textId="02C4F4DD" w:rsidR="00C45D82" w:rsidRPr="00D92117" w:rsidRDefault="00C45D82" w:rsidP="00C45D82">
            <w:pPr>
              <w:spacing w:after="0" w:line="240" w:lineRule="auto"/>
              <w:jc w:val="center"/>
              <w:rPr>
                <w:rFonts w:ascii="Arial Narrow" w:hAnsi="Arial Narrow"/>
              </w:rPr>
            </w:pPr>
            <w:r w:rsidRPr="00D92117">
              <w:rPr>
                <w:rFonts w:ascii="Arial Narrow" w:hAnsi="Arial Narrow"/>
              </w:rPr>
              <w:t>47,7</w:t>
            </w:r>
          </w:p>
        </w:tc>
      </w:tr>
      <w:tr w:rsidR="00C45D82" w:rsidRPr="00D92117" w14:paraId="26DD56F8" w14:textId="77777777" w:rsidTr="00C45D82">
        <w:trPr>
          <w:trHeight w:val="454"/>
          <w:jc w:val="center"/>
        </w:trPr>
        <w:tc>
          <w:tcPr>
            <w:tcW w:w="4154" w:type="dxa"/>
            <w:shd w:val="clear" w:color="auto" w:fill="auto"/>
            <w:vAlign w:val="center"/>
          </w:tcPr>
          <w:p w14:paraId="63A4A6C8" w14:textId="77777777" w:rsidR="00C45D82" w:rsidRPr="00D92117" w:rsidRDefault="00C45D82" w:rsidP="00C45D82">
            <w:pPr>
              <w:spacing w:after="0" w:line="240" w:lineRule="auto"/>
              <w:jc w:val="center"/>
              <w:rPr>
                <w:rFonts w:ascii="Arial Narrow" w:hAnsi="Arial Narrow"/>
              </w:rPr>
            </w:pPr>
            <w:r w:rsidRPr="00D92117">
              <w:rPr>
                <w:rFonts w:ascii="Arial Narrow" w:hAnsi="Arial Narrow"/>
              </w:rPr>
              <w:t>Sady</w:t>
            </w:r>
          </w:p>
        </w:tc>
        <w:tc>
          <w:tcPr>
            <w:tcW w:w="2246" w:type="dxa"/>
            <w:vAlign w:val="center"/>
          </w:tcPr>
          <w:p w14:paraId="3E9F4330" w14:textId="6685C7F1" w:rsidR="00C45D82" w:rsidRPr="00D92117" w:rsidRDefault="00C45D82" w:rsidP="00C45D82">
            <w:pPr>
              <w:spacing w:after="0" w:line="240" w:lineRule="auto"/>
              <w:jc w:val="center"/>
              <w:rPr>
                <w:rFonts w:ascii="Arial Narrow" w:hAnsi="Arial Narrow"/>
              </w:rPr>
            </w:pPr>
            <w:r w:rsidRPr="00D92117">
              <w:rPr>
                <w:rFonts w:ascii="Arial Narrow" w:hAnsi="Arial Narrow"/>
              </w:rPr>
              <w:t>25</w:t>
            </w:r>
          </w:p>
        </w:tc>
        <w:tc>
          <w:tcPr>
            <w:tcW w:w="2093" w:type="dxa"/>
            <w:tcBorders>
              <w:top w:val="nil"/>
              <w:left w:val="nil"/>
              <w:bottom w:val="single" w:sz="8" w:space="0" w:color="000000"/>
              <w:right w:val="single" w:sz="8" w:space="0" w:color="000000"/>
            </w:tcBorders>
            <w:shd w:val="clear" w:color="auto" w:fill="auto"/>
            <w:vAlign w:val="center"/>
          </w:tcPr>
          <w:p w14:paraId="7EE15DED" w14:textId="58F2784F" w:rsidR="00C45D82" w:rsidRPr="00D92117" w:rsidRDefault="00C45D82" w:rsidP="00C45D82">
            <w:pPr>
              <w:spacing w:after="0" w:line="240" w:lineRule="auto"/>
              <w:jc w:val="center"/>
              <w:rPr>
                <w:rFonts w:ascii="Arial Narrow" w:hAnsi="Arial Narrow"/>
              </w:rPr>
            </w:pPr>
            <w:r w:rsidRPr="00D92117">
              <w:rPr>
                <w:rFonts w:ascii="Arial Narrow" w:hAnsi="Arial Narrow"/>
              </w:rPr>
              <w:t>0,9</w:t>
            </w:r>
          </w:p>
        </w:tc>
      </w:tr>
      <w:tr w:rsidR="00C45D82" w:rsidRPr="00D92117" w14:paraId="4446EC3D" w14:textId="77777777" w:rsidTr="00C45D82">
        <w:trPr>
          <w:trHeight w:val="454"/>
          <w:jc w:val="center"/>
        </w:trPr>
        <w:tc>
          <w:tcPr>
            <w:tcW w:w="4154" w:type="dxa"/>
            <w:shd w:val="clear" w:color="auto" w:fill="auto"/>
            <w:vAlign w:val="center"/>
          </w:tcPr>
          <w:p w14:paraId="145E23F7" w14:textId="77777777" w:rsidR="00C45D82" w:rsidRPr="00D92117" w:rsidRDefault="00C45D82" w:rsidP="00C45D82">
            <w:pPr>
              <w:spacing w:after="0" w:line="240" w:lineRule="auto"/>
              <w:jc w:val="center"/>
              <w:rPr>
                <w:rFonts w:ascii="Arial Narrow" w:hAnsi="Arial Narrow"/>
              </w:rPr>
            </w:pPr>
            <w:r w:rsidRPr="00D92117">
              <w:rPr>
                <w:rFonts w:ascii="Arial Narrow" w:hAnsi="Arial Narrow"/>
              </w:rPr>
              <w:t>Łąki</w:t>
            </w:r>
          </w:p>
        </w:tc>
        <w:tc>
          <w:tcPr>
            <w:tcW w:w="2246" w:type="dxa"/>
            <w:tcBorders>
              <w:top w:val="single" w:sz="4" w:space="0" w:color="auto"/>
            </w:tcBorders>
            <w:vAlign w:val="center"/>
          </w:tcPr>
          <w:p w14:paraId="7A967339" w14:textId="00F0550D" w:rsidR="00C45D82" w:rsidRPr="00D92117" w:rsidRDefault="00C45D82" w:rsidP="00C45D82">
            <w:pPr>
              <w:spacing w:after="0" w:line="240" w:lineRule="auto"/>
              <w:jc w:val="center"/>
              <w:rPr>
                <w:rFonts w:ascii="Arial Narrow" w:hAnsi="Arial Narrow"/>
              </w:rPr>
            </w:pPr>
            <w:r w:rsidRPr="00D92117">
              <w:rPr>
                <w:rFonts w:ascii="Arial Narrow" w:hAnsi="Arial Narrow"/>
              </w:rPr>
              <w:t>301</w:t>
            </w:r>
          </w:p>
        </w:tc>
        <w:tc>
          <w:tcPr>
            <w:tcW w:w="2093" w:type="dxa"/>
            <w:tcBorders>
              <w:top w:val="single" w:sz="4" w:space="0" w:color="auto"/>
              <w:left w:val="nil"/>
              <w:bottom w:val="single" w:sz="8" w:space="0" w:color="000000"/>
              <w:right w:val="single" w:sz="8" w:space="0" w:color="000000"/>
            </w:tcBorders>
            <w:shd w:val="clear" w:color="auto" w:fill="auto"/>
            <w:vAlign w:val="center"/>
          </w:tcPr>
          <w:p w14:paraId="78CF5042" w14:textId="68FE471D" w:rsidR="00C45D82" w:rsidRPr="00D92117" w:rsidRDefault="00C45D82" w:rsidP="00C45D82">
            <w:pPr>
              <w:spacing w:after="0" w:line="240" w:lineRule="auto"/>
              <w:jc w:val="center"/>
              <w:rPr>
                <w:rFonts w:ascii="Arial Narrow" w:hAnsi="Arial Narrow"/>
              </w:rPr>
            </w:pPr>
            <w:r w:rsidRPr="00D92117">
              <w:rPr>
                <w:rFonts w:ascii="Arial Narrow" w:hAnsi="Arial Narrow"/>
              </w:rPr>
              <w:t>11,0</w:t>
            </w:r>
          </w:p>
        </w:tc>
      </w:tr>
      <w:tr w:rsidR="00C45D82" w:rsidRPr="00D92117" w14:paraId="1BF34D58" w14:textId="77777777" w:rsidTr="00C45D82">
        <w:trPr>
          <w:trHeight w:val="454"/>
          <w:jc w:val="center"/>
        </w:trPr>
        <w:tc>
          <w:tcPr>
            <w:tcW w:w="4154" w:type="dxa"/>
            <w:shd w:val="clear" w:color="auto" w:fill="auto"/>
            <w:vAlign w:val="center"/>
          </w:tcPr>
          <w:p w14:paraId="6FE1A82A" w14:textId="77777777" w:rsidR="00C45D82" w:rsidRPr="00D92117" w:rsidRDefault="00C45D82" w:rsidP="00C45D82">
            <w:pPr>
              <w:spacing w:after="0" w:line="240" w:lineRule="auto"/>
              <w:jc w:val="center"/>
              <w:rPr>
                <w:rFonts w:ascii="Arial Narrow" w:hAnsi="Arial Narrow"/>
              </w:rPr>
            </w:pPr>
            <w:r w:rsidRPr="00D92117">
              <w:rPr>
                <w:rFonts w:ascii="Arial Narrow" w:hAnsi="Arial Narrow"/>
              </w:rPr>
              <w:t>Pastwiska</w:t>
            </w:r>
          </w:p>
        </w:tc>
        <w:tc>
          <w:tcPr>
            <w:tcW w:w="2246" w:type="dxa"/>
            <w:vAlign w:val="center"/>
          </w:tcPr>
          <w:p w14:paraId="3EFD4274" w14:textId="30901772" w:rsidR="00C45D82" w:rsidRPr="00D92117" w:rsidRDefault="00C45D82" w:rsidP="00C45D82">
            <w:pPr>
              <w:spacing w:after="0" w:line="240" w:lineRule="auto"/>
              <w:jc w:val="center"/>
              <w:rPr>
                <w:rFonts w:ascii="Arial Narrow" w:hAnsi="Arial Narrow"/>
              </w:rPr>
            </w:pPr>
            <w:r w:rsidRPr="00D92117">
              <w:rPr>
                <w:rFonts w:ascii="Arial Narrow" w:hAnsi="Arial Narrow"/>
              </w:rPr>
              <w:t>98</w:t>
            </w:r>
          </w:p>
        </w:tc>
        <w:tc>
          <w:tcPr>
            <w:tcW w:w="2093" w:type="dxa"/>
            <w:tcBorders>
              <w:top w:val="nil"/>
              <w:left w:val="nil"/>
              <w:bottom w:val="single" w:sz="8" w:space="0" w:color="000000"/>
              <w:right w:val="single" w:sz="8" w:space="0" w:color="000000"/>
            </w:tcBorders>
            <w:shd w:val="clear" w:color="auto" w:fill="auto"/>
            <w:vAlign w:val="center"/>
          </w:tcPr>
          <w:p w14:paraId="14EB24E6" w14:textId="7DFB2143" w:rsidR="00C45D82" w:rsidRPr="00D92117" w:rsidRDefault="00C45D82" w:rsidP="00C45D82">
            <w:pPr>
              <w:spacing w:after="0" w:line="240" w:lineRule="auto"/>
              <w:jc w:val="center"/>
              <w:rPr>
                <w:rFonts w:ascii="Arial Narrow" w:hAnsi="Arial Narrow"/>
              </w:rPr>
            </w:pPr>
            <w:r w:rsidRPr="00D92117">
              <w:rPr>
                <w:rFonts w:ascii="Arial Narrow" w:hAnsi="Arial Narrow"/>
              </w:rPr>
              <w:t>3,6</w:t>
            </w:r>
          </w:p>
        </w:tc>
      </w:tr>
      <w:tr w:rsidR="00C45D82" w:rsidRPr="00D92117" w14:paraId="6747ABB5" w14:textId="77777777" w:rsidTr="00C45D82">
        <w:trPr>
          <w:trHeight w:val="454"/>
          <w:jc w:val="center"/>
        </w:trPr>
        <w:tc>
          <w:tcPr>
            <w:tcW w:w="4154" w:type="dxa"/>
            <w:shd w:val="clear" w:color="auto" w:fill="auto"/>
            <w:vAlign w:val="center"/>
          </w:tcPr>
          <w:p w14:paraId="5FEAEEE0" w14:textId="77777777" w:rsidR="00C45D82" w:rsidRPr="00D92117" w:rsidRDefault="00C45D82" w:rsidP="00C45D82">
            <w:pPr>
              <w:spacing w:after="0" w:line="240" w:lineRule="auto"/>
              <w:jc w:val="center"/>
              <w:rPr>
                <w:rFonts w:ascii="Arial Narrow" w:hAnsi="Arial Narrow"/>
              </w:rPr>
            </w:pPr>
            <w:r w:rsidRPr="00D92117">
              <w:rPr>
                <w:rFonts w:ascii="Arial Narrow" w:hAnsi="Arial Narrow"/>
              </w:rPr>
              <w:t>Grunty rolne zabudowane</w:t>
            </w:r>
          </w:p>
        </w:tc>
        <w:tc>
          <w:tcPr>
            <w:tcW w:w="2246" w:type="dxa"/>
            <w:tcBorders>
              <w:top w:val="single" w:sz="4" w:space="0" w:color="auto"/>
            </w:tcBorders>
            <w:vAlign w:val="center"/>
          </w:tcPr>
          <w:p w14:paraId="52DAF345" w14:textId="103310DF" w:rsidR="00C45D82" w:rsidRPr="00D92117" w:rsidRDefault="00C45D82" w:rsidP="00C45D82">
            <w:pPr>
              <w:spacing w:after="0" w:line="240" w:lineRule="auto"/>
              <w:jc w:val="center"/>
              <w:rPr>
                <w:rFonts w:ascii="Arial Narrow" w:hAnsi="Arial Narrow"/>
              </w:rPr>
            </w:pPr>
            <w:r w:rsidRPr="00D92117">
              <w:rPr>
                <w:rFonts w:ascii="Arial Narrow" w:hAnsi="Arial Narrow"/>
              </w:rPr>
              <w:t>107</w:t>
            </w:r>
          </w:p>
        </w:tc>
        <w:tc>
          <w:tcPr>
            <w:tcW w:w="2093" w:type="dxa"/>
            <w:tcBorders>
              <w:top w:val="single" w:sz="4" w:space="0" w:color="auto"/>
              <w:left w:val="nil"/>
              <w:bottom w:val="single" w:sz="8" w:space="0" w:color="000000"/>
              <w:right w:val="single" w:sz="8" w:space="0" w:color="000000"/>
            </w:tcBorders>
            <w:shd w:val="clear" w:color="auto" w:fill="auto"/>
            <w:vAlign w:val="center"/>
          </w:tcPr>
          <w:p w14:paraId="34B38D7C" w14:textId="2637FF9A" w:rsidR="00C45D82" w:rsidRPr="00D92117" w:rsidRDefault="00C45D82" w:rsidP="00C45D82">
            <w:pPr>
              <w:spacing w:after="0" w:line="240" w:lineRule="auto"/>
              <w:jc w:val="center"/>
              <w:rPr>
                <w:rFonts w:ascii="Arial Narrow" w:hAnsi="Arial Narrow"/>
              </w:rPr>
            </w:pPr>
            <w:r w:rsidRPr="00D92117">
              <w:rPr>
                <w:rFonts w:ascii="Arial Narrow" w:hAnsi="Arial Narrow"/>
              </w:rPr>
              <w:t>3,9</w:t>
            </w:r>
          </w:p>
        </w:tc>
      </w:tr>
      <w:tr w:rsidR="00C45D82" w:rsidRPr="00D92117" w14:paraId="4E4B9BEA" w14:textId="77777777" w:rsidTr="00C45D82">
        <w:trPr>
          <w:trHeight w:val="454"/>
          <w:jc w:val="center"/>
        </w:trPr>
        <w:tc>
          <w:tcPr>
            <w:tcW w:w="4154" w:type="dxa"/>
            <w:shd w:val="clear" w:color="auto" w:fill="auto"/>
            <w:vAlign w:val="center"/>
          </w:tcPr>
          <w:p w14:paraId="43931A8B" w14:textId="77777777" w:rsidR="00C45D82" w:rsidRPr="00D92117" w:rsidRDefault="00C45D82" w:rsidP="00C45D82">
            <w:pPr>
              <w:spacing w:after="0" w:line="240" w:lineRule="auto"/>
              <w:jc w:val="center"/>
              <w:rPr>
                <w:rFonts w:ascii="Arial Narrow" w:hAnsi="Arial Narrow"/>
              </w:rPr>
            </w:pPr>
            <w:r w:rsidRPr="00D92117">
              <w:rPr>
                <w:rFonts w:ascii="Arial Narrow" w:hAnsi="Arial Narrow"/>
              </w:rPr>
              <w:t>Grunty pod stawami</w:t>
            </w:r>
          </w:p>
        </w:tc>
        <w:tc>
          <w:tcPr>
            <w:tcW w:w="2246" w:type="dxa"/>
            <w:tcBorders>
              <w:top w:val="single" w:sz="4" w:space="0" w:color="auto"/>
            </w:tcBorders>
            <w:vAlign w:val="center"/>
          </w:tcPr>
          <w:p w14:paraId="7D6E0D86" w14:textId="30B8B670" w:rsidR="00C45D82" w:rsidRPr="00D92117" w:rsidRDefault="00C45D82" w:rsidP="00C45D82">
            <w:pPr>
              <w:spacing w:after="0" w:line="240" w:lineRule="auto"/>
              <w:jc w:val="center"/>
              <w:rPr>
                <w:rFonts w:ascii="Arial Narrow" w:hAnsi="Arial Narrow"/>
              </w:rPr>
            </w:pPr>
            <w:r w:rsidRPr="00D92117">
              <w:rPr>
                <w:rFonts w:ascii="Arial Narrow" w:hAnsi="Arial Narrow"/>
              </w:rPr>
              <w:t>1</w:t>
            </w:r>
          </w:p>
        </w:tc>
        <w:tc>
          <w:tcPr>
            <w:tcW w:w="2093" w:type="dxa"/>
            <w:tcBorders>
              <w:top w:val="single" w:sz="4" w:space="0" w:color="auto"/>
              <w:left w:val="nil"/>
              <w:bottom w:val="single" w:sz="8" w:space="0" w:color="000000"/>
              <w:right w:val="single" w:sz="8" w:space="0" w:color="000000"/>
            </w:tcBorders>
            <w:shd w:val="clear" w:color="auto" w:fill="auto"/>
            <w:vAlign w:val="center"/>
          </w:tcPr>
          <w:p w14:paraId="0209D561" w14:textId="4D557EF3" w:rsidR="00C45D82" w:rsidRPr="00D92117" w:rsidRDefault="00C45D82" w:rsidP="00C45D82">
            <w:pPr>
              <w:spacing w:after="0" w:line="240" w:lineRule="auto"/>
              <w:jc w:val="center"/>
              <w:rPr>
                <w:rFonts w:ascii="Arial Narrow" w:hAnsi="Arial Narrow"/>
              </w:rPr>
            </w:pPr>
            <w:r w:rsidRPr="00D92117">
              <w:rPr>
                <w:rFonts w:ascii="Arial Narrow" w:hAnsi="Arial Narrow"/>
              </w:rPr>
              <w:t>0,0</w:t>
            </w:r>
          </w:p>
        </w:tc>
      </w:tr>
      <w:tr w:rsidR="00C45D82" w:rsidRPr="00D92117" w14:paraId="52417DAD" w14:textId="77777777" w:rsidTr="00C45D82">
        <w:trPr>
          <w:trHeight w:val="454"/>
          <w:jc w:val="center"/>
        </w:trPr>
        <w:tc>
          <w:tcPr>
            <w:tcW w:w="4154" w:type="dxa"/>
            <w:tcBorders>
              <w:top w:val="single" w:sz="4" w:space="0" w:color="auto"/>
            </w:tcBorders>
            <w:shd w:val="clear" w:color="auto" w:fill="auto"/>
            <w:vAlign w:val="center"/>
          </w:tcPr>
          <w:p w14:paraId="45A94A42" w14:textId="77777777" w:rsidR="00C45D82" w:rsidRPr="00D92117" w:rsidRDefault="00C45D82" w:rsidP="00C45D82">
            <w:pPr>
              <w:spacing w:after="0" w:line="240" w:lineRule="auto"/>
              <w:jc w:val="center"/>
              <w:rPr>
                <w:rFonts w:ascii="Arial Narrow" w:hAnsi="Arial Narrow"/>
              </w:rPr>
            </w:pPr>
            <w:r w:rsidRPr="00D92117">
              <w:rPr>
                <w:rFonts w:ascii="Arial Narrow" w:hAnsi="Arial Narrow"/>
              </w:rPr>
              <w:t>Grunty pod rowami</w:t>
            </w:r>
          </w:p>
        </w:tc>
        <w:tc>
          <w:tcPr>
            <w:tcW w:w="2246" w:type="dxa"/>
            <w:tcBorders>
              <w:top w:val="single" w:sz="4" w:space="0" w:color="auto"/>
            </w:tcBorders>
            <w:vAlign w:val="center"/>
          </w:tcPr>
          <w:p w14:paraId="0A92A630" w14:textId="4293F0F4" w:rsidR="00C45D82" w:rsidRPr="00D92117" w:rsidRDefault="00C45D82" w:rsidP="00C45D82">
            <w:pPr>
              <w:spacing w:after="0" w:line="240" w:lineRule="auto"/>
              <w:jc w:val="center"/>
              <w:rPr>
                <w:rFonts w:ascii="Arial Narrow" w:hAnsi="Arial Narrow"/>
              </w:rPr>
            </w:pPr>
            <w:r w:rsidRPr="00D92117">
              <w:rPr>
                <w:rFonts w:ascii="Arial Narrow" w:hAnsi="Arial Narrow"/>
              </w:rPr>
              <w:t>8</w:t>
            </w:r>
          </w:p>
        </w:tc>
        <w:tc>
          <w:tcPr>
            <w:tcW w:w="2093" w:type="dxa"/>
            <w:tcBorders>
              <w:top w:val="single" w:sz="4" w:space="0" w:color="auto"/>
              <w:left w:val="nil"/>
              <w:bottom w:val="single" w:sz="8" w:space="0" w:color="000000"/>
              <w:right w:val="single" w:sz="8" w:space="0" w:color="000000"/>
            </w:tcBorders>
            <w:shd w:val="clear" w:color="auto" w:fill="auto"/>
            <w:vAlign w:val="center"/>
          </w:tcPr>
          <w:p w14:paraId="36FE3B9B" w14:textId="63F41F78" w:rsidR="00C45D82" w:rsidRPr="00D92117" w:rsidRDefault="00C45D82" w:rsidP="00C45D82">
            <w:pPr>
              <w:spacing w:after="0" w:line="240" w:lineRule="auto"/>
              <w:jc w:val="center"/>
              <w:rPr>
                <w:rFonts w:ascii="Arial Narrow" w:hAnsi="Arial Narrow"/>
              </w:rPr>
            </w:pPr>
            <w:r w:rsidRPr="00D92117">
              <w:rPr>
                <w:rFonts w:ascii="Arial Narrow" w:hAnsi="Arial Narrow"/>
              </w:rPr>
              <w:t>0,3</w:t>
            </w:r>
          </w:p>
        </w:tc>
      </w:tr>
      <w:tr w:rsidR="00C45D82" w:rsidRPr="00D92117" w14:paraId="477740DC" w14:textId="77777777" w:rsidTr="00C45D82">
        <w:trPr>
          <w:trHeight w:val="454"/>
          <w:jc w:val="center"/>
        </w:trPr>
        <w:tc>
          <w:tcPr>
            <w:tcW w:w="4154" w:type="dxa"/>
            <w:tcBorders>
              <w:top w:val="single" w:sz="4" w:space="0" w:color="auto"/>
            </w:tcBorders>
            <w:shd w:val="clear" w:color="auto" w:fill="auto"/>
            <w:vAlign w:val="center"/>
          </w:tcPr>
          <w:p w14:paraId="357F43EB" w14:textId="77777777" w:rsidR="00C45D82" w:rsidRPr="00D92117" w:rsidRDefault="00C45D82" w:rsidP="00C45D82">
            <w:pPr>
              <w:spacing w:after="0" w:line="240" w:lineRule="auto"/>
              <w:jc w:val="center"/>
              <w:rPr>
                <w:rFonts w:ascii="Arial Narrow" w:hAnsi="Arial Narrow"/>
              </w:rPr>
            </w:pPr>
            <w:r w:rsidRPr="00D92117">
              <w:rPr>
                <w:rFonts w:ascii="Arial Narrow" w:hAnsi="Arial Narrow"/>
              </w:rPr>
              <w:t xml:space="preserve">Grunty leśne </w:t>
            </w:r>
          </w:p>
        </w:tc>
        <w:tc>
          <w:tcPr>
            <w:tcW w:w="2246" w:type="dxa"/>
            <w:tcBorders>
              <w:top w:val="single" w:sz="4" w:space="0" w:color="auto"/>
            </w:tcBorders>
            <w:vAlign w:val="center"/>
          </w:tcPr>
          <w:p w14:paraId="6E5D61B0" w14:textId="61DDFE91" w:rsidR="00C45D82" w:rsidRPr="00D92117" w:rsidRDefault="00C45D82" w:rsidP="00C45D82">
            <w:pPr>
              <w:spacing w:after="0" w:line="240" w:lineRule="auto"/>
              <w:jc w:val="center"/>
              <w:rPr>
                <w:rFonts w:ascii="Arial Narrow" w:hAnsi="Arial Narrow"/>
              </w:rPr>
            </w:pPr>
            <w:r w:rsidRPr="00D92117">
              <w:rPr>
                <w:rFonts w:ascii="Arial Narrow" w:hAnsi="Arial Narrow"/>
              </w:rPr>
              <w:t>283</w:t>
            </w:r>
          </w:p>
        </w:tc>
        <w:tc>
          <w:tcPr>
            <w:tcW w:w="2093" w:type="dxa"/>
            <w:tcBorders>
              <w:top w:val="single" w:sz="4" w:space="0" w:color="auto"/>
              <w:left w:val="nil"/>
              <w:bottom w:val="single" w:sz="8" w:space="0" w:color="000000"/>
              <w:right w:val="single" w:sz="8" w:space="0" w:color="000000"/>
            </w:tcBorders>
            <w:shd w:val="clear" w:color="auto" w:fill="auto"/>
            <w:vAlign w:val="center"/>
          </w:tcPr>
          <w:p w14:paraId="0F799C8B" w14:textId="27682DB7" w:rsidR="00C45D82" w:rsidRPr="00D92117" w:rsidRDefault="00C45D82" w:rsidP="00C45D82">
            <w:pPr>
              <w:spacing w:after="0" w:line="240" w:lineRule="auto"/>
              <w:jc w:val="center"/>
              <w:rPr>
                <w:rFonts w:ascii="Arial Narrow" w:hAnsi="Arial Narrow"/>
              </w:rPr>
            </w:pPr>
            <w:r w:rsidRPr="00D92117">
              <w:rPr>
                <w:rFonts w:ascii="Arial Narrow" w:hAnsi="Arial Narrow"/>
              </w:rPr>
              <w:t>10,4</w:t>
            </w:r>
          </w:p>
        </w:tc>
      </w:tr>
      <w:tr w:rsidR="00C45D82" w:rsidRPr="00D92117" w14:paraId="363F9F73" w14:textId="77777777" w:rsidTr="00521486">
        <w:trPr>
          <w:trHeight w:val="454"/>
          <w:jc w:val="center"/>
        </w:trPr>
        <w:tc>
          <w:tcPr>
            <w:tcW w:w="4154" w:type="dxa"/>
            <w:shd w:val="clear" w:color="auto" w:fill="auto"/>
            <w:vAlign w:val="center"/>
          </w:tcPr>
          <w:p w14:paraId="450012E3" w14:textId="77777777" w:rsidR="00C45D82" w:rsidRPr="00D92117" w:rsidRDefault="00C45D82" w:rsidP="00C45D82">
            <w:pPr>
              <w:spacing w:after="0" w:line="240" w:lineRule="auto"/>
              <w:jc w:val="center"/>
              <w:rPr>
                <w:rFonts w:ascii="Arial Narrow" w:hAnsi="Arial Narrow"/>
              </w:rPr>
            </w:pPr>
            <w:r w:rsidRPr="00D92117">
              <w:rPr>
                <w:rFonts w:ascii="Arial Narrow" w:hAnsi="Arial Narrow"/>
              </w:rPr>
              <w:lastRenderedPageBreak/>
              <w:t>Grunty zadrzewione i zakrzewione</w:t>
            </w:r>
          </w:p>
        </w:tc>
        <w:tc>
          <w:tcPr>
            <w:tcW w:w="2246" w:type="dxa"/>
            <w:vAlign w:val="center"/>
          </w:tcPr>
          <w:p w14:paraId="2EE15593" w14:textId="59A84706" w:rsidR="00C45D82" w:rsidRPr="00D92117" w:rsidRDefault="00C45D82" w:rsidP="00C45D82">
            <w:pPr>
              <w:spacing w:after="0" w:line="240" w:lineRule="auto"/>
              <w:jc w:val="center"/>
              <w:rPr>
                <w:rFonts w:ascii="Arial Narrow" w:hAnsi="Arial Narrow"/>
              </w:rPr>
            </w:pPr>
            <w:r w:rsidRPr="00D92117">
              <w:rPr>
                <w:rFonts w:ascii="Arial Narrow" w:hAnsi="Arial Narrow"/>
              </w:rPr>
              <w:t>8</w:t>
            </w:r>
          </w:p>
        </w:tc>
        <w:tc>
          <w:tcPr>
            <w:tcW w:w="2093" w:type="dxa"/>
            <w:tcBorders>
              <w:top w:val="single" w:sz="4" w:space="0" w:color="auto"/>
              <w:left w:val="nil"/>
              <w:bottom w:val="single" w:sz="8" w:space="0" w:color="000000"/>
              <w:right w:val="single" w:sz="8" w:space="0" w:color="000000"/>
            </w:tcBorders>
            <w:shd w:val="clear" w:color="auto" w:fill="auto"/>
            <w:vAlign w:val="center"/>
          </w:tcPr>
          <w:p w14:paraId="159CAA58" w14:textId="62AE8744" w:rsidR="00C45D82" w:rsidRPr="00D92117" w:rsidRDefault="00C45D82" w:rsidP="00C45D82">
            <w:pPr>
              <w:spacing w:after="0" w:line="240" w:lineRule="auto"/>
              <w:jc w:val="center"/>
              <w:rPr>
                <w:rFonts w:ascii="Arial Narrow" w:hAnsi="Arial Narrow"/>
              </w:rPr>
            </w:pPr>
            <w:r w:rsidRPr="00D92117">
              <w:rPr>
                <w:rFonts w:ascii="Arial Narrow" w:hAnsi="Arial Narrow"/>
              </w:rPr>
              <w:t>0,3</w:t>
            </w:r>
          </w:p>
        </w:tc>
      </w:tr>
      <w:tr w:rsidR="00C45D82" w:rsidRPr="00D92117" w14:paraId="0AD7F141" w14:textId="77777777" w:rsidTr="00C45D82">
        <w:trPr>
          <w:trHeight w:val="454"/>
          <w:jc w:val="center"/>
        </w:trPr>
        <w:tc>
          <w:tcPr>
            <w:tcW w:w="4154" w:type="dxa"/>
            <w:shd w:val="clear" w:color="auto" w:fill="auto"/>
            <w:vAlign w:val="center"/>
          </w:tcPr>
          <w:p w14:paraId="41D4E26F" w14:textId="77777777" w:rsidR="00C45D82" w:rsidRPr="00D92117" w:rsidRDefault="00C45D82" w:rsidP="00C45D82">
            <w:pPr>
              <w:spacing w:after="0" w:line="240" w:lineRule="auto"/>
              <w:jc w:val="center"/>
              <w:rPr>
                <w:rFonts w:ascii="Arial Narrow" w:hAnsi="Arial Narrow"/>
              </w:rPr>
            </w:pPr>
            <w:r w:rsidRPr="00D92117">
              <w:rPr>
                <w:rFonts w:ascii="Arial Narrow" w:hAnsi="Arial Narrow"/>
              </w:rPr>
              <w:t>Grunty pod wodami</w:t>
            </w:r>
          </w:p>
        </w:tc>
        <w:tc>
          <w:tcPr>
            <w:tcW w:w="2246" w:type="dxa"/>
            <w:vAlign w:val="center"/>
          </w:tcPr>
          <w:p w14:paraId="1EFF8622" w14:textId="17784990" w:rsidR="00C45D82" w:rsidRPr="00D92117" w:rsidRDefault="00C45D82" w:rsidP="00C45D82">
            <w:pPr>
              <w:spacing w:after="0" w:line="240" w:lineRule="auto"/>
              <w:jc w:val="center"/>
              <w:rPr>
                <w:rFonts w:ascii="Arial Narrow" w:hAnsi="Arial Narrow"/>
              </w:rPr>
            </w:pPr>
            <w:r w:rsidRPr="00D92117">
              <w:rPr>
                <w:rFonts w:ascii="Arial Narrow" w:hAnsi="Arial Narrow"/>
              </w:rPr>
              <w:t>29</w:t>
            </w:r>
          </w:p>
        </w:tc>
        <w:tc>
          <w:tcPr>
            <w:tcW w:w="2093" w:type="dxa"/>
            <w:tcBorders>
              <w:top w:val="nil"/>
              <w:left w:val="nil"/>
              <w:bottom w:val="single" w:sz="8" w:space="0" w:color="000000"/>
              <w:right w:val="single" w:sz="8" w:space="0" w:color="000000"/>
            </w:tcBorders>
            <w:shd w:val="clear" w:color="auto" w:fill="auto"/>
            <w:vAlign w:val="center"/>
          </w:tcPr>
          <w:p w14:paraId="4BC9769B" w14:textId="5C8827F9" w:rsidR="00C45D82" w:rsidRPr="00D92117" w:rsidRDefault="00C45D82" w:rsidP="00C45D82">
            <w:pPr>
              <w:spacing w:after="0" w:line="240" w:lineRule="auto"/>
              <w:jc w:val="center"/>
              <w:rPr>
                <w:rFonts w:ascii="Arial Narrow" w:hAnsi="Arial Narrow"/>
              </w:rPr>
            </w:pPr>
            <w:r w:rsidRPr="00D92117">
              <w:rPr>
                <w:rFonts w:ascii="Arial Narrow" w:hAnsi="Arial Narrow"/>
              </w:rPr>
              <w:t>1,1</w:t>
            </w:r>
          </w:p>
        </w:tc>
      </w:tr>
      <w:tr w:rsidR="00C45D82" w:rsidRPr="00D92117" w14:paraId="7544314A" w14:textId="77777777" w:rsidTr="00C45D82">
        <w:trPr>
          <w:trHeight w:val="454"/>
          <w:jc w:val="center"/>
        </w:trPr>
        <w:tc>
          <w:tcPr>
            <w:tcW w:w="4154" w:type="dxa"/>
            <w:shd w:val="clear" w:color="auto" w:fill="auto"/>
            <w:vAlign w:val="center"/>
          </w:tcPr>
          <w:p w14:paraId="194EEF08" w14:textId="77777777" w:rsidR="00C45D82" w:rsidRPr="00D92117" w:rsidRDefault="00C45D82" w:rsidP="00C45D82">
            <w:pPr>
              <w:spacing w:after="0" w:line="240" w:lineRule="auto"/>
              <w:jc w:val="center"/>
              <w:rPr>
                <w:rFonts w:ascii="Arial Narrow" w:hAnsi="Arial Narrow"/>
              </w:rPr>
            </w:pPr>
            <w:r w:rsidRPr="00D92117">
              <w:rPr>
                <w:rFonts w:ascii="Arial Narrow" w:hAnsi="Arial Narrow"/>
              </w:rPr>
              <w:t>Grunty zabudowane i zurbanizowane</w:t>
            </w:r>
          </w:p>
        </w:tc>
        <w:tc>
          <w:tcPr>
            <w:tcW w:w="2246" w:type="dxa"/>
            <w:vAlign w:val="center"/>
          </w:tcPr>
          <w:p w14:paraId="0434C407" w14:textId="434227BB" w:rsidR="00C45D82" w:rsidRPr="00D92117" w:rsidRDefault="00C45D82" w:rsidP="00C45D82">
            <w:pPr>
              <w:spacing w:after="0" w:line="240" w:lineRule="auto"/>
              <w:jc w:val="center"/>
              <w:rPr>
                <w:rFonts w:ascii="Arial Narrow" w:hAnsi="Arial Narrow"/>
              </w:rPr>
            </w:pPr>
            <w:r w:rsidRPr="00D92117">
              <w:rPr>
                <w:rFonts w:ascii="Arial Narrow" w:hAnsi="Arial Narrow"/>
              </w:rPr>
              <w:t>511</w:t>
            </w:r>
          </w:p>
        </w:tc>
        <w:tc>
          <w:tcPr>
            <w:tcW w:w="2093" w:type="dxa"/>
            <w:tcBorders>
              <w:top w:val="nil"/>
              <w:left w:val="nil"/>
              <w:bottom w:val="single" w:sz="8" w:space="0" w:color="000000"/>
              <w:right w:val="single" w:sz="8" w:space="0" w:color="000000"/>
            </w:tcBorders>
            <w:shd w:val="clear" w:color="auto" w:fill="auto"/>
            <w:vAlign w:val="center"/>
          </w:tcPr>
          <w:p w14:paraId="7750E3E8" w14:textId="6E72675A" w:rsidR="00C45D82" w:rsidRPr="00D92117" w:rsidRDefault="00C45D82" w:rsidP="00C45D82">
            <w:pPr>
              <w:spacing w:after="0" w:line="240" w:lineRule="auto"/>
              <w:jc w:val="center"/>
              <w:rPr>
                <w:rFonts w:ascii="Arial Narrow" w:hAnsi="Arial Narrow"/>
              </w:rPr>
            </w:pPr>
            <w:r w:rsidRPr="00D92117">
              <w:rPr>
                <w:rFonts w:ascii="Arial Narrow" w:hAnsi="Arial Narrow"/>
              </w:rPr>
              <w:t>18,8</w:t>
            </w:r>
          </w:p>
        </w:tc>
      </w:tr>
      <w:tr w:rsidR="00C45D82" w:rsidRPr="00D92117" w14:paraId="0A9812D9" w14:textId="77777777" w:rsidTr="00C45D82">
        <w:trPr>
          <w:trHeight w:val="454"/>
          <w:jc w:val="center"/>
        </w:trPr>
        <w:tc>
          <w:tcPr>
            <w:tcW w:w="4154" w:type="dxa"/>
            <w:shd w:val="clear" w:color="auto" w:fill="auto"/>
            <w:vAlign w:val="center"/>
          </w:tcPr>
          <w:p w14:paraId="5423E762" w14:textId="77777777" w:rsidR="00C45D82" w:rsidRPr="00D92117" w:rsidRDefault="00C45D82" w:rsidP="00C45D82">
            <w:pPr>
              <w:spacing w:after="0" w:line="240" w:lineRule="auto"/>
              <w:jc w:val="center"/>
              <w:rPr>
                <w:rFonts w:ascii="Arial Narrow" w:hAnsi="Arial Narrow"/>
              </w:rPr>
            </w:pPr>
            <w:r w:rsidRPr="00D92117">
              <w:rPr>
                <w:rFonts w:ascii="Arial Narrow" w:hAnsi="Arial Narrow"/>
              </w:rPr>
              <w:t>Nieużytki</w:t>
            </w:r>
          </w:p>
        </w:tc>
        <w:tc>
          <w:tcPr>
            <w:tcW w:w="2246" w:type="dxa"/>
            <w:vAlign w:val="center"/>
          </w:tcPr>
          <w:p w14:paraId="00706C0E" w14:textId="48DEDF58" w:rsidR="00C45D82" w:rsidRPr="00D92117" w:rsidRDefault="00C45D82" w:rsidP="00C45D82">
            <w:pPr>
              <w:spacing w:after="0" w:line="240" w:lineRule="auto"/>
              <w:jc w:val="center"/>
              <w:rPr>
                <w:rFonts w:ascii="Arial Narrow" w:hAnsi="Arial Narrow"/>
              </w:rPr>
            </w:pPr>
            <w:r w:rsidRPr="00D92117">
              <w:rPr>
                <w:rFonts w:ascii="Arial Narrow" w:hAnsi="Arial Narrow"/>
              </w:rPr>
              <w:t>32</w:t>
            </w:r>
          </w:p>
        </w:tc>
        <w:tc>
          <w:tcPr>
            <w:tcW w:w="2093" w:type="dxa"/>
            <w:tcBorders>
              <w:top w:val="nil"/>
              <w:left w:val="nil"/>
              <w:bottom w:val="single" w:sz="8" w:space="0" w:color="000000"/>
              <w:right w:val="single" w:sz="8" w:space="0" w:color="000000"/>
            </w:tcBorders>
            <w:shd w:val="clear" w:color="auto" w:fill="auto"/>
            <w:vAlign w:val="center"/>
          </w:tcPr>
          <w:p w14:paraId="73EDF334" w14:textId="35F3D71D" w:rsidR="00C45D82" w:rsidRPr="00D92117" w:rsidRDefault="00C45D82" w:rsidP="00C45D82">
            <w:pPr>
              <w:spacing w:after="0" w:line="240" w:lineRule="auto"/>
              <w:jc w:val="center"/>
              <w:rPr>
                <w:rFonts w:ascii="Arial Narrow" w:hAnsi="Arial Narrow"/>
              </w:rPr>
            </w:pPr>
            <w:r w:rsidRPr="00D92117">
              <w:rPr>
                <w:rFonts w:ascii="Arial Narrow" w:hAnsi="Arial Narrow"/>
              </w:rPr>
              <w:t>1,2</w:t>
            </w:r>
          </w:p>
        </w:tc>
      </w:tr>
      <w:tr w:rsidR="00C45D82" w:rsidRPr="00D92117" w14:paraId="463FB569" w14:textId="77777777" w:rsidTr="00C45D82">
        <w:trPr>
          <w:trHeight w:val="454"/>
          <w:jc w:val="center"/>
        </w:trPr>
        <w:tc>
          <w:tcPr>
            <w:tcW w:w="4154" w:type="dxa"/>
            <w:tcBorders>
              <w:bottom w:val="single" w:sz="4" w:space="0" w:color="auto"/>
            </w:tcBorders>
            <w:shd w:val="clear" w:color="auto" w:fill="auto"/>
            <w:vAlign w:val="center"/>
          </w:tcPr>
          <w:p w14:paraId="0717BEB7" w14:textId="77777777" w:rsidR="00C45D82" w:rsidRPr="00D92117" w:rsidRDefault="00C45D82" w:rsidP="00C45D82">
            <w:pPr>
              <w:spacing w:after="0" w:line="240" w:lineRule="auto"/>
              <w:jc w:val="center"/>
              <w:rPr>
                <w:rFonts w:ascii="Arial Narrow" w:hAnsi="Arial Narrow"/>
              </w:rPr>
            </w:pPr>
            <w:r w:rsidRPr="00D92117">
              <w:rPr>
                <w:rFonts w:ascii="Arial Narrow" w:hAnsi="Arial Narrow"/>
              </w:rPr>
              <w:t>Tereny różne</w:t>
            </w:r>
          </w:p>
        </w:tc>
        <w:tc>
          <w:tcPr>
            <w:tcW w:w="2246" w:type="dxa"/>
            <w:tcBorders>
              <w:bottom w:val="single" w:sz="4" w:space="0" w:color="auto"/>
            </w:tcBorders>
            <w:vAlign w:val="center"/>
          </w:tcPr>
          <w:p w14:paraId="34FC2894" w14:textId="7249C1DF" w:rsidR="00C45D82" w:rsidRPr="00D92117" w:rsidRDefault="00C45D82" w:rsidP="00C45D82">
            <w:pPr>
              <w:spacing w:after="0" w:line="240" w:lineRule="auto"/>
              <w:jc w:val="center"/>
              <w:rPr>
                <w:rFonts w:ascii="Arial Narrow" w:hAnsi="Arial Narrow"/>
              </w:rPr>
            </w:pPr>
            <w:r w:rsidRPr="00D92117">
              <w:rPr>
                <w:rFonts w:ascii="Arial Narrow" w:hAnsi="Arial Narrow"/>
              </w:rPr>
              <w:t>23</w:t>
            </w:r>
          </w:p>
        </w:tc>
        <w:tc>
          <w:tcPr>
            <w:tcW w:w="2093" w:type="dxa"/>
            <w:tcBorders>
              <w:top w:val="nil"/>
              <w:left w:val="nil"/>
              <w:bottom w:val="single" w:sz="4" w:space="0" w:color="auto"/>
              <w:right w:val="single" w:sz="8" w:space="0" w:color="000000"/>
            </w:tcBorders>
            <w:shd w:val="clear" w:color="auto" w:fill="auto"/>
            <w:vAlign w:val="center"/>
          </w:tcPr>
          <w:p w14:paraId="48AD9526" w14:textId="66905145" w:rsidR="00C45D82" w:rsidRPr="00D92117" w:rsidRDefault="00C45D82" w:rsidP="00C45D82">
            <w:pPr>
              <w:spacing w:after="0" w:line="240" w:lineRule="auto"/>
              <w:jc w:val="center"/>
              <w:rPr>
                <w:rFonts w:ascii="Arial Narrow" w:hAnsi="Arial Narrow"/>
              </w:rPr>
            </w:pPr>
            <w:r w:rsidRPr="00D92117">
              <w:rPr>
                <w:rFonts w:ascii="Arial Narrow" w:hAnsi="Arial Narrow"/>
              </w:rPr>
              <w:t>0,8</w:t>
            </w:r>
          </w:p>
        </w:tc>
      </w:tr>
      <w:tr w:rsidR="00F62DF1" w:rsidRPr="00D92117" w14:paraId="7F6912A6" w14:textId="77777777" w:rsidTr="00F62DF1">
        <w:trPr>
          <w:trHeight w:val="454"/>
          <w:jc w:val="center"/>
        </w:trPr>
        <w:tc>
          <w:tcPr>
            <w:tcW w:w="4154" w:type="dxa"/>
            <w:tcBorders>
              <w:top w:val="single" w:sz="4" w:space="0" w:color="auto"/>
            </w:tcBorders>
            <w:shd w:val="clear" w:color="auto" w:fill="F2F2F2" w:themeFill="background1" w:themeFillShade="F2"/>
            <w:vAlign w:val="center"/>
          </w:tcPr>
          <w:p w14:paraId="151F587C" w14:textId="77777777" w:rsidR="00F62DF1" w:rsidRPr="00D92117" w:rsidRDefault="00F62DF1" w:rsidP="00F62DF1">
            <w:pPr>
              <w:spacing w:after="0" w:line="240" w:lineRule="auto"/>
              <w:jc w:val="center"/>
              <w:rPr>
                <w:rFonts w:ascii="Arial Narrow" w:hAnsi="Arial Narrow"/>
                <w:b/>
              </w:rPr>
            </w:pPr>
            <w:r w:rsidRPr="00D92117">
              <w:rPr>
                <w:rFonts w:ascii="Arial Narrow" w:hAnsi="Arial Narrow"/>
                <w:b/>
              </w:rPr>
              <w:t>Razem</w:t>
            </w:r>
          </w:p>
        </w:tc>
        <w:tc>
          <w:tcPr>
            <w:tcW w:w="2246" w:type="dxa"/>
            <w:tcBorders>
              <w:top w:val="single" w:sz="4" w:space="0" w:color="auto"/>
            </w:tcBorders>
            <w:shd w:val="clear" w:color="auto" w:fill="F2F2F2" w:themeFill="background1" w:themeFillShade="F2"/>
            <w:vAlign w:val="center"/>
          </w:tcPr>
          <w:p w14:paraId="6E9250A1" w14:textId="202CF69C" w:rsidR="00F62DF1" w:rsidRPr="00D92117" w:rsidRDefault="00C45D82" w:rsidP="00F62DF1">
            <w:pPr>
              <w:spacing w:after="0" w:line="240" w:lineRule="auto"/>
              <w:jc w:val="center"/>
              <w:rPr>
                <w:rFonts w:ascii="Arial Narrow" w:hAnsi="Arial Narrow" w:cs="Arial"/>
                <w:b/>
                <w:lang w:eastAsia="pl-PL"/>
              </w:rPr>
            </w:pPr>
            <w:r w:rsidRPr="00D92117">
              <w:rPr>
                <w:rFonts w:ascii="Arial Narrow" w:hAnsi="Arial Narrow" w:cs="Arial"/>
                <w:b/>
                <w:lang w:eastAsia="pl-PL"/>
              </w:rPr>
              <w:t>2.725</w:t>
            </w:r>
          </w:p>
        </w:tc>
        <w:tc>
          <w:tcPr>
            <w:tcW w:w="2093" w:type="dxa"/>
            <w:tcBorders>
              <w:top w:val="single" w:sz="4" w:space="0" w:color="auto"/>
              <w:left w:val="nil"/>
              <w:bottom w:val="single" w:sz="8" w:space="0" w:color="000000"/>
              <w:right w:val="single" w:sz="8" w:space="0" w:color="000000"/>
            </w:tcBorders>
            <w:shd w:val="clear" w:color="auto" w:fill="F2F2F2" w:themeFill="background1" w:themeFillShade="F2"/>
            <w:vAlign w:val="center"/>
          </w:tcPr>
          <w:p w14:paraId="7E2C2A8B" w14:textId="77777777" w:rsidR="00F62DF1" w:rsidRPr="00D92117" w:rsidRDefault="00F62DF1" w:rsidP="00F62DF1">
            <w:pPr>
              <w:spacing w:after="0" w:line="240" w:lineRule="auto"/>
              <w:jc w:val="center"/>
              <w:rPr>
                <w:rFonts w:ascii="Arial Narrow" w:hAnsi="Arial Narrow"/>
                <w:b/>
              </w:rPr>
            </w:pPr>
            <w:r w:rsidRPr="00D92117">
              <w:rPr>
                <w:rFonts w:ascii="Arial Narrow" w:hAnsi="Arial Narrow"/>
                <w:b/>
              </w:rPr>
              <w:t>100</w:t>
            </w:r>
          </w:p>
        </w:tc>
      </w:tr>
    </w:tbl>
    <w:p w14:paraId="7CFD69C1" w14:textId="77777777" w:rsidR="00BD1A7D" w:rsidRPr="00D92117" w:rsidRDefault="00BD1A7D" w:rsidP="00BD1A7D">
      <w:pPr>
        <w:spacing w:after="0" w:line="240" w:lineRule="auto"/>
        <w:jc w:val="center"/>
        <w:rPr>
          <w:rFonts w:ascii="Arial Narrow" w:hAnsi="Arial Narrow"/>
          <w:bCs/>
          <w:i/>
          <w:sz w:val="10"/>
          <w:szCs w:val="20"/>
        </w:rPr>
      </w:pPr>
    </w:p>
    <w:p w14:paraId="20CF1045" w14:textId="77777777" w:rsidR="00BD1A7D" w:rsidRPr="00D92117" w:rsidRDefault="00BD1A7D" w:rsidP="00BD1A7D">
      <w:pPr>
        <w:spacing w:after="0" w:line="240" w:lineRule="auto"/>
        <w:jc w:val="center"/>
        <w:rPr>
          <w:rFonts w:ascii="Arial Narrow" w:hAnsi="Arial Narrow"/>
          <w:bCs/>
          <w:i/>
          <w:sz w:val="18"/>
          <w:szCs w:val="18"/>
        </w:rPr>
      </w:pPr>
      <w:r w:rsidRPr="00D92117">
        <w:rPr>
          <w:rFonts w:ascii="Arial Narrow" w:hAnsi="Arial Narrow"/>
          <w:bCs/>
          <w:i/>
          <w:sz w:val="18"/>
          <w:szCs w:val="18"/>
        </w:rPr>
        <w:t xml:space="preserve">Źródło: Analiza własna na podstawie danych - </w:t>
      </w:r>
      <w:r w:rsidR="001752B4" w:rsidRPr="00D92117">
        <w:rPr>
          <w:rFonts w:ascii="Arial Narrow" w:hAnsi="Arial Narrow"/>
          <w:bCs/>
          <w:i/>
          <w:sz w:val="18"/>
          <w:szCs w:val="18"/>
        </w:rPr>
        <w:t>Główny Urząd Statystyczny - Bank Danych Lokalnych</w:t>
      </w:r>
      <w:r w:rsidR="006F7BFA" w:rsidRPr="00D92117">
        <w:rPr>
          <w:rFonts w:ascii="Arial Narrow" w:hAnsi="Arial Narrow"/>
          <w:bCs/>
          <w:i/>
          <w:sz w:val="18"/>
          <w:szCs w:val="18"/>
        </w:rPr>
        <w:t xml:space="preserve"> </w:t>
      </w:r>
    </w:p>
    <w:p w14:paraId="42AFE3FC" w14:textId="77777777" w:rsidR="00082258" w:rsidRPr="00D92117" w:rsidRDefault="00082258" w:rsidP="00D30DC7">
      <w:pPr>
        <w:spacing w:after="0" w:line="360" w:lineRule="auto"/>
        <w:jc w:val="center"/>
        <w:rPr>
          <w:rFonts w:ascii="Arial Narrow" w:hAnsi="Arial Narrow"/>
          <w:b/>
          <w:i/>
        </w:rPr>
      </w:pPr>
    </w:p>
    <w:p w14:paraId="70CA07DF" w14:textId="2CE32491" w:rsidR="00BD1A7D" w:rsidRPr="00D92117" w:rsidRDefault="00BD1A7D" w:rsidP="00C82DEB">
      <w:pPr>
        <w:spacing w:after="0" w:line="240" w:lineRule="auto"/>
        <w:jc w:val="center"/>
        <w:rPr>
          <w:rFonts w:ascii="Arial Narrow" w:hAnsi="Arial Narrow"/>
          <w:i/>
        </w:rPr>
      </w:pPr>
      <w:bookmarkStart w:id="20" w:name="_Toc448064883"/>
      <w:bookmarkStart w:id="21" w:name="_Toc83461399"/>
      <w:r w:rsidRPr="00D92117">
        <w:rPr>
          <w:rFonts w:ascii="Arial Narrow" w:hAnsi="Arial Narrow"/>
          <w:b/>
          <w:i/>
        </w:rPr>
        <w:t xml:space="preserve">Wykres nr </w:t>
      </w:r>
      <w:r w:rsidRPr="00D92117">
        <w:rPr>
          <w:rFonts w:ascii="Arial Narrow" w:hAnsi="Arial Narrow"/>
          <w:b/>
          <w:i/>
        </w:rPr>
        <w:fldChar w:fldCharType="begin"/>
      </w:r>
      <w:r w:rsidRPr="00D92117">
        <w:rPr>
          <w:rFonts w:ascii="Arial Narrow" w:hAnsi="Arial Narrow"/>
          <w:b/>
          <w:i/>
        </w:rPr>
        <w:instrText xml:space="preserve"> SEQ Wykres \* ARABIC </w:instrText>
      </w:r>
      <w:r w:rsidRPr="00D92117">
        <w:rPr>
          <w:rFonts w:ascii="Arial Narrow" w:hAnsi="Arial Narrow"/>
          <w:b/>
          <w:i/>
        </w:rPr>
        <w:fldChar w:fldCharType="separate"/>
      </w:r>
      <w:r w:rsidR="00DC2610">
        <w:rPr>
          <w:rFonts w:ascii="Arial Narrow" w:hAnsi="Arial Narrow"/>
          <w:b/>
          <w:i/>
          <w:noProof/>
        </w:rPr>
        <w:t>1</w:t>
      </w:r>
      <w:r w:rsidRPr="00D92117">
        <w:rPr>
          <w:rFonts w:ascii="Arial Narrow" w:hAnsi="Arial Narrow"/>
          <w:b/>
          <w:i/>
        </w:rPr>
        <w:fldChar w:fldCharType="end"/>
      </w:r>
      <w:r w:rsidRPr="00D92117">
        <w:rPr>
          <w:rFonts w:ascii="Arial Narrow" w:hAnsi="Arial Narrow"/>
          <w:b/>
          <w:i/>
        </w:rPr>
        <w:t>.</w:t>
      </w:r>
      <w:r w:rsidRPr="00D92117">
        <w:rPr>
          <w:rFonts w:ascii="Arial Narrow" w:hAnsi="Arial Narrow"/>
          <w:i/>
        </w:rPr>
        <w:t xml:space="preserve"> Procentowy udział rodzaju gruntów na terenie </w:t>
      </w:r>
      <w:bookmarkEnd w:id="20"/>
      <w:r w:rsidR="00067211" w:rsidRPr="00D92117">
        <w:rPr>
          <w:rFonts w:ascii="Arial Narrow" w:hAnsi="Arial Narrow"/>
          <w:i/>
        </w:rPr>
        <w:t xml:space="preserve">Gminy </w:t>
      </w:r>
      <w:r w:rsidR="00C45D82" w:rsidRPr="00D92117">
        <w:rPr>
          <w:rFonts w:ascii="Arial Narrow" w:hAnsi="Arial Narrow"/>
          <w:i/>
        </w:rPr>
        <w:t>Konstantynów Łódzki</w:t>
      </w:r>
      <w:bookmarkEnd w:id="21"/>
    </w:p>
    <w:p w14:paraId="119CE13D" w14:textId="77777777" w:rsidR="00464058" w:rsidRPr="00D92117" w:rsidRDefault="00464058" w:rsidP="00C82DEB">
      <w:pPr>
        <w:spacing w:after="0" w:line="240" w:lineRule="auto"/>
        <w:jc w:val="center"/>
        <w:rPr>
          <w:rFonts w:ascii="Arial Narrow" w:hAnsi="Arial Narrow"/>
          <w:i/>
          <w:sz w:val="10"/>
        </w:rPr>
      </w:pPr>
    </w:p>
    <w:p w14:paraId="4A7991F0" w14:textId="77777777" w:rsidR="00067211" w:rsidRPr="00D92117" w:rsidRDefault="00067211" w:rsidP="00C82DEB">
      <w:pPr>
        <w:spacing w:after="0" w:line="240" w:lineRule="auto"/>
        <w:jc w:val="center"/>
        <w:rPr>
          <w:rFonts w:ascii="Arial Narrow" w:hAnsi="Arial Narrow"/>
          <w:i/>
          <w:sz w:val="8"/>
        </w:rPr>
      </w:pPr>
    </w:p>
    <w:p w14:paraId="34E0878B" w14:textId="3B240552" w:rsidR="00067211" w:rsidRPr="00D92117" w:rsidRDefault="00236C34" w:rsidP="00C82DEB">
      <w:pPr>
        <w:spacing w:after="0" w:line="240" w:lineRule="auto"/>
        <w:jc w:val="center"/>
        <w:rPr>
          <w:rFonts w:ascii="Arial Narrow" w:hAnsi="Arial Narrow"/>
          <w:i/>
        </w:rPr>
      </w:pPr>
      <w:r w:rsidRPr="00D92117">
        <w:rPr>
          <w:noProof/>
          <w:lang w:eastAsia="pl-PL"/>
        </w:rPr>
        <w:drawing>
          <wp:inline distT="0" distB="0" distL="0" distR="0" wp14:anchorId="6FECEF61" wp14:editId="41672CE8">
            <wp:extent cx="5399405" cy="2811780"/>
            <wp:effectExtent l="0" t="0" r="0" b="762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4BCB3CB" w14:textId="77777777" w:rsidR="00133C29" w:rsidRPr="00D92117" w:rsidRDefault="00133C29" w:rsidP="00C82DEB">
      <w:pPr>
        <w:spacing w:after="0" w:line="240" w:lineRule="auto"/>
        <w:jc w:val="center"/>
        <w:rPr>
          <w:rFonts w:ascii="Arial Narrow" w:hAnsi="Arial Narrow"/>
          <w:bCs/>
          <w:i/>
          <w:sz w:val="18"/>
          <w:szCs w:val="18"/>
        </w:rPr>
      </w:pPr>
    </w:p>
    <w:p w14:paraId="764A337B" w14:textId="77777777" w:rsidR="00ED21C5" w:rsidRPr="00D92117" w:rsidRDefault="00ED21C5" w:rsidP="00C82DEB">
      <w:pPr>
        <w:spacing w:after="0" w:line="240" w:lineRule="auto"/>
        <w:jc w:val="center"/>
        <w:rPr>
          <w:rFonts w:ascii="Arial Narrow" w:hAnsi="Arial Narrow"/>
          <w:bCs/>
          <w:i/>
          <w:sz w:val="18"/>
          <w:szCs w:val="18"/>
        </w:rPr>
      </w:pPr>
      <w:r w:rsidRPr="00D92117">
        <w:rPr>
          <w:rFonts w:ascii="Arial Narrow" w:hAnsi="Arial Narrow"/>
          <w:bCs/>
          <w:i/>
          <w:sz w:val="18"/>
          <w:szCs w:val="18"/>
        </w:rPr>
        <w:t>Źródło: Analiza własna na podstawie danych - Główny Urząd Statystyczny - Bank Danych Lokalnych</w:t>
      </w:r>
    </w:p>
    <w:p w14:paraId="7BDA2FB3" w14:textId="77777777" w:rsidR="00C45D82" w:rsidRPr="00D92117" w:rsidRDefault="00C45D82" w:rsidP="009C37EE">
      <w:pPr>
        <w:spacing w:after="0" w:line="360" w:lineRule="auto"/>
        <w:ind w:firstLine="708"/>
        <w:jc w:val="both"/>
        <w:rPr>
          <w:rFonts w:ascii="Arial Narrow" w:hAnsi="Arial Narrow"/>
        </w:rPr>
      </w:pPr>
      <w:bookmarkStart w:id="22" w:name="_Toc434769869"/>
    </w:p>
    <w:p w14:paraId="335B8B8A" w14:textId="77777777" w:rsidR="00521486" w:rsidRPr="00D92117" w:rsidRDefault="00521486" w:rsidP="009C37EE">
      <w:pPr>
        <w:spacing w:after="0" w:line="360" w:lineRule="auto"/>
        <w:ind w:firstLine="708"/>
        <w:jc w:val="both"/>
        <w:rPr>
          <w:rFonts w:ascii="Arial Narrow" w:hAnsi="Arial Narrow"/>
          <w:sz w:val="6"/>
        </w:rPr>
      </w:pPr>
    </w:p>
    <w:p w14:paraId="42CDB7B2" w14:textId="1C11BA52" w:rsidR="00DF33E1" w:rsidRPr="00D92117" w:rsidRDefault="00DF33E1" w:rsidP="00DF33E1">
      <w:pPr>
        <w:spacing w:after="0" w:line="360" w:lineRule="auto"/>
        <w:ind w:firstLine="708"/>
        <w:contextualSpacing/>
        <w:jc w:val="both"/>
        <w:rPr>
          <w:rFonts w:ascii="Arial Narrow" w:hAnsi="Arial Narrow"/>
        </w:rPr>
      </w:pPr>
      <w:r w:rsidRPr="00D92117">
        <w:rPr>
          <w:rFonts w:ascii="Arial Narrow" w:hAnsi="Arial Narrow"/>
        </w:rPr>
        <w:t>Kierunki zagospodarowania przestrzennego poszczególnych obszarów miasta zostały określone poprzez wydzielenie stref zróżnicowanych funkcjona</w:t>
      </w:r>
      <w:r w:rsidR="00682E10" w:rsidRPr="00D92117">
        <w:rPr>
          <w:rFonts w:ascii="Arial Narrow" w:hAnsi="Arial Narrow"/>
        </w:rPr>
        <w:t xml:space="preserve">lnie. W strukturze </w:t>
      </w:r>
      <w:r w:rsidRPr="00D92117">
        <w:rPr>
          <w:rFonts w:ascii="Arial Narrow" w:hAnsi="Arial Narrow"/>
        </w:rPr>
        <w:t xml:space="preserve">funkcjonalnej Miasta wydzielono: </w:t>
      </w:r>
    </w:p>
    <w:p w14:paraId="7D93B487" w14:textId="77777777" w:rsidR="00682E10" w:rsidRPr="00D92117" w:rsidRDefault="00682E10" w:rsidP="00DF33E1">
      <w:pPr>
        <w:spacing w:after="0" w:line="360" w:lineRule="auto"/>
        <w:ind w:firstLine="708"/>
        <w:contextualSpacing/>
        <w:jc w:val="both"/>
        <w:rPr>
          <w:rFonts w:ascii="Arial Narrow" w:hAnsi="Arial Narrow"/>
        </w:rPr>
      </w:pPr>
    </w:p>
    <w:p w14:paraId="22A415E7" w14:textId="7A079B2C" w:rsidR="00DF33E1" w:rsidRPr="00D92117" w:rsidRDefault="00DF33E1" w:rsidP="00682E10">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Strefy niezurbanizowane tj. strefy przyrodnicze, które obejmuj</w:t>
      </w:r>
      <w:r w:rsidR="00682E10" w:rsidRPr="00D92117">
        <w:rPr>
          <w:rFonts w:ascii="Arial Narrow" w:hAnsi="Arial Narrow"/>
        </w:rPr>
        <w:t>ą doliny rzek i kompleksy leśne w granicach M</w:t>
      </w:r>
      <w:r w:rsidRPr="00D92117">
        <w:rPr>
          <w:rFonts w:ascii="Arial Narrow" w:hAnsi="Arial Narrow"/>
        </w:rPr>
        <w:t>iasta (oznaczone symbolem E).</w:t>
      </w:r>
    </w:p>
    <w:p w14:paraId="2681A9D0" w14:textId="77777777" w:rsidR="00682E10" w:rsidRPr="00D92117" w:rsidRDefault="00682E10" w:rsidP="00682E10">
      <w:pPr>
        <w:spacing w:after="0" w:line="360" w:lineRule="auto"/>
        <w:ind w:left="714"/>
        <w:contextualSpacing/>
        <w:jc w:val="both"/>
        <w:rPr>
          <w:rFonts w:ascii="Arial Narrow" w:hAnsi="Arial Narrow"/>
        </w:rPr>
      </w:pPr>
    </w:p>
    <w:p w14:paraId="15E5758F" w14:textId="799F9730" w:rsidR="00DF33E1" w:rsidRPr="00D92117" w:rsidRDefault="00DF33E1" w:rsidP="00682E10">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Strefy zurbanizowane: </w:t>
      </w:r>
    </w:p>
    <w:p w14:paraId="6E3A5B81" w14:textId="2D53060E" w:rsidR="00DF33E1" w:rsidRPr="00D92117" w:rsidRDefault="00DF33E1" w:rsidP="00CB1855">
      <w:pPr>
        <w:pStyle w:val="Akapitzlist"/>
        <w:numPr>
          <w:ilvl w:val="0"/>
          <w:numId w:val="25"/>
        </w:numPr>
        <w:spacing w:after="0" w:line="360" w:lineRule="auto"/>
        <w:jc w:val="both"/>
        <w:rPr>
          <w:rFonts w:ascii="Arial Narrow" w:hAnsi="Arial Narrow"/>
        </w:rPr>
      </w:pPr>
      <w:r w:rsidRPr="00D92117">
        <w:rPr>
          <w:rFonts w:ascii="Arial Narrow" w:hAnsi="Arial Narrow"/>
        </w:rPr>
        <w:t>strefę śródmiejską, która obejmuje obszar historycz</w:t>
      </w:r>
      <w:r w:rsidR="00682E10" w:rsidRPr="00D92117">
        <w:rPr>
          <w:rFonts w:ascii="Arial Narrow" w:hAnsi="Arial Narrow"/>
        </w:rPr>
        <w:t xml:space="preserve">nego miasta wraz z rezerwą dla </w:t>
      </w:r>
      <w:r w:rsidRPr="00D92117">
        <w:rPr>
          <w:rFonts w:ascii="Arial Narrow" w:hAnsi="Arial Narrow"/>
        </w:rPr>
        <w:t xml:space="preserve">jego dalszego rozwoju (oznaczona symbolem S), </w:t>
      </w:r>
    </w:p>
    <w:p w14:paraId="463F0B03" w14:textId="076DA109" w:rsidR="00DF33E1" w:rsidRPr="00D92117" w:rsidRDefault="00DF33E1" w:rsidP="00CB1855">
      <w:pPr>
        <w:pStyle w:val="Akapitzlist"/>
        <w:numPr>
          <w:ilvl w:val="0"/>
          <w:numId w:val="25"/>
        </w:numPr>
        <w:spacing w:after="0" w:line="360" w:lineRule="auto"/>
        <w:jc w:val="both"/>
        <w:rPr>
          <w:rFonts w:ascii="Arial Narrow" w:hAnsi="Arial Narrow"/>
        </w:rPr>
      </w:pPr>
      <w:r w:rsidRPr="00D92117">
        <w:rPr>
          <w:rFonts w:ascii="Arial Narrow" w:hAnsi="Arial Narrow"/>
        </w:rPr>
        <w:t>strefy podmiejskie, które obejmują tereny mie</w:t>
      </w:r>
      <w:r w:rsidR="00682E10" w:rsidRPr="00D92117">
        <w:rPr>
          <w:rFonts w:ascii="Arial Narrow" w:hAnsi="Arial Narrow"/>
        </w:rPr>
        <w:t xml:space="preserve">szkaniowe w sąsiedztwie strefy </w:t>
      </w:r>
      <w:r w:rsidRPr="00D92117">
        <w:rPr>
          <w:rFonts w:ascii="Arial Narrow" w:hAnsi="Arial Narrow"/>
        </w:rPr>
        <w:t xml:space="preserve">śródmiejskiej (oznaczone symbolem D), </w:t>
      </w:r>
    </w:p>
    <w:p w14:paraId="7B964C4D" w14:textId="680C1CA0" w:rsidR="00DF33E1" w:rsidRPr="00D92117" w:rsidRDefault="00DF33E1" w:rsidP="00CB1855">
      <w:pPr>
        <w:pStyle w:val="Akapitzlist"/>
        <w:numPr>
          <w:ilvl w:val="0"/>
          <w:numId w:val="25"/>
        </w:numPr>
        <w:spacing w:after="0" w:line="360" w:lineRule="auto"/>
        <w:jc w:val="both"/>
        <w:rPr>
          <w:rFonts w:ascii="Arial Narrow" w:hAnsi="Arial Narrow"/>
        </w:rPr>
      </w:pPr>
      <w:r w:rsidRPr="00D92117">
        <w:rPr>
          <w:rFonts w:ascii="Arial Narrow" w:hAnsi="Arial Narrow"/>
        </w:rPr>
        <w:t xml:space="preserve">strefy rozwoju zabudowy mieszkaniowej (oznaczone symbolem M), </w:t>
      </w:r>
    </w:p>
    <w:p w14:paraId="79191821" w14:textId="7120317E" w:rsidR="00DF33E1" w:rsidRPr="00D92117" w:rsidRDefault="00DF33E1" w:rsidP="00CB1855">
      <w:pPr>
        <w:pStyle w:val="Akapitzlist"/>
        <w:numPr>
          <w:ilvl w:val="0"/>
          <w:numId w:val="25"/>
        </w:numPr>
        <w:spacing w:after="0" w:line="360" w:lineRule="auto"/>
        <w:jc w:val="both"/>
        <w:rPr>
          <w:rFonts w:ascii="Arial Narrow" w:hAnsi="Arial Narrow"/>
        </w:rPr>
      </w:pPr>
      <w:r w:rsidRPr="00D92117">
        <w:rPr>
          <w:rFonts w:ascii="Arial Narrow" w:hAnsi="Arial Narrow"/>
        </w:rPr>
        <w:lastRenderedPageBreak/>
        <w:t>strefy rozwoju aktywności gospodarczej, które obejmują</w:t>
      </w:r>
      <w:r w:rsidR="00682E10" w:rsidRPr="00D92117">
        <w:rPr>
          <w:rFonts w:ascii="Arial Narrow" w:hAnsi="Arial Narrow"/>
        </w:rPr>
        <w:t xml:space="preserve"> istniejące i planowane tereny </w:t>
      </w:r>
      <w:r w:rsidRPr="00D92117">
        <w:rPr>
          <w:rFonts w:ascii="Arial Narrow" w:hAnsi="Arial Narrow"/>
        </w:rPr>
        <w:t xml:space="preserve">funkcji gospodarczych przy drodze S-14 oraz obszar </w:t>
      </w:r>
      <w:r w:rsidR="00682E10" w:rsidRPr="00D92117">
        <w:rPr>
          <w:rFonts w:ascii="Arial Narrow" w:hAnsi="Arial Narrow"/>
        </w:rPr>
        <w:t xml:space="preserve">Specjalnej Strefy Ekonomicznej </w:t>
      </w:r>
      <w:r w:rsidRPr="00D92117">
        <w:rPr>
          <w:rFonts w:ascii="Arial Narrow" w:hAnsi="Arial Narrow"/>
        </w:rPr>
        <w:t xml:space="preserve">(oznaczone symbolem G). </w:t>
      </w:r>
    </w:p>
    <w:p w14:paraId="642A75DC" w14:textId="77777777" w:rsidR="00682E10" w:rsidRPr="00D92117" w:rsidRDefault="00682E10" w:rsidP="00DF33E1">
      <w:pPr>
        <w:spacing w:after="0" w:line="360" w:lineRule="auto"/>
        <w:contextualSpacing/>
        <w:jc w:val="both"/>
        <w:rPr>
          <w:rFonts w:ascii="Arial Narrow" w:hAnsi="Arial Narrow"/>
        </w:rPr>
      </w:pPr>
    </w:p>
    <w:p w14:paraId="059EBC3A" w14:textId="2AD1C79D" w:rsidR="00DF33E1" w:rsidRPr="00D92117" w:rsidRDefault="00DF33E1" w:rsidP="00682E10">
      <w:pPr>
        <w:spacing w:after="0" w:line="360" w:lineRule="auto"/>
        <w:ind w:firstLine="708"/>
        <w:contextualSpacing/>
        <w:jc w:val="both"/>
        <w:rPr>
          <w:rFonts w:ascii="Arial Narrow" w:hAnsi="Arial Narrow"/>
        </w:rPr>
      </w:pPr>
      <w:r w:rsidRPr="00D92117">
        <w:rPr>
          <w:rFonts w:ascii="Arial Narrow" w:hAnsi="Arial Narrow"/>
        </w:rPr>
        <w:t>Postuluje się intensyfikację istniejącego zagospodaro</w:t>
      </w:r>
      <w:r w:rsidR="00682E10" w:rsidRPr="00D92117">
        <w:rPr>
          <w:rFonts w:ascii="Arial Narrow" w:hAnsi="Arial Narrow"/>
        </w:rPr>
        <w:t>wania i zabudowy we wszystkich strefach, w </w:t>
      </w:r>
      <w:r w:rsidRPr="00D92117">
        <w:rPr>
          <w:rFonts w:ascii="Arial Narrow" w:hAnsi="Arial Narrow"/>
        </w:rPr>
        <w:t>szczególności w strefie śródmiejskiej, a w dalszej kolejn</w:t>
      </w:r>
      <w:r w:rsidR="00682E10" w:rsidRPr="00D92117">
        <w:rPr>
          <w:rFonts w:ascii="Arial Narrow" w:hAnsi="Arial Narrow"/>
        </w:rPr>
        <w:t xml:space="preserve">ości przeznaczanie </w:t>
      </w:r>
      <w:r w:rsidRPr="00D92117">
        <w:rPr>
          <w:rFonts w:ascii="Arial Narrow" w:hAnsi="Arial Narrow"/>
        </w:rPr>
        <w:t>nowych terenów pod zainwestowanie. Postuluje się ponadto</w:t>
      </w:r>
      <w:r w:rsidR="00682E10" w:rsidRPr="00D92117">
        <w:rPr>
          <w:rFonts w:ascii="Arial Narrow" w:hAnsi="Arial Narrow"/>
        </w:rPr>
        <w:t xml:space="preserve"> aby w ramach stref przeznaczać tereny pod zabudowę i </w:t>
      </w:r>
      <w:r w:rsidRPr="00D92117">
        <w:rPr>
          <w:rFonts w:ascii="Arial Narrow" w:hAnsi="Arial Narrow"/>
        </w:rPr>
        <w:t>zagospodarowanie w sposób p</w:t>
      </w:r>
      <w:r w:rsidR="00682E10" w:rsidRPr="00D92117">
        <w:rPr>
          <w:rFonts w:ascii="Arial Narrow" w:hAnsi="Arial Narrow"/>
        </w:rPr>
        <w:t xml:space="preserve">lanowy, uzależniony od rozwoju </w:t>
      </w:r>
      <w:r w:rsidRPr="00D92117">
        <w:rPr>
          <w:rFonts w:ascii="Arial Narrow" w:hAnsi="Arial Narrow"/>
        </w:rPr>
        <w:t>infrastruktury technicznej i komunikacyjnej (wyprzedzająco lub równ</w:t>
      </w:r>
      <w:r w:rsidR="00682E10" w:rsidRPr="00D92117">
        <w:rPr>
          <w:rFonts w:ascii="Arial Narrow" w:hAnsi="Arial Narrow"/>
        </w:rPr>
        <w:t xml:space="preserve">olegle), w oparciu </w:t>
      </w:r>
      <w:r w:rsidRPr="00D92117">
        <w:rPr>
          <w:rFonts w:ascii="Arial Narrow" w:hAnsi="Arial Narrow"/>
        </w:rPr>
        <w:t>o sporządzane dla tych terenów plany miejscowe.</w:t>
      </w:r>
      <w:r w:rsidR="00682E10" w:rsidRPr="00D92117">
        <w:rPr>
          <w:rFonts w:ascii="Arial Narrow" w:hAnsi="Arial Narrow"/>
        </w:rPr>
        <w:t xml:space="preserve"> </w:t>
      </w:r>
      <w:r w:rsidR="00682E10" w:rsidRPr="00D92117">
        <w:rPr>
          <w:rStyle w:val="Odwoanieprzypisudolnego"/>
          <w:rFonts w:ascii="Arial Narrow" w:hAnsi="Arial Narrow"/>
        </w:rPr>
        <w:footnoteReference w:id="2"/>
      </w:r>
      <w:r w:rsidR="00682E10" w:rsidRPr="00D92117">
        <w:rPr>
          <w:rFonts w:ascii="Arial Narrow" w:hAnsi="Arial Narrow"/>
          <w:vertAlign w:val="superscript"/>
        </w:rPr>
        <w:t>)</w:t>
      </w:r>
    </w:p>
    <w:p w14:paraId="6E023CFA" w14:textId="77777777" w:rsidR="005E1023" w:rsidRPr="00D92117" w:rsidRDefault="005E1023" w:rsidP="005E1023">
      <w:pPr>
        <w:spacing w:after="0" w:line="360" w:lineRule="auto"/>
        <w:contextualSpacing/>
        <w:jc w:val="both"/>
        <w:rPr>
          <w:rFonts w:ascii="Arial Narrow" w:hAnsi="Arial Narrow"/>
        </w:rPr>
      </w:pPr>
    </w:p>
    <w:p w14:paraId="19544A39" w14:textId="3CFB95A8" w:rsidR="009C37EE" w:rsidRPr="00D92117" w:rsidRDefault="009C37EE" w:rsidP="009C37EE">
      <w:pPr>
        <w:spacing w:after="0" w:line="360" w:lineRule="auto"/>
        <w:jc w:val="center"/>
        <w:rPr>
          <w:rFonts w:ascii="Arial Narrow" w:hAnsi="Arial Narrow"/>
          <w:i/>
        </w:rPr>
      </w:pPr>
      <w:bookmarkStart w:id="23" w:name="_Toc83461375"/>
      <w:r w:rsidRPr="00D92117">
        <w:rPr>
          <w:rFonts w:ascii="Arial Narrow" w:hAnsi="Arial Narrow"/>
          <w:b/>
          <w:i/>
        </w:rPr>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5</w:t>
      </w:r>
      <w:r w:rsidRPr="00D92117">
        <w:rPr>
          <w:rFonts w:ascii="Arial Narrow" w:hAnsi="Arial Narrow"/>
          <w:b/>
          <w:i/>
        </w:rPr>
        <w:fldChar w:fldCharType="end"/>
      </w:r>
      <w:r w:rsidRPr="00D92117">
        <w:rPr>
          <w:rFonts w:ascii="Arial Narrow" w:hAnsi="Arial Narrow"/>
          <w:b/>
          <w:i/>
        </w:rPr>
        <w:t xml:space="preserve">. </w:t>
      </w:r>
      <w:r w:rsidRPr="00D92117">
        <w:rPr>
          <w:rFonts w:ascii="Arial Narrow" w:hAnsi="Arial Narrow"/>
          <w:i/>
        </w:rPr>
        <w:t xml:space="preserve">Struktura funkcjonalno-przestrzenna Gminy </w:t>
      </w:r>
      <w:r w:rsidR="00682E10" w:rsidRPr="00D92117">
        <w:rPr>
          <w:rFonts w:ascii="Arial Narrow" w:hAnsi="Arial Narrow"/>
          <w:i/>
        </w:rPr>
        <w:t>Konstantynów Łódzki</w:t>
      </w:r>
      <w:bookmarkEnd w:id="23"/>
    </w:p>
    <w:p w14:paraId="51B03503" w14:textId="7B4AA4BD" w:rsidR="009C37EE" w:rsidRPr="00D92117" w:rsidRDefault="00682E10" w:rsidP="009C37EE">
      <w:pPr>
        <w:spacing w:after="0" w:line="360" w:lineRule="auto"/>
        <w:jc w:val="center"/>
        <w:rPr>
          <w:rFonts w:ascii="Arial Narrow" w:hAnsi="Arial Narrow"/>
          <w:sz w:val="16"/>
        </w:rPr>
      </w:pPr>
      <w:r w:rsidRPr="00D92117">
        <w:rPr>
          <w:rFonts w:ascii="Arial Narrow" w:hAnsi="Arial Narrow"/>
          <w:noProof/>
          <w:sz w:val="16"/>
          <w:lang w:eastAsia="pl-PL"/>
        </w:rPr>
        <w:drawing>
          <wp:inline distT="0" distB="0" distL="0" distR="0" wp14:anchorId="799ED51A" wp14:editId="0F59E099">
            <wp:extent cx="5399405" cy="447675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ez tytułu.png"/>
                    <pic:cNvPicPr/>
                  </pic:nvPicPr>
                  <pic:blipFill>
                    <a:blip r:embed="rId29">
                      <a:extLst>
                        <a:ext uri="{28A0092B-C50C-407E-A947-70E740481C1C}">
                          <a14:useLocalDpi xmlns:a14="http://schemas.microsoft.com/office/drawing/2010/main" val="0"/>
                        </a:ext>
                      </a:extLst>
                    </a:blip>
                    <a:stretch>
                      <a:fillRect/>
                    </a:stretch>
                  </pic:blipFill>
                  <pic:spPr>
                    <a:xfrm>
                      <a:off x="0" y="0"/>
                      <a:ext cx="5399405" cy="4476750"/>
                    </a:xfrm>
                    <a:prstGeom prst="rect">
                      <a:avLst/>
                    </a:prstGeom>
                  </pic:spPr>
                </pic:pic>
              </a:graphicData>
            </a:graphic>
          </wp:inline>
        </w:drawing>
      </w:r>
    </w:p>
    <w:p w14:paraId="2F688262" w14:textId="77777777" w:rsidR="009C37EE" w:rsidRPr="00D92117" w:rsidRDefault="009C37EE" w:rsidP="009C37EE">
      <w:pPr>
        <w:pStyle w:val="Nagwek1"/>
        <w:spacing w:before="0" w:line="360" w:lineRule="auto"/>
        <w:jc w:val="center"/>
        <w:rPr>
          <w:rStyle w:val="Nagwek2Znak"/>
          <w:rFonts w:ascii="Arial Narrow" w:eastAsia="Calibri" w:hAnsi="Arial Narrow"/>
          <w:i/>
          <w:color w:val="auto"/>
          <w:sz w:val="8"/>
          <w:szCs w:val="22"/>
        </w:rPr>
      </w:pPr>
    </w:p>
    <w:p w14:paraId="575EACF6" w14:textId="13D55B92" w:rsidR="009C37EE" w:rsidRPr="00B40026" w:rsidRDefault="009C37EE" w:rsidP="00B40026">
      <w:pPr>
        <w:jc w:val="center"/>
        <w:rPr>
          <w:rFonts w:ascii="Arial Narrow" w:hAnsi="Arial Narrow"/>
          <w:i/>
          <w:sz w:val="18"/>
        </w:rPr>
      </w:pPr>
      <w:bookmarkStart w:id="24" w:name="_Toc66625800"/>
      <w:bookmarkStart w:id="25" w:name="_Toc66630570"/>
      <w:r w:rsidRPr="00B40026">
        <w:rPr>
          <w:rFonts w:ascii="Arial Narrow" w:hAnsi="Arial Narrow"/>
          <w:i/>
          <w:sz w:val="18"/>
        </w:rPr>
        <w:t xml:space="preserve">Źródło: Studium uwarunkowań i kierunków zagospodarowania przestrzennego Gminy </w:t>
      </w:r>
      <w:bookmarkEnd w:id="24"/>
      <w:bookmarkEnd w:id="25"/>
      <w:r w:rsidR="00682E10" w:rsidRPr="00B40026">
        <w:rPr>
          <w:rFonts w:ascii="Arial Narrow" w:hAnsi="Arial Narrow"/>
          <w:i/>
          <w:sz w:val="18"/>
        </w:rPr>
        <w:t>Konstantynów Łódzki</w:t>
      </w:r>
    </w:p>
    <w:p w14:paraId="661E3E85" w14:textId="77777777" w:rsidR="009C37EE" w:rsidRPr="00D92117" w:rsidRDefault="009C37EE" w:rsidP="002B6D20">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0609F7EC" w14:textId="77777777" w:rsidR="00521486" w:rsidRPr="00D92117" w:rsidRDefault="00521486" w:rsidP="002B6D20">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381A09B8" w14:textId="77777777" w:rsidR="00682E10" w:rsidRPr="00D92117" w:rsidRDefault="00682E10" w:rsidP="002B6D20">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31515666" w14:textId="77777777" w:rsidR="00BD1A7D" w:rsidRPr="00D92117" w:rsidRDefault="009C2218" w:rsidP="002B6D20">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6" w:name="_Toc83461714"/>
      <w:r w:rsidRPr="00D92117">
        <w:rPr>
          <w:rStyle w:val="Nagwek2Znak"/>
          <w:rFonts w:ascii="Arial Narrow" w:eastAsia="Calibri" w:hAnsi="Arial Narrow"/>
          <w:i/>
          <w:color w:val="auto"/>
          <w:sz w:val="22"/>
          <w:szCs w:val="22"/>
          <w:lang w:eastAsia="pl-PL"/>
        </w:rPr>
        <w:lastRenderedPageBreak/>
        <w:t>4.3</w:t>
      </w:r>
      <w:r w:rsidR="00224039" w:rsidRPr="00D92117">
        <w:rPr>
          <w:rStyle w:val="Nagwek2Znak"/>
          <w:rFonts w:ascii="Arial Narrow" w:eastAsia="Calibri" w:hAnsi="Arial Narrow"/>
          <w:i/>
          <w:color w:val="auto"/>
          <w:sz w:val="22"/>
          <w:szCs w:val="22"/>
          <w:lang w:eastAsia="pl-PL"/>
        </w:rPr>
        <w:t>.2</w:t>
      </w:r>
      <w:r w:rsidR="00BD1A7D" w:rsidRPr="00D92117">
        <w:rPr>
          <w:rStyle w:val="Nagwek2Znak"/>
          <w:rFonts w:ascii="Arial Narrow" w:eastAsia="Calibri" w:hAnsi="Arial Narrow"/>
          <w:i/>
          <w:color w:val="auto"/>
          <w:sz w:val="22"/>
          <w:szCs w:val="22"/>
          <w:lang w:eastAsia="pl-PL"/>
        </w:rPr>
        <w:t xml:space="preserve">. Struktura </w:t>
      </w:r>
      <w:bookmarkEnd w:id="22"/>
      <w:r w:rsidR="00224039" w:rsidRPr="00D92117">
        <w:rPr>
          <w:rStyle w:val="Nagwek2Znak"/>
          <w:rFonts w:ascii="Arial Narrow" w:eastAsia="Calibri" w:hAnsi="Arial Narrow"/>
          <w:i/>
          <w:color w:val="auto"/>
          <w:sz w:val="22"/>
          <w:szCs w:val="22"/>
          <w:lang w:eastAsia="pl-PL"/>
        </w:rPr>
        <w:t>procesów demograficznych</w:t>
      </w:r>
      <w:bookmarkEnd w:id="26"/>
      <w:r w:rsidR="00BD1A7D" w:rsidRPr="00D92117">
        <w:rPr>
          <w:rStyle w:val="Nagwek2Znak"/>
          <w:rFonts w:ascii="Arial Narrow" w:eastAsia="Calibri" w:hAnsi="Arial Narrow"/>
          <w:i/>
          <w:color w:val="auto"/>
          <w:sz w:val="22"/>
          <w:szCs w:val="22"/>
          <w:lang w:eastAsia="pl-PL"/>
        </w:rPr>
        <w:t xml:space="preserve"> </w:t>
      </w:r>
    </w:p>
    <w:p w14:paraId="186C57FB" w14:textId="77777777" w:rsidR="00BD1A7D" w:rsidRPr="00D92117" w:rsidRDefault="00BD1A7D" w:rsidP="002B6D20">
      <w:pPr>
        <w:spacing w:after="0" w:line="360" w:lineRule="auto"/>
        <w:ind w:firstLine="706"/>
        <w:jc w:val="both"/>
        <w:rPr>
          <w:rFonts w:ascii="Arial" w:hAnsi="Arial" w:cs="Arial"/>
          <w:sz w:val="18"/>
        </w:rPr>
      </w:pPr>
    </w:p>
    <w:p w14:paraId="0F77F242" w14:textId="4420A10B" w:rsidR="00E642A5" w:rsidRPr="00D92117" w:rsidRDefault="00535738" w:rsidP="00E642A5">
      <w:pPr>
        <w:spacing w:after="0" w:line="360" w:lineRule="auto"/>
        <w:ind w:firstLine="708"/>
        <w:jc w:val="both"/>
        <w:rPr>
          <w:rFonts w:ascii="Arial Narrow" w:hAnsi="Arial Narrow" w:cs="Calibri"/>
          <w:bCs/>
        </w:rPr>
      </w:pPr>
      <w:r w:rsidRPr="00D92117">
        <w:rPr>
          <w:rFonts w:ascii="Arial Narrow" w:hAnsi="Arial Narrow" w:cs="Calibri"/>
          <w:bCs/>
        </w:rPr>
        <w:t>Zjawiska oraz procesy demograficzne związane są z wiel</w:t>
      </w:r>
      <w:r w:rsidR="00B5550C" w:rsidRPr="00D92117">
        <w:rPr>
          <w:rFonts w:ascii="Arial Narrow" w:hAnsi="Arial Narrow" w:cs="Calibri"/>
          <w:bCs/>
        </w:rPr>
        <w:t xml:space="preserve">oma dziedzinami funkcjonowania </w:t>
      </w:r>
      <w:r w:rsidR="005F5877" w:rsidRPr="00D92117">
        <w:rPr>
          <w:rFonts w:ascii="Arial Narrow" w:hAnsi="Arial Narrow" w:cs="Calibri"/>
          <w:bCs/>
        </w:rPr>
        <w:t xml:space="preserve">Gminy </w:t>
      </w:r>
      <w:r w:rsidR="0020240D" w:rsidRPr="00D92117">
        <w:rPr>
          <w:rFonts w:ascii="Arial Narrow" w:hAnsi="Arial Narrow" w:cs="Calibri"/>
          <w:bCs/>
        </w:rPr>
        <w:t>Konstantynów Łódzki</w:t>
      </w:r>
      <w:r w:rsidR="005673CD">
        <w:rPr>
          <w:rFonts w:ascii="Arial Narrow" w:hAnsi="Arial Narrow" w:cs="Calibri"/>
          <w:bCs/>
        </w:rPr>
        <w:t xml:space="preserve"> w</w:t>
      </w:r>
      <w:r w:rsidRPr="00D92117">
        <w:rPr>
          <w:rFonts w:ascii="Arial Narrow" w:hAnsi="Arial Narrow" w:cs="Calibri"/>
          <w:bCs/>
        </w:rPr>
        <w:t>ywierają znaczny wpływ na rynek pracy, rozwój sieci os</w:t>
      </w:r>
      <w:r w:rsidR="00BA577C" w:rsidRPr="00D92117">
        <w:rPr>
          <w:rFonts w:ascii="Arial Narrow" w:hAnsi="Arial Narrow" w:cs="Calibri"/>
          <w:bCs/>
        </w:rPr>
        <w:t>adniczej, wyznaczają potrzeby w </w:t>
      </w:r>
      <w:r w:rsidRPr="00D92117">
        <w:rPr>
          <w:rFonts w:ascii="Arial Narrow" w:hAnsi="Arial Narrow" w:cs="Calibri"/>
          <w:bCs/>
        </w:rPr>
        <w:t>zakresie infrastruktury komunalnej, usług</w:t>
      </w:r>
      <w:r w:rsidR="00BA577C" w:rsidRPr="00D92117">
        <w:rPr>
          <w:rFonts w:ascii="Arial Narrow" w:hAnsi="Arial Narrow" w:cs="Calibri"/>
          <w:bCs/>
        </w:rPr>
        <w:t xml:space="preserve"> itp</w:t>
      </w:r>
      <w:r w:rsidRPr="00D92117">
        <w:rPr>
          <w:rFonts w:ascii="Arial Narrow" w:hAnsi="Arial Narrow" w:cs="Calibri"/>
          <w:bCs/>
        </w:rPr>
        <w:t>.</w:t>
      </w:r>
      <w:r w:rsidR="00AE7F32" w:rsidRPr="00D92117">
        <w:rPr>
          <w:rFonts w:ascii="Arial Narrow" w:hAnsi="Arial Narrow" w:cs="Calibri"/>
          <w:bCs/>
        </w:rPr>
        <w:t xml:space="preserve"> Wśród czynników wpływających na dynamikę procesów demograficznych istotne miejsce zajmują przyrost naturalny oraz migracje ludności. </w:t>
      </w:r>
      <w:r w:rsidR="002231D5" w:rsidRPr="00D92117">
        <w:rPr>
          <w:rFonts w:ascii="Arial Narrow" w:hAnsi="Arial Narrow" w:cs="Calibri"/>
          <w:bCs/>
        </w:rPr>
        <w:t xml:space="preserve">Dla Gminy </w:t>
      </w:r>
      <w:r w:rsidR="0020240D" w:rsidRPr="00D92117">
        <w:rPr>
          <w:rFonts w:ascii="Arial Narrow" w:hAnsi="Arial Narrow" w:cs="Calibri"/>
          <w:bCs/>
        </w:rPr>
        <w:t>Konstantynów Łódzki</w:t>
      </w:r>
      <w:r w:rsidR="0011329E" w:rsidRPr="00D92117">
        <w:rPr>
          <w:rFonts w:ascii="Arial Narrow" w:hAnsi="Arial Narrow" w:cs="Calibri"/>
          <w:bCs/>
        </w:rPr>
        <w:t xml:space="preserve"> </w:t>
      </w:r>
      <w:r w:rsidR="002231D5" w:rsidRPr="00D92117">
        <w:rPr>
          <w:rFonts w:ascii="Arial Narrow" w:hAnsi="Arial Narrow" w:cs="Calibri"/>
          <w:bCs/>
        </w:rPr>
        <w:t>w</w:t>
      </w:r>
      <w:r w:rsidR="00AE7F32" w:rsidRPr="00D92117">
        <w:rPr>
          <w:rFonts w:ascii="Arial Narrow" w:hAnsi="Arial Narrow" w:cs="Calibri"/>
          <w:bCs/>
        </w:rPr>
        <w:t xml:space="preserve">skaźnik przyrostu naturalnego </w:t>
      </w:r>
      <w:r w:rsidR="00E642A5" w:rsidRPr="00D92117">
        <w:rPr>
          <w:rFonts w:ascii="Arial Narrow" w:hAnsi="Arial Narrow" w:cs="Calibri"/>
          <w:bCs/>
        </w:rPr>
        <w:t xml:space="preserve">jest </w:t>
      </w:r>
      <w:r w:rsidR="00D538C6" w:rsidRPr="00D92117">
        <w:rPr>
          <w:rFonts w:ascii="Arial Narrow" w:hAnsi="Arial Narrow" w:cs="Calibri"/>
          <w:bCs/>
        </w:rPr>
        <w:t xml:space="preserve">ujemny </w:t>
      </w:r>
      <w:r w:rsidR="00E642A5" w:rsidRPr="00D92117">
        <w:rPr>
          <w:rFonts w:ascii="Arial Narrow" w:hAnsi="Arial Narrow" w:cs="Calibri"/>
          <w:bCs/>
        </w:rPr>
        <w:t>natomiast</w:t>
      </w:r>
      <w:r w:rsidR="002231D5" w:rsidRPr="00D92117">
        <w:rPr>
          <w:rFonts w:ascii="Arial Narrow" w:hAnsi="Arial Narrow" w:cs="Calibri"/>
          <w:bCs/>
        </w:rPr>
        <w:t xml:space="preserve"> </w:t>
      </w:r>
      <w:r w:rsidR="00AE7F32" w:rsidRPr="00D92117">
        <w:rPr>
          <w:rFonts w:ascii="Arial Narrow" w:hAnsi="Arial Narrow" w:cs="Calibri"/>
          <w:bCs/>
        </w:rPr>
        <w:t>wskaźnik salda migracji</w:t>
      </w:r>
      <w:r w:rsidR="00FB5EE0" w:rsidRPr="00D92117">
        <w:rPr>
          <w:rFonts w:ascii="Arial Narrow" w:hAnsi="Arial Narrow" w:cs="Calibri"/>
          <w:bCs/>
        </w:rPr>
        <w:t xml:space="preserve"> </w:t>
      </w:r>
      <w:r w:rsidR="00D538C6" w:rsidRPr="00D92117">
        <w:rPr>
          <w:rFonts w:ascii="Arial Narrow" w:hAnsi="Arial Narrow" w:cs="Calibri"/>
          <w:bCs/>
        </w:rPr>
        <w:t>dodatni</w:t>
      </w:r>
      <w:r w:rsidR="00E642A5" w:rsidRPr="00D92117">
        <w:rPr>
          <w:rFonts w:ascii="Arial Narrow" w:hAnsi="Arial Narrow" w:cs="Calibri"/>
          <w:bCs/>
        </w:rPr>
        <w:t>.</w:t>
      </w:r>
      <w:r w:rsidR="0029545F" w:rsidRPr="00D92117">
        <w:rPr>
          <w:rFonts w:ascii="Arial Narrow" w:hAnsi="Arial Narrow" w:cs="Calibri"/>
          <w:bCs/>
        </w:rPr>
        <w:t xml:space="preserve"> </w:t>
      </w:r>
      <w:r w:rsidR="004602BE">
        <w:rPr>
          <w:rFonts w:ascii="Arial Narrow" w:hAnsi="Arial Narrow" w:cs="Calibri"/>
          <w:bCs/>
        </w:rPr>
        <w:t>Stan ludności g</w:t>
      </w:r>
      <w:r w:rsidR="00D538C6" w:rsidRPr="00D92117">
        <w:rPr>
          <w:rFonts w:ascii="Arial Narrow" w:hAnsi="Arial Narrow" w:cs="Calibri"/>
          <w:bCs/>
        </w:rPr>
        <w:t>miny na dzień 31 grudnia 2020</w:t>
      </w:r>
      <w:r w:rsidR="004756DD">
        <w:rPr>
          <w:rFonts w:ascii="Arial Narrow" w:hAnsi="Arial Narrow" w:cs="Calibri"/>
          <w:bCs/>
        </w:rPr>
        <w:t xml:space="preserve"> </w:t>
      </w:r>
      <w:r w:rsidR="00D538C6" w:rsidRPr="00D92117">
        <w:rPr>
          <w:rFonts w:ascii="Arial Narrow" w:hAnsi="Arial Narrow" w:cs="Calibri"/>
          <w:bCs/>
        </w:rPr>
        <w:t xml:space="preserve">r. wyniósł 18.335 stałych oraz tymczasowych mieszkańców. </w:t>
      </w:r>
    </w:p>
    <w:p w14:paraId="5F5B4705" w14:textId="77777777" w:rsidR="00DA2825" w:rsidRPr="00D92117" w:rsidRDefault="00DA2825" w:rsidP="00E642A5">
      <w:pPr>
        <w:spacing w:after="0" w:line="360" w:lineRule="auto"/>
        <w:ind w:firstLine="708"/>
        <w:jc w:val="both"/>
        <w:rPr>
          <w:rFonts w:ascii="Arial Narrow" w:hAnsi="Arial Narrow" w:cs="Calibri"/>
          <w:bCs/>
          <w:sz w:val="18"/>
        </w:rPr>
      </w:pPr>
    </w:p>
    <w:p w14:paraId="079578B1" w14:textId="54C9E79B" w:rsidR="004845DE" w:rsidRPr="00D92117" w:rsidRDefault="0029545F" w:rsidP="00D5391D">
      <w:pPr>
        <w:spacing w:after="0" w:line="360" w:lineRule="auto"/>
        <w:ind w:firstLine="708"/>
        <w:jc w:val="both"/>
        <w:rPr>
          <w:rFonts w:ascii="Arial Narrow" w:hAnsi="Arial Narrow" w:cs="Calibri"/>
          <w:bCs/>
        </w:rPr>
      </w:pPr>
      <w:bookmarkStart w:id="27" w:name="_Toc448064884"/>
      <w:r w:rsidRPr="00D92117">
        <w:rPr>
          <w:rFonts w:ascii="Arial Narrow" w:hAnsi="Arial Narrow" w:cs="Calibri"/>
          <w:bCs/>
        </w:rPr>
        <w:t>S</w:t>
      </w:r>
      <w:r w:rsidR="002A5B0A">
        <w:rPr>
          <w:rFonts w:ascii="Arial Narrow" w:hAnsi="Arial Narrow" w:cs="Calibri"/>
          <w:bCs/>
        </w:rPr>
        <w:t>zczegółowe informacje</w:t>
      </w:r>
      <w:r w:rsidR="00D5391D" w:rsidRPr="00D92117">
        <w:rPr>
          <w:rFonts w:ascii="Arial Narrow" w:hAnsi="Arial Narrow" w:cs="Calibri"/>
          <w:bCs/>
        </w:rPr>
        <w:t xml:space="preserve"> dotyczące procesów demograficznych, zachodzących na terenie </w:t>
      </w:r>
      <w:r w:rsidR="004602BE">
        <w:rPr>
          <w:rFonts w:ascii="Arial Narrow" w:hAnsi="Arial Narrow" w:cs="Calibri"/>
          <w:bCs/>
        </w:rPr>
        <w:t>g</w:t>
      </w:r>
      <w:r w:rsidR="00946D05" w:rsidRPr="00D92117">
        <w:rPr>
          <w:rFonts w:ascii="Arial Narrow" w:hAnsi="Arial Narrow" w:cs="Calibri"/>
          <w:bCs/>
        </w:rPr>
        <w:t>miny</w:t>
      </w:r>
      <w:r w:rsidR="00D5391D" w:rsidRPr="00D92117">
        <w:rPr>
          <w:rFonts w:ascii="Arial Narrow" w:hAnsi="Arial Narrow" w:cs="Calibri"/>
          <w:bCs/>
        </w:rPr>
        <w:t xml:space="preserve"> na przestrzeni lat, </w:t>
      </w:r>
      <w:r w:rsidR="001E06C4" w:rsidRPr="00D92117">
        <w:rPr>
          <w:rFonts w:ascii="Arial Narrow" w:hAnsi="Arial Narrow" w:cs="Calibri"/>
          <w:bCs/>
        </w:rPr>
        <w:t>na podstawie danych Głównego Urzędu Statystycznego</w:t>
      </w:r>
      <w:r w:rsidR="00D5391D" w:rsidRPr="00D92117">
        <w:rPr>
          <w:rFonts w:ascii="Arial Narrow" w:hAnsi="Arial Narrow" w:cs="Calibri"/>
          <w:bCs/>
        </w:rPr>
        <w:t xml:space="preserve"> </w:t>
      </w:r>
      <w:r w:rsidR="00946D05" w:rsidRPr="00D92117">
        <w:rPr>
          <w:rFonts w:ascii="Arial Narrow" w:hAnsi="Arial Narrow" w:cs="Calibri"/>
          <w:bCs/>
        </w:rPr>
        <w:t xml:space="preserve">oraz Urzędu </w:t>
      </w:r>
      <w:r w:rsidR="00E642A5" w:rsidRPr="00D92117">
        <w:rPr>
          <w:rFonts w:ascii="Arial Narrow" w:hAnsi="Arial Narrow" w:cs="Calibri"/>
          <w:bCs/>
        </w:rPr>
        <w:t xml:space="preserve">Miejskiego </w:t>
      </w:r>
      <w:r w:rsidR="00D538C6" w:rsidRPr="00D92117">
        <w:rPr>
          <w:rFonts w:ascii="Arial Narrow" w:hAnsi="Arial Narrow" w:cs="Calibri"/>
          <w:bCs/>
        </w:rPr>
        <w:t>w Konstantynowie Łódzkim</w:t>
      </w:r>
      <w:r w:rsidR="00946D05" w:rsidRPr="00D92117">
        <w:rPr>
          <w:rFonts w:ascii="Arial Narrow" w:hAnsi="Arial Narrow" w:cs="Calibri"/>
          <w:bCs/>
        </w:rPr>
        <w:t xml:space="preserve"> </w:t>
      </w:r>
      <w:r w:rsidR="009C0A3B" w:rsidRPr="00D92117">
        <w:rPr>
          <w:rFonts w:ascii="Arial Narrow" w:hAnsi="Arial Narrow" w:cs="Calibri"/>
          <w:bCs/>
        </w:rPr>
        <w:t>przedstawiono poniżej.</w:t>
      </w:r>
    </w:p>
    <w:p w14:paraId="0C43BFF2" w14:textId="77777777" w:rsidR="00550673" w:rsidRPr="00D92117" w:rsidRDefault="00550673" w:rsidP="00D5391D">
      <w:pPr>
        <w:spacing w:after="0" w:line="360" w:lineRule="auto"/>
        <w:ind w:firstLine="708"/>
        <w:jc w:val="both"/>
        <w:rPr>
          <w:rFonts w:ascii="Arial Narrow" w:hAnsi="Arial Narrow" w:cs="Calibri"/>
          <w:bCs/>
          <w:sz w:val="16"/>
        </w:rPr>
      </w:pPr>
    </w:p>
    <w:p w14:paraId="1E276FBF" w14:textId="79F33396" w:rsidR="00EC508B" w:rsidRPr="00D92117" w:rsidRDefault="00EC508B" w:rsidP="00535738">
      <w:pPr>
        <w:spacing w:after="0" w:line="360" w:lineRule="auto"/>
        <w:jc w:val="center"/>
        <w:rPr>
          <w:rFonts w:ascii="Arial Narrow" w:hAnsi="Arial Narrow" w:cs="Verdana-Bold"/>
          <w:bCs/>
          <w:i/>
          <w:lang w:eastAsia="pl-PL"/>
        </w:rPr>
      </w:pPr>
      <w:bookmarkStart w:id="28" w:name="_Toc83461400"/>
      <w:r w:rsidRPr="00D92117">
        <w:rPr>
          <w:rFonts w:ascii="Arial Narrow" w:hAnsi="Arial Narrow"/>
          <w:b/>
          <w:i/>
        </w:rPr>
        <w:t xml:space="preserve">Wykres nr </w:t>
      </w:r>
      <w:r w:rsidRPr="00D92117">
        <w:rPr>
          <w:rFonts w:ascii="Arial Narrow" w:hAnsi="Arial Narrow"/>
          <w:b/>
          <w:i/>
        </w:rPr>
        <w:fldChar w:fldCharType="begin"/>
      </w:r>
      <w:r w:rsidRPr="00D92117">
        <w:rPr>
          <w:rFonts w:ascii="Arial Narrow" w:hAnsi="Arial Narrow"/>
          <w:b/>
          <w:i/>
        </w:rPr>
        <w:instrText xml:space="preserve"> SEQ Wykres \* ARABIC </w:instrText>
      </w:r>
      <w:r w:rsidRPr="00D92117">
        <w:rPr>
          <w:rFonts w:ascii="Arial Narrow" w:hAnsi="Arial Narrow"/>
          <w:b/>
          <w:i/>
        </w:rPr>
        <w:fldChar w:fldCharType="separate"/>
      </w:r>
      <w:r w:rsidR="00DC2610">
        <w:rPr>
          <w:rFonts w:ascii="Arial Narrow" w:hAnsi="Arial Narrow"/>
          <w:b/>
          <w:i/>
          <w:noProof/>
        </w:rPr>
        <w:t>2</w:t>
      </w:r>
      <w:r w:rsidRPr="00D92117">
        <w:rPr>
          <w:rFonts w:ascii="Arial Narrow" w:hAnsi="Arial Narrow"/>
          <w:b/>
          <w:i/>
        </w:rPr>
        <w:fldChar w:fldCharType="end"/>
      </w:r>
      <w:r w:rsidRPr="00D92117">
        <w:rPr>
          <w:rFonts w:ascii="Arial Narrow" w:hAnsi="Arial Narrow"/>
          <w:b/>
          <w:i/>
        </w:rPr>
        <w:t>.</w:t>
      </w:r>
      <w:r w:rsidRPr="00D92117">
        <w:rPr>
          <w:rFonts w:ascii="Arial Narrow" w:hAnsi="Arial Narrow"/>
          <w:i/>
        </w:rPr>
        <w:t xml:space="preserve"> Rozkład liczby ludności na terenie </w:t>
      </w:r>
      <w:r w:rsidR="003A736F" w:rsidRPr="00D92117">
        <w:rPr>
          <w:rFonts w:ascii="Arial Narrow" w:hAnsi="Arial Narrow"/>
          <w:i/>
        </w:rPr>
        <w:t xml:space="preserve">Gminy </w:t>
      </w:r>
      <w:r w:rsidR="00D538C6" w:rsidRPr="00D92117">
        <w:rPr>
          <w:rFonts w:ascii="Arial Narrow" w:hAnsi="Arial Narrow"/>
          <w:i/>
        </w:rPr>
        <w:t>Konstantynów Łódzki</w:t>
      </w:r>
      <w:r w:rsidR="002231D5" w:rsidRPr="00D92117">
        <w:rPr>
          <w:rFonts w:ascii="Arial Narrow" w:hAnsi="Arial Narrow"/>
          <w:i/>
        </w:rPr>
        <w:t xml:space="preserve"> </w:t>
      </w:r>
      <w:r w:rsidR="00D538C6" w:rsidRPr="00D92117">
        <w:rPr>
          <w:rFonts w:ascii="Arial Narrow" w:hAnsi="Arial Narrow"/>
          <w:i/>
        </w:rPr>
        <w:t>na przestrzeni </w:t>
      </w:r>
      <w:r w:rsidRPr="00D92117">
        <w:rPr>
          <w:rFonts w:ascii="Arial Narrow" w:hAnsi="Arial Narrow"/>
          <w:i/>
        </w:rPr>
        <w:t>lat</w:t>
      </w:r>
      <w:bookmarkEnd w:id="27"/>
      <w:r w:rsidR="00D538C6" w:rsidRPr="00D92117">
        <w:rPr>
          <w:rFonts w:ascii="Arial Narrow" w:hAnsi="Arial Narrow"/>
          <w:i/>
        </w:rPr>
        <w:t> 2016 - 2020</w:t>
      </w:r>
      <w:bookmarkEnd w:id="28"/>
    </w:p>
    <w:p w14:paraId="69F6BB24" w14:textId="6A7751E3" w:rsidR="00EC508B" w:rsidRPr="00D92117" w:rsidRDefault="006A5AAF" w:rsidP="00535738">
      <w:pPr>
        <w:spacing w:after="0" w:line="240" w:lineRule="auto"/>
        <w:jc w:val="center"/>
        <w:rPr>
          <w:rFonts w:ascii="Arial Narrow" w:hAnsi="Arial Narrow"/>
          <w:i/>
        </w:rPr>
      </w:pPr>
      <w:r w:rsidRPr="00D92117">
        <w:rPr>
          <w:noProof/>
          <w:lang w:eastAsia="pl-PL"/>
        </w:rPr>
        <w:drawing>
          <wp:inline distT="0" distB="0" distL="0" distR="0" wp14:anchorId="7E8D70D7" wp14:editId="085C7E6B">
            <wp:extent cx="4867275" cy="3052762"/>
            <wp:effectExtent l="0" t="0" r="0" b="0"/>
            <wp:docPr id="55" name="Wykres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9763C3B" w14:textId="77777777" w:rsidR="00EC508B" w:rsidRPr="00D92117" w:rsidRDefault="00EC508B" w:rsidP="00535738">
      <w:pPr>
        <w:spacing w:after="0" w:line="240" w:lineRule="auto"/>
        <w:jc w:val="center"/>
        <w:rPr>
          <w:rFonts w:ascii="Arial Narrow" w:hAnsi="Arial Narrow"/>
          <w:bCs/>
          <w:i/>
          <w:sz w:val="18"/>
          <w:szCs w:val="18"/>
        </w:rPr>
      </w:pPr>
      <w:r w:rsidRPr="00D92117">
        <w:rPr>
          <w:rFonts w:ascii="Arial Narrow" w:hAnsi="Arial Narrow"/>
          <w:bCs/>
          <w:i/>
          <w:sz w:val="18"/>
          <w:szCs w:val="18"/>
        </w:rPr>
        <w:t>Źródło: Analiza własna na podstawie danych - Główny Urząd Statystyczny - Bank Danych Lokalnych</w:t>
      </w:r>
    </w:p>
    <w:p w14:paraId="07F16958" w14:textId="77777777" w:rsidR="00850C7E" w:rsidRPr="00D92117" w:rsidRDefault="00850C7E" w:rsidP="00F6302D">
      <w:pPr>
        <w:autoSpaceDE w:val="0"/>
        <w:autoSpaceDN w:val="0"/>
        <w:adjustRightInd w:val="0"/>
        <w:spacing w:after="0" w:line="360" w:lineRule="auto"/>
        <w:jc w:val="center"/>
        <w:rPr>
          <w:rFonts w:ascii="Arial Narrow" w:hAnsi="Arial Narrow"/>
          <w:b/>
          <w:i/>
          <w:sz w:val="18"/>
        </w:rPr>
      </w:pPr>
      <w:bookmarkStart w:id="29" w:name="_Toc448064793"/>
      <w:bookmarkStart w:id="30" w:name="OLE_LINK1"/>
    </w:p>
    <w:p w14:paraId="53631A80" w14:textId="011C3821" w:rsidR="0006304C" w:rsidRPr="00D92117" w:rsidRDefault="0006304C" w:rsidP="0006304C">
      <w:pPr>
        <w:autoSpaceDE w:val="0"/>
        <w:autoSpaceDN w:val="0"/>
        <w:adjustRightInd w:val="0"/>
        <w:spacing w:after="0" w:line="360" w:lineRule="auto"/>
        <w:jc w:val="center"/>
        <w:rPr>
          <w:rFonts w:ascii="Arial Narrow" w:hAnsi="Arial Narrow" w:cs="Verdana-Bold"/>
          <w:bCs/>
          <w:i/>
          <w:lang w:eastAsia="pl-PL"/>
        </w:rPr>
      </w:pPr>
      <w:bookmarkStart w:id="31" w:name="_Toc83461331"/>
      <w:r w:rsidRPr="00D92117">
        <w:rPr>
          <w:rFonts w:ascii="Arial Narrow" w:hAnsi="Arial Narrow"/>
          <w:b/>
          <w:i/>
        </w:rPr>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2</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Pr="00D92117">
        <w:rPr>
          <w:rFonts w:ascii="Arial Narrow" w:hAnsi="Arial Narrow" w:cs="Verdana-Bold"/>
          <w:bCs/>
          <w:i/>
          <w:lang w:eastAsia="pl-PL"/>
        </w:rPr>
        <w:t xml:space="preserve">Liczba mieszkańców Gminy </w:t>
      </w:r>
      <w:r w:rsidR="00D538C6" w:rsidRPr="00D92117">
        <w:rPr>
          <w:rFonts w:ascii="Arial Narrow" w:hAnsi="Arial Narrow" w:cs="Verdana-Bold"/>
          <w:bCs/>
          <w:i/>
          <w:lang w:eastAsia="pl-PL"/>
        </w:rPr>
        <w:t>Konstantynów Łódzki</w:t>
      </w:r>
      <w:r w:rsidR="00746541" w:rsidRPr="00D92117">
        <w:rPr>
          <w:rFonts w:ascii="Arial Narrow" w:hAnsi="Arial Narrow" w:cs="Verdana-Bold"/>
          <w:bCs/>
          <w:i/>
          <w:lang w:eastAsia="pl-PL"/>
        </w:rPr>
        <w:t xml:space="preserve"> </w:t>
      </w:r>
      <w:r w:rsidR="00E642A5" w:rsidRPr="00D92117">
        <w:rPr>
          <w:rFonts w:ascii="Arial Narrow" w:hAnsi="Arial Narrow" w:cs="Verdana-Bold"/>
          <w:bCs/>
          <w:i/>
          <w:lang w:eastAsia="pl-PL"/>
        </w:rPr>
        <w:t>na przestrzeni lat 2016</w:t>
      </w:r>
      <w:r w:rsidRPr="00D92117">
        <w:rPr>
          <w:rFonts w:ascii="Arial Narrow" w:hAnsi="Arial Narrow" w:cs="Verdana-Bold"/>
          <w:bCs/>
          <w:i/>
          <w:lang w:eastAsia="pl-PL"/>
        </w:rPr>
        <w:t xml:space="preserve"> - 20</w:t>
      </w:r>
      <w:r w:rsidR="00E642A5" w:rsidRPr="00D92117">
        <w:rPr>
          <w:rFonts w:ascii="Arial Narrow" w:hAnsi="Arial Narrow" w:cs="Verdana-Bold"/>
          <w:bCs/>
          <w:i/>
          <w:lang w:eastAsia="pl-PL"/>
        </w:rPr>
        <w:t>20</w:t>
      </w:r>
      <w:bookmarkEnd w:id="31"/>
    </w:p>
    <w:tbl>
      <w:tblPr>
        <w:tblW w:w="86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50"/>
        <w:gridCol w:w="1235"/>
        <w:gridCol w:w="1235"/>
        <w:gridCol w:w="1235"/>
        <w:gridCol w:w="1235"/>
        <w:gridCol w:w="1235"/>
      </w:tblGrid>
      <w:tr w:rsidR="0006304C" w:rsidRPr="00D92117" w14:paraId="656CD739" w14:textId="77777777" w:rsidTr="00872861">
        <w:trPr>
          <w:trHeight w:val="482"/>
          <w:jc w:val="center"/>
        </w:trPr>
        <w:tc>
          <w:tcPr>
            <w:tcW w:w="2450" w:type="dxa"/>
            <w:shd w:val="clear" w:color="auto" w:fill="F2F2F2" w:themeFill="background1" w:themeFillShade="F2"/>
            <w:vAlign w:val="center"/>
          </w:tcPr>
          <w:p w14:paraId="1BFC8FEC" w14:textId="77777777" w:rsidR="0006304C" w:rsidRPr="00D92117" w:rsidRDefault="0006304C" w:rsidP="00872861">
            <w:pPr>
              <w:spacing w:after="0" w:line="240" w:lineRule="auto"/>
              <w:jc w:val="center"/>
              <w:rPr>
                <w:rFonts w:ascii="Arial Narrow" w:hAnsi="Arial Narrow"/>
                <w:b/>
              </w:rPr>
            </w:pPr>
            <w:r w:rsidRPr="00D92117">
              <w:rPr>
                <w:rFonts w:ascii="Arial Narrow" w:hAnsi="Arial Narrow"/>
                <w:b/>
              </w:rPr>
              <w:t>Lata</w:t>
            </w:r>
          </w:p>
        </w:tc>
        <w:tc>
          <w:tcPr>
            <w:tcW w:w="1235" w:type="dxa"/>
            <w:shd w:val="clear" w:color="auto" w:fill="F2F2F2" w:themeFill="background1" w:themeFillShade="F2"/>
            <w:vAlign w:val="center"/>
          </w:tcPr>
          <w:p w14:paraId="432A0808" w14:textId="77777777" w:rsidR="0006304C" w:rsidRPr="00D92117" w:rsidRDefault="00E642A5" w:rsidP="00872861">
            <w:pPr>
              <w:spacing w:after="0" w:line="240" w:lineRule="auto"/>
              <w:jc w:val="center"/>
              <w:rPr>
                <w:rFonts w:ascii="Arial Narrow" w:hAnsi="Arial Narrow"/>
                <w:b/>
              </w:rPr>
            </w:pPr>
            <w:r w:rsidRPr="00D92117">
              <w:rPr>
                <w:rFonts w:ascii="Arial Narrow" w:hAnsi="Arial Narrow"/>
                <w:b/>
              </w:rPr>
              <w:t>2016</w:t>
            </w:r>
          </w:p>
        </w:tc>
        <w:tc>
          <w:tcPr>
            <w:tcW w:w="1235" w:type="dxa"/>
            <w:shd w:val="clear" w:color="auto" w:fill="F2F2F2" w:themeFill="background1" w:themeFillShade="F2"/>
            <w:vAlign w:val="center"/>
          </w:tcPr>
          <w:p w14:paraId="3E82F6B2" w14:textId="77777777" w:rsidR="0006304C" w:rsidRPr="00D92117" w:rsidRDefault="00E642A5" w:rsidP="00872861">
            <w:pPr>
              <w:spacing w:after="0" w:line="240" w:lineRule="auto"/>
              <w:jc w:val="center"/>
              <w:rPr>
                <w:rFonts w:ascii="Arial Narrow" w:hAnsi="Arial Narrow"/>
                <w:b/>
              </w:rPr>
            </w:pPr>
            <w:r w:rsidRPr="00D92117">
              <w:rPr>
                <w:rFonts w:ascii="Arial Narrow" w:hAnsi="Arial Narrow"/>
                <w:b/>
              </w:rPr>
              <w:t>2017</w:t>
            </w:r>
          </w:p>
        </w:tc>
        <w:tc>
          <w:tcPr>
            <w:tcW w:w="1235" w:type="dxa"/>
            <w:shd w:val="clear" w:color="auto" w:fill="F2F2F2" w:themeFill="background1" w:themeFillShade="F2"/>
            <w:vAlign w:val="center"/>
          </w:tcPr>
          <w:p w14:paraId="413ED1B2" w14:textId="77777777" w:rsidR="0006304C" w:rsidRPr="00D92117" w:rsidRDefault="00E642A5" w:rsidP="00872861">
            <w:pPr>
              <w:spacing w:after="0" w:line="240" w:lineRule="auto"/>
              <w:jc w:val="center"/>
              <w:rPr>
                <w:rFonts w:ascii="Arial Narrow" w:hAnsi="Arial Narrow"/>
                <w:b/>
              </w:rPr>
            </w:pPr>
            <w:r w:rsidRPr="00D92117">
              <w:rPr>
                <w:rFonts w:ascii="Arial Narrow" w:hAnsi="Arial Narrow"/>
                <w:b/>
              </w:rPr>
              <w:t>2018</w:t>
            </w:r>
          </w:p>
        </w:tc>
        <w:tc>
          <w:tcPr>
            <w:tcW w:w="1235" w:type="dxa"/>
            <w:shd w:val="clear" w:color="auto" w:fill="F2F2F2" w:themeFill="background1" w:themeFillShade="F2"/>
            <w:vAlign w:val="center"/>
          </w:tcPr>
          <w:p w14:paraId="21FF7B00" w14:textId="77777777" w:rsidR="0006304C" w:rsidRPr="00D92117" w:rsidRDefault="00E642A5" w:rsidP="00872861">
            <w:pPr>
              <w:spacing w:after="0" w:line="240" w:lineRule="auto"/>
              <w:jc w:val="center"/>
              <w:rPr>
                <w:rFonts w:ascii="Arial Narrow" w:hAnsi="Arial Narrow"/>
                <w:b/>
              </w:rPr>
            </w:pPr>
            <w:r w:rsidRPr="00D92117">
              <w:rPr>
                <w:rFonts w:ascii="Arial Narrow" w:hAnsi="Arial Narrow"/>
                <w:b/>
              </w:rPr>
              <w:t>2019</w:t>
            </w:r>
          </w:p>
        </w:tc>
        <w:tc>
          <w:tcPr>
            <w:tcW w:w="1235" w:type="dxa"/>
            <w:tcBorders>
              <w:right w:val="single" w:sz="4" w:space="0" w:color="auto"/>
            </w:tcBorders>
            <w:shd w:val="clear" w:color="auto" w:fill="F2F2F2" w:themeFill="background1" w:themeFillShade="F2"/>
            <w:vAlign w:val="center"/>
          </w:tcPr>
          <w:p w14:paraId="611E609A" w14:textId="77777777" w:rsidR="0006304C" w:rsidRPr="00D92117" w:rsidRDefault="00E642A5" w:rsidP="00872861">
            <w:pPr>
              <w:spacing w:after="0" w:line="240" w:lineRule="auto"/>
              <w:jc w:val="center"/>
              <w:rPr>
                <w:rFonts w:ascii="Arial Narrow" w:hAnsi="Arial Narrow"/>
                <w:b/>
              </w:rPr>
            </w:pPr>
            <w:r w:rsidRPr="00D92117">
              <w:rPr>
                <w:rFonts w:ascii="Arial Narrow" w:hAnsi="Arial Narrow"/>
                <w:b/>
              </w:rPr>
              <w:t>2020</w:t>
            </w:r>
          </w:p>
        </w:tc>
      </w:tr>
      <w:tr w:rsidR="00D538C6" w:rsidRPr="00D92117" w14:paraId="34DE7BF8" w14:textId="77777777" w:rsidTr="006A5AAF">
        <w:trPr>
          <w:trHeight w:val="482"/>
          <w:jc w:val="center"/>
        </w:trPr>
        <w:tc>
          <w:tcPr>
            <w:tcW w:w="2450" w:type="dxa"/>
            <w:shd w:val="clear" w:color="auto" w:fill="F2F2F2" w:themeFill="background1" w:themeFillShade="F2"/>
            <w:vAlign w:val="center"/>
          </w:tcPr>
          <w:p w14:paraId="1B899966" w14:textId="77777777" w:rsidR="00D538C6" w:rsidRPr="00D92117" w:rsidRDefault="00D538C6" w:rsidP="00D538C6">
            <w:pPr>
              <w:spacing w:after="0" w:line="240" w:lineRule="auto"/>
              <w:jc w:val="center"/>
              <w:rPr>
                <w:rFonts w:ascii="Arial Narrow" w:hAnsi="Arial Narrow"/>
                <w:b/>
              </w:rPr>
            </w:pPr>
            <w:r w:rsidRPr="00D92117">
              <w:rPr>
                <w:rFonts w:ascii="Arial Narrow" w:hAnsi="Arial Narrow"/>
                <w:b/>
              </w:rPr>
              <w:t>Ludność ogółem</w:t>
            </w:r>
          </w:p>
        </w:tc>
        <w:tc>
          <w:tcPr>
            <w:tcW w:w="1235" w:type="dxa"/>
            <w:vAlign w:val="center"/>
          </w:tcPr>
          <w:p w14:paraId="08CEA2EB" w14:textId="728C2C65" w:rsidR="00D538C6" w:rsidRPr="00D92117" w:rsidRDefault="00D538C6" w:rsidP="006A5AAF">
            <w:pPr>
              <w:spacing w:after="0" w:line="240" w:lineRule="auto"/>
              <w:jc w:val="center"/>
              <w:rPr>
                <w:rFonts w:ascii="Arial Narrow" w:hAnsi="Arial Narrow"/>
              </w:rPr>
            </w:pPr>
            <w:r w:rsidRPr="00D92117">
              <w:rPr>
                <w:rFonts w:ascii="Arial Narrow" w:hAnsi="Arial Narrow"/>
              </w:rPr>
              <w:t>17892</w:t>
            </w:r>
          </w:p>
        </w:tc>
        <w:tc>
          <w:tcPr>
            <w:tcW w:w="1235" w:type="dxa"/>
            <w:vAlign w:val="center"/>
          </w:tcPr>
          <w:p w14:paraId="7A4CC212" w14:textId="06901F32" w:rsidR="00D538C6" w:rsidRPr="00D92117" w:rsidRDefault="00D538C6" w:rsidP="006A5AAF">
            <w:pPr>
              <w:spacing w:after="0" w:line="240" w:lineRule="auto"/>
              <w:jc w:val="center"/>
              <w:rPr>
                <w:rFonts w:ascii="Arial Narrow" w:hAnsi="Arial Narrow"/>
              </w:rPr>
            </w:pPr>
            <w:r w:rsidRPr="00D92117">
              <w:rPr>
                <w:rFonts w:ascii="Arial Narrow" w:hAnsi="Arial Narrow"/>
              </w:rPr>
              <w:t>18013</w:t>
            </w:r>
          </w:p>
        </w:tc>
        <w:tc>
          <w:tcPr>
            <w:tcW w:w="1235" w:type="dxa"/>
            <w:vAlign w:val="center"/>
          </w:tcPr>
          <w:p w14:paraId="6DBE2F49" w14:textId="6209886B" w:rsidR="00D538C6" w:rsidRPr="00D92117" w:rsidRDefault="00D538C6" w:rsidP="006A5AAF">
            <w:pPr>
              <w:spacing w:after="0" w:line="240" w:lineRule="auto"/>
              <w:jc w:val="center"/>
              <w:rPr>
                <w:rFonts w:ascii="Arial Narrow" w:hAnsi="Arial Narrow"/>
              </w:rPr>
            </w:pPr>
            <w:r w:rsidRPr="00D92117">
              <w:rPr>
                <w:rFonts w:ascii="Arial Narrow" w:hAnsi="Arial Narrow"/>
              </w:rPr>
              <w:t>18096</w:t>
            </w:r>
          </w:p>
        </w:tc>
        <w:tc>
          <w:tcPr>
            <w:tcW w:w="1235" w:type="dxa"/>
            <w:vAlign w:val="center"/>
          </w:tcPr>
          <w:p w14:paraId="34290260" w14:textId="22C3671C" w:rsidR="00D538C6" w:rsidRPr="00D92117" w:rsidRDefault="00D538C6" w:rsidP="006A5AAF">
            <w:pPr>
              <w:spacing w:after="0" w:line="240" w:lineRule="auto"/>
              <w:jc w:val="center"/>
              <w:rPr>
                <w:rFonts w:ascii="Arial Narrow" w:hAnsi="Arial Narrow"/>
              </w:rPr>
            </w:pPr>
            <w:r w:rsidRPr="00D92117">
              <w:rPr>
                <w:rFonts w:ascii="Arial Narrow" w:hAnsi="Arial Narrow"/>
              </w:rPr>
              <w:t>18206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244CE449" w14:textId="3D5768C6" w:rsidR="00D538C6" w:rsidRPr="00D92117" w:rsidRDefault="00D538C6" w:rsidP="006A5AAF">
            <w:pPr>
              <w:spacing w:after="0" w:line="240" w:lineRule="auto"/>
              <w:jc w:val="center"/>
              <w:rPr>
                <w:rFonts w:ascii="Arial Narrow" w:hAnsi="Arial Narrow"/>
              </w:rPr>
            </w:pPr>
            <w:r w:rsidRPr="00D92117">
              <w:rPr>
                <w:rFonts w:ascii="Arial Narrow" w:hAnsi="Arial Narrow"/>
              </w:rPr>
              <w:t>18335</w:t>
            </w:r>
          </w:p>
        </w:tc>
      </w:tr>
      <w:tr w:rsidR="00D538C6" w:rsidRPr="00D92117" w14:paraId="3B42D387" w14:textId="77777777" w:rsidTr="006A5AAF">
        <w:trPr>
          <w:trHeight w:val="482"/>
          <w:jc w:val="center"/>
        </w:trPr>
        <w:tc>
          <w:tcPr>
            <w:tcW w:w="2450" w:type="dxa"/>
            <w:shd w:val="clear" w:color="auto" w:fill="F2F2F2" w:themeFill="background1" w:themeFillShade="F2"/>
            <w:vAlign w:val="center"/>
          </w:tcPr>
          <w:p w14:paraId="56469C74" w14:textId="77777777" w:rsidR="00D538C6" w:rsidRPr="00D92117" w:rsidRDefault="00D538C6" w:rsidP="00D538C6">
            <w:pPr>
              <w:spacing w:after="0" w:line="240" w:lineRule="auto"/>
              <w:jc w:val="center"/>
              <w:rPr>
                <w:rFonts w:ascii="Arial Narrow" w:hAnsi="Arial Narrow"/>
                <w:b/>
              </w:rPr>
            </w:pPr>
            <w:r w:rsidRPr="00D92117">
              <w:rPr>
                <w:rFonts w:ascii="Arial Narrow" w:hAnsi="Arial Narrow"/>
                <w:b/>
              </w:rPr>
              <w:t>Kobiety</w:t>
            </w:r>
          </w:p>
        </w:tc>
        <w:tc>
          <w:tcPr>
            <w:tcW w:w="1235" w:type="dxa"/>
            <w:vAlign w:val="center"/>
          </w:tcPr>
          <w:p w14:paraId="6DECF34B" w14:textId="48DAD895" w:rsidR="00D538C6" w:rsidRPr="00D92117" w:rsidRDefault="00D538C6" w:rsidP="006A5AAF">
            <w:pPr>
              <w:spacing w:after="0" w:line="240" w:lineRule="auto"/>
              <w:jc w:val="center"/>
              <w:rPr>
                <w:rFonts w:ascii="Arial Narrow" w:hAnsi="Arial Narrow"/>
              </w:rPr>
            </w:pPr>
            <w:r w:rsidRPr="00D92117">
              <w:rPr>
                <w:rFonts w:ascii="Arial Narrow" w:hAnsi="Arial Narrow"/>
              </w:rPr>
              <w:t>9553</w:t>
            </w:r>
          </w:p>
        </w:tc>
        <w:tc>
          <w:tcPr>
            <w:tcW w:w="1235" w:type="dxa"/>
            <w:vAlign w:val="center"/>
          </w:tcPr>
          <w:p w14:paraId="363E6654" w14:textId="0EB3BA94" w:rsidR="00D538C6" w:rsidRPr="00D92117" w:rsidRDefault="00D538C6" w:rsidP="006A5AAF">
            <w:pPr>
              <w:spacing w:after="0" w:line="240" w:lineRule="auto"/>
              <w:jc w:val="center"/>
              <w:rPr>
                <w:rFonts w:ascii="Arial Narrow" w:hAnsi="Arial Narrow"/>
              </w:rPr>
            </w:pPr>
            <w:r w:rsidRPr="00D92117">
              <w:rPr>
                <w:rFonts w:ascii="Arial Narrow" w:hAnsi="Arial Narrow"/>
              </w:rPr>
              <w:t>9642</w:t>
            </w:r>
          </w:p>
        </w:tc>
        <w:tc>
          <w:tcPr>
            <w:tcW w:w="1235" w:type="dxa"/>
            <w:vAlign w:val="center"/>
          </w:tcPr>
          <w:p w14:paraId="12E87584" w14:textId="20096934" w:rsidR="00D538C6" w:rsidRPr="00D92117" w:rsidRDefault="00D538C6" w:rsidP="006A5AAF">
            <w:pPr>
              <w:spacing w:after="0" w:line="240" w:lineRule="auto"/>
              <w:jc w:val="center"/>
              <w:rPr>
                <w:rFonts w:ascii="Arial Narrow" w:hAnsi="Arial Narrow"/>
              </w:rPr>
            </w:pPr>
            <w:r w:rsidRPr="00D92117">
              <w:rPr>
                <w:rFonts w:ascii="Arial Narrow" w:hAnsi="Arial Narrow"/>
              </w:rPr>
              <w:t>9679</w:t>
            </w:r>
          </w:p>
        </w:tc>
        <w:tc>
          <w:tcPr>
            <w:tcW w:w="1235" w:type="dxa"/>
            <w:vAlign w:val="center"/>
          </w:tcPr>
          <w:p w14:paraId="7AF109FD" w14:textId="2415B487" w:rsidR="00D538C6" w:rsidRPr="00D92117" w:rsidRDefault="00D538C6" w:rsidP="006A5AAF">
            <w:pPr>
              <w:spacing w:after="0" w:line="240" w:lineRule="auto"/>
              <w:jc w:val="center"/>
              <w:rPr>
                <w:rFonts w:ascii="Arial Narrow" w:hAnsi="Arial Narrow"/>
              </w:rPr>
            </w:pPr>
            <w:r w:rsidRPr="00D92117">
              <w:rPr>
                <w:rFonts w:ascii="Arial Narrow" w:hAnsi="Arial Narrow"/>
              </w:rPr>
              <w:t>9735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0C19223A" w14:textId="6FBB6134" w:rsidR="00D538C6" w:rsidRPr="00D92117" w:rsidRDefault="00D538C6" w:rsidP="006A5AAF">
            <w:pPr>
              <w:spacing w:after="0" w:line="240" w:lineRule="auto"/>
              <w:jc w:val="center"/>
              <w:rPr>
                <w:rFonts w:ascii="Arial Narrow" w:hAnsi="Arial Narrow"/>
              </w:rPr>
            </w:pPr>
            <w:r w:rsidRPr="00D92117">
              <w:rPr>
                <w:rFonts w:ascii="Arial Narrow" w:hAnsi="Arial Narrow"/>
              </w:rPr>
              <w:t>9806</w:t>
            </w:r>
          </w:p>
        </w:tc>
      </w:tr>
      <w:tr w:rsidR="00D538C6" w:rsidRPr="00D92117" w14:paraId="1A5C2570" w14:textId="77777777" w:rsidTr="006A5AAF">
        <w:trPr>
          <w:trHeight w:val="482"/>
          <w:jc w:val="center"/>
        </w:trPr>
        <w:tc>
          <w:tcPr>
            <w:tcW w:w="2450" w:type="dxa"/>
            <w:shd w:val="clear" w:color="auto" w:fill="F2F2F2" w:themeFill="background1" w:themeFillShade="F2"/>
            <w:vAlign w:val="center"/>
          </w:tcPr>
          <w:p w14:paraId="0DB9AE53" w14:textId="77777777" w:rsidR="00D538C6" w:rsidRPr="00D92117" w:rsidRDefault="00D538C6" w:rsidP="00D538C6">
            <w:pPr>
              <w:spacing w:after="0" w:line="240" w:lineRule="auto"/>
              <w:jc w:val="center"/>
              <w:rPr>
                <w:rFonts w:ascii="Arial Narrow" w:hAnsi="Arial Narrow"/>
                <w:b/>
              </w:rPr>
            </w:pPr>
            <w:r w:rsidRPr="00D92117">
              <w:rPr>
                <w:rFonts w:ascii="Arial Narrow" w:hAnsi="Arial Narrow"/>
                <w:b/>
              </w:rPr>
              <w:t>Mężczyźni</w:t>
            </w:r>
          </w:p>
        </w:tc>
        <w:tc>
          <w:tcPr>
            <w:tcW w:w="1235" w:type="dxa"/>
            <w:vAlign w:val="center"/>
          </w:tcPr>
          <w:p w14:paraId="2761562F" w14:textId="3220385F" w:rsidR="00D538C6" w:rsidRPr="00D92117" w:rsidRDefault="00D538C6" w:rsidP="006A5AAF">
            <w:pPr>
              <w:spacing w:after="0" w:line="240" w:lineRule="auto"/>
              <w:jc w:val="center"/>
              <w:rPr>
                <w:rFonts w:ascii="Arial Narrow" w:hAnsi="Arial Narrow"/>
              </w:rPr>
            </w:pPr>
            <w:r w:rsidRPr="00D92117">
              <w:rPr>
                <w:rFonts w:ascii="Arial Narrow" w:hAnsi="Arial Narrow"/>
              </w:rPr>
              <w:t>8339</w:t>
            </w:r>
          </w:p>
        </w:tc>
        <w:tc>
          <w:tcPr>
            <w:tcW w:w="1235" w:type="dxa"/>
            <w:vAlign w:val="center"/>
          </w:tcPr>
          <w:p w14:paraId="5C340D1C" w14:textId="191F5A93" w:rsidR="00D538C6" w:rsidRPr="00D92117" w:rsidRDefault="00D538C6" w:rsidP="006A5AAF">
            <w:pPr>
              <w:spacing w:after="0" w:line="240" w:lineRule="auto"/>
              <w:jc w:val="center"/>
              <w:rPr>
                <w:rFonts w:ascii="Arial Narrow" w:hAnsi="Arial Narrow"/>
              </w:rPr>
            </w:pPr>
            <w:r w:rsidRPr="00D92117">
              <w:rPr>
                <w:rFonts w:ascii="Arial Narrow" w:hAnsi="Arial Narrow"/>
              </w:rPr>
              <w:t>8371</w:t>
            </w:r>
          </w:p>
        </w:tc>
        <w:tc>
          <w:tcPr>
            <w:tcW w:w="1235" w:type="dxa"/>
            <w:vAlign w:val="center"/>
          </w:tcPr>
          <w:p w14:paraId="53E7C250" w14:textId="62E26682" w:rsidR="00D538C6" w:rsidRPr="00D92117" w:rsidRDefault="00D538C6" w:rsidP="006A5AAF">
            <w:pPr>
              <w:spacing w:after="0" w:line="240" w:lineRule="auto"/>
              <w:jc w:val="center"/>
              <w:rPr>
                <w:rFonts w:ascii="Arial Narrow" w:hAnsi="Arial Narrow"/>
              </w:rPr>
            </w:pPr>
            <w:r w:rsidRPr="00D92117">
              <w:rPr>
                <w:rFonts w:ascii="Arial Narrow" w:hAnsi="Arial Narrow"/>
              </w:rPr>
              <w:t>8417</w:t>
            </w:r>
          </w:p>
        </w:tc>
        <w:tc>
          <w:tcPr>
            <w:tcW w:w="1235" w:type="dxa"/>
            <w:vAlign w:val="center"/>
          </w:tcPr>
          <w:p w14:paraId="7D165A6A" w14:textId="22837068" w:rsidR="00D538C6" w:rsidRPr="00D92117" w:rsidRDefault="00D538C6" w:rsidP="006A5AAF">
            <w:pPr>
              <w:spacing w:after="0" w:line="240" w:lineRule="auto"/>
              <w:jc w:val="center"/>
              <w:rPr>
                <w:rFonts w:ascii="Arial Narrow" w:hAnsi="Arial Narrow"/>
              </w:rPr>
            </w:pPr>
            <w:r w:rsidRPr="00D92117">
              <w:rPr>
                <w:rFonts w:ascii="Arial Narrow" w:hAnsi="Arial Narrow"/>
              </w:rPr>
              <w:t>8471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14:paraId="5D978F2A" w14:textId="277BFDD4" w:rsidR="00D538C6" w:rsidRPr="00D92117" w:rsidRDefault="00D538C6" w:rsidP="006A5AAF">
            <w:pPr>
              <w:spacing w:after="0" w:line="240" w:lineRule="auto"/>
              <w:jc w:val="center"/>
              <w:rPr>
                <w:rFonts w:ascii="Arial Narrow" w:hAnsi="Arial Narrow"/>
              </w:rPr>
            </w:pPr>
            <w:r w:rsidRPr="00D92117">
              <w:rPr>
                <w:rFonts w:ascii="Arial Narrow" w:hAnsi="Arial Narrow"/>
              </w:rPr>
              <w:t>8529</w:t>
            </w:r>
          </w:p>
        </w:tc>
      </w:tr>
    </w:tbl>
    <w:p w14:paraId="5C14F1BC" w14:textId="77777777" w:rsidR="0006304C" w:rsidRPr="00D92117" w:rsidRDefault="0006304C" w:rsidP="0006304C">
      <w:pPr>
        <w:spacing w:after="0" w:line="240" w:lineRule="auto"/>
        <w:jc w:val="center"/>
        <w:rPr>
          <w:rFonts w:ascii="Arial Narrow" w:hAnsi="Arial Narrow"/>
          <w:bCs/>
          <w:i/>
          <w:sz w:val="8"/>
          <w:szCs w:val="20"/>
        </w:rPr>
      </w:pPr>
    </w:p>
    <w:p w14:paraId="2A8A8E0B" w14:textId="77777777" w:rsidR="0006304C" w:rsidRPr="00D92117" w:rsidRDefault="0006304C" w:rsidP="0006304C">
      <w:pPr>
        <w:spacing w:after="0" w:line="240" w:lineRule="auto"/>
        <w:jc w:val="center"/>
        <w:rPr>
          <w:rFonts w:ascii="Arial Narrow" w:hAnsi="Arial Narrow"/>
          <w:bCs/>
          <w:i/>
          <w:sz w:val="18"/>
          <w:szCs w:val="18"/>
        </w:rPr>
      </w:pPr>
      <w:bookmarkStart w:id="32" w:name="_Toc448064885"/>
      <w:r w:rsidRPr="00D92117">
        <w:rPr>
          <w:rFonts w:ascii="Arial Narrow" w:hAnsi="Arial Narrow"/>
          <w:bCs/>
          <w:i/>
          <w:sz w:val="18"/>
          <w:szCs w:val="18"/>
        </w:rPr>
        <w:t>Źródło: Analiza własna na podstawie danych - Główny Urząd Statystyczny - Bank Danych Lokalnych</w:t>
      </w:r>
    </w:p>
    <w:p w14:paraId="7769257E" w14:textId="06595205" w:rsidR="009C37EE" w:rsidRPr="00D92117" w:rsidRDefault="009C37EE" w:rsidP="009C37EE">
      <w:pPr>
        <w:spacing w:after="0" w:line="360" w:lineRule="auto"/>
        <w:ind w:firstLine="709"/>
        <w:jc w:val="both"/>
        <w:rPr>
          <w:rFonts w:ascii="Arial Narrow" w:hAnsi="Arial Narrow" w:cs="Calibri"/>
          <w:bCs/>
        </w:rPr>
      </w:pPr>
      <w:r w:rsidRPr="00D92117">
        <w:rPr>
          <w:rFonts w:ascii="Arial Narrow" w:hAnsi="Arial Narrow" w:cs="Calibri"/>
          <w:bCs/>
        </w:rPr>
        <w:lastRenderedPageBreak/>
        <w:t>Układ struktury wieku i płci ludności jest w znacznej mierze wynikiem dotychczasowego ruchu naturalnego ludności - a z drugiej strony ma decydujący wpływ na obecną liczbę urodzeń i zgonów</w:t>
      </w:r>
      <w:r w:rsidR="004602BE">
        <w:rPr>
          <w:rFonts w:ascii="Arial Narrow" w:hAnsi="Arial Narrow" w:cs="Calibri"/>
          <w:bCs/>
        </w:rPr>
        <w:t xml:space="preserve"> mieszkańców g</w:t>
      </w:r>
      <w:r w:rsidRPr="00D92117">
        <w:rPr>
          <w:rFonts w:ascii="Arial Narrow" w:hAnsi="Arial Narrow" w:cs="Calibri"/>
          <w:bCs/>
        </w:rPr>
        <w:t xml:space="preserve">miny oraz będący ich wynikiem przyrost naturalny. Przyrost naturalny w ostatnich latach jest </w:t>
      </w:r>
      <w:r w:rsidR="006A5AAF" w:rsidRPr="00D92117">
        <w:rPr>
          <w:rFonts w:ascii="Arial Narrow" w:hAnsi="Arial Narrow" w:cs="Calibri"/>
          <w:bCs/>
        </w:rPr>
        <w:t xml:space="preserve">zdecydowanie </w:t>
      </w:r>
      <w:r w:rsidR="00E84450" w:rsidRPr="00D92117">
        <w:rPr>
          <w:rFonts w:ascii="Arial Narrow" w:hAnsi="Arial Narrow" w:cs="Calibri"/>
          <w:bCs/>
        </w:rPr>
        <w:t>ujemny</w:t>
      </w:r>
      <w:r w:rsidR="007D15C5" w:rsidRPr="00D92117">
        <w:rPr>
          <w:rFonts w:ascii="Arial Narrow" w:hAnsi="Arial Narrow" w:cs="Calibri"/>
          <w:bCs/>
        </w:rPr>
        <w:t xml:space="preserve">, niemniej jednak </w:t>
      </w:r>
      <w:r w:rsidR="004602BE">
        <w:rPr>
          <w:rFonts w:ascii="Arial Narrow" w:hAnsi="Arial Narrow" w:cs="Calibri"/>
          <w:bCs/>
        </w:rPr>
        <w:t>ludność g</w:t>
      </w:r>
      <w:r w:rsidRPr="00D92117">
        <w:rPr>
          <w:rFonts w:ascii="Arial Narrow" w:hAnsi="Arial Narrow" w:cs="Calibri"/>
          <w:bCs/>
        </w:rPr>
        <w:t>miny jest społeczeństwem stosunkowo młodym, gdyż przeważającą część stanowią ludzie w wieku przedprodukcyjnym i produkcyjnym.</w:t>
      </w:r>
    </w:p>
    <w:p w14:paraId="17D04E2F" w14:textId="77777777" w:rsidR="009C37EE" w:rsidRPr="00D92117" w:rsidRDefault="009C37EE" w:rsidP="0006304C">
      <w:pPr>
        <w:spacing w:after="0" w:line="240" w:lineRule="auto"/>
        <w:jc w:val="center"/>
        <w:rPr>
          <w:rFonts w:ascii="Arial Narrow" w:hAnsi="Arial Narrow"/>
          <w:b/>
          <w:i/>
        </w:rPr>
      </w:pPr>
    </w:p>
    <w:p w14:paraId="33247BCF" w14:textId="312265DA" w:rsidR="0006304C" w:rsidRPr="00D92117" w:rsidRDefault="0006304C" w:rsidP="0006304C">
      <w:pPr>
        <w:spacing w:after="0" w:line="240" w:lineRule="auto"/>
        <w:jc w:val="center"/>
        <w:rPr>
          <w:rFonts w:ascii="Arial Narrow" w:hAnsi="Arial Narrow"/>
          <w:i/>
        </w:rPr>
      </w:pPr>
      <w:bookmarkStart w:id="33" w:name="_Toc83461401"/>
      <w:r w:rsidRPr="00D92117">
        <w:rPr>
          <w:rFonts w:ascii="Arial Narrow" w:hAnsi="Arial Narrow"/>
          <w:b/>
          <w:i/>
        </w:rPr>
        <w:t xml:space="preserve">Wykres nr </w:t>
      </w:r>
      <w:r w:rsidRPr="00D92117">
        <w:rPr>
          <w:rFonts w:ascii="Arial Narrow" w:hAnsi="Arial Narrow"/>
          <w:b/>
          <w:i/>
        </w:rPr>
        <w:fldChar w:fldCharType="begin"/>
      </w:r>
      <w:r w:rsidRPr="00D92117">
        <w:rPr>
          <w:rFonts w:ascii="Arial Narrow" w:hAnsi="Arial Narrow"/>
          <w:b/>
          <w:i/>
        </w:rPr>
        <w:instrText xml:space="preserve"> SEQ Wykres \* ARABIC </w:instrText>
      </w:r>
      <w:r w:rsidRPr="00D92117">
        <w:rPr>
          <w:rFonts w:ascii="Arial Narrow" w:hAnsi="Arial Narrow"/>
          <w:b/>
          <w:i/>
        </w:rPr>
        <w:fldChar w:fldCharType="separate"/>
      </w:r>
      <w:r w:rsidR="00DC2610">
        <w:rPr>
          <w:rFonts w:ascii="Arial Narrow" w:hAnsi="Arial Narrow"/>
          <w:b/>
          <w:i/>
          <w:noProof/>
        </w:rPr>
        <w:t>3</w:t>
      </w:r>
      <w:r w:rsidRPr="00D92117">
        <w:rPr>
          <w:rFonts w:ascii="Arial Narrow" w:hAnsi="Arial Narrow"/>
          <w:b/>
          <w:i/>
        </w:rPr>
        <w:fldChar w:fldCharType="end"/>
      </w:r>
      <w:r w:rsidRPr="00D92117">
        <w:rPr>
          <w:rFonts w:ascii="Arial Narrow" w:hAnsi="Arial Narrow"/>
          <w:b/>
          <w:i/>
        </w:rPr>
        <w:t>.</w:t>
      </w:r>
      <w:r w:rsidRPr="00D92117">
        <w:rPr>
          <w:rFonts w:ascii="Arial Narrow" w:hAnsi="Arial Narrow"/>
          <w:i/>
        </w:rPr>
        <w:t xml:space="preserve"> Procentowy rozkład liczby ludności na terenie Gminy </w:t>
      </w:r>
      <w:r w:rsidR="006A5AAF" w:rsidRPr="00D92117">
        <w:rPr>
          <w:rFonts w:ascii="Arial Narrow" w:hAnsi="Arial Narrow"/>
          <w:i/>
        </w:rPr>
        <w:t>Konstantynów Łódzki wg. wieku</w:t>
      </w:r>
      <w:bookmarkEnd w:id="33"/>
    </w:p>
    <w:p w14:paraId="763C337A" w14:textId="77777777" w:rsidR="006A5AAF" w:rsidRPr="00D92117" w:rsidRDefault="006A5AAF" w:rsidP="0006304C">
      <w:pPr>
        <w:spacing w:after="0" w:line="240" w:lineRule="auto"/>
        <w:jc w:val="center"/>
        <w:rPr>
          <w:rFonts w:ascii="Arial Narrow" w:hAnsi="Arial Narrow"/>
          <w:i/>
        </w:rPr>
      </w:pPr>
    </w:p>
    <w:p w14:paraId="19AE7BAF" w14:textId="4697C09D" w:rsidR="000F17D1" w:rsidRPr="00D92117" w:rsidRDefault="006A5AAF" w:rsidP="0006304C">
      <w:pPr>
        <w:spacing w:after="0" w:line="240" w:lineRule="auto"/>
        <w:jc w:val="center"/>
        <w:rPr>
          <w:rFonts w:ascii="Arial Narrow" w:hAnsi="Arial Narrow"/>
          <w:i/>
        </w:rPr>
      </w:pPr>
      <w:r w:rsidRPr="00D92117">
        <w:rPr>
          <w:noProof/>
          <w:lang w:eastAsia="pl-PL"/>
        </w:rPr>
        <w:drawing>
          <wp:inline distT="0" distB="0" distL="0" distR="0" wp14:anchorId="46C530C2" wp14:editId="41585EDE">
            <wp:extent cx="5399405" cy="2869565"/>
            <wp:effectExtent l="0" t="0" r="0" b="6985"/>
            <wp:docPr id="58" name="Wykres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5CBA6FD" w14:textId="0FAA2D7F" w:rsidR="0006304C" w:rsidRPr="00D92117" w:rsidRDefault="0006304C" w:rsidP="0006304C">
      <w:pPr>
        <w:spacing w:after="0" w:line="240" w:lineRule="auto"/>
        <w:jc w:val="center"/>
        <w:rPr>
          <w:rFonts w:ascii="Arial Narrow" w:hAnsi="Arial Narrow"/>
          <w:b/>
          <w:i/>
          <w:sz w:val="12"/>
        </w:rPr>
      </w:pPr>
    </w:p>
    <w:p w14:paraId="00D21D84" w14:textId="77777777" w:rsidR="0006304C" w:rsidRPr="00D92117" w:rsidRDefault="0006304C" w:rsidP="0006304C">
      <w:pPr>
        <w:spacing w:after="0" w:line="240" w:lineRule="auto"/>
        <w:jc w:val="center"/>
        <w:rPr>
          <w:rFonts w:ascii="Arial Narrow" w:hAnsi="Arial Narrow"/>
          <w:bCs/>
          <w:i/>
          <w:sz w:val="4"/>
        </w:rPr>
      </w:pPr>
      <w:bookmarkStart w:id="34" w:name="_Toc448064794"/>
    </w:p>
    <w:p w14:paraId="17C3101F" w14:textId="77777777" w:rsidR="0006304C" w:rsidRPr="00D92117" w:rsidRDefault="0006304C" w:rsidP="0006304C">
      <w:pPr>
        <w:spacing w:after="0" w:line="240" w:lineRule="auto"/>
        <w:jc w:val="center"/>
        <w:rPr>
          <w:rFonts w:ascii="Arial Narrow" w:hAnsi="Arial Narrow"/>
          <w:bCs/>
          <w:i/>
          <w:sz w:val="4"/>
        </w:rPr>
      </w:pPr>
    </w:p>
    <w:p w14:paraId="314E2D76" w14:textId="77777777" w:rsidR="0006304C" w:rsidRPr="00D92117" w:rsidRDefault="0006304C" w:rsidP="0006304C">
      <w:pPr>
        <w:spacing w:after="0" w:line="240" w:lineRule="auto"/>
        <w:jc w:val="center"/>
        <w:rPr>
          <w:rFonts w:ascii="Arial Narrow" w:hAnsi="Arial Narrow"/>
          <w:bCs/>
          <w:i/>
          <w:sz w:val="18"/>
        </w:rPr>
      </w:pPr>
      <w:r w:rsidRPr="00D92117">
        <w:rPr>
          <w:rFonts w:ascii="Arial Narrow" w:hAnsi="Arial Narrow"/>
          <w:bCs/>
          <w:i/>
          <w:sz w:val="18"/>
        </w:rPr>
        <w:t>Źródło: Analiza własna na podstawie danych - Główny Urząd Statystyczny - Bank Danych Lokalnych</w:t>
      </w:r>
    </w:p>
    <w:bookmarkEnd w:id="34"/>
    <w:p w14:paraId="1F32CFB0" w14:textId="77777777" w:rsidR="0006304C" w:rsidRPr="00D92117" w:rsidRDefault="0006304C" w:rsidP="0006304C">
      <w:pPr>
        <w:spacing w:after="0" w:line="360" w:lineRule="auto"/>
        <w:ind w:firstLine="709"/>
        <w:jc w:val="both"/>
        <w:rPr>
          <w:rFonts w:ascii="Arial Narrow" w:hAnsi="Arial Narrow" w:cs="Calibri"/>
          <w:bCs/>
        </w:rPr>
      </w:pPr>
    </w:p>
    <w:p w14:paraId="7B565D86" w14:textId="08B36A7E" w:rsidR="0006304C" w:rsidRPr="00D92117" w:rsidRDefault="0006304C" w:rsidP="0006304C">
      <w:pPr>
        <w:spacing w:after="0" w:line="360" w:lineRule="auto"/>
        <w:ind w:firstLine="709"/>
        <w:jc w:val="both"/>
        <w:rPr>
          <w:rFonts w:ascii="Arial Narrow" w:hAnsi="Arial Narrow" w:cs="Calibri"/>
          <w:bCs/>
        </w:rPr>
      </w:pPr>
      <w:r w:rsidRPr="00D92117">
        <w:rPr>
          <w:rFonts w:ascii="Arial Narrow" w:hAnsi="Arial Narrow" w:cs="Calibri"/>
          <w:bCs/>
        </w:rPr>
        <w:t>Wsk</w:t>
      </w:r>
      <w:r w:rsidR="004602BE">
        <w:rPr>
          <w:rFonts w:ascii="Arial Narrow" w:hAnsi="Arial Narrow" w:cs="Calibri"/>
          <w:bCs/>
        </w:rPr>
        <w:t>aźnik gęstości zaludnienia dla g</w:t>
      </w:r>
      <w:r w:rsidRPr="00D92117">
        <w:rPr>
          <w:rFonts w:ascii="Arial Narrow" w:hAnsi="Arial Narrow" w:cs="Calibri"/>
          <w:bCs/>
        </w:rPr>
        <w:t xml:space="preserve">miny </w:t>
      </w:r>
      <w:r w:rsidR="006A5AAF" w:rsidRPr="00D92117">
        <w:rPr>
          <w:rFonts w:ascii="Arial Narrow" w:hAnsi="Arial Narrow" w:cs="Calibri"/>
          <w:bCs/>
        </w:rPr>
        <w:t>wynosi 673 osoby</w:t>
      </w:r>
      <w:r w:rsidRPr="00D92117">
        <w:rPr>
          <w:rFonts w:ascii="Arial Narrow" w:hAnsi="Arial Narrow" w:cs="Calibri"/>
          <w:bCs/>
        </w:rPr>
        <w:t xml:space="preserve">/km², przy czym wskaźnik ten dla powiatu </w:t>
      </w:r>
      <w:r w:rsidR="006A5AAF" w:rsidRPr="00D92117">
        <w:rPr>
          <w:rFonts w:ascii="Arial Narrow" w:hAnsi="Arial Narrow" w:cs="Calibri"/>
          <w:bCs/>
        </w:rPr>
        <w:t>pabianickiego wynosi 242</w:t>
      </w:r>
      <w:r w:rsidR="00262D36" w:rsidRPr="00D92117">
        <w:rPr>
          <w:rFonts w:ascii="Arial Narrow" w:hAnsi="Arial Narrow" w:cs="Calibri"/>
          <w:bCs/>
        </w:rPr>
        <w:t xml:space="preserve"> osoby</w:t>
      </w:r>
      <w:r w:rsidRPr="00D92117">
        <w:rPr>
          <w:rFonts w:ascii="Arial Narrow" w:hAnsi="Arial Narrow" w:cs="Calibri"/>
          <w:bCs/>
        </w:rPr>
        <w:t xml:space="preserve">/km², a dla województwa </w:t>
      </w:r>
      <w:r w:rsidR="006A5AAF" w:rsidRPr="00D92117">
        <w:rPr>
          <w:rFonts w:ascii="Arial Narrow" w:hAnsi="Arial Narrow" w:cs="Calibri"/>
          <w:bCs/>
        </w:rPr>
        <w:t>łódzkiego 136</w:t>
      </w:r>
      <w:r w:rsidRPr="00D92117">
        <w:rPr>
          <w:rFonts w:ascii="Arial Narrow" w:hAnsi="Arial Narrow" w:cs="Calibri"/>
          <w:bCs/>
        </w:rPr>
        <w:t xml:space="preserve"> osób/km². Na tle województwa i</w:t>
      </w:r>
      <w:r w:rsidR="00DD36EC" w:rsidRPr="00D92117">
        <w:rPr>
          <w:rFonts w:ascii="Arial Narrow" w:hAnsi="Arial Narrow" w:cs="Calibri"/>
          <w:bCs/>
        </w:rPr>
        <w:t> </w:t>
      </w:r>
      <w:r w:rsidRPr="00D92117">
        <w:rPr>
          <w:rFonts w:ascii="Arial Narrow" w:hAnsi="Arial Narrow" w:cs="Calibri"/>
          <w:bCs/>
        </w:rPr>
        <w:t xml:space="preserve">powiatu wskaźnik gęstości zaludnienia charakteryzuje się </w:t>
      </w:r>
      <w:r w:rsidR="006A5AAF" w:rsidRPr="00D92117">
        <w:rPr>
          <w:rFonts w:ascii="Arial Narrow" w:hAnsi="Arial Narrow" w:cs="Calibri"/>
          <w:bCs/>
        </w:rPr>
        <w:t>bardzo wysokim</w:t>
      </w:r>
      <w:r w:rsidRPr="00D92117">
        <w:rPr>
          <w:rFonts w:ascii="Arial Narrow" w:hAnsi="Arial Narrow" w:cs="Calibri"/>
          <w:bCs/>
        </w:rPr>
        <w:t xml:space="preserve"> stopn</w:t>
      </w:r>
      <w:r w:rsidR="00DD36EC" w:rsidRPr="00D92117">
        <w:rPr>
          <w:rFonts w:ascii="Arial Narrow" w:hAnsi="Arial Narrow" w:cs="Calibri"/>
          <w:bCs/>
        </w:rPr>
        <w:t>iem zagęszczeniem ludności na 1 </w:t>
      </w:r>
      <w:r w:rsidRPr="00D92117">
        <w:rPr>
          <w:rFonts w:ascii="Arial Narrow" w:hAnsi="Arial Narrow" w:cs="Calibri"/>
          <w:bCs/>
        </w:rPr>
        <w:t>km</w:t>
      </w:r>
      <w:r w:rsidRPr="00D92117">
        <w:rPr>
          <w:rFonts w:ascii="Arial Narrow" w:hAnsi="Arial Narrow" w:cs="Calibri"/>
          <w:bCs/>
          <w:vertAlign w:val="superscript"/>
        </w:rPr>
        <w:t>2</w:t>
      </w:r>
      <w:r w:rsidRPr="00D92117">
        <w:rPr>
          <w:rFonts w:ascii="Arial Narrow" w:hAnsi="Arial Narrow" w:cs="Calibri"/>
          <w:bCs/>
        </w:rPr>
        <w:t>, co wynika w głównej mierze z</w:t>
      </w:r>
      <w:r w:rsidR="006A5AAF" w:rsidRPr="00D92117">
        <w:rPr>
          <w:rFonts w:ascii="Arial Narrow" w:hAnsi="Arial Narrow" w:cs="Calibri"/>
          <w:bCs/>
        </w:rPr>
        <w:t xml:space="preserve"> miejskiego</w:t>
      </w:r>
      <w:r w:rsidR="004602BE">
        <w:rPr>
          <w:rFonts w:ascii="Arial Narrow" w:hAnsi="Arial Narrow" w:cs="Calibri"/>
          <w:bCs/>
        </w:rPr>
        <w:t xml:space="preserve"> charakteru g</w:t>
      </w:r>
      <w:r w:rsidRPr="00D92117">
        <w:rPr>
          <w:rFonts w:ascii="Arial Narrow" w:hAnsi="Arial Narrow" w:cs="Calibri"/>
          <w:bCs/>
        </w:rPr>
        <w:t>miny.</w:t>
      </w:r>
    </w:p>
    <w:bookmarkEnd w:id="32"/>
    <w:p w14:paraId="3B4EEA49" w14:textId="77777777" w:rsidR="00D70BCE" w:rsidRPr="00D92117" w:rsidRDefault="00D70BCE" w:rsidP="00F6302D">
      <w:pPr>
        <w:autoSpaceDE w:val="0"/>
        <w:autoSpaceDN w:val="0"/>
        <w:adjustRightInd w:val="0"/>
        <w:spacing w:after="0" w:line="360" w:lineRule="auto"/>
        <w:jc w:val="center"/>
        <w:rPr>
          <w:rFonts w:ascii="Arial Narrow" w:hAnsi="Arial Narrow"/>
          <w:b/>
          <w:i/>
        </w:rPr>
      </w:pPr>
    </w:p>
    <w:p w14:paraId="5D7EB37B" w14:textId="77777777" w:rsidR="00826979" w:rsidRPr="00D92117" w:rsidRDefault="00826979" w:rsidP="00CF0534">
      <w:pPr>
        <w:pStyle w:val="Nagwek1"/>
        <w:spacing w:before="0" w:line="360" w:lineRule="auto"/>
        <w:jc w:val="both"/>
        <w:rPr>
          <w:rStyle w:val="Nagwek2Znak"/>
          <w:rFonts w:ascii="Arial Narrow" w:eastAsia="Calibri" w:hAnsi="Arial Narrow"/>
          <w:b/>
          <w:i/>
          <w:color w:val="auto"/>
          <w:sz w:val="22"/>
          <w:szCs w:val="22"/>
        </w:rPr>
      </w:pPr>
      <w:bookmarkStart w:id="35" w:name="_Toc83461715"/>
      <w:bookmarkEnd w:id="29"/>
      <w:bookmarkEnd w:id="30"/>
      <w:r w:rsidRPr="00D92117">
        <w:rPr>
          <w:rStyle w:val="Nagwek2Znak"/>
          <w:rFonts w:ascii="Arial Narrow" w:eastAsia="Calibri" w:hAnsi="Arial Narrow"/>
          <w:b/>
          <w:i/>
          <w:color w:val="auto"/>
          <w:sz w:val="22"/>
          <w:szCs w:val="22"/>
        </w:rPr>
        <w:t>4</w:t>
      </w:r>
      <w:r w:rsidR="009C2218" w:rsidRPr="00D92117">
        <w:rPr>
          <w:rStyle w:val="Nagwek2Znak"/>
          <w:rFonts w:ascii="Arial Narrow" w:eastAsia="Calibri" w:hAnsi="Arial Narrow"/>
          <w:b/>
          <w:i/>
          <w:color w:val="auto"/>
          <w:sz w:val="22"/>
          <w:szCs w:val="22"/>
        </w:rPr>
        <w:t>.4</w:t>
      </w:r>
      <w:r w:rsidRPr="00D92117">
        <w:rPr>
          <w:rStyle w:val="Nagwek2Znak"/>
          <w:rFonts w:ascii="Arial Narrow" w:eastAsia="Calibri" w:hAnsi="Arial Narrow"/>
          <w:b/>
          <w:i/>
          <w:color w:val="auto"/>
          <w:sz w:val="22"/>
          <w:szCs w:val="22"/>
        </w:rPr>
        <w:t>. Uwarunkowania gospodarcze</w:t>
      </w:r>
      <w:bookmarkEnd w:id="35"/>
    </w:p>
    <w:p w14:paraId="60B86207" w14:textId="77777777" w:rsidR="00826979" w:rsidRPr="00D92117" w:rsidRDefault="00826979" w:rsidP="00CF0534">
      <w:pPr>
        <w:keepNext/>
        <w:spacing w:after="0" w:line="360" w:lineRule="auto"/>
        <w:outlineLvl w:val="3"/>
        <w:rPr>
          <w:rFonts w:ascii="Arial Narrow" w:hAnsi="Arial Narrow"/>
          <w:bCs/>
          <w:i/>
          <w:lang w:eastAsia="pl-PL"/>
        </w:rPr>
      </w:pPr>
    </w:p>
    <w:p w14:paraId="1C959969" w14:textId="77777777" w:rsidR="00716CC5" w:rsidRPr="00D92117" w:rsidRDefault="009C2218" w:rsidP="00CF0534">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36" w:name="_Toc83461716"/>
      <w:r w:rsidRPr="00D92117">
        <w:rPr>
          <w:rStyle w:val="Nagwek2Znak"/>
          <w:rFonts w:ascii="Arial Narrow" w:eastAsia="Calibri" w:hAnsi="Arial Narrow"/>
          <w:i/>
          <w:color w:val="auto"/>
          <w:sz w:val="22"/>
          <w:szCs w:val="22"/>
          <w:lang w:eastAsia="pl-PL"/>
        </w:rPr>
        <w:t>4.4</w:t>
      </w:r>
      <w:r w:rsidR="001E4554" w:rsidRPr="00D92117">
        <w:rPr>
          <w:rStyle w:val="Nagwek2Znak"/>
          <w:rFonts w:ascii="Arial Narrow" w:eastAsia="Calibri" w:hAnsi="Arial Narrow"/>
          <w:i/>
          <w:color w:val="auto"/>
          <w:sz w:val="22"/>
          <w:szCs w:val="22"/>
          <w:lang w:eastAsia="pl-PL"/>
        </w:rPr>
        <w:t>.1</w:t>
      </w:r>
      <w:r w:rsidR="00716CC5" w:rsidRPr="00D92117">
        <w:rPr>
          <w:rStyle w:val="Nagwek2Znak"/>
          <w:rFonts w:ascii="Arial Narrow" w:eastAsia="Calibri" w:hAnsi="Arial Narrow"/>
          <w:i/>
          <w:color w:val="auto"/>
          <w:sz w:val="22"/>
          <w:szCs w:val="22"/>
          <w:lang w:eastAsia="pl-PL"/>
        </w:rPr>
        <w:t>. Działalność gospodarcza</w:t>
      </w:r>
      <w:bookmarkEnd w:id="36"/>
    </w:p>
    <w:p w14:paraId="322B1614" w14:textId="77777777" w:rsidR="00716CC5" w:rsidRPr="00D92117" w:rsidRDefault="00716CC5" w:rsidP="00CF0534">
      <w:pPr>
        <w:spacing w:after="0" w:line="360" w:lineRule="auto"/>
        <w:outlineLvl w:val="2"/>
        <w:rPr>
          <w:rFonts w:ascii="Arial Narrow" w:hAnsi="Arial Narrow"/>
          <w:bCs/>
          <w:i/>
          <w:lang w:eastAsia="pl-PL"/>
        </w:rPr>
      </w:pPr>
    </w:p>
    <w:p w14:paraId="39FADB4D" w14:textId="32CF036E" w:rsidR="00140DC4" w:rsidRPr="00D92117" w:rsidRDefault="00826979" w:rsidP="009C37EE">
      <w:pPr>
        <w:spacing w:after="0" w:line="360" w:lineRule="auto"/>
        <w:ind w:firstLine="706"/>
        <w:jc w:val="both"/>
        <w:rPr>
          <w:rFonts w:ascii="Arial Narrow" w:eastAsia="Times New Roman" w:hAnsi="Arial Narrow" w:cs="Arial"/>
          <w:lang w:eastAsia="pl-PL"/>
        </w:rPr>
      </w:pPr>
      <w:r w:rsidRPr="00D92117">
        <w:rPr>
          <w:rFonts w:ascii="Arial Narrow" w:eastAsia="Times New Roman" w:hAnsi="Arial Narrow" w:cs="Arial"/>
          <w:lang w:eastAsia="pl-PL"/>
        </w:rPr>
        <w:t>Według danych statystycznych opublikowanych przez Główny Urząd Staty</w:t>
      </w:r>
      <w:r w:rsidR="001804ED" w:rsidRPr="00D92117">
        <w:rPr>
          <w:rFonts w:ascii="Arial Narrow" w:eastAsia="Times New Roman" w:hAnsi="Arial Narrow" w:cs="Arial"/>
          <w:lang w:eastAsia="pl-PL"/>
        </w:rPr>
        <w:t xml:space="preserve">styczny, </w:t>
      </w:r>
      <w:r w:rsidR="006562C2" w:rsidRPr="00D92117">
        <w:rPr>
          <w:rFonts w:ascii="Arial Narrow" w:eastAsia="Times New Roman" w:hAnsi="Arial Narrow" w:cs="Arial"/>
          <w:lang w:eastAsia="pl-PL"/>
        </w:rPr>
        <w:t>na dzień 31 </w:t>
      </w:r>
      <w:r w:rsidR="003B7674" w:rsidRPr="00D92117">
        <w:rPr>
          <w:rFonts w:ascii="Arial Narrow" w:eastAsia="Times New Roman" w:hAnsi="Arial Narrow" w:cs="Arial"/>
          <w:lang w:eastAsia="pl-PL"/>
        </w:rPr>
        <w:t>grudnia 2020</w:t>
      </w:r>
      <w:r w:rsidR="004756DD">
        <w:rPr>
          <w:rFonts w:ascii="Arial Narrow" w:eastAsia="Times New Roman" w:hAnsi="Arial Narrow" w:cs="Arial"/>
          <w:lang w:eastAsia="pl-PL"/>
        </w:rPr>
        <w:t xml:space="preserve"> </w:t>
      </w:r>
      <w:r w:rsidR="00410E59" w:rsidRPr="00D92117">
        <w:rPr>
          <w:rFonts w:ascii="Arial Narrow" w:eastAsia="Times New Roman" w:hAnsi="Arial Narrow" w:cs="Arial"/>
          <w:lang w:eastAsia="pl-PL"/>
        </w:rPr>
        <w:t xml:space="preserve">r. </w:t>
      </w:r>
      <w:r w:rsidR="00D06552" w:rsidRPr="00D92117">
        <w:rPr>
          <w:rFonts w:ascii="Arial Narrow" w:eastAsia="Times New Roman" w:hAnsi="Arial Narrow" w:cs="Arial"/>
          <w:lang w:eastAsia="pl-PL"/>
        </w:rPr>
        <w:t xml:space="preserve">na terenie Gminy </w:t>
      </w:r>
      <w:r w:rsidR="00F308A3" w:rsidRPr="00D92117">
        <w:rPr>
          <w:rFonts w:ascii="Arial Narrow" w:eastAsia="Times New Roman" w:hAnsi="Arial Narrow" w:cs="Arial"/>
          <w:lang w:eastAsia="pl-PL"/>
        </w:rPr>
        <w:t>Konstantynów Łódzki</w:t>
      </w:r>
      <w:r w:rsidR="00410E59" w:rsidRPr="00D92117">
        <w:rPr>
          <w:rFonts w:ascii="Arial Narrow" w:eastAsia="Times New Roman" w:hAnsi="Arial Narrow" w:cs="Arial"/>
          <w:lang w:eastAsia="pl-PL"/>
        </w:rPr>
        <w:t xml:space="preserve"> </w:t>
      </w:r>
      <w:r w:rsidR="0006304C" w:rsidRPr="00D92117">
        <w:rPr>
          <w:rFonts w:ascii="Arial Narrow" w:eastAsia="Times New Roman" w:hAnsi="Arial Narrow" w:cs="Arial"/>
          <w:lang w:eastAsia="pl-PL"/>
        </w:rPr>
        <w:t>zarejestrowanych było</w:t>
      </w:r>
      <w:r w:rsidRPr="00D92117">
        <w:rPr>
          <w:rFonts w:ascii="Arial Narrow" w:eastAsia="Times New Roman" w:hAnsi="Arial Narrow" w:cs="Arial"/>
          <w:lang w:eastAsia="pl-PL"/>
        </w:rPr>
        <w:t xml:space="preserve"> </w:t>
      </w:r>
      <w:r w:rsidR="00F308A3" w:rsidRPr="00D92117">
        <w:rPr>
          <w:rFonts w:ascii="Arial Narrow" w:eastAsia="Times New Roman" w:hAnsi="Arial Narrow" w:cs="Arial"/>
          <w:lang w:eastAsia="pl-PL"/>
        </w:rPr>
        <w:t>2344</w:t>
      </w:r>
      <w:r w:rsidRPr="00D92117">
        <w:rPr>
          <w:rFonts w:ascii="Arial Narrow" w:eastAsia="Times New Roman" w:hAnsi="Arial Narrow" w:cs="Arial"/>
          <w:lang w:eastAsia="pl-PL"/>
        </w:rPr>
        <w:t xml:space="preserve"> </w:t>
      </w:r>
      <w:r w:rsidR="0006304C" w:rsidRPr="00D92117">
        <w:rPr>
          <w:rFonts w:ascii="Arial Narrow" w:eastAsia="Times New Roman" w:hAnsi="Arial Narrow" w:cs="Arial"/>
          <w:lang w:eastAsia="pl-PL"/>
        </w:rPr>
        <w:t>podmiotów</w:t>
      </w:r>
      <w:r w:rsidR="00F976D3" w:rsidRPr="00D92117">
        <w:rPr>
          <w:rFonts w:ascii="Arial Narrow" w:eastAsia="Times New Roman" w:hAnsi="Arial Narrow" w:cs="Arial"/>
          <w:lang w:eastAsia="pl-PL"/>
        </w:rPr>
        <w:t xml:space="preserve"> gospodarki narodowej, </w:t>
      </w:r>
      <w:r w:rsidR="00F308A3" w:rsidRPr="00D92117">
        <w:rPr>
          <w:rFonts w:ascii="Arial Narrow" w:eastAsia="Times New Roman" w:hAnsi="Arial Narrow" w:cs="Arial"/>
          <w:lang w:eastAsia="pl-PL"/>
        </w:rPr>
        <w:t>2260</w:t>
      </w:r>
      <w:r w:rsidR="00CF0534" w:rsidRPr="00D92117">
        <w:rPr>
          <w:rFonts w:ascii="Arial Narrow" w:eastAsia="Times New Roman" w:hAnsi="Arial Narrow" w:cs="Arial"/>
          <w:lang w:eastAsia="pl-PL"/>
        </w:rPr>
        <w:t xml:space="preserve"> </w:t>
      </w:r>
      <w:r w:rsidR="006562C2" w:rsidRPr="00D92117">
        <w:rPr>
          <w:rFonts w:ascii="Arial Narrow" w:eastAsia="Times New Roman" w:hAnsi="Arial Narrow" w:cs="Arial"/>
          <w:lang w:eastAsia="pl-PL"/>
        </w:rPr>
        <w:t> </w:t>
      </w:r>
      <w:r w:rsidR="00466DC4" w:rsidRPr="00D92117">
        <w:rPr>
          <w:rFonts w:ascii="Arial Narrow" w:eastAsia="Times New Roman" w:hAnsi="Arial Narrow" w:cs="Arial"/>
          <w:lang w:eastAsia="pl-PL"/>
        </w:rPr>
        <w:t>jednostek</w:t>
      </w:r>
      <w:r w:rsidR="007A61D1" w:rsidRPr="00D92117">
        <w:rPr>
          <w:rFonts w:ascii="Arial Narrow" w:eastAsia="Times New Roman" w:hAnsi="Arial Narrow" w:cs="Arial"/>
          <w:lang w:eastAsia="pl-PL"/>
        </w:rPr>
        <w:t xml:space="preserve"> </w:t>
      </w:r>
      <w:r w:rsidR="00F976D3" w:rsidRPr="00D92117">
        <w:rPr>
          <w:rFonts w:ascii="Arial Narrow" w:eastAsia="Times New Roman" w:hAnsi="Arial Narrow" w:cs="Arial"/>
          <w:lang w:eastAsia="pl-PL"/>
        </w:rPr>
        <w:t xml:space="preserve">z sektora prywatnego oraz </w:t>
      </w:r>
      <w:r w:rsidR="00F308A3" w:rsidRPr="00D92117">
        <w:rPr>
          <w:rFonts w:ascii="Arial Narrow" w:eastAsia="Times New Roman" w:hAnsi="Arial Narrow" w:cs="Arial"/>
          <w:lang w:eastAsia="pl-PL"/>
        </w:rPr>
        <w:t>1739</w:t>
      </w:r>
      <w:r w:rsidR="001804ED" w:rsidRPr="00D92117">
        <w:rPr>
          <w:rFonts w:ascii="Arial Narrow" w:eastAsia="Times New Roman" w:hAnsi="Arial Narrow" w:cs="Arial"/>
          <w:lang w:eastAsia="pl-PL"/>
        </w:rPr>
        <w:t xml:space="preserve"> </w:t>
      </w:r>
      <w:r w:rsidR="003B7674" w:rsidRPr="00D92117">
        <w:rPr>
          <w:rFonts w:ascii="Arial Narrow" w:eastAsia="Times New Roman" w:hAnsi="Arial Narrow" w:cs="Arial"/>
          <w:lang w:eastAsia="pl-PL"/>
        </w:rPr>
        <w:t>osób fizycznych prowadzących</w:t>
      </w:r>
      <w:r w:rsidR="00A36EA7" w:rsidRPr="00D92117">
        <w:rPr>
          <w:rFonts w:ascii="Arial Narrow" w:eastAsia="Times New Roman" w:hAnsi="Arial Narrow" w:cs="Arial"/>
          <w:lang w:eastAsia="pl-PL"/>
        </w:rPr>
        <w:t xml:space="preserve"> </w:t>
      </w:r>
      <w:r w:rsidR="009C37EE" w:rsidRPr="00D92117">
        <w:rPr>
          <w:rFonts w:ascii="Arial Narrow" w:eastAsia="Times New Roman" w:hAnsi="Arial Narrow" w:cs="Arial"/>
          <w:lang w:eastAsia="pl-PL"/>
        </w:rPr>
        <w:t xml:space="preserve">działalność gospodarczą. </w:t>
      </w:r>
      <w:r w:rsidR="00140DC4" w:rsidRPr="00D92117">
        <w:rPr>
          <w:rFonts w:ascii="Arial Narrow" w:eastAsia="Times New Roman" w:hAnsi="Arial Narrow" w:cs="Arial"/>
          <w:lang w:eastAsia="pl-PL"/>
        </w:rPr>
        <w:t xml:space="preserve">Charakterystykę podmiotów gospodarczych na terenie Gminy </w:t>
      </w:r>
      <w:r w:rsidR="00F308A3" w:rsidRPr="00D92117">
        <w:rPr>
          <w:rFonts w:ascii="Arial Narrow" w:eastAsia="Times New Roman" w:hAnsi="Arial Narrow" w:cs="Arial"/>
          <w:lang w:eastAsia="pl-PL"/>
        </w:rPr>
        <w:t>Konstantynów Łódzki</w:t>
      </w:r>
      <w:r w:rsidR="00140DC4" w:rsidRPr="00D92117">
        <w:rPr>
          <w:rFonts w:ascii="Arial Narrow" w:eastAsia="Times New Roman" w:hAnsi="Arial Narrow" w:cs="Arial"/>
          <w:lang w:eastAsia="pl-PL"/>
        </w:rPr>
        <w:t xml:space="preserve"> przedstawiono w poniższej tabeli.</w:t>
      </w:r>
    </w:p>
    <w:p w14:paraId="67BBF13C" w14:textId="77777777" w:rsidR="009C37EE" w:rsidRPr="00D92117" w:rsidRDefault="009C37EE" w:rsidP="00CF0534">
      <w:pPr>
        <w:spacing w:after="0" w:line="360" w:lineRule="auto"/>
        <w:ind w:firstLine="706"/>
        <w:jc w:val="both"/>
        <w:rPr>
          <w:rFonts w:ascii="Arial Narrow" w:eastAsia="Times New Roman" w:hAnsi="Arial Narrow" w:cs="Arial"/>
          <w:lang w:eastAsia="pl-PL"/>
        </w:rPr>
      </w:pPr>
    </w:p>
    <w:p w14:paraId="302289F4" w14:textId="56259B08" w:rsidR="00A422EB" w:rsidRPr="00D92117" w:rsidRDefault="00A422EB" w:rsidP="00A422EB">
      <w:pPr>
        <w:autoSpaceDE w:val="0"/>
        <w:autoSpaceDN w:val="0"/>
        <w:adjustRightInd w:val="0"/>
        <w:spacing w:after="0" w:line="360" w:lineRule="auto"/>
        <w:jc w:val="center"/>
        <w:rPr>
          <w:rFonts w:ascii="Arial Narrow" w:hAnsi="Arial Narrow" w:cs="Verdana-Bold"/>
          <w:b/>
          <w:bCs/>
          <w:i/>
          <w:lang w:eastAsia="pl-PL"/>
        </w:rPr>
      </w:pPr>
      <w:bookmarkStart w:id="37" w:name="_Toc420751276"/>
      <w:bookmarkStart w:id="38" w:name="_Toc83461332"/>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3</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00601D73" w:rsidRPr="00D92117">
        <w:rPr>
          <w:rFonts w:ascii="Arial Narrow" w:hAnsi="Arial Narrow" w:cs="Verdana-Bold"/>
          <w:bCs/>
          <w:i/>
          <w:lang w:eastAsia="pl-PL"/>
        </w:rPr>
        <w:t>Podmioty</w:t>
      </w:r>
      <w:r w:rsidRPr="00D92117">
        <w:rPr>
          <w:rFonts w:ascii="Arial Narrow" w:hAnsi="Arial Narrow" w:cs="Verdana-Bold"/>
          <w:bCs/>
          <w:i/>
          <w:lang w:eastAsia="pl-PL"/>
        </w:rPr>
        <w:t xml:space="preserve"> gospo</w:t>
      </w:r>
      <w:r w:rsidR="00601D73" w:rsidRPr="00D92117">
        <w:rPr>
          <w:rFonts w:ascii="Arial Narrow" w:hAnsi="Arial Narrow" w:cs="Verdana-Bold"/>
          <w:bCs/>
          <w:i/>
          <w:lang w:eastAsia="pl-PL"/>
        </w:rPr>
        <w:t xml:space="preserve">darcze na terenie </w:t>
      </w:r>
      <w:r w:rsidR="00410E59" w:rsidRPr="00D92117">
        <w:rPr>
          <w:rFonts w:ascii="Arial Narrow" w:hAnsi="Arial Narrow" w:cs="Verdana-Bold"/>
          <w:bCs/>
          <w:i/>
          <w:lang w:eastAsia="pl-PL"/>
        </w:rPr>
        <w:t>Gmi</w:t>
      </w:r>
      <w:r w:rsidR="00D06552" w:rsidRPr="00D92117">
        <w:rPr>
          <w:rFonts w:ascii="Arial Narrow" w:hAnsi="Arial Narrow" w:cs="Verdana-Bold"/>
          <w:bCs/>
          <w:i/>
          <w:lang w:eastAsia="pl-PL"/>
        </w:rPr>
        <w:t xml:space="preserve">ny </w:t>
      </w:r>
      <w:r w:rsidR="00F308A3" w:rsidRPr="00D92117">
        <w:rPr>
          <w:rFonts w:ascii="Arial Narrow" w:hAnsi="Arial Narrow" w:cs="Verdana-Bold"/>
          <w:bCs/>
          <w:i/>
          <w:lang w:eastAsia="pl-PL"/>
        </w:rPr>
        <w:t>Konstantynów Łódzki</w:t>
      </w:r>
      <w:r w:rsidR="00872861" w:rsidRPr="00D92117">
        <w:rPr>
          <w:rFonts w:ascii="Arial Narrow" w:hAnsi="Arial Narrow" w:cs="Verdana-Bold"/>
          <w:bCs/>
          <w:i/>
          <w:lang w:eastAsia="pl-PL"/>
        </w:rPr>
        <w:t xml:space="preserve"> </w:t>
      </w:r>
      <w:r w:rsidR="003B7674" w:rsidRPr="00D92117">
        <w:rPr>
          <w:rFonts w:ascii="Arial Narrow" w:hAnsi="Arial Narrow" w:cs="Verdana-Bold"/>
          <w:bCs/>
          <w:i/>
          <w:lang w:eastAsia="pl-PL"/>
        </w:rPr>
        <w:t>na przestrzeni lat 2016</w:t>
      </w:r>
      <w:r w:rsidRPr="00D92117">
        <w:rPr>
          <w:rFonts w:ascii="Arial Narrow" w:hAnsi="Arial Narrow" w:cs="Verdana-Bold"/>
          <w:bCs/>
          <w:i/>
          <w:lang w:eastAsia="pl-PL"/>
        </w:rPr>
        <w:t>-20</w:t>
      </w:r>
      <w:bookmarkEnd w:id="37"/>
      <w:r w:rsidR="003B7674" w:rsidRPr="00D92117">
        <w:rPr>
          <w:rFonts w:ascii="Arial Narrow" w:hAnsi="Arial Narrow" w:cs="Verdana-Bold"/>
          <w:bCs/>
          <w:i/>
          <w:lang w:eastAsia="pl-PL"/>
        </w:rPr>
        <w:t>20</w:t>
      </w:r>
      <w:bookmarkEnd w:id="38"/>
    </w:p>
    <w:tbl>
      <w:tblPr>
        <w:tblW w:w="85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10"/>
        <w:gridCol w:w="806"/>
        <w:gridCol w:w="806"/>
        <w:gridCol w:w="806"/>
        <w:gridCol w:w="806"/>
        <w:gridCol w:w="806"/>
      </w:tblGrid>
      <w:tr w:rsidR="009D4D83" w:rsidRPr="00D92117" w14:paraId="5ACF1F7B" w14:textId="77777777" w:rsidTr="00834707">
        <w:trPr>
          <w:trHeight w:val="510"/>
          <w:jc w:val="center"/>
        </w:trPr>
        <w:tc>
          <w:tcPr>
            <w:tcW w:w="4510" w:type="dxa"/>
            <w:shd w:val="clear" w:color="auto" w:fill="E7E6E6" w:themeFill="background2"/>
            <w:vAlign w:val="center"/>
          </w:tcPr>
          <w:p w14:paraId="3813127C" w14:textId="77777777" w:rsidR="009D4D83" w:rsidRPr="00D92117" w:rsidRDefault="009D4D83" w:rsidP="009D4D83">
            <w:pPr>
              <w:spacing w:after="0" w:line="240" w:lineRule="auto"/>
              <w:jc w:val="center"/>
              <w:rPr>
                <w:rFonts w:ascii="Arial Narrow" w:hAnsi="Arial Narrow"/>
                <w:b/>
              </w:rPr>
            </w:pPr>
            <w:r w:rsidRPr="00D92117">
              <w:rPr>
                <w:rFonts w:ascii="Arial Narrow" w:hAnsi="Arial Narrow"/>
                <w:b/>
              </w:rPr>
              <w:t>Lata</w:t>
            </w:r>
          </w:p>
        </w:tc>
        <w:tc>
          <w:tcPr>
            <w:tcW w:w="806" w:type="dxa"/>
            <w:shd w:val="clear" w:color="auto" w:fill="E7E6E6" w:themeFill="background2"/>
            <w:vAlign w:val="center"/>
          </w:tcPr>
          <w:p w14:paraId="4EB8E567" w14:textId="77777777" w:rsidR="009D4D83" w:rsidRPr="00D92117" w:rsidRDefault="003B7674" w:rsidP="009D4D83">
            <w:pPr>
              <w:spacing w:after="0" w:line="240" w:lineRule="auto"/>
              <w:jc w:val="center"/>
              <w:rPr>
                <w:rFonts w:ascii="Arial Narrow" w:hAnsi="Arial Narrow"/>
                <w:b/>
              </w:rPr>
            </w:pPr>
            <w:r w:rsidRPr="00D92117">
              <w:rPr>
                <w:rFonts w:ascii="Arial Narrow" w:hAnsi="Arial Narrow"/>
                <w:b/>
              </w:rPr>
              <w:t>2016</w:t>
            </w:r>
          </w:p>
        </w:tc>
        <w:tc>
          <w:tcPr>
            <w:tcW w:w="806" w:type="dxa"/>
            <w:shd w:val="clear" w:color="auto" w:fill="E7E6E6" w:themeFill="background2"/>
            <w:vAlign w:val="center"/>
          </w:tcPr>
          <w:p w14:paraId="26458FC3" w14:textId="77777777" w:rsidR="009D4D83" w:rsidRPr="00D92117" w:rsidRDefault="003B7674" w:rsidP="009D4D83">
            <w:pPr>
              <w:spacing w:after="0" w:line="240" w:lineRule="auto"/>
              <w:jc w:val="center"/>
              <w:rPr>
                <w:rFonts w:ascii="Arial Narrow" w:hAnsi="Arial Narrow"/>
                <w:b/>
              </w:rPr>
            </w:pPr>
            <w:r w:rsidRPr="00D92117">
              <w:rPr>
                <w:rFonts w:ascii="Arial Narrow" w:hAnsi="Arial Narrow"/>
                <w:b/>
              </w:rPr>
              <w:t>2017</w:t>
            </w:r>
          </w:p>
        </w:tc>
        <w:tc>
          <w:tcPr>
            <w:tcW w:w="806" w:type="dxa"/>
            <w:shd w:val="clear" w:color="auto" w:fill="E7E6E6" w:themeFill="background2"/>
            <w:vAlign w:val="center"/>
          </w:tcPr>
          <w:p w14:paraId="55A90288" w14:textId="77777777" w:rsidR="009D4D83" w:rsidRPr="00D92117" w:rsidRDefault="003B7674" w:rsidP="009D4D83">
            <w:pPr>
              <w:spacing w:after="0" w:line="240" w:lineRule="auto"/>
              <w:jc w:val="center"/>
              <w:rPr>
                <w:rFonts w:ascii="Arial Narrow" w:hAnsi="Arial Narrow"/>
                <w:b/>
              </w:rPr>
            </w:pPr>
            <w:r w:rsidRPr="00D92117">
              <w:rPr>
                <w:rFonts w:ascii="Arial Narrow" w:hAnsi="Arial Narrow"/>
                <w:b/>
              </w:rPr>
              <w:t>2018</w:t>
            </w:r>
          </w:p>
        </w:tc>
        <w:tc>
          <w:tcPr>
            <w:tcW w:w="806" w:type="dxa"/>
            <w:shd w:val="clear" w:color="auto" w:fill="E7E6E6" w:themeFill="background2"/>
            <w:vAlign w:val="center"/>
          </w:tcPr>
          <w:p w14:paraId="4FD2FB50" w14:textId="77777777" w:rsidR="009D4D83" w:rsidRPr="00D92117" w:rsidRDefault="003B7674" w:rsidP="009D4D83">
            <w:pPr>
              <w:spacing w:after="0" w:line="240" w:lineRule="auto"/>
              <w:jc w:val="center"/>
              <w:rPr>
                <w:rFonts w:ascii="Arial Narrow" w:hAnsi="Arial Narrow"/>
                <w:b/>
              </w:rPr>
            </w:pPr>
            <w:r w:rsidRPr="00D92117">
              <w:rPr>
                <w:rFonts w:ascii="Arial Narrow" w:hAnsi="Arial Narrow"/>
                <w:b/>
              </w:rPr>
              <w:t>2019</w:t>
            </w:r>
          </w:p>
        </w:tc>
        <w:tc>
          <w:tcPr>
            <w:tcW w:w="806" w:type="dxa"/>
            <w:tcBorders>
              <w:right w:val="single" w:sz="4" w:space="0" w:color="auto"/>
            </w:tcBorders>
            <w:shd w:val="clear" w:color="auto" w:fill="E7E6E6" w:themeFill="background2"/>
            <w:vAlign w:val="center"/>
          </w:tcPr>
          <w:p w14:paraId="6C001915" w14:textId="77777777" w:rsidR="009D4D83" w:rsidRPr="00D92117" w:rsidRDefault="003B7674" w:rsidP="009D4D83">
            <w:pPr>
              <w:spacing w:after="0" w:line="240" w:lineRule="auto"/>
              <w:jc w:val="center"/>
              <w:rPr>
                <w:rFonts w:ascii="Arial Narrow" w:hAnsi="Arial Narrow"/>
                <w:b/>
              </w:rPr>
            </w:pPr>
            <w:r w:rsidRPr="00D92117">
              <w:rPr>
                <w:rFonts w:ascii="Arial Narrow" w:hAnsi="Arial Narrow"/>
                <w:b/>
              </w:rPr>
              <w:t>2020</w:t>
            </w:r>
          </w:p>
        </w:tc>
      </w:tr>
      <w:tr w:rsidR="00F308A3" w:rsidRPr="00D92117" w14:paraId="3BB3FF75" w14:textId="77777777" w:rsidTr="00F308A3">
        <w:trPr>
          <w:trHeight w:val="567"/>
          <w:jc w:val="center"/>
        </w:trPr>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F79E67" w14:textId="77777777" w:rsidR="00F308A3" w:rsidRPr="00D92117" w:rsidRDefault="00F308A3" w:rsidP="00F308A3">
            <w:pPr>
              <w:spacing w:after="0" w:line="240" w:lineRule="auto"/>
              <w:jc w:val="center"/>
              <w:rPr>
                <w:rFonts w:ascii="Arial Narrow" w:hAnsi="Arial Narrow"/>
              </w:rPr>
            </w:pPr>
            <w:r w:rsidRPr="00D92117">
              <w:rPr>
                <w:rFonts w:ascii="Arial Narrow" w:hAnsi="Arial Narrow"/>
              </w:rPr>
              <w:t>podmioty gospodarki narodowej ogółem</w:t>
            </w:r>
          </w:p>
        </w:tc>
        <w:tc>
          <w:tcPr>
            <w:tcW w:w="806" w:type="dxa"/>
            <w:tcBorders>
              <w:top w:val="single" w:sz="4" w:space="0" w:color="000000"/>
              <w:left w:val="single" w:sz="4" w:space="0" w:color="000000"/>
              <w:bottom w:val="single" w:sz="4" w:space="0" w:color="000000"/>
              <w:right w:val="single" w:sz="4" w:space="0" w:color="000000"/>
            </w:tcBorders>
            <w:vAlign w:val="center"/>
          </w:tcPr>
          <w:p w14:paraId="7484C4C2" w14:textId="6EE071EC" w:rsidR="00F308A3" w:rsidRPr="00D92117" w:rsidRDefault="00F308A3" w:rsidP="00F308A3">
            <w:pPr>
              <w:spacing w:after="0" w:line="240" w:lineRule="auto"/>
              <w:jc w:val="center"/>
              <w:rPr>
                <w:rFonts w:ascii="Arial Narrow" w:hAnsi="Arial Narrow"/>
              </w:rPr>
            </w:pPr>
            <w:r w:rsidRPr="00D92117">
              <w:rPr>
                <w:rFonts w:ascii="Arial Narrow" w:hAnsi="Arial Narrow"/>
              </w:rPr>
              <w:t>1992</w:t>
            </w:r>
          </w:p>
        </w:tc>
        <w:tc>
          <w:tcPr>
            <w:tcW w:w="806" w:type="dxa"/>
            <w:tcBorders>
              <w:top w:val="single" w:sz="4" w:space="0" w:color="000000"/>
              <w:left w:val="single" w:sz="4" w:space="0" w:color="000000"/>
              <w:bottom w:val="single" w:sz="4" w:space="0" w:color="000000"/>
              <w:right w:val="single" w:sz="4" w:space="0" w:color="000000"/>
            </w:tcBorders>
            <w:vAlign w:val="center"/>
          </w:tcPr>
          <w:p w14:paraId="247D4389" w14:textId="337F5A01" w:rsidR="00F308A3" w:rsidRPr="00D92117" w:rsidRDefault="00F308A3" w:rsidP="00F308A3">
            <w:pPr>
              <w:spacing w:after="0" w:line="240" w:lineRule="auto"/>
              <w:jc w:val="center"/>
              <w:rPr>
                <w:rFonts w:ascii="Arial Narrow" w:hAnsi="Arial Narrow"/>
              </w:rPr>
            </w:pPr>
            <w:r w:rsidRPr="00D92117">
              <w:rPr>
                <w:rFonts w:ascii="Arial Narrow" w:hAnsi="Arial Narrow"/>
              </w:rPr>
              <w:t>2089</w:t>
            </w:r>
          </w:p>
        </w:tc>
        <w:tc>
          <w:tcPr>
            <w:tcW w:w="806" w:type="dxa"/>
            <w:tcBorders>
              <w:top w:val="single" w:sz="4" w:space="0" w:color="000000"/>
              <w:left w:val="single" w:sz="4" w:space="0" w:color="000000"/>
              <w:bottom w:val="single" w:sz="4" w:space="0" w:color="000000"/>
              <w:right w:val="single" w:sz="4" w:space="0" w:color="000000"/>
            </w:tcBorders>
            <w:vAlign w:val="center"/>
          </w:tcPr>
          <w:p w14:paraId="74949863" w14:textId="37ACA82A" w:rsidR="00F308A3" w:rsidRPr="00D92117" w:rsidRDefault="00F308A3" w:rsidP="00F308A3">
            <w:pPr>
              <w:spacing w:after="0" w:line="240" w:lineRule="auto"/>
              <w:jc w:val="center"/>
              <w:rPr>
                <w:rFonts w:ascii="Arial Narrow" w:hAnsi="Arial Narrow"/>
              </w:rPr>
            </w:pPr>
            <w:r w:rsidRPr="00D92117">
              <w:rPr>
                <w:rFonts w:ascii="Arial Narrow" w:hAnsi="Arial Narrow"/>
              </w:rPr>
              <w:t>2162</w:t>
            </w:r>
          </w:p>
        </w:tc>
        <w:tc>
          <w:tcPr>
            <w:tcW w:w="806" w:type="dxa"/>
            <w:tcBorders>
              <w:top w:val="single" w:sz="4" w:space="0" w:color="000000"/>
              <w:left w:val="single" w:sz="4" w:space="0" w:color="000000"/>
              <w:bottom w:val="single" w:sz="4" w:space="0" w:color="000000"/>
              <w:right w:val="single" w:sz="4" w:space="0" w:color="000000"/>
            </w:tcBorders>
            <w:vAlign w:val="center"/>
          </w:tcPr>
          <w:p w14:paraId="03A701F5" w14:textId="75BC17E4" w:rsidR="00F308A3" w:rsidRPr="00D92117" w:rsidRDefault="00F308A3" w:rsidP="00F308A3">
            <w:pPr>
              <w:spacing w:after="0" w:line="240" w:lineRule="auto"/>
              <w:jc w:val="center"/>
              <w:rPr>
                <w:rFonts w:ascii="Arial Narrow" w:hAnsi="Arial Narrow"/>
              </w:rPr>
            </w:pPr>
            <w:r w:rsidRPr="00D92117">
              <w:rPr>
                <w:rFonts w:ascii="Arial Narrow" w:hAnsi="Arial Narrow"/>
              </w:rPr>
              <w:t>2253</w:t>
            </w:r>
          </w:p>
        </w:tc>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02CE60" w14:textId="4BED6E5A" w:rsidR="00F308A3" w:rsidRPr="00D92117" w:rsidRDefault="00F308A3" w:rsidP="00F308A3">
            <w:pPr>
              <w:spacing w:after="0" w:line="240" w:lineRule="auto"/>
              <w:jc w:val="center"/>
              <w:rPr>
                <w:rFonts w:ascii="Arial Narrow" w:hAnsi="Arial Narrow"/>
              </w:rPr>
            </w:pPr>
            <w:r w:rsidRPr="00D92117">
              <w:rPr>
                <w:rFonts w:ascii="Arial Narrow" w:hAnsi="Arial Narrow"/>
              </w:rPr>
              <w:t>2344</w:t>
            </w:r>
          </w:p>
        </w:tc>
      </w:tr>
      <w:tr w:rsidR="00F308A3" w:rsidRPr="00D92117" w14:paraId="248BE662" w14:textId="77777777" w:rsidTr="00F308A3">
        <w:trPr>
          <w:trHeight w:val="567"/>
          <w:jc w:val="center"/>
        </w:trPr>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5C0965" w14:textId="77777777" w:rsidR="00F308A3" w:rsidRPr="00D92117" w:rsidRDefault="00F308A3" w:rsidP="00F308A3">
            <w:pPr>
              <w:spacing w:after="0" w:line="240" w:lineRule="auto"/>
              <w:jc w:val="center"/>
              <w:rPr>
                <w:rFonts w:ascii="Arial Narrow" w:hAnsi="Arial Narrow"/>
              </w:rPr>
            </w:pPr>
            <w:r w:rsidRPr="00D92117">
              <w:rPr>
                <w:rFonts w:ascii="Arial Narrow" w:hAnsi="Arial Narrow"/>
              </w:rPr>
              <w:t>sektor publiczny - ogółem</w:t>
            </w:r>
          </w:p>
        </w:tc>
        <w:tc>
          <w:tcPr>
            <w:tcW w:w="806" w:type="dxa"/>
            <w:tcBorders>
              <w:top w:val="single" w:sz="4" w:space="0" w:color="000000"/>
              <w:left w:val="single" w:sz="4" w:space="0" w:color="000000"/>
              <w:bottom w:val="single" w:sz="4" w:space="0" w:color="000000"/>
              <w:right w:val="single" w:sz="4" w:space="0" w:color="000000"/>
            </w:tcBorders>
            <w:vAlign w:val="center"/>
          </w:tcPr>
          <w:p w14:paraId="7CE10BA7" w14:textId="6EAF5B84" w:rsidR="00F308A3" w:rsidRPr="00D92117" w:rsidRDefault="00F308A3" w:rsidP="00F308A3">
            <w:pPr>
              <w:spacing w:after="0" w:line="240" w:lineRule="auto"/>
              <w:jc w:val="center"/>
              <w:rPr>
                <w:rFonts w:ascii="Arial Narrow" w:hAnsi="Arial Narrow"/>
              </w:rPr>
            </w:pPr>
            <w:r w:rsidRPr="00D92117">
              <w:rPr>
                <w:rFonts w:ascii="Arial Narrow" w:hAnsi="Arial Narrow"/>
              </w:rPr>
              <w:t>78</w:t>
            </w:r>
          </w:p>
        </w:tc>
        <w:tc>
          <w:tcPr>
            <w:tcW w:w="806" w:type="dxa"/>
            <w:tcBorders>
              <w:top w:val="single" w:sz="4" w:space="0" w:color="000000"/>
              <w:left w:val="single" w:sz="4" w:space="0" w:color="000000"/>
              <w:bottom w:val="single" w:sz="4" w:space="0" w:color="000000"/>
              <w:right w:val="single" w:sz="4" w:space="0" w:color="000000"/>
            </w:tcBorders>
            <w:vAlign w:val="center"/>
          </w:tcPr>
          <w:p w14:paraId="60890D10" w14:textId="5856DB93" w:rsidR="00F308A3" w:rsidRPr="00D92117" w:rsidRDefault="00F308A3" w:rsidP="00F308A3">
            <w:pPr>
              <w:spacing w:after="0" w:line="240" w:lineRule="auto"/>
              <w:jc w:val="center"/>
              <w:rPr>
                <w:rFonts w:ascii="Arial Narrow" w:hAnsi="Arial Narrow"/>
              </w:rPr>
            </w:pPr>
            <w:r w:rsidRPr="00D92117">
              <w:rPr>
                <w:rFonts w:ascii="Arial Narrow" w:hAnsi="Arial Narrow"/>
              </w:rPr>
              <w:t>76</w:t>
            </w:r>
          </w:p>
        </w:tc>
        <w:tc>
          <w:tcPr>
            <w:tcW w:w="806" w:type="dxa"/>
            <w:tcBorders>
              <w:top w:val="single" w:sz="4" w:space="0" w:color="000000"/>
              <w:left w:val="single" w:sz="4" w:space="0" w:color="000000"/>
              <w:bottom w:val="single" w:sz="4" w:space="0" w:color="000000"/>
              <w:right w:val="single" w:sz="4" w:space="0" w:color="000000"/>
            </w:tcBorders>
            <w:vAlign w:val="center"/>
          </w:tcPr>
          <w:p w14:paraId="04C70159" w14:textId="173283BA" w:rsidR="00F308A3" w:rsidRPr="00D92117" w:rsidRDefault="00F308A3" w:rsidP="00F308A3">
            <w:pPr>
              <w:spacing w:after="0" w:line="240" w:lineRule="auto"/>
              <w:jc w:val="center"/>
              <w:rPr>
                <w:rFonts w:ascii="Arial Narrow" w:hAnsi="Arial Narrow"/>
              </w:rPr>
            </w:pPr>
            <w:r w:rsidRPr="00D92117">
              <w:rPr>
                <w:rFonts w:ascii="Arial Narrow" w:hAnsi="Arial Narrow"/>
              </w:rPr>
              <w:t>76</w:t>
            </w:r>
          </w:p>
        </w:tc>
        <w:tc>
          <w:tcPr>
            <w:tcW w:w="806" w:type="dxa"/>
            <w:tcBorders>
              <w:top w:val="single" w:sz="4" w:space="0" w:color="000000"/>
              <w:left w:val="single" w:sz="4" w:space="0" w:color="000000"/>
              <w:bottom w:val="single" w:sz="4" w:space="0" w:color="000000"/>
              <w:right w:val="single" w:sz="4" w:space="0" w:color="000000"/>
            </w:tcBorders>
            <w:vAlign w:val="center"/>
          </w:tcPr>
          <w:p w14:paraId="618B6156" w14:textId="07F42A93" w:rsidR="00F308A3" w:rsidRPr="00D92117" w:rsidRDefault="00F308A3" w:rsidP="00F308A3">
            <w:pPr>
              <w:spacing w:after="0" w:line="240" w:lineRule="auto"/>
              <w:jc w:val="center"/>
              <w:rPr>
                <w:rFonts w:ascii="Arial Narrow" w:hAnsi="Arial Narrow"/>
              </w:rPr>
            </w:pPr>
            <w:r w:rsidRPr="00D92117">
              <w:rPr>
                <w:rFonts w:ascii="Arial Narrow" w:hAnsi="Arial Narrow"/>
              </w:rPr>
              <w:t>76</w:t>
            </w:r>
          </w:p>
        </w:tc>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220E50" w14:textId="3D11FF20" w:rsidR="00F308A3" w:rsidRPr="00D92117" w:rsidRDefault="00F308A3" w:rsidP="00F308A3">
            <w:pPr>
              <w:spacing w:after="0" w:line="240" w:lineRule="auto"/>
              <w:jc w:val="center"/>
              <w:rPr>
                <w:rFonts w:ascii="Arial Narrow" w:hAnsi="Arial Narrow"/>
              </w:rPr>
            </w:pPr>
            <w:r w:rsidRPr="00D92117">
              <w:rPr>
                <w:rFonts w:ascii="Arial Narrow" w:hAnsi="Arial Narrow"/>
              </w:rPr>
              <w:t>75</w:t>
            </w:r>
          </w:p>
        </w:tc>
      </w:tr>
      <w:tr w:rsidR="00F308A3" w:rsidRPr="00D92117" w14:paraId="77B2210B" w14:textId="77777777" w:rsidTr="00F308A3">
        <w:trPr>
          <w:trHeight w:val="567"/>
          <w:jc w:val="center"/>
        </w:trPr>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1216D8" w14:textId="77777777" w:rsidR="00F308A3" w:rsidRPr="00D92117" w:rsidRDefault="00F308A3" w:rsidP="00F308A3">
            <w:pPr>
              <w:spacing w:after="0" w:line="240" w:lineRule="auto"/>
              <w:jc w:val="center"/>
              <w:rPr>
                <w:rFonts w:ascii="Arial Narrow" w:hAnsi="Arial Narrow"/>
              </w:rPr>
            </w:pPr>
            <w:r w:rsidRPr="00D92117">
              <w:rPr>
                <w:rFonts w:ascii="Arial Narrow" w:hAnsi="Arial Narrow"/>
              </w:rPr>
              <w:t>sektor publiczny - państwowe i samorządowe jednostki prawa budżetowego</w:t>
            </w:r>
          </w:p>
        </w:tc>
        <w:tc>
          <w:tcPr>
            <w:tcW w:w="806" w:type="dxa"/>
            <w:tcBorders>
              <w:top w:val="single" w:sz="4" w:space="0" w:color="000000"/>
              <w:left w:val="single" w:sz="4" w:space="0" w:color="000000"/>
              <w:bottom w:val="single" w:sz="4" w:space="0" w:color="000000"/>
              <w:right w:val="single" w:sz="4" w:space="0" w:color="000000"/>
            </w:tcBorders>
            <w:vAlign w:val="center"/>
          </w:tcPr>
          <w:p w14:paraId="1F031CC2" w14:textId="76755187" w:rsidR="00F308A3" w:rsidRPr="00D92117" w:rsidRDefault="00F308A3" w:rsidP="00F308A3">
            <w:pPr>
              <w:spacing w:after="0" w:line="240" w:lineRule="auto"/>
              <w:jc w:val="center"/>
              <w:rPr>
                <w:rFonts w:ascii="Arial Narrow" w:hAnsi="Arial Narrow"/>
              </w:rPr>
            </w:pPr>
            <w:r w:rsidRPr="00D92117">
              <w:rPr>
                <w:rFonts w:ascii="Arial Narrow" w:hAnsi="Arial Narrow"/>
              </w:rPr>
              <w:t>23</w:t>
            </w:r>
          </w:p>
        </w:tc>
        <w:tc>
          <w:tcPr>
            <w:tcW w:w="806" w:type="dxa"/>
            <w:tcBorders>
              <w:top w:val="single" w:sz="4" w:space="0" w:color="000000"/>
              <w:left w:val="single" w:sz="4" w:space="0" w:color="000000"/>
              <w:bottom w:val="single" w:sz="4" w:space="0" w:color="000000"/>
              <w:right w:val="single" w:sz="4" w:space="0" w:color="000000"/>
            </w:tcBorders>
            <w:vAlign w:val="center"/>
          </w:tcPr>
          <w:p w14:paraId="55731278" w14:textId="0DC59F42" w:rsidR="00F308A3" w:rsidRPr="00D92117" w:rsidRDefault="00F308A3" w:rsidP="00F308A3">
            <w:pPr>
              <w:spacing w:after="0" w:line="240" w:lineRule="auto"/>
              <w:jc w:val="center"/>
              <w:rPr>
                <w:rFonts w:ascii="Arial Narrow" w:hAnsi="Arial Narrow"/>
              </w:rPr>
            </w:pPr>
            <w:r w:rsidRPr="00D92117">
              <w:rPr>
                <w:rFonts w:ascii="Arial Narrow" w:hAnsi="Arial Narrow"/>
              </w:rPr>
              <w:t>22</w:t>
            </w:r>
          </w:p>
        </w:tc>
        <w:tc>
          <w:tcPr>
            <w:tcW w:w="806" w:type="dxa"/>
            <w:tcBorders>
              <w:top w:val="single" w:sz="4" w:space="0" w:color="000000"/>
              <w:left w:val="single" w:sz="4" w:space="0" w:color="000000"/>
              <w:bottom w:val="single" w:sz="4" w:space="0" w:color="000000"/>
              <w:right w:val="single" w:sz="4" w:space="0" w:color="000000"/>
            </w:tcBorders>
            <w:vAlign w:val="center"/>
          </w:tcPr>
          <w:p w14:paraId="3A987730" w14:textId="717B5A26" w:rsidR="00F308A3" w:rsidRPr="00D92117" w:rsidRDefault="00F308A3" w:rsidP="00F308A3">
            <w:pPr>
              <w:spacing w:after="0" w:line="240" w:lineRule="auto"/>
              <w:jc w:val="center"/>
              <w:rPr>
                <w:rFonts w:ascii="Arial Narrow" w:hAnsi="Arial Narrow"/>
              </w:rPr>
            </w:pPr>
            <w:r w:rsidRPr="00D92117">
              <w:rPr>
                <w:rFonts w:ascii="Arial Narrow" w:hAnsi="Arial Narrow"/>
              </w:rPr>
              <w:t>22</w:t>
            </w:r>
          </w:p>
        </w:tc>
        <w:tc>
          <w:tcPr>
            <w:tcW w:w="806" w:type="dxa"/>
            <w:tcBorders>
              <w:top w:val="single" w:sz="4" w:space="0" w:color="000000"/>
              <w:left w:val="single" w:sz="4" w:space="0" w:color="000000"/>
              <w:bottom w:val="single" w:sz="4" w:space="0" w:color="000000"/>
              <w:right w:val="single" w:sz="4" w:space="0" w:color="000000"/>
            </w:tcBorders>
            <w:vAlign w:val="center"/>
          </w:tcPr>
          <w:p w14:paraId="06212E01" w14:textId="243E6655" w:rsidR="00F308A3" w:rsidRPr="00D92117" w:rsidRDefault="00F308A3" w:rsidP="00F308A3">
            <w:pPr>
              <w:spacing w:after="0" w:line="240" w:lineRule="auto"/>
              <w:jc w:val="center"/>
              <w:rPr>
                <w:rFonts w:ascii="Arial Narrow" w:hAnsi="Arial Narrow"/>
              </w:rPr>
            </w:pPr>
            <w:r w:rsidRPr="00D92117">
              <w:rPr>
                <w:rFonts w:ascii="Arial Narrow" w:hAnsi="Arial Narrow"/>
              </w:rPr>
              <w:t>21</w:t>
            </w:r>
          </w:p>
        </w:tc>
        <w:tc>
          <w:tcPr>
            <w:tcW w:w="8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EE8D5E" w14:textId="08E88E8B" w:rsidR="00F308A3" w:rsidRPr="00D92117" w:rsidRDefault="00F308A3" w:rsidP="00F308A3">
            <w:pPr>
              <w:spacing w:after="0" w:line="240" w:lineRule="auto"/>
              <w:jc w:val="center"/>
              <w:rPr>
                <w:rFonts w:ascii="Arial Narrow" w:hAnsi="Arial Narrow"/>
              </w:rPr>
            </w:pPr>
            <w:r w:rsidRPr="00D92117">
              <w:rPr>
                <w:rFonts w:ascii="Arial Narrow" w:hAnsi="Arial Narrow"/>
              </w:rPr>
              <w:t>20</w:t>
            </w:r>
          </w:p>
        </w:tc>
      </w:tr>
      <w:tr w:rsidR="00F308A3" w:rsidRPr="00D92117" w14:paraId="15360350" w14:textId="77777777" w:rsidTr="00F308A3">
        <w:trPr>
          <w:trHeight w:val="567"/>
          <w:jc w:val="center"/>
        </w:trPr>
        <w:tc>
          <w:tcPr>
            <w:tcW w:w="4510" w:type="dxa"/>
            <w:tcBorders>
              <w:top w:val="single" w:sz="4" w:space="0" w:color="auto"/>
              <w:left w:val="single" w:sz="4" w:space="0" w:color="000000"/>
              <w:bottom w:val="single" w:sz="4" w:space="0" w:color="000000"/>
              <w:right w:val="single" w:sz="4" w:space="0" w:color="000000"/>
            </w:tcBorders>
            <w:shd w:val="clear" w:color="auto" w:fill="auto"/>
            <w:vAlign w:val="center"/>
          </w:tcPr>
          <w:p w14:paraId="07AA914B" w14:textId="77777777" w:rsidR="00F308A3" w:rsidRPr="00D92117" w:rsidRDefault="00F308A3" w:rsidP="00F308A3">
            <w:pPr>
              <w:spacing w:after="0" w:line="240" w:lineRule="auto"/>
              <w:jc w:val="center"/>
              <w:rPr>
                <w:rFonts w:ascii="Arial Narrow" w:hAnsi="Arial Narrow"/>
              </w:rPr>
            </w:pPr>
            <w:r w:rsidRPr="00D92117">
              <w:rPr>
                <w:rFonts w:ascii="Arial Narrow" w:hAnsi="Arial Narrow"/>
              </w:rPr>
              <w:t>sektor prywatny - ogółem</w:t>
            </w:r>
          </w:p>
        </w:tc>
        <w:tc>
          <w:tcPr>
            <w:tcW w:w="806" w:type="dxa"/>
            <w:tcBorders>
              <w:top w:val="single" w:sz="4" w:space="0" w:color="auto"/>
              <w:left w:val="single" w:sz="4" w:space="0" w:color="000000"/>
              <w:bottom w:val="single" w:sz="4" w:space="0" w:color="000000"/>
              <w:right w:val="single" w:sz="4" w:space="0" w:color="000000"/>
            </w:tcBorders>
            <w:vAlign w:val="center"/>
          </w:tcPr>
          <w:p w14:paraId="3594AC1C" w14:textId="5CB11ECB" w:rsidR="00F308A3" w:rsidRPr="00D92117" w:rsidRDefault="00F308A3" w:rsidP="00F308A3">
            <w:pPr>
              <w:spacing w:after="0" w:line="240" w:lineRule="auto"/>
              <w:jc w:val="center"/>
              <w:rPr>
                <w:rFonts w:ascii="Arial Narrow" w:hAnsi="Arial Narrow"/>
              </w:rPr>
            </w:pPr>
            <w:r w:rsidRPr="00D92117">
              <w:rPr>
                <w:rFonts w:ascii="Arial Narrow" w:hAnsi="Arial Narrow"/>
              </w:rPr>
              <w:t>1911</w:t>
            </w:r>
          </w:p>
        </w:tc>
        <w:tc>
          <w:tcPr>
            <w:tcW w:w="806" w:type="dxa"/>
            <w:tcBorders>
              <w:top w:val="single" w:sz="4" w:space="0" w:color="auto"/>
              <w:left w:val="single" w:sz="4" w:space="0" w:color="000000"/>
              <w:bottom w:val="single" w:sz="4" w:space="0" w:color="000000"/>
              <w:right w:val="single" w:sz="4" w:space="0" w:color="000000"/>
            </w:tcBorders>
            <w:vAlign w:val="center"/>
          </w:tcPr>
          <w:p w14:paraId="239B7B0D" w14:textId="11F749B6" w:rsidR="00F308A3" w:rsidRPr="00D92117" w:rsidRDefault="00F308A3" w:rsidP="00F308A3">
            <w:pPr>
              <w:spacing w:after="0" w:line="240" w:lineRule="auto"/>
              <w:jc w:val="center"/>
              <w:rPr>
                <w:rFonts w:ascii="Arial Narrow" w:hAnsi="Arial Narrow"/>
              </w:rPr>
            </w:pPr>
            <w:r w:rsidRPr="00D92117">
              <w:rPr>
                <w:rFonts w:ascii="Arial Narrow" w:hAnsi="Arial Narrow"/>
              </w:rPr>
              <w:t>2009</w:t>
            </w:r>
          </w:p>
        </w:tc>
        <w:tc>
          <w:tcPr>
            <w:tcW w:w="806" w:type="dxa"/>
            <w:tcBorders>
              <w:top w:val="single" w:sz="4" w:space="0" w:color="auto"/>
              <w:left w:val="single" w:sz="4" w:space="0" w:color="000000"/>
              <w:bottom w:val="single" w:sz="4" w:space="0" w:color="000000"/>
              <w:right w:val="single" w:sz="4" w:space="0" w:color="000000"/>
            </w:tcBorders>
            <w:vAlign w:val="center"/>
          </w:tcPr>
          <w:p w14:paraId="1ECC6323" w14:textId="56D3772D" w:rsidR="00F308A3" w:rsidRPr="00D92117" w:rsidRDefault="00F308A3" w:rsidP="00F308A3">
            <w:pPr>
              <w:spacing w:after="0" w:line="240" w:lineRule="auto"/>
              <w:jc w:val="center"/>
              <w:rPr>
                <w:rFonts w:ascii="Arial Narrow" w:hAnsi="Arial Narrow"/>
              </w:rPr>
            </w:pPr>
            <w:r w:rsidRPr="00D92117">
              <w:rPr>
                <w:rFonts w:ascii="Arial Narrow" w:hAnsi="Arial Narrow"/>
              </w:rPr>
              <w:t>2080</w:t>
            </w:r>
          </w:p>
        </w:tc>
        <w:tc>
          <w:tcPr>
            <w:tcW w:w="806" w:type="dxa"/>
            <w:tcBorders>
              <w:top w:val="single" w:sz="4" w:space="0" w:color="auto"/>
              <w:left w:val="single" w:sz="4" w:space="0" w:color="000000"/>
              <w:bottom w:val="single" w:sz="4" w:space="0" w:color="000000"/>
              <w:right w:val="single" w:sz="4" w:space="0" w:color="000000"/>
            </w:tcBorders>
            <w:vAlign w:val="center"/>
          </w:tcPr>
          <w:p w14:paraId="2203FF26" w14:textId="098FCBB3" w:rsidR="00F308A3" w:rsidRPr="00D92117" w:rsidRDefault="00F308A3" w:rsidP="00F308A3">
            <w:pPr>
              <w:spacing w:after="0" w:line="240" w:lineRule="auto"/>
              <w:jc w:val="center"/>
              <w:rPr>
                <w:rFonts w:ascii="Arial Narrow" w:hAnsi="Arial Narrow"/>
              </w:rPr>
            </w:pPr>
            <w:r w:rsidRPr="00D92117">
              <w:rPr>
                <w:rFonts w:ascii="Arial Narrow" w:hAnsi="Arial Narrow"/>
              </w:rPr>
              <w:t>2169</w:t>
            </w:r>
          </w:p>
        </w:tc>
        <w:tc>
          <w:tcPr>
            <w:tcW w:w="806" w:type="dxa"/>
            <w:tcBorders>
              <w:top w:val="single" w:sz="4" w:space="0" w:color="auto"/>
              <w:left w:val="single" w:sz="4" w:space="0" w:color="000000"/>
              <w:bottom w:val="single" w:sz="4" w:space="0" w:color="000000"/>
              <w:right w:val="single" w:sz="4" w:space="0" w:color="000000"/>
            </w:tcBorders>
            <w:shd w:val="clear" w:color="auto" w:fill="auto"/>
            <w:vAlign w:val="center"/>
          </w:tcPr>
          <w:p w14:paraId="0E600895" w14:textId="6C86370A" w:rsidR="00F308A3" w:rsidRPr="00D92117" w:rsidRDefault="00F308A3" w:rsidP="00F308A3">
            <w:pPr>
              <w:spacing w:after="0" w:line="240" w:lineRule="auto"/>
              <w:jc w:val="center"/>
              <w:rPr>
                <w:rFonts w:ascii="Arial Narrow" w:hAnsi="Arial Narrow"/>
              </w:rPr>
            </w:pPr>
            <w:r w:rsidRPr="00D92117">
              <w:rPr>
                <w:rFonts w:ascii="Arial Narrow" w:hAnsi="Arial Narrow"/>
              </w:rPr>
              <w:t>2260</w:t>
            </w:r>
          </w:p>
        </w:tc>
      </w:tr>
      <w:tr w:rsidR="00F308A3" w:rsidRPr="00D92117" w14:paraId="79E850E5" w14:textId="77777777" w:rsidTr="00F308A3">
        <w:trPr>
          <w:trHeight w:val="567"/>
          <w:jc w:val="center"/>
        </w:trPr>
        <w:tc>
          <w:tcPr>
            <w:tcW w:w="4510" w:type="dxa"/>
            <w:tcBorders>
              <w:top w:val="single" w:sz="4" w:space="0" w:color="auto"/>
              <w:left w:val="single" w:sz="4" w:space="0" w:color="000000"/>
              <w:bottom w:val="single" w:sz="4" w:space="0" w:color="000000"/>
              <w:right w:val="single" w:sz="4" w:space="0" w:color="000000"/>
            </w:tcBorders>
            <w:shd w:val="clear" w:color="auto" w:fill="auto"/>
            <w:vAlign w:val="center"/>
          </w:tcPr>
          <w:p w14:paraId="5429DCF8" w14:textId="77777777" w:rsidR="00F308A3" w:rsidRPr="00D92117" w:rsidRDefault="00F308A3" w:rsidP="00F308A3">
            <w:pPr>
              <w:spacing w:after="0" w:line="240" w:lineRule="auto"/>
              <w:jc w:val="center"/>
              <w:rPr>
                <w:rFonts w:ascii="Arial Narrow" w:hAnsi="Arial Narrow"/>
              </w:rPr>
            </w:pPr>
            <w:r w:rsidRPr="00D92117">
              <w:rPr>
                <w:rFonts w:ascii="Arial Narrow" w:hAnsi="Arial Narrow"/>
              </w:rPr>
              <w:t>sektor prywatny - osoby fizyczne prowadzące działalność gospodarczą</w:t>
            </w:r>
          </w:p>
        </w:tc>
        <w:tc>
          <w:tcPr>
            <w:tcW w:w="806" w:type="dxa"/>
            <w:tcBorders>
              <w:top w:val="single" w:sz="4" w:space="0" w:color="auto"/>
              <w:left w:val="single" w:sz="4" w:space="0" w:color="000000"/>
              <w:bottom w:val="single" w:sz="4" w:space="0" w:color="000000"/>
              <w:right w:val="single" w:sz="4" w:space="0" w:color="000000"/>
            </w:tcBorders>
            <w:vAlign w:val="center"/>
          </w:tcPr>
          <w:p w14:paraId="650EE5D1" w14:textId="73FA707E" w:rsidR="00F308A3" w:rsidRPr="00D92117" w:rsidRDefault="00F308A3" w:rsidP="00F308A3">
            <w:pPr>
              <w:spacing w:after="0" w:line="240" w:lineRule="auto"/>
              <w:jc w:val="center"/>
              <w:rPr>
                <w:rFonts w:ascii="Arial Narrow" w:hAnsi="Arial Narrow"/>
              </w:rPr>
            </w:pPr>
            <w:r w:rsidRPr="00D92117">
              <w:rPr>
                <w:rFonts w:ascii="Arial Narrow" w:hAnsi="Arial Narrow"/>
              </w:rPr>
              <w:t>1454</w:t>
            </w:r>
          </w:p>
        </w:tc>
        <w:tc>
          <w:tcPr>
            <w:tcW w:w="806" w:type="dxa"/>
            <w:tcBorders>
              <w:top w:val="single" w:sz="4" w:space="0" w:color="auto"/>
              <w:left w:val="single" w:sz="4" w:space="0" w:color="000000"/>
              <w:bottom w:val="single" w:sz="4" w:space="0" w:color="000000"/>
              <w:right w:val="single" w:sz="4" w:space="0" w:color="000000"/>
            </w:tcBorders>
            <w:vAlign w:val="center"/>
          </w:tcPr>
          <w:p w14:paraId="079366F5" w14:textId="69BA8755" w:rsidR="00F308A3" w:rsidRPr="00D92117" w:rsidRDefault="00F308A3" w:rsidP="00F308A3">
            <w:pPr>
              <w:spacing w:after="0" w:line="240" w:lineRule="auto"/>
              <w:jc w:val="center"/>
              <w:rPr>
                <w:rFonts w:ascii="Arial Narrow" w:hAnsi="Arial Narrow"/>
              </w:rPr>
            </w:pPr>
            <w:r w:rsidRPr="00D92117">
              <w:rPr>
                <w:rFonts w:ascii="Arial Narrow" w:hAnsi="Arial Narrow"/>
              </w:rPr>
              <w:t>1520</w:t>
            </w:r>
          </w:p>
        </w:tc>
        <w:tc>
          <w:tcPr>
            <w:tcW w:w="806" w:type="dxa"/>
            <w:tcBorders>
              <w:top w:val="single" w:sz="4" w:space="0" w:color="auto"/>
              <w:left w:val="single" w:sz="4" w:space="0" w:color="000000"/>
              <w:bottom w:val="single" w:sz="4" w:space="0" w:color="000000"/>
              <w:right w:val="single" w:sz="4" w:space="0" w:color="000000"/>
            </w:tcBorders>
            <w:vAlign w:val="center"/>
          </w:tcPr>
          <w:p w14:paraId="3CE18B4A" w14:textId="33E6C7EF" w:rsidR="00F308A3" w:rsidRPr="00D92117" w:rsidRDefault="00F308A3" w:rsidP="00F308A3">
            <w:pPr>
              <w:spacing w:after="0" w:line="240" w:lineRule="auto"/>
              <w:jc w:val="center"/>
              <w:rPr>
                <w:rFonts w:ascii="Arial Narrow" w:hAnsi="Arial Narrow"/>
              </w:rPr>
            </w:pPr>
            <w:r w:rsidRPr="00D92117">
              <w:rPr>
                <w:rFonts w:ascii="Arial Narrow" w:hAnsi="Arial Narrow"/>
              </w:rPr>
              <w:t>1596</w:t>
            </w:r>
          </w:p>
        </w:tc>
        <w:tc>
          <w:tcPr>
            <w:tcW w:w="806" w:type="dxa"/>
            <w:tcBorders>
              <w:top w:val="single" w:sz="4" w:space="0" w:color="auto"/>
              <w:left w:val="single" w:sz="4" w:space="0" w:color="000000"/>
              <w:bottom w:val="single" w:sz="4" w:space="0" w:color="000000"/>
              <w:right w:val="single" w:sz="4" w:space="0" w:color="000000"/>
            </w:tcBorders>
            <w:vAlign w:val="center"/>
          </w:tcPr>
          <w:p w14:paraId="33A957E5" w14:textId="3790DF8F" w:rsidR="00F308A3" w:rsidRPr="00D92117" w:rsidRDefault="00F308A3" w:rsidP="00F308A3">
            <w:pPr>
              <w:spacing w:after="0" w:line="240" w:lineRule="auto"/>
              <w:jc w:val="center"/>
              <w:rPr>
                <w:rFonts w:ascii="Arial Narrow" w:hAnsi="Arial Narrow"/>
              </w:rPr>
            </w:pPr>
            <w:r w:rsidRPr="00D92117">
              <w:rPr>
                <w:rFonts w:ascii="Arial Narrow" w:hAnsi="Arial Narrow"/>
              </w:rPr>
              <w:t>1668</w:t>
            </w:r>
          </w:p>
        </w:tc>
        <w:tc>
          <w:tcPr>
            <w:tcW w:w="806" w:type="dxa"/>
            <w:tcBorders>
              <w:top w:val="single" w:sz="4" w:space="0" w:color="auto"/>
              <w:left w:val="single" w:sz="4" w:space="0" w:color="000000"/>
              <w:bottom w:val="single" w:sz="4" w:space="0" w:color="000000"/>
              <w:right w:val="single" w:sz="4" w:space="0" w:color="000000"/>
            </w:tcBorders>
            <w:shd w:val="clear" w:color="auto" w:fill="auto"/>
            <w:vAlign w:val="center"/>
          </w:tcPr>
          <w:p w14:paraId="029DC702" w14:textId="4BDD5295" w:rsidR="00F308A3" w:rsidRPr="00D92117" w:rsidRDefault="00F308A3" w:rsidP="00F308A3">
            <w:pPr>
              <w:spacing w:after="0" w:line="240" w:lineRule="auto"/>
              <w:jc w:val="center"/>
              <w:rPr>
                <w:rFonts w:ascii="Arial Narrow" w:hAnsi="Arial Narrow"/>
              </w:rPr>
            </w:pPr>
            <w:r w:rsidRPr="00D92117">
              <w:rPr>
                <w:rFonts w:ascii="Arial Narrow" w:hAnsi="Arial Narrow"/>
              </w:rPr>
              <w:t>1739</w:t>
            </w:r>
          </w:p>
        </w:tc>
      </w:tr>
      <w:tr w:rsidR="00F308A3" w:rsidRPr="00D92117" w14:paraId="5AE33A02" w14:textId="77777777" w:rsidTr="00F308A3">
        <w:trPr>
          <w:trHeight w:val="567"/>
          <w:jc w:val="center"/>
        </w:trPr>
        <w:tc>
          <w:tcPr>
            <w:tcW w:w="4510" w:type="dxa"/>
            <w:tcBorders>
              <w:top w:val="single" w:sz="4" w:space="0" w:color="auto"/>
              <w:left w:val="single" w:sz="4" w:space="0" w:color="000000"/>
              <w:bottom w:val="single" w:sz="4" w:space="0" w:color="000000"/>
              <w:right w:val="single" w:sz="4" w:space="0" w:color="000000"/>
            </w:tcBorders>
            <w:shd w:val="clear" w:color="auto" w:fill="auto"/>
            <w:vAlign w:val="center"/>
          </w:tcPr>
          <w:p w14:paraId="607451BC" w14:textId="77777777" w:rsidR="00F308A3" w:rsidRPr="00D92117" w:rsidRDefault="00F308A3" w:rsidP="00F308A3">
            <w:pPr>
              <w:spacing w:after="0" w:line="240" w:lineRule="auto"/>
              <w:jc w:val="center"/>
              <w:rPr>
                <w:rFonts w:ascii="Arial Narrow" w:hAnsi="Arial Narrow"/>
              </w:rPr>
            </w:pPr>
            <w:r w:rsidRPr="00D92117">
              <w:rPr>
                <w:rFonts w:ascii="Arial Narrow" w:hAnsi="Arial Narrow"/>
              </w:rPr>
              <w:t>sektor prywatny - spółki handlowe</w:t>
            </w:r>
          </w:p>
        </w:tc>
        <w:tc>
          <w:tcPr>
            <w:tcW w:w="806" w:type="dxa"/>
            <w:tcBorders>
              <w:top w:val="single" w:sz="4" w:space="0" w:color="auto"/>
              <w:left w:val="single" w:sz="4" w:space="0" w:color="000000"/>
              <w:bottom w:val="single" w:sz="4" w:space="0" w:color="000000"/>
              <w:right w:val="single" w:sz="4" w:space="0" w:color="000000"/>
            </w:tcBorders>
            <w:vAlign w:val="center"/>
          </w:tcPr>
          <w:p w14:paraId="69708378" w14:textId="04B5EB9C" w:rsidR="00F308A3" w:rsidRPr="00D92117" w:rsidRDefault="00F308A3" w:rsidP="00F308A3">
            <w:pPr>
              <w:spacing w:after="0" w:line="240" w:lineRule="auto"/>
              <w:jc w:val="center"/>
              <w:rPr>
                <w:rFonts w:ascii="Arial Narrow" w:hAnsi="Arial Narrow"/>
              </w:rPr>
            </w:pPr>
            <w:r w:rsidRPr="00D92117">
              <w:rPr>
                <w:rFonts w:ascii="Arial Narrow" w:hAnsi="Arial Narrow"/>
              </w:rPr>
              <w:t>174</w:t>
            </w:r>
          </w:p>
        </w:tc>
        <w:tc>
          <w:tcPr>
            <w:tcW w:w="806" w:type="dxa"/>
            <w:tcBorders>
              <w:top w:val="single" w:sz="4" w:space="0" w:color="auto"/>
              <w:left w:val="single" w:sz="4" w:space="0" w:color="000000"/>
              <w:bottom w:val="single" w:sz="4" w:space="0" w:color="000000"/>
              <w:right w:val="single" w:sz="4" w:space="0" w:color="000000"/>
            </w:tcBorders>
            <w:vAlign w:val="center"/>
          </w:tcPr>
          <w:p w14:paraId="1C707B32" w14:textId="521C6C1B" w:rsidR="00F308A3" w:rsidRPr="00D92117" w:rsidRDefault="00F308A3" w:rsidP="00F308A3">
            <w:pPr>
              <w:spacing w:after="0" w:line="240" w:lineRule="auto"/>
              <w:jc w:val="center"/>
              <w:rPr>
                <w:rFonts w:ascii="Arial Narrow" w:hAnsi="Arial Narrow"/>
              </w:rPr>
            </w:pPr>
            <w:r w:rsidRPr="00D92117">
              <w:rPr>
                <w:rFonts w:ascii="Arial Narrow" w:hAnsi="Arial Narrow"/>
              </w:rPr>
              <w:t>199</w:t>
            </w:r>
          </w:p>
        </w:tc>
        <w:tc>
          <w:tcPr>
            <w:tcW w:w="806" w:type="dxa"/>
            <w:tcBorders>
              <w:top w:val="single" w:sz="4" w:space="0" w:color="auto"/>
              <w:left w:val="single" w:sz="4" w:space="0" w:color="000000"/>
              <w:bottom w:val="single" w:sz="4" w:space="0" w:color="000000"/>
              <w:right w:val="single" w:sz="4" w:space="0" w:color="000000"/>
            </w:tcBorders>
            <w:vAlign w:val="center"/>
          </w:tcPr>
          <w:p w14:paraId="2232F685" w14:textId="276C16A3" w:rsidR="00F308A3" w:rsidRPr="00D92117" w:rsidRDefault="00F308A3" w:rsidP="00F308A3">
            <w:pPr>
              <w:spacing w:after="0" w:line="240" w:lineRule="auto"/>
              <w:jc w:val="center"/>
              <w:rPr>
                <w:rFonts w:ascii="Arial Narrow" w:hAnsi="Arial Narrow"/>
              </w:rPr>
            </w:pPr>
            <w:r w:rsidRPr="00D92117">
              <w:rPr>
                <w:rFonts w:ascii="Arial Narrow" w:hAnsi="Arial Narrow"/>
              </w:rPr>
              <w:t>195</w:t>
            </w:r>
          </w:p>
        </w:tc>
        <w:tc>
          <w:tcPr>
            <w:tcW w:w="806" w:type="dxa"/>
            <w:tcBorders>
              <w:top w:val="single" w:sz="4" w:space="0" w:color="auto"/>
              <w:left w:val="single" w:sz="4" w:space="0" w:color="000000"/>
              <w:bottom w:val="single" w:sz="4" w:space="0" w:color="000000"/>
              <w:right w:val="single" w:sz="4" w:space="0" w:color="000000"/>
            </w:tcBorders>
            <w:vAlign w:val="center"/>
          </w:tcPr>
          <w:p w14:paraId="18281F7D" w14:textId="78AD21FC" w:rsidR="00F308A3" w:rsidRPr="00D92117" w:rsidRDefault="00F308A3" w:rsidP="00F308A3">
            <w:pPr>
              <w:spacing w:after="0" w:line="240" w:lineRule="auto"/>
              <w:jc w:val="center"/>
              <w:rPr>
                <w:rFonts w:ascii="Arial Narrow" w:hAnsi="Arial Narrow"/>
              </w:rPr>
            </w:pPr>
            <w:r w:rsidRPr="00D92117">
              <w:rPr>
                <w:rFonts w:ascii="Arial Narrow" w:hAnsi="Arial Narrow"/>
              </w:rPr>
              <w:t>206</w:t>
            </w:r>
          </w:p>
        </w:tc>
        <w:tc>
          <w:tcPr>
            <w:tcW w:w="806" w:type="dxa"/>
            <w:tcBorders>
              <w:top w:val="single" w:sz="4" w:space="0" w:color="auto"/>
              <w:left w:val="single" w:sz="4" w:space="0" w:color="000000"/>
              <w:bottom w:val="single" w:sz="4" w:space="0" w:color="000000"/>
              <w:right w:val="single" w:sz="4" w:space="0" w:color="000000"/>
            </w:tcBorders>
            <w:shd w:val="clear" w:color="auto" w:fill="auto"/>
            <w:vAlign w:val="center"/>
          </w:tcPr>
          <w:p w14:paraId="564CC9B6" w14:textId="24FDB849" w:rsidR="00F308A3" w:rsidRPr="00D92117" w:rsidRDefault="00F308A3" w:rsidP="00F308A3">
            <w:pPr>
              <w:spacing w:after="0" w:line="240" w:lineRule="auto"/>
              <w:jc w:val="center"/>
              <w:rPr>
                <w:rFonts w:ascii="Arial Narrow" w:hAnsi="Arial Narrow"/>
              </w:rPr>
            </w:pPr>
            <w:r w:rsidRPr="00D92117">
              <w:rPr>
                <w:rFonts w:ascii="Arial Narrow" w:hAnsi="Arial Narrow"/>
              </w:rPr>
              <w:t>221</w:t>
            </w:r>
          </w:p>
        </w:tc>
      </w:tr>
      <w:tr w:rsidR="00F308A3" w:rsidRPr="00D92117" w14:paraId="02AE9FE6" w14:textId="77777777" w:rsidTr="00F308A3">
        <w:trPr>
          <w:trHeight w:val="567"/>
          <w:jc w:val="center"/>
        </w:trPr>
        <w:tc>
          <w:tcPr>
            <w:tcW w:w="4510" w:type="dxa"/>
            <w:tcBorders>
              <w:top w:val="single" w:sz="4" w:space="0" w:color="auto"/>
              <w:left w:val="single" w:sz="4" w:space="0" w:color="000000"/>
              <w:bottom w:val="single" w:sz="4" w:space="0" w:color="000000"/>
              <w:right w:val="single" w:sz="4" w:space="0" w:color="000000"/>
            </w:tcBorders>
            <w:shd w:val="clear" w:color="auto" w:fill="auto"/>
            <w:vAlign w:val="center"/>
          </w:tcPr>
          <w:p w14:paraId="5A355855" w14:textId="77777777" w:rsidR="00F308A3" w:rsidRPr="00D92117" w:rsidRDefault="00F308A3" w:rsidP="00F308A3">
            <w:pPr>
              <w:spacing w:after="0" w:line="240" w:lineRule="auto"/>
              <w:jc w:val="center"/>
              <w:rPr>
                <w:rFonts w:ascii="Arial Narrow" w:hAnsi="Arial Narrow"/>
              </w:rPr>
            </w:pPr>
            <w:r w:rsidRPr="00D92117">
              <w:rPr>
                <w:rFonts w:ascii="Arial Narrow" w:hAnsi="Arial Narrow"/>
              </w:rPr>
              <w:t>sektor prywatny - spółki handlowe z udziałem kapitału zagranicznego</w:t>
            </w:r>
          </w:p>
        </w:tc>
        <w:tc>
          <w:tcPr>
            <w:tcW w:w="806" w:type="dxa"/>
            <w:tcBorders>
              <w:top w:val="single" w:sz="4" w:space="0" w:color="auto"/>
              <w:left w:val="single" w:sz="4" w:space="0" w:color="000000"/>
              <w:bottom w:val="single" w:sz="4" w:space="0" w:color="000000"/>
              <w:right w:val="single" w:sz="4" w:space="0" w:color="000000"/>
            </w:tcBorders>
            <w:vAlign w:val="center"/>
          </w:tcPr>
          <w:p w14:paraId="4B8AAD83" w14:textId="34938630" w:rsidR="00F308A3" w:rsidRPr="00D92117" w:rsidRDefault="00F308A3" w:rsidP="00F308A3">
            <w:pPr>
              <w:spacing w:after="0" w:line="240" w:lineRule="auto"/>
              <w:jc w:val="center"/>
              <w:rPr>
                <w:rFonts w:ascii="Arial Narrow" w:hAnsi="Arial Narrow"/>
              </w:rPr>
            </w:pPr>
            <w:r w:rsidRPr="00D92117">
              <w:rPr>
                <w:rFonts w:ascii="Arial Narrow" w:hAnsi="Arial Narrow"/>
              </w:rPr>
              <w:t>28</w:t>
            </w:r>
          </w:p>
        </w:tc>
        <w:tc>
          <w:tcPr>
            <w:tcW w:w="806" w:type="dxa"/>
            <w:tcBorders>
              <w:top w:val="single" w:sz="4" w:space="0" w:color="auto"/>
              <w:left w:val="single" w:sz="4" w:space="0" w:color="000000"/>
              <w:bottom w:val="single" w:sz="4" w:space="0" w:color="000000"/>
              <w:right w:val="single" w:sz="4" w:space="0" w:color="000000"/>
            </w:tcBorders>
            <w:vAlign w:val="center"/>
          </w:tcPr>
          <w:p w14:paraId="222F655D" w14:textId="1A8FA5B9" w:rsidR="00F308A3" w:rsidRPr="00D92117" w:rsidRDefault="00F308A3" w:rsidP="00F308A3">
            <w:pPr>
              <w:spacing w:after="0" w:line="240" w:lineRule="auto"/>
              <w:jc w:val="center"/>
              <w:rPr>
                <w:rFonts w:ascii="Arial Narrow" w:hAnsi="Arial Narrow"/>
              </w:rPr>
            </w:pPr>
            <w:r w:rsidRPr="00D92117">
              <w:rPr>
                <w:rFonts w:ascii="Arial Narrow" w:hAnsi="Arial Narrow"/>
              </w:rPr>
              <w:t>32</w:t>
            </w:r>
          </w:p>
        </w:tc>
        <w:tc>
          <w:tcPr>
            <w:tcW w:w="806" w:type="dxa"/>
            <w:tcBorders>
              <w:top w:val="single" w:sz="4" w:space="0" w:color="auto"/>
              <w:left w:val="single" w:sz="4" w:space="0" w:color="000000"/>
              <w:bottom w:val="single" w:sz="4" w:space="0" w:color="000000"/>
              <w:right w:val="single" w:sz="4" w:space="0" w:color="000000"/>
            </w:tcBorders>
            <w:vAlign w:val="center"/>
          </w:tcPr>
          <w:p w14:paraId="0F507469" w14:textId="13D56C39" w:rsidR="00F308A3" w:rsidRPr="00D92117" w:rsidRDefault="00F308A3" w:rsidP="00F308A3">
            <w:pPr>
              <w:spacing w:after="0" w:line="240" w:lineRule="auto"/>
              <w:jc w:val="center"/>
              <w:rPr>
                <w:rFonts w:ascii="Arial Narrow" w:hAnsi="Arial Narrow"/>
              </w:rPr>
            </w:pPr>
            <w:r w:rsidRPr="00D92117">
              <w:rPr>
                <w:rFonts w:ascii="Arial Narrow" w:hAnsi="Arial Narrow"/>
              </w:rPr>
              <w:t>30</w:t>
            </w:r>
          </w:p>
        </w:tc>
        <w:tc>
          <w:tcPr>
            <w:tcW w:w="806" w:type="dxa"/>
            <w:tcBorders>
              <w:top w:val="single" w:sz="4" w:space="0" w:color="auto"/>
              <w:left w:val="single" w:sz="4" w:space="0" w:color="000000"/>
              <w:bottom w:val="single" w:sz="4" w:space="0" w:color="000000"/>
              <w:right w:val="single" w:sz="4" w:space="0" w:color="000000"/>
            </w:tcBorders>
            <w:vAlign w:val="center"/>
          </w:tcPr>
          <w:p w14:paraId="1C8E8889" w14:textId="7DA57B27" w:rsidR="00F308A3" w:rsidRPr="00D92117" w:rsidRDefault="00F308A3" w:rsidP="00F308A3">
            <w:pPr>
              <w:spacing w:after="0" w:line="240" w:lineRule="auto"/>
              <w:jc w:val="center"/>
              <w:rPr>
                <w:rFonts w:ascii="Arial Narrow" w:hAnsi="Arial Narrow"/>
              </w:rPr>
            </w:pPr>
            <w:r w:rsidRPr="00D92117">
              <w:rPr>
                <w:rFonts w:ascii="Arial Narrow" w:hAnsi="Arial Narrow"/>
              </w:rPr>
              <w:t>31</w:t>
            </w:r>
          </w:p>
        </w:tc>
        <w:tc>
          <w:tcPr>
            <w:tcW w:w="806" w:type="dxa"/>
            <w:tcBorders>
              <w:top w:val="single" w:sz="4" w:space="0" w:color="auto"/>
              <w:left w:val="single" w:sz="4" w:space="0" w:color="000000"/>
              <w:bottom w:val="single" w:sz="4" w:space="0" w:color="000000"/>
              <w:right w:val="single" w:sz="4" w:space="0" w:color="000000"/>
            </w:tcBorders>
            <w:shd w:val="clear" w:color="auto" w:fill="auto"/>
            <w:vAlign w:val="center"/>
          </w:tcPr>
          <w:p w14:paraId="23189F93" w14:textId="50728D10" w:rsidR="00F308A3" w:rsidRPr="00D92117" w:rsidRDefault="00F308A3" w:rsidP="00F308A3">
            <w:pPr>
              <w:spacing w:after="0" w:line="240" w:lineRule="auto"/>
              <w:jc w:val="center"/>
              <w:rPr>
                <w:rFonts w:ascii="Arial Narrow" w:hAnsi="Arial Narrow"/>
              </w:rPr>
            </w:pPr>
            <w:r w:rsidRPr="00D92117">
              <w:rPr>
                <w:rFonts w:ascii="Arial Narrow" w:hAnsi="Arial Narrow"/>
              </w:rPr>
              <w:t>34</w:t>
            </w:r>
          </w:p>
        </w:tc>
      </w:tr>
      <w:tr w:rsidR="00F308A3" w:rsidRPr="00D92117" w14:paraId="10F77D6C" w14:textId="77777777" w:rsidTr="00F308A3">
        <w:trPr>
          <w:trHeight w:val="567"/>
          <w:jc w:val="center"/>
        </w:trPr>
        <w:tc>
          <w:tcPr>
            <w:tcW w:w="4510" w:type="dxa"/>
            <w:tcBorders>
              <w:top w:val="nil"/>
              <w:left w:val="single" w:sz="4" w:space="0" w:color="000000"/>
              <w:bottom w:val="single" w:sz="4" w:space="0" w:color="000000"/>
              <w:right w:val="single" w:sz="4" w:space="0" w:color="000000"/>
            </w:tcBorders>
            <w:shd w:val="clear" w:color="auto" w:fill="auto"/>
            <w:vAlign w:val="center"/>
          </w:tcPr>
          <w:p w14:paraId="0038F7B3" w14:textId="77777777" w:rsidR="00F308A3" w:rsidRPr="00D92117" w:rsidRDefault="00F308A3" w:rsidP="00F308A3">
            <w:pPr>
              <w:spacing w:after="0" w:line="240" w:lineRule="auto"/>
              <w:jc w:val="center"/>
              <w:rPr>
                <w:rFonts w:ascii="Arial Narrow" w:hAnsi="Arial Narrow"/>
              </w:rPr>
            </w:pPr>
            <w:r w:rsidRPr="00D92117">
              <w:rPr>
                <w:rFonts w:ascii="Arial Narrow" w:hAnsi="Arial Narrow"/>
              </w:rPr>
              <w:t>sektor prywatny - spółdzielnie</w:t>
            </w:r>
          </w:p>
        </w:tc>
        <w:tc>
          <w:tcPr>
            <w:tcW w:w="806" w:type="dxa"/>
            <w:tcBorders>
              <w:top w:val="nil"/>
              <w:left w:val="single" w:sz="4" w:space="0" w:color="000000"/>
              <w:bottom w:val="single" w:sz="4" w:space="0" w:color="000000"/>
              <w:right w:val="single" w:sz="4" w:space="0" w:color="000000"/>
            </w:tcBorders>
            <w:vAlign w:val="center"/>
          </w:tcPr>
          <w:p w14:paraId="248349E6" w14:textId="559A8F6E" w:rsidR="00F308A3" w:rsidRPr="00D92117" w:rsidRDefault="00F308A3" w:rsidP="00F308A3">
            <w:pPr>
              <w:spacing w:after="0" w:line="240" w:lineRule="auto"/>
              <w:jc w:val="center"/>
              <w:rPr>
                <w:rFonts w:ascii="Arial Narrow" w:hAnsi="Arial Narrow"/>
              </w:rPr>
            </w:pPr>
            <w:r w:rsidRPr="00D92117">
              <w:rPr>
                <w:rFonts w:ascii="Arial Narrow" w:hAnsi="Arial Narrow"/>
              </w:rPr>
              <w:t>7</w:t>
            </w:r>
          </w:p>
        </w:tc>
        <w:tc>
          <w:tcPr>
            <w:tcW w:w="806" w:type="dxa"/>
            <w:tcBorders>
              <w:top w:val="nil"/>
              <w:left w:val="single" w:sz="4" w:space="0" w:color="000000"/>
              <w:bottom w:val="single" w:sz="4" w:space="0" w:color="000000"/>
              <w:right w:val="single" w:sz="4" w:space="0" w:color="000000"/>
            </w:tcBorders>
            <w:vAlign w:val="center"/>
          </w:tcPr>
          <w:p w14:paraId="5BB6CC0C" w14:textId="257D4907" w:rsidR="00F308A3" w:rsidRPr="00D92117" w:rsidRDefault="00F308A3" w:rsidP="00F308A3">
            <w:pPr>
              <w:spacing w:after="0" w:line="240" w:lineRule="auto"/>
              <w:jc w:val="center"/>
              <w:rPr>
                <w:rFonts w:ascii="Arial Narrow" w:hAnsi="Arial Narrow"/>
              </w:rPr>
            </w:pPr>
            <w:r w:rsidRPr="00D92117">
              <w:rPr>
                <w:rFonts w:ascii="Arial Narrow" w:hAnsi="Arial Narrow"/>
              </w:rPr>
              <w:t>7</w:t>
            </w:r>
          </w:p>
        </w:tc>
        <w:tc>
          <w:tcPr>
            <w:tcW w:w="806" w:type="dxa"/>
            <w:tcBorders>
              <w:top w:val="nil"/>
              <w:left w:val="single" w:sz="4" w:space="0" w:color="000000"/>
              <w:bottom w:val="single" w:sz="4" w:space="0" w:color="000000"/>
              <w:right w:val="single" w:sz="4" w:space="0" w:color="000000"/>
            </w:tcBorders>
            <w:vAlign w:val="center"/>
          </w:tcPr>
          <w:p w14:paraId="0EBECD97" w14:textId="526751C1" w:rsidR="00F308A3" w:rsidRPr="00D92117" w:rsidRDefault="00F308A3" w:rsidP="00F308A3">
            <w:pPr>
              <w:spacing w:after="0" w:line="240" w:lineRule="auto"/>
              <w:jc w:val="center"/>
              <w:rPr>
                <w:rFonts w:ascii="Arial Narrow" w:hAnsi="Arial Narrow"/>
              </w:rPr>
            </w:pPr>
            <w:r w:rsidRPr="00D92117">
              <w:rPr>
                <w:rFonts w:ascii="Arial Narrow" w:hAnsi="Arial Narrow"/>
              </w:rPr>
              <w:t>3</w:t>
            </w:r>
          </w:p>
        </w:tc>
        <w:tc>
          <w:tcPr>
            <w:tcW w:w="806" w:type="dxa"/>
            <w:tcBorders>
              <w:top w:val="nil"/>
              <w:left w:val="single" w:sz="4" w:space="0" w:color="000000"/>
              <w:bottom w:val="single" w:sz="4" w:space="0" w:color="000000"/>
              <w:right w:val="single" w:sz="4" w:space="0" w:color="000000"/>
            </w:tcBorders>
            <w:vAlign w:val="center"/>
          </w:tcPr>
          <w:p w14:paraId="48E1DC8B" w14:textId="60B84C80" w:rsidR="00F308A3" w:rsidRPr="00D92117" w:rsidRDefault="00F308A3" w:rsidP="00F308A3">
            <w:pPr>
              <w:spacing w:after="0" w:line="240" w:lineRule="auto"/>
              <w:jc w:val="center"/>
              <w:rPr>
                <w:rFonts w:ascii="Arial Narrow" w:hAnsi="Arial Narrow"/>
              </w:rPr>
            </w:pPr>
            <w:r w:rsidRPr="00D92117">
              <w:rPr>
                <w:rFonts w:ascii="Arial Narrow" w:hAnsi="Arial Narrow"/>
              </w:rPr>
              <w:t>3</w:t>
            </w:r>
          </w:p>
        </w:tc>
        <w:tc>
          <w:tcPr>
            <w:tcW w:w="806" w:type="dxa"/>
            <w:tcBorders>
              <w:top w:val="nil"/>
              <w:left w:val="single" w:sz="4" w:space="0" w:color="000000"/>
              <w:bottom w:val="single" w:sz="4" w:space="0" w:color="000000"/>
              <w:right w:val="single" w:sz="4" w:space="0" w:color="000000"/>
            </w:tcBorders>
            <w:shd w:val="clear" w:color="auto" w:fill="auto"/>
            <w:vAlign w:val="center"/>
          </w:tcPr>
          <w:p w14:paraId="1BD68D4D" w14:textId="195BC037" w:rsidR="00F308A3" w:rsidRPr="00D92117" w:rsidRDefault="00F308A3" w:rsidP="00F308A3">
            <w:pPr>
              <w:spacing w:after="0" w:line="240" w:lineRule="auto"/>
              <w:jc w:val="center"/>
              <w:rPr>
                <w:rFonts w:ascii="Arial Narrow" w:hAnsi="Arial Narrow"/>
              </w:rPr>
            </w:pPr>
            <w:r w:rsidRPr="00D92117">
              <w:rPr>
                <w:rFonts w:ascii="Arial Narrow" w:hAnsi="Arial Narrow"/>
              </w:rPr>
              <w:t>3</w:t>
            </w:r>
          </w:p>
        </w:tc>
      </w:tr>
      <w:tr w:rsidR="00F308A3" w:rsidRPr="00D92117" w14:paraId="081B15DF" w14:textId="77777777" w:rsidTr="00F308A3">
        <w:trPr>
          <w:trHeight w:val="567"/>
          <w:jc w:val="center"/>
        </w:trPr>
        <w:tc>
          <w:tcPr>
            <w:tcW w:w="4510" w:type="dxa"/>
            <w:tcBorders>
              <w:top w:val="nil"/>
              <w:left w:val="single" w:sz="4" w:space="0" w:color="000000"/>
              <w:bottom w:val="single" w:sz="4" w:space="0" w:color="000000"/>
              <w:right w:val="single" w:sz="4" w:space="0" w:color="000000"/>
            </w:tcBorders>
            <w:shd w:val="clear" w:color="auto" w:fill="auto"/>
            <w:vAlign w:val="center"/>
          </w:tcPr>
          <w:p w14:paraId="01933F6D" w14:textId="77777777" w:rsidR="00F308A3" w:rsidRPr="00D92117" w:rsidRDefault="00F308A3" w:rsidP="00F308A3">
            <w:pPr>
              <w:spacing w:after="0" w:line="240" w:lineRule="auto"/>
              <w:jc w:val="center"/>
              <w:rPr>
                <w:rFonts w:ascii="Arial Narrow" w:hAnsi="Arial Narrow"/>
              </w:rPr>
            </w:pPr>
            <w:r w:rsidRPr="00D92117">
              <w:rPr>
                <w:rFonts w:ascii="Arial Narrow" w:hAnsi="Arial Narrow"/>
              </w:rPr>
              <w:t>sektor prywatny - fundacje</w:t>
            </w:r>
          </w:p>
        </w:tc>
        <w:tc>
          <w:tcPr>
            <w:tcW w:w="806" w:type="dxa"/>
            <w:tcBorders>
              <w:top w:val="nil"/>
              <w:left w:val="single" w:sz="4" w:space="0" w:color="000000"/>
              <w:bottom w:val="single" w:sz="4" w:space="0" w:color="000000"/>
              <w:right w:val="single" w:sz="4" w:space="0" w:color="000000"/>
            </w:tcBorders>
            <w:vAlign w:val="center"/>
          </w:tcPr>
          <w:p w14:paraId="08F4EC01" w14:textId="6FE9BF2A" w:rsidR="00F308A3" w:rsidRPr="00D92117" w:rsidRDefault="00F308A3" w:rsidP="00F308A3">
            <w:pPr>
              <w:spacing w:after="0" w:line="240" w:lineRule="auto"/>
              <w:jc w:val="center"/>
              <w:rPr>
                <w:rFonts w:ascii="Arial Narrow" w:hAnsi="Arial Narrow"/>
              </w:rPr>
            </w:pPr>
            <w:r w:rsidRPr="00D92117">
              <w:rPr>
                <w:rFonts w:ascii="Arial Narrow" w:hAnsi="Arial Narrow"/>
              </w:rPr>
              <w:t>4</w:t>
            </w:r>
          </w:p>
        </w:tc>
        <w:tc>
          <w:tcPr>
            <w:tcW w:w="806" w:type="dxa"/>
            <w:tcBorders>
              <w:top w:val="nil"/>
              <w:left w:val="single" w:sz="4" w:space="0" w:color="000000"/>
              <w:bottom w:val="single" w:sz="4" w:space="0" w:color="000000"/>
              <w:right w:val="single" w:sz="4" w:space="0" w:color="000000"/>
            </w:tcBorders>
            <w:vAlign w:val="center"/>
          </w:tcPr>
          <w:p w14:paraId="370E86B5" w14:textId="7557AF82" w:rsidR="00F308A3" w:rsidRPr="00D92117" w:rsidRDefault="00F308A3" w:rsidP="00F308A3">
            <w:pPr>
              <w:spacing w:after="0" w:line="240" w:lineRule="auto"/>
              <w:jc w:val="center"/>
              <w:rPr>
                <w:rFonts w:ascii="Arial Narrow" w:hAnsi="Arial Narrow"/>
              </w:rPr>
            </w:pPr>
            <w:r w:rsidRPr="00D92117">
              <w:rPr>
                <w:rFonts w:ascii="Arial Narrow" w:hAnsi="Arial Narrow"/>
              </w:rPr>
              <w:t>5</w:t>
            </w:r>
          </w:p>
        </w:tc>
        <w:tc>
          <w:tcPr>
            <w:tcW w:w="806" w:type="dxa"/>
            <w:tcBorders>
              <w:top w:val="nil"/>
              <w:left w:val="single" w:sz="4" w:space="0" w:color="000000"/>
              <w:bottom w:val="single" w:sz="4" w:space="0" w:color="000000"/>
              <w:right w:val="single" w:sz="4" w:space="0" w:color="000000"/>
            </w:tcBorders>
            <w:vAlign w:val="center"/>
          </w:tcPr>
          <w:p w14:paraId="43529067" w14:textId="3FF4F4CE" w:rsidR="00F308A3" w:rsidRPr="00D92117" w:rsidRDefault="00F308A3" w:rsidP="00F308A3">
            <w:pPr>
              <w:spacing w:after="0" w:line="240" w:lineRule="auto"/>
              <w:jc w:val="center"/>
              <w:rPr>
                <w:rFonts w:ascii="Arial Narrow" w:hAnsi="Arial Narrow"/>
              </w:rPr>
            </w:pPr>
            <w:r w:rsidRPr="00D92117">
              <w:rPr>
                <w:rFonts w:ascii="Arial Narrow" w:hAnsi="Arial Narrow"/>
              </w:rPr>
              <w:t>5</w:t>
            </w:r>
          </w:p>
        </w:tc>
        <w:tc>
          <w:tcPr>
            <w:tcW w:w="806" w:type="dxa"/>
            <w:tcBorders>
              <w:top w:val="nil"/>
              <w:left w:val="single" w:sz="4" w:space="0" w:color="000000"/>
              <w:bottom w:val="single" w:sz="4" w:space="0" w:color="000000"/>
              <w:right w:val="single" w:sz="4" w:space="0" w:color="000000"/>
            </w:tcBorders>
            <w:vAlign w:val="center"/>
          </w:tcPr>
          <w:p w14:paraId="517A9BE1" w14:textId="33604FF0" w:rsidR="00F308A3" w:rsidRPr="00D92117" w:rsidRDefault="00F308A3" w:rsidP="00F308A3">
            <w:pPr>
              <w:spacing w:after="0" w:line="240" w:lineRule="auto"/>
              <w:jc w:val="center"/>
              <w:rPr>
                <w:rFonts w:ascii="Arial Narrow" w:hAnsi="Arial Narrow"/>
              </w:rPr>
            </w:pPr>
            <w:r w:rsidRPr="00D92117">
              <w:rPr>
                <w:rFonts w:ascii="Arial Narrow" w:hAnsi="Arial Narrow"/>
              </w:rPr>
              <w:t>5</w:t>
            </w:r>
          </w:p>
        </w:tc>
        <w:tc>
          <w:tcPr>
            <w:tcW w:w="806" w:type="dxa"/>
            <w:tcBorders>
              <w:top w:val="nil"/>
              <w:left w:val="single" w:sz="4" w:space="0" w:color="000000"/>
              <w:bottom w:val="single" w:sz="4" w:space="0" w:color="000000"/>
              <w:right w:val="single" w:sz="4" w:space="0" w:color="000000"/>
            </w:tcBorders>
            <w:shd w:val="clear" w:color="auto" w:fill="auto"/>
            <w:vAlign w:val="center"/>
          </w:tcPr>
          <w:p w14:paraId="67BAE61F" w14:textId="10E78082" w:rsidR="00F308A3" w:rsidRPr="00D92117" w:rsidRDefault="00F308A3" w:rsidP="00F308A3">
            <w:pPr>
              <w:spacing w:after="0" w:line="240" w:lineRule="auto"/>
              <w:jc w:val="center"/>
              <w:rPr>
                <w:rFonts w:ascii="Arial Narrow" w:hAnsi="Arial Narrow"/>
              </w:rPr>
            </w:pPr>
            <w:r w:rsidRPr="00D92117">
              <w:rPr>
                <w:rFonts w:ascii="Arial Narrow" w:hAnsi="Arial Narrow"/>
              </w:rPr>
              <w:t>6</w:t>
            </w:r>
          </w:p>
        </w:tc>
      </w:tr>
      <w:tr w:rsidR="00F308A3" w:rsidRPr="00D92117" w14:paraId="625D4E8A" w14:textId="77777777" w:rsidTr="00F308A3">
        <w:trPr>
          <w:trHeight w:val="567"/>
          <w:jc w:val="center"/>
        </w:trPr>
        <w:tc>
          <w:tcPr>
            <w:tcW w:w="4510" w:type="dxa"/>
            <w:tcBorders>
              <w:top w:val="nil"/>
              <w:left w:val="single" w:sz="4" w:space="0" w:color="000000"/>
              <w:bottom w:val="single" w:sz="4" w:space="0" w:color="000000"/>
              <w:right w:val="single" w:sz="4" w:space="0" w:color="000000"/>
            </w:tcBorders>
            <w:shd w:val="clear" w:color="auto" w:fill="auto"/>
            <w:vAlign w:val="center"/>
          </w:tcPr>
          <w:p w14:paraId="1222C0FD" w14:textId="77777777" w:rsidR="00F308A3" w:rsidRPr="00D92117" w:rsidRDefault="00F308A3" w:rsidP="00F308A3">
            <w:pPr>
              <w:spacing w:after="0" w:line="240" w:lineRule="auto"/>
              <w:jc w:val="center"/>
              <w:rPr>
                <w:rFonts w:ascii="Arial Narrow" w:hAnsi="Arial Narrow"/>
              </w:rPr>
            </w:pPr>
            <w:r w:rsidRPr="00D92117">
              <w:rPr>
                <w:rFonts w:ascii="Arial Narrow" w:hAnsi="Arial Narrow"/>
              </w:rPr>
              <w:t>sektor prywatny - stowarzyszenia i organizacje społeczne</w:t>
            </w:r>
          </w:p>
        </w:tc>
        <w:tc>
          <w:tcPr>
            <w:tcW w:w="806" w:type="dxa"/>
            <w:tcBorders>
              <w:top w:val="nil"/>
              <w:left w:val="single" w:sz="4" w:space="0" w:color="000000"/>
              <w:bottom w:val="single" w:sz="4" w:space="0" w:color="000000"/>
              <w:right w:val="single" w:sz="4" w:space="0" w:color="000000"/>
            </w:tcBorders>
            <w:vAlign w:val="center"/>
          </w:tcPr>
          <w:p w14:paraId="5A526D7F" w14:textId="1C39B84C" w:rsidR="00F308A3" w:rsidRPr="00D92117" w:rsidRDefault="00F308A3" w:rsidP="00F308A3">
            <w:pPr>
              <w:spacing w:after="0" w:line="240" w:lineRule="auto"/>
              <w:jc w:val="center"/>
              <w:rPr>
                <w:rFonts w:ascii="Arial Narrow" w:hAnsi="Arial Narrow"/>
              </w:rPr>
            </w:pPr>
            <w:r w:rsidRPr="00D92117">
              <w:rPr>
                <w:rFonts w:ascii="Arial Narrow" w:hAnsi="Arial Narrow"/>
              </w:rPr>
              <w:t>37</w:t>
            </w:r>
          </w:p>
        </w:tc>
        <w:tc>
          <w:tcPr>
            <w:tcW w:w="806" w:type="dxa"/>
            <w:tcBorders>
              <w:top w:val="nil"/>
              <w:left w:val="single" w:sz="4" w:space="0" w:color="000000"/>
              <w:bottom w:val="single" w:sz="4" w:space="0" w:color="000000"/>
              <w:right w:val="single" w:sz="4" w:space="0" w:color="000000"/>
            </w:tcBorders>
            <w:vAlign w:val="center"/>
          </w:tcPr>
          <w:p w14:paraId="273F74D5" w14:textId="6D5FF082" w:rsidR="00F308A3" w:rsidRPr="00D92117" w:rsidRDefault="00F308A3" w:rsidP="00F308A3">
            <w:pPr>
              <w:spacing w:after="0" w:line="240" w:lineRule="auto"/>
              <w:jc w:val="center"/>
              <w:rPr>
                <w:rFonts w:ascii="Arial Narrow" w:hAnsi="Arial Narrow"/>
              </w:rPr>
            </w:pPr>
            <w:r w:rsidRPr="00D92117">
              <w:rPr>
                <w:rFonts w:ascii="Arial Narrow" w:hAnsi="Arial Narrow"/>
              </w:rPr>
              <w:t>38</w:t>
            </w:r>
          </w:p>
        </w:tc>
        <w:tc>
          <w:tcPr>
            <w:tcW w:w="806" w:type="dxa"/>
            <w:tcBorders>
              <w:top w:val="nil"/>
              <w:left w:val="single" w:sz="4" w:space="0" w:color="000000"/>
              <w:bottom w:val="single" w:sz="4" w:space="0" w:color="000000"/>
              <w:right w:val="single" w:sz="4" w:space="0" w:color="000000"/>
            </w:tcBorders>
            <w:vAlign w:val="center"/>
          </w:tcPr>
          <w:p w14:paraId="4871E519" w14:textId="149A8E36" w:rsidR="00F308A3" w:rsidRPr="00D92117" w:rsidRDefault="00F308A3" w:rsidP="00F308A3">
            <w:pPr>
              <w:spacing w:after="0" w:line="240" w:lineRule="auto"/>
              <w:jc w:val="center"/>
              <w:rPr>
                <w:rFonts w:ascii="Arial Narrow" w:hAnsi="Arial Narrow"/>
              </w:rPr>
            </w:pPr>
            <w:r w:rsidRPr="00D92117">
              <w:rPr>
                <w:rFonts w:ascii="Arial Narrow" w:hAnsi="Arial Narrow"/>
              </w:rPr>
              <w:t>32</w:t>
            </w:r>
          </w:p>
        </w:tc>
        <w:tc>
          <w:tcPr>
            <w:tcW w:w="806" w:type="dxa"/>
            <w:tcBorders>
              <w:top w:val="nil"/>
              <w:left w:val="single" w:sz="4" w:space="0" w:color="000000"/>
              <w:bottom w:val="single" w:sz="4" w:space="0" w:color="000000"/>
              <w:right w:val="single" w:sz="4" w:space="0" w:color="000000"/>
            </w:tcBorders>
            <w:vAlign w:val="center"/>
          </w:tcPr>
          <w:p w14:paraId="546EC221" w14:textId="084E5F26" w:rsidR="00F308A3" w:rsidRPr="00D92117" w:rsidRDefault="00F308A3" w:rsidP="00F308A3">
            <w:pPr>
              <w:spacing w:after="0" w:line="240" w:lineRule="auto"/>
              <w:jc w:val="center"/>
              <w:rPr>
                <w:rFonts w:ascii="Arial Narrow" w:hAnsi="Arial Narrow"/>
              </w:rPr>
            </w:pPr>
            <w:r w:rsidRPr="00D92117">
              <w:rPr>
                <w:rFonts w:ascii="Arial Narrow" w:hAnsi="Arial Narrow"/>
              </w:rPr>
              <w:t>34</w:t>
            </w:r>
          </w:p>
        </w:tc>
        <w:tc>
          <w:tcPr>
            <w:tcW w:w="806" w:type="dxa"/>
            <w:tcBorders>
              <w:top w:val="nil"/>
              <w:left w:val="single" w:sz="4" w:space="0" w:color="000000"/>
              <w:bottom w:val="single" w:sz="4" w:space="0" w:color="000000"/>
              <w:right w:val="single" w:sz="4" w:space="0" w:color="000000"/>
            </w:tcBorders>
            <w:shd w:val="clear" w:color="auto" w:fill="auto"/>
            <w:vAlign w:val="center"/>
          </w:tcPr>
          <w:p w14:paraId="381A41DB" w14:textId="41A4EAC1" w:rsidR="00F308A3" w:rsidRPr="00D92117" w:rsidRDefault="00F308A3" w:rsidP="00F308A3">
            <w:pPr>
              <w:spacing w:after="0" w:line="240" w:lineRule="auto"/>
              <w:jc w:val="center"/>
              <w:rPr>
                <w:rFonts w:ascii="Arial Narrow" w:hAnsi="Arial Narrow"/>
              </w:rPr>
            </w:pPr>
            <w:r w:rsidRPr="00D92117">
              <w:rPr>
                <w:rFonts w:ascii="Arial Narrow" w:hAnsi="Arial Narrow"/>
              </w:rPr>
              <w:t>35</w:t>
            </w:r>
          </w:p>
        </w:tc>
      </w:tr>
    </w:tbl>
    <w:p w14:paraId="309AF820" w14:textId="77777777" w:rsidR="00A422EB" w:rsidRPr="00D92117" w:rsidRDefault="00A422EB" w:rsidP="00A422EB">
      <w:pPr>
        <w:spacing w:after="0" w:line="240" w:lineRule="auto"/>
        <w:jc w:val="center"/>
        <w:rPr>
          <w:rFonts w:ascii="Arial Narrow" w:hAnsi="Arial Narrow"/>
          <w:bCs/>
          <w:i/>
          <w:sz w:val="14"/>
          <w:szCs w:val="20"/>
        </w:rPr>
      </w:pPr>
    </w:p>
    <w:p w14:paraId="442D9DFF" w14:textId="77777777" w:rsidR="006562C2" w:rsidRPr="00D92117" w:rsidRDefault="006562C2" w:rsidP="006562C2">
      <w:pPr>
        <w:spacing w:after="0" w:line="240" w:lineRule="auto"/>
        <w:jc w:val="center"/>
        <w:rPr>
          <w:rFonts w:ascii="Arial Narrow" w:hAnsi="Arial Narrow"/>
          <w:bCs/>
          <w:i/>
          <w:sz w:val="18"/>
          <w:szCs w:val="18"/>
        </w:rPr>
      </w:pPr>
      <w:r w:rsidRPr="00D92117">
        <w:rPr>
          <w:rFonts w:ascii="Arial Narrow" w:hAnsi="Arial Narrow"/>
          <w:bCs/>
          <w:i/>
          <w:sz w:val="18"/>
          <w:szCs w:val="18"/>
        </w:rPr>
        <w:t>Źródło: Analiza własna na podstawie danych - Główny Urząd Statystyczny - Bank Danych Lokalnych</w:t>
      </w:r>
    </w:p>
    <w:p w14:paraId="25130639" w14:textId="77777777" w:rsidR="0006304C" w:rsidRPr="00D92117" w:rsidRDefault="0006304C" w:rsidP="00466DC4">
      <w:pPr>
        <w:spacing w:after="0" w:line="360" w:lineRule="auto"/>
        <w:ind w:firstLine="708"/>
        <w:jc w:val="both"/>
        <w:rPr>
          <w:rFonts w:ascii="Arial Narrow" w:eastAsia="Times New Roman" w:hAnsi="Arial Narrow" w:cs="Arial"/>
          <w:b/>
          <w:sz w:val="18"/>
          <w:lang w:eastAsia="pl-PL"/>
        </w:rPr>
      </w:pPr>
    </w:p>
    <w:p w14:paraId="65E2703A" w14:textId="77777777" w:rsidR="00466DC4" w:rsidRPr="00D92117" w:rsidRDefault="00CB0CA6" w:rsidP="00466DC4">
      <w:pPr>
        <w:spacing w:after="0" w:line="360" w:lineRule="auto"/>
        <w:ind w:firstLine="708"/>
        <w:jc w:val="both"/>
        <w:rPr>
          <w:rFonts w:ascii="Arial Narrow" w:eastAsia="Times New Roman" w:hAnsi="Arial Narrow" w:cs="Arial"/>
          <w:b/>
          <w:lang w:eastAsia="pl-PL"/>
        </w:rPr>
      </w:pPr>
      <w:r w:rsidRPr="00D92117">
        <w:rPr>
          <w:rFonts w:ascii="Arial Narrow" w:eastAsia="Times New Roman" w:hAnsi="Arial Narrow" w:cs="Arial"/>
          <w:b/>
          <w:lang w:eastAsia="pl-PL"/>
        </w:rPr>
        <w:t>Największy udział podmiotów gospodarczych zajmuje s</w:t>
      </w:r>
      <w:r w:rsidR="00D06552" w:rsidRPr="00D92117">
        <w:rPr>
          <w:rFonts w:ascii="Arial Narrow" w:eastAsia="Times New Roman" w:hAnsi="Arial Narrow" w:cs="Arial"/>
          <w:b/>
          <w:lang w:eastAsia="pl-PL"/>
        </w:rPr>
        <w:t xml:space="preserve">ię </w:t>
      </w:r>
      <w:r w:rsidR="001502D8" w:rsidRPr="00D92117">
        <w:rPr>
          <w:rFonts w:ascii="Arial Narrow" w:eastAsia="Times New Roman" w:hAnsi="Arial Narrow" w:cs="Arial"/>
          <w:b/>
          <w:lang w:eastAsia="pl-PL"/>
        </w:rPr>
        <w:t>budownictwem</w:t>
      </w:r>
      <w:r w:rsidR="00077357" w:rsidRPr="00D92117">
        <w:rPr>
          <w:rFonts w:ascii="Arial Narrow" w:eastAsia="Times New Roman" w:hAnsi="Arial Narrow" w:cs="Arial"/>
          <w:b/>
          <w:lang w:eastAsia="pl-PL"/>
        </w:rPr>
        <w:t xml:space="preserve"> oraz handlem</w:t>
      </w:r>
      <w:r w:rsidR="001502D8" w:rsidRPr="00D92117">
        <w:rPr>
          <w:rFonts w:ascii="Arial Narrow" w:eastAsia="Times New Roman" w:hAnsi="Arial Narrow" w:cs="Arial"/>
          <w:b/>
          <w:lang w:eastAsia="pl-PL"/>
        </w:rPr>
        <w:t>.</w:t>
      </w:r>
      <w:r w:rsidR="00466DC4" w:rsidRPr="00D92117">
        <w:rPr>
          <w:rFonts w:ascii="Arial Narrow" w:eastAsia="Times New Roman" w:hAnsi="Arial Narrow" w:cs="Arial"/>
          <w:b/>
          <w:lang w:eastAsia="pl-PL"/>
        </w:rPr>
        <w:t xml:space="preserve"> </w:t>
      </w:r>
    </w:p>
    <w:p w14:paraId="3AF851C3" w14:textId="77777777" w:rsidR="00466DC4" w:rsidRPr="00D92117" w:rsidRDefault="00466DC4" w:rsidP="00466DC4">
      <w:pPr>
        <w:spacing w:after="0" w:line="360" w:lineRule="auto"/>
        <w:ind w:firstLine="708"/>
        <w:jc w:val="both"/>
        <w:rPr>
          <w:rFonts w:ascii="Arial Narrow" w:eastAsia="Times New Roman" w:hAnsi="Arial Narrow" w:cs="Arial"/>
          <w:sz w:val="16"/>
          <w:lang w:eastAsia="pl-PL"/>
        </w:rPr>
      </w:pPr>
    </w:p>
    <w:p w14:paraId="636586DF" w14:textId="067A3C2B" w:rsidR="00037D2C" w:rsidRPr="00D92117" w:rsidRDefault="00CB0CA6" w:rsidP="00466DC4">
      <w:pPr>
        <w:spacing w:after="0" w:line="360" w:lineRule="auto"/>
        <w:ind w:firstLine="708"/>
        <w:jc w:val="both"/>
        <w:rPr>
          <w:rFonts w:ascii="Arial Narrow" w:eastAsia="Times New Roman" w:hAnsi="Arial Narrow" w:cs="Arial"/>
          <w:lang w:eastAsia="pl-PL"/>
        </w:rPr>
      </w:pPr>
      <w:r w:rsidRPr="00D92117">
        <w:rPr>
          <w:rFonts w:ascii="Arial Narrow" w:eastAsia="Times New Roman" w:hAnsi="Arial Narrow" w:cs="Arial"/>
          <w:lang w:eastAsia="pl-PL"/>
        </w:rPr>
        <w:t xml:space="preserve">Jednym z podstawowych wskaźników ilustrujących stan lokalnej gospodarki jest poziom aktywizacji gospodarczej wyrażany liczbą </w:t>
      </w:r>
      <w:r w:rsidR="004539FA" w:rsidRPr="00D92117">
        <w:rPr>
          <w:rFonts w:ascii="Arial Narrow" w:eastAsia="Times New Roman" w:hAnsi="Arial Narrow" w:cs="Arial"/>
          <w:lang w:eastAsia="pl-PL"/>
        </w:rPr>
        <w:t xml:space="preserve">nowo </w:t>
      </w:r>
      <w:r w:rsidRPr="00D92117">
        <w:rPr>
          <w:rFonts w:ascii="Arial Narrow" w:eastAsia="Times New Roman" w:hAnsi="Arial Narrow" w:cs="Arial"/>
          <w:lang w:eastAsia="pl-PL"/>
        </w:rPr>
        <w:t xml:space="preserve">zarejestrowanych </w:t>
      </w:r>
      <w:r w:rsidR="004539FA" w:rsidRPr="00D92117">
        <w:rPr>
          <w:rFonts w:ascii="Arial Narrow" w:eastAsia="Times New Roman" w:hAnsi="Arial Narrow" w:cs="Arial"/>
          <w:lang w:eastAsia="pl-PL"/>
        </w:rPr>
        <w:t xml:space="preserve">jednostek w rejestrze </w:t>
      </w:r>
      <w:r w:rsidRPr="00D92117">
        <w:rPr>
          <w:rFonts w:ascii="Arial Narrow" w:eastAsia="Times New Roman" w:hAnsi="Arial Narrow" w:cs="Arial"/>
          <w:lang w:eastAsia="pl-PL"/>
        </w:rPr>
        <w:t xml:space="preserve">podmiotów gospodarczych przypadających na </w:t>
      </w:r>
      <w:r w:rsidR="004539FA" w:rsidRPr="00D92117">
        <w:rPr>
          <w:rFonts w:ascii="Arial Narrow" w:eastAsia="Times New Roman" w:hAnsi="Arial Narrow" w:cs="Arial"/>
          <w:lang w:eastAsia="pl-PL"/>
        </w:rPr>
        <w:t xml:space="preserve">10 tysięcy </w:t>
      </w:r>
      <w:r w:rsidRPr="00D92117">
        <w:rPr>
          <w:rFonts w:ascii="Arial Narrow" w:eastAsia="Times New Roman" w:hAnsi="Arial Narrow" w:cs="Arial"/>
          <w:lang w:eastAsia="pl-PL"/>
        </w:rPr>
        <w:t xml:space="preserve">mieszkańców. Pokazuje on skłonność danej populacji do podejmowania działalności gospodarczej, jak również zaufanie do sytuacji na rynkach zbytu towarów i usług. Z porównania dynamiki zmian liczby ludności oraz liczby podmiotów gospodarczych wynika, iż poziom aktywizacji gospodarczej na terenie Gminy </w:t>
      </w:r>
      <w:r w:rsidR="00F308A3" w:rsidRPr="00D92117">
        <w:rPr>
          <w:rFonts w:ascii="Arial Narrow" w:eastAsia="Times New Roman" w:hAnsi="Arial Narrow" w:cs="Arial"/>
          <w:lang w:eastAsia="pl-PL"/>
        </w:rPr>
        <w:t>Konstantynów Łódzki</w:t>
      </w:r>
      <w:r w:rsidR="0042251B" w:rsidRPr="00D92117">
        <w:rPr>
          <w:rFonts w:ascii="Arial Narrow" w:eastAsia="Times New Roman" w:hAnsi="Arial Narrow" w:cs="Arial"/>
          <w:lang w:eastAsia="pl-PL"/>
        </w:rPr>
        <w:t xml:space="preserve"> </w:t>
      </w:r>
      <w:r w:rsidRPr="00D92117">
        <w:rPr>
          <w:rFonts w:ascii="Arial Narrow" w:eastAsia="Times New Roman" w:hAnsi="Arial Narrow" w:cs="Arial"/>
          <w:lang w:eastAsia="pl-PL"/>
        </w:rPr>
        <w:t xml:space="preserve">jest na </w:t>
      </w:r>
      <w:r w:rsidR="003B7674" w:rsidRPr="00D92117">
        <w:rPr>
          <w:rFonts w:ascii="Arial Narrow" w:eastAsia="Times New Roman" w:hAnsi="Arial Narrow" w:cs="Arial"/>
          <w:lang w:eastAsia="pl-PL"/>
        </w:rPr>
        <w:t>średnim</w:t>
      </w:r>
      <w:r w:rsidR="00077357" w:rsidRPr="00D92117">
        <w:rPr>
          <w:rFonts w:ascii="Arial Narrow" w:eastAsia="Times New Roman" w:hAnsi="Arial Narrow" w:cs="Arial"/>
          <w:lang w:eastAsia="pl-PL"/>
        </w:rPr>
        <w:t xml:space="preserve"> </w:t>
      </w:r>
      <w:r w:rsidRPr="00D92117">
        <w:rPr>
          <w:rFonts w:ascii="Arial Narrow" w:eastAsia="Times New Roman" w:hAnsi="Arial Narrow" w:cs="Arial"/>
          <w:lang w:eastAsia="pl-PL"/>
        </w:rPr>
        <w:t>poziomie. Wartość</w:t>
      </w:r>
      <w:r w:rsidR="004602BE">
        <w:rPr>
          <w:rFonts w:ascii="Arial Narrow" w:eastAsia="Times New Roman" w:hAnsi="Arial Narrow" w:cs="Arial"/>
          <w:lang w:eastAsia="pl-PL"/>
        </w:rPr>
        <w:t xml:space="preserve"> wspomnianego wskaźnika dla g</w:t>
      </w:r>
      <w:r w:rsidR="00037D2C" w:rsidRPr="00D92117">
        <w:rPr>
          <w:rFonts w:ascii="Arial Narrow" w:eastAsia="Times New Roman" w:hAnsi="Arial Narrow" w:cs="Arial"/>
          <w:lang w:eastAsia="pl-PL"/>
        </w:rPr>
        <w:t>miny wynosi</w:t>
      </w:r>
      <w:r w:rsidR="004539FA" w:rsidRPr="00D92117">
        <w:rPr>
          <w:rFonts w:ascii="Arial Narrow" w:eastAsia="Times New Roman" w:hAnsi="Arial Narrow" w:cs="Arial"/>
          <w:lang w:eastAsia="pl-PL"/>
        </w:rPr>
        <w:t xml:space="preserve"> </w:t>
      </w:r>
      <w:r w:rsidR="00F308A3" w:rsidRPr="00D92117">
        <w:rPr>
          <w:rFonts w:ascii="Arial Narrow" w:eastAsia="Times New Roman" w:hAnsi="Arial Narrow" w:cs="Arial"/>
          <w:lang w:eastAsia="pl-PL"/>
        </w:rPr>
        <w:t>80</w:t>
      </w:r>
      <w:r w:rsidR="00880141" w:rsidRPr="00D92117">
        <w:rPr>
          <w:rFonts w:ascii="Arial Narrow" w:eastAsia="Times New Roman" w:hAnsi="Arial Narrow" w:cs="Arial"/>
          <w:lang w:eastAsia="pl-PL"/>
        </w:rPr>
        <w:t xml:space="preserve"> </w:t>
      </w:r>
      <w:r w:rsidR="00037D2C" w:rsidRPr="00D92117">
        <w:rPr>
          <w:rFonts w:ascii="Arial Narrow" w:eastAsia="Times New Roman" w:hAnsi="Arial Narrow" w:cs="Arial"/>
          <w:lang w:eastAsia="pl-PL"/>
        </w:rPr>
        <w:t xml:space="preserve">podczas gdy średnia krajowa wynosi </w:t>
      </w:r>
      <w:r w:rsidR="00077357" w:rsidRPr="00D92117">
        <w:rPr>
          <w:rFonts w:ascii="Arial Narrow" w:eastAsia="Times New Roman" w:hAnsi="Arial Narrow" w:cs="Arial"/>
          <w:lang w:eastAsia="pl-PL"/>
        </w:rPr>
        <w:t>około</w:t>
      </w:r>
      <w:r w:rsidR="00037D2C" w:rsidRPr="00D92117">
        <w:rPr>
          <w:rFonts w:ascii="Arial Narrow" w:eastAsia="Times New Roman" w:hAnsi="Arial Narrow" w:cs="Arial"/>
          <w:lang w:eastAsia="pl-PL"/>
        </w:rPr>
        <w:t xml:space="preserve"> 90. </w:t>
      </w:r>
    </w:p>
    <w:p w14:paraId="48F3FB78" w14:textId="77777777" w:rsidR="00037D2C" w:rsidRPr="00D92117" w:rsidRDefault="00037D2C" w:rsidP="00F97BBB">
      <w:pPr>
        <w:spacing w:after="0" w:line="360" w:lineRule="auto"/>
        <w:ind w:firstLine="706"/>
        <w:jc w:val="both"/>
        <w:rPr>
          <w:rFonts w:ascii="Arial Narrow" w:eastAsia="Times New Roman" w:hAnsi="Arial Narrow" w:cs="Arial"/>
          <w:sz w:val="16"/>
          <w:lang w:eastAsia="pl-PL"/>
        </w:rPr>
      </w:pPr>
    </w:p>
    <w:p w14:paraId="5302F7FE" w14:textId="77777777" w:rsidR="00716CC5" w:rsidRPr="00D92117" w:rsidRDefault="009C2218" w:rsidP="00F97BBB">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39" w:name="_Toc83461717"/>
      <w:r w:rsidRPr="00D92117">
        <w:rPr>
          <w:rStyle w:val="Nagwek2Znak"/>
          <w:rFonts w:ascii="Arial Narrow" w:eastAsia="Calibri" w:hAnsi="Arial Narrow"/>
          <w:i/>
          <w:color w:val="auto"/>
          <w:sz w:val="22"/>
          <w:szCs w:val="22"/>
          <w:lang w:eastAsia="pl-PL"/>
        </w:rPr>
        <w:t>4.4</w:t>
      </w:r>
      <w:r w:rsidR="00716CC5" w:rsidRPr="00D92117">
        <w:rPr>
          <w:rStyle w:val="Nagwek2Znak"/>
          <w:rFonts w:ascii="Arial Narrow" w:eastAsia="Calibri" w:hAnsi="Arial Narrow"/>
          <w:i/>
          <w:color w:val="auto"/>
          <w:sz w:val="22"/>
          <w:szCs w:val="22"/>
          <w:lang w:eastAsia="pl-PL"/>
        </w:rPr>
        <w:t>.2. Gospodarka rolna</w:t>
      </w:r>
      <w:bookmarkEnd w:id="39"/>
    </w:p>
    <w:p w14:paraId="33F0BD77" w14:textId="77777777" w:rsidR="00A422EB" w:rsidRPr="00D92117" w:rsidRDefault="00A422EB" w:rsidP="00F97BBB">
      <w:pPr>
        <w:pStyle w:val="Nagwek3"/>
        <w:spacing w:before="0" w:beforeAutospacing="0" w:after="0" w:afterAutospacing="0" w:line="360" w:lineRule="auto"/>
        <w:rPr>
          <w:rStyle w:val="Nagwek2Znak"/>
          <w:rFonts w:ascii="Arial Narrow" w:eastAsia="Calibri" w:hAnsi="Arial Narrow"/>
          <w:i/>
          <w:color w:val="auto"/>
          <w:sz w:val="18"/>
          <w:szCs w:val="22"/>
          <w:lang w:eastAsia="pl-PL"/>
        </w:rPr>
      </w:pPr>
    </w:p>
    <w:p w14:paraId="35A1512D" w14:textId="4AC36408" w:rsidR="008370AB" w:rsidRPr="00D92117" w:rsidRDefault="00440693" w:rsidP="00440693">
      <w:pPr>
        <w:spacing w:after="0" w:line="360" w:lineRule="auto"/>
        <w:ind w:firstLine="708"/>
        <w:jc w:val="both"/>
        <w:rPr>
          <w:rFonts w:ascii="Arial Narrow" w:eastAsia="Times New Roman" w:hAnsi="Arial Narrow" w:cs="Arial"/>
          <w:lang w:eastAsia="pl-PL"/>
        </w:rPr>
      </w:pPr>
      <w:bookmarkStart w:id="40" w:name="_Toc434769876"/>
      <w:bookmarkStart w:id="41" w:name="_Toc403295017"/>
      <w:r w:rsidRPr="00D92117">
        <w:rPr>
          <w:rFonts w:ascii="Arial Narrow" w:eastAsia="Times New Roman" w:hAnsi="Arial Narrow" w:cs="Arial"/>
          <w:lang w:eastAsia="pl-PL"/>
        </w:rPr>
        <w:t>Znaczny udział powierzchni użytków ro</w:t>
      </w:r>
      <w:r w:rsidR="004602BE">
        <w:rPr>
          <w:rFonts w:ascii="Arial Narrow" w:eastAsia="Times New Roman" w:hAnsi="Arial Narrow" w:cs="Arial"/>
          <w:lang w:eastAsia="pl-PL"/>
        </w:rPr>
        <w:t>lnych w całkowitej powierzchni g</w:t>
      </w:r>
      <w:r w:rsidRPr="00D92117">
        <w:rPr>
          <w:rFonts w:ascii="Arial Narrow" w:eastAsia="Times New Roman" w:hAnsi="Arial Narrow" w:cs="Arial"/>
          <w:lang w:eastAsia="pl-PL"/>
        </w:rPr>
        <w:t>miny (67,5%) powoduje konieczność określenia kondycji tej branży. Analizę tego sektora gospodarki przeprowadzono na podstawie danych z ostatniego Powszechnego Spisu Rolnego, który został przeprowadzony w 2010</w:t>
      </w:r>
      <w:r w:rsidR="004756DD">
        <w:rPr>
          <w:rFonts w:ascii="Arial Narrow" w:eastAsia="Times New Roman" w:hAnsi="Arial Narrow" w:cs="Arial"/>
          <w:lang w:eastAsia="pl-PL"/>
        </w:rPr>
        <w:t xml:space="preserve"> </w:t>
      </w:r>
      <w:r w:rsidRPr="00D92117">
        <w:rPr>
          <w:rFonts w:ascii="Arial Narrow" w:eastAsia="Times New Roman" w:hAnsi="Arial Narrow" w:cs="Arial"/>
          <w:lang w:eastAsia="pl-PL"/>
        </w:rPr>
        <w:t>r. Według spisu na terenie Gminy Konstantynów Łódzki funkcjonuje 290 gospodarstw rolnych przy czym najwięcej bo aż 559 jest gospodarstw o powierzchni powyżej 1ha. Poniższa tabela przedstawia charakterystykę gospodarst</w:t>
      </w:r>
      <w:r w:rsidR="004602BE">
        <w:rPr>
          <w:rFonts w:ascii="Arial Narrow" w:eastAsia="Times New Roman" w:hAnsi="Arial Narrow" w:cs="Arial"/>
          <w:lang w:eastAsia="pl-PL"/>
        </w:rPr>
        <w:t>w rolnych na terenie g</w:t>
      </w:r>
      <w:r w:rsidRPr="00D92117">
        <w:rPr>
          <w:rFonts w:ascii="Arial Narrow" w:eastAsia="Times New Roman" w:hAnsi="Arial Narrow" w:cs="Arial"/>
          <w:lang w:eastAsia="pl-PL"/>
        </w:rPr>
        <w:t>miny.</w:t>
      </w:r>
    </w:p>
    <w:p w14:paraId="7DA7EF10" w14:textId="5A13F3B7" w:rsidR="008370AB" w:rsidRPr="00D92117" w:rsidRDefault="008370AB" w:rsidP="008370AB">
      <w:pPr>
        <w:spacing w:after="0" w:line="360" w:lineRule="auto"/>
        <w:jc w:val="center"/>
        <w:rPr>
          <w:rFonts w:ascii="Arial Narrow" w:hAnsi="Arial Narrow" w:cs="Verdana-Bold"/>
          <w:bCs/>
          <w:i/>
          <w:lang w:eastAsia="pl-PL"/>
        </w:rPr>
      </w:pPr>
      <w:bookmarkStart w:id="42" w:name="_Toc507001198"/>
      <w:bookmarkStart w:id="43" w:name="_Toc83461333"/>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4</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Pr="00D92117">
        <w:rPr>
          <w:rFonts w:ascii="Arial Narrow" w:hAnsi="Arial Narrow" w:cs="Verdana-Bold"/>
          <w:bCs/>
          <w:i/>
          <w:lang w:eastAsia="pl-PL"/>
        </w:rPr>
        <w:t xml:space="preserve">Liczba gospodarstw rolnych na terenie </w:t>
      </w:r>
      <w:bookmarkEnd w:id="42"/>
      <w:r w:rsidR="009244A6" w:rsidRPr="00D92117">
        <w:rPr>
          <w:rFonts w:ascii="Arial Narrow" w:hAnsi="Arial Narrow" w:cs="Verdana-Bold"/>
          <w:bCs/>
          <w:i/>
          <w:lang w:eastAsia="pl-PL"/>
        </w:rPr>
        <w:t xml:space="preserve">Gminy </w:t>
      </w:r>
      <w:r w:rsidR="00440693" w:rsidRPr="00D92117">
        <w:rPr>
          <w:rFonts w:ascii="Arial Narrow" w:hAnsi="Arial Narrow" w:cs="Verdana-Bold"/>
          <w:bCs/>
          <w:i/>
          <w:lang w:eastAsia="pl-PL"/>
        </w:rPr>
        <w:t>Konstantynów Łódzki</w:t>
      </w:r>
      <w:bookmarkEnd w:id="4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02"/>
        <w:gridCol w:w="2127"/>
        <w:gridCol w:w="2052"/>
      </w:tblGrid>
      <w:tr w:rsidR="0077365F" w:rsidRPr="00D92117" w14:paraId="5E0833CB" w14:textId="77777777" w:rsidTr="007C6118">
        <w:trPr>
          <w:trHeight w:val="510"/>
          <w:jc w:val="center"/>
        </w:trPr>
        <w:tc>
          <w:tcPr>
            <w:tcW w:w="3402" w:type="dxa"/>
            <w:tcBorders>
              <w:bottom w:val="single" w:sz="4" w:space="0" w:color="000000"/>
            </w:tcBorders>
            <w:shd w:val="clear" w:color="auto" w:fill="E7E6E6" w:themeFill="background2"/>
            <w:vAlign w:val="center"/>
          </w:tcPr>
          <w:p w14:paraId="2E8B314C" w14:textId="77777777" w:rsidR="0077365F" w:rsidRPr="00D92117" w:rsidRDefault="0077365F" w:rsidP="0077365F">
            <w:pPr>
              <w:spacing w:after="0" w:line="240" w:lineRule="auto"/>
              <w:jc w:val="center"/>
              <w:rPr>
                <w:rFonts w:ascii="Arial Narrow" w:hAnsi="Arial Narrow"/>
                <w:b/>
              </w:rPr>
            </w:pPr>
            <w:r w:rsidRPr="00D92117">
              <w:rPr>
                <w:rFonts w:ascii="Arial Narrow" w:hAnsi="Arial Narrow"/>
                <w:b/>
              </w:rPr>
              <w:t>Gospodarstwa</w:t>
            </w:r>
          </w:p>
        </w:tc>
        <w:tc>
          <w:tcPr>
            <w:tcW w:w="2127" w:type="dxa"/>
            <w:tcBorders>
              <w:bottom w:val="single" w:sz="4" w:space="0" w:color="000000"/>
              <w:right w:val="single" w:sz="4" w:space="0" w:color="auto"/>
            </w:tcBorders>
            <w:shd w:val="clear" w:color="auto" w:fill="E7E6E6" w:themeFill="background2"/>
            <w:vAlign w:val="center"/>
          </w:tcPr>
          <w:p w14:paraId="2CEF0D72" w14:textId="77777777" w:rsidR="0077365F" w:rsidRPr="00D92117" w:rsidRDefault="0077365F" w:rsidP="0077365F">
            <w:pPr>
              <w:spacing w:after="0" w:line="240" w:lineRule="auto"/>
              <w:jc w:val="center"/>
              <w:rPr>
                <w:rFonts w:ascii="Arial Narrow" w:hAnsi="Arial Narrow"/>
                <w:b/>
              </w:rPr>
            </w:pPr>
            <w:r w:rsidRPr="00D92117">
              <w:rPr>
                <w:rFonts w:ascii="Arial Narrow" w:hAnsi="Arial Narrow"/>
                <w:b/>
              </w:rPr>
              <w:t>Ilość [szt.]</w:t>
            </w:r>
          </w:p>
        </w:tc>
        <w:tc>
          <w:tcPr>
            <w:tcW w:w="2052" w:type="dxa"/>
            <w:tcBorders>
              <w:left w:val="single" w:sz="4" w:space="0" w:color="auto"/>
              <w:bottom w:val="single" w:sz="4" w:space="0" w:color="000000"/>
            </w:tcBorders>
            <w:shd w:val="clear" w:color="auto" w:fill="E7E6E6" w:themeFill="background2"/>
            <w:vAlign w:val="center"/>
          </w:tcPr>
          <w:p w14:paraId="69E3AA46" w14:textId="77777777" w:rsidR="0077365F" w:rsidRPr="00D92117" w:rsidRDefault="0077365F" w:rsidP="0077365F">
            <w:pPr>
              <w:spacing w:after="0" w:line="240" w:lineRule="auto"/>
              <w:jc w:val="center"/>
              <w:rPr>
                <w:rFonts w:ascii="Arial Narrow" w:hAnsi="Arial Narrow"/>
                <w:b/>
              </w:rPr>
            </w:pPr>
            <w:r w:rsidRPr="00D92117">
              <w:rPr>
                <w:rFonts w:ascii="Arial Narrow" w:hAnsi="Arial Narrow"/>
                <w:b/>
              </w:rPr>
              <w:t>Powierzchnia [ha]</w:t>
            </w:r>
          </w:p>
        </w:tc>
      </w:tr>
      <w:tr w:rsidR="00440693" w:rsidRPr="00D92117" w14:paraId="14A86387" w14:textId="77777777" w:rsidTr="00440693">
        <w:trPr>
          <w:trHeight w:val="510"/>
          <w:jc w:val="center"/>
        </w:trPr>
        <w:tc>
          <w:tcPr>
            <w:tcW w:w="3402" w:type="dxa"/>
            <w:shd w:val="clear" w:color="auto" w:fill="auto"/>
            <w:vAlign w:val="center"/>
          </w:tcPr>
          <w:p w14:paraId="7BB7CFF4" w14:textId="77777777" w:rsidR="00440693" w:rsidRPr="00D92117" w:rsidRDefault="00440693" w:rsidP="00440693">
            <w:pPr>
              <w:spacing w:after="0" w:line="240" w:lineRule="auto"/>
              <w:jc w:val="center"/>
              <w:rPr>
                <w:rFonts w:ascii="Arial Narrow" w:hAnsi="Arial Narrow"/>
              </w:rPr>
            </w:pPr>
            <w:r w:rsidRPr="00D92117">
              <w:rPr>
                <w:rFonts w:ascii="Arial Narrow" w:hAnsi="Arial Narrow"/>
              </w:rPr>
              <w:t>do 1 ha włącznie</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B1C258" w14:textId="53CE2E52" w:rsidR="00440693" w:rsidRPr="00D92117" w:rsidRDefault="00440693" w:rsidP="00440693">
            <w:pPr>
              <w:spacing w:after="0" w:line="240" w:lineRule="auto"/>
              <w:jc w:val="center"/>
              <w:rPr>
                <w:rFonts w:ascii="Arial Narrow" w:hAnsi="Arial Narrow"/>
              </w:rPr>
            </w:pPr>
            <w:r w:rsidRPr="00D92117">
              <w:rPr>
                <w:rFonts w:ascii="Arial Narrow" w:hAnsi="Arial Narrow"/>
              </w:rPr>
              <w:t>93</w:t>
            </w:r>
          </w:p>
        </w:tc>
        <w:tc>
          <w:tcPr>
            <w:tcW w:w="20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7989CE" w14:textId="5949ABC9" w:rsidR="00440693" w:rsidRPr="00D92117" w:rsidRDefault="00440693" w:rsidP="00440693">
            <w:pPr>
              <w:spacing w:after="0" w:line="240" w:lineRule="auto"/>
              <w:jc w:val="center"/>
              <w:rPr>
                <w:rFonts w:ascii="Arial Narrow" w:hAnsi="Arial Narrow"/>
              </w:rPr>
            </w:pPr>
            <w:r w:rsidRPr="00D92117">
              <w:rPr>
                <w:rFonts w:ascii="Arial Narrow" w:hAnsi="Arial Narrow"/>
              </w:rPr>
              <w:t>64,77</w:t>
            </w:r>
          </w:p>
        </w:tc>
      </w:tr>
      <w:tr w:rsidR="00440693" w:rsidRPr="00D92117" w14:paraId="034DE829" w14:textId="77777777" w:rsidTr="00440693">
        <w:trPr>
          <w:trHeight w:val="510"/>
          <w:jc w:val="center"/>
        </w:trPr>
        <w:tc>
          <w:tcPr>
            <w:tcW w:w="3402" w:type="dxa"/>
            <w:shd w:val="clear" w:color="auto" w:fill="auto"/>
            <w:vAlign w:val="center"/>
          </w:tcPr>
          <w:p w14:paraId="1AFEF4A8" w14:textId="77777777" w:rsidR="00440693" w:rsidRPr="00D92117" w:rsidRDefault="00440693" w:rsidP="00440693">
            <w:pPr>
              <w:spacing w:after="0" w:line="240" w:lineRule="auto"/>
              <w:jc w:val="center"/>
              <w:rPr>
                <w:rFonts w:ascii="Arial Narrow" w:hAnsi="Arial Narrow"/>
              </w:rPr>
            </w:pPr>
            <w:r w:rsidRPr="00D92117">
              <w:rPr>
                <w:rFonts w:ascii="Arial Narrow" w:hAnsi="Arial Narrow"/>
              </w:rPr>
              <w:t>powyżej 1 ha razem</w:t>
            </w:r>
          </w:p>
        </w:tc>
        <w:tc>
          <w:tcPr>
            <w:tcW w:w="2127" w:type="dxa"/>
            <w:tcBorders>
              <w:top w:val="nil"/>
              <w:left w:val="single" w:sz="4" w:space="0" w:color="000000"/>
              <w:bottom w:val="single" w:sz="4" w:space="0" w:color="000000"/>
              <w:right w:val="single" w:sz="4" w:space="0" w:color="000000"/>
            </w:tcBorders>
            <w:shd w:val="clear" w:color="auto" w:fill="auto"/>
            <w:vAlign w:val="center"/>
          </w:tcPr>
          <w:p w14:paraId="41FC96DD" w14:textId="27D3EC10" w:rsidR="00440693" w:rsidRPr="00D92117" w:rsidRDefault="00440693" w:rsidP="00440693">
            <w:pPr>
              <w:spacing w:after="0" w:line="240" w:lineRule="auto"/>
              <w:jc w:val="center"/>
              <w:rPr>
                <w:rFonts w:ascii="Arial Narrow" w:hAnsi="Arial Narrow"/>
              </w:rPr>
            </w:pPr>
            <w:r w:rsidRPr="00D92117">
              <w:rPr>
                <w:rFonts w:ascii="Arial Narrow" w:hAnsi="Arial Narrow"/>
              </w:rPr>
              <w:t>197</w:t>
            </w:r>
          </w:p>
        </w:tc>
        <w:tc>
          <w:tcPr>
            <w:tcW w:w="2052" w:type="dxa"/>
            <w:tcBorders>
              <w:top w:val="nil"/>
              <w:left w:val="single" w:sz="4" w:space="0" w:color="000000"/>
              <w:bottom w:val="single" w:sz="4" w:space="0" w:color="000000"/>
              <w:right w:val="single" w:sz="4" w:space="0" w:color="000000"/>
            </w:tcBorders>
            <w:shd w:val="clear" w:color="auto" w:fill="auto"/>
            <w:vAlign w:val="center"/>
          </w:tcPr>
          <w:p w14:paraId="12348137" w14:textId="7A501AC7" w:rsidR="00440693" w:rsidRPr="00D92117" w:rsidRDefault="00440693" w:rsidP="00440693">
            <w:pPr>
              <w:spacing w:after="0" w:line="240" w:lineRule="auto"/>
              <w:jc w:val="center"/>
              <w:rPr>
                <w:rFonts w:ascii="Arial Narrow" w:hAnsi="Arial Narrow"/>
              </w:rPr>
            </w:pPr>
            <w:r w:rsidRPr="00D92117">
              <w:rPr>
                <w:rFonts w:ascii="Arial Narrow" w:hAnsi="Arial Narrow"/>
              </w:rPr>
              <w:t>1946,82</w:t>
            </w:r>
          </w:p>
        </w:tc>
      </w:tr>
      <w:tr w:rsidR="00440693" w:rsidRPr="00D92117" w14:paraId="06FDF73C" w14:textId="77777777" w:rsidTr="00440693">
        <w:trPr>
          <w:trHeight w:val="510"/>
          <w:jc w:val="center"/>
        </w:trPr>
        <w:tc>
          <w:tcPr>
            <w:tcW w:w="3402" w:type="dxa"/>
            <w:tcBorders>
              <w:top w:val="single" w:sz="4" w:space="0" w:color="auto"/>
            </w:tcBorders>
            <w:shd w:val="clear" w:color="auto" w:fill="auto"/>
            <w:vAlign w:val="center"/>
          </w:tcPr>
          <w:p w14:paraId="5ED023D1" w14:textId="77777777" w:rsidR="00440693" w:rsidRPr="00D92117" w:rsidRDefault="00440693" w:rsidP="00440693">
            <w:pPr>
              <w:spacing w:after="0" w:line="240" w:lineRule="auto"/>
              <w:jc w:val="center"/>
              <w:rPr>
                <w:rFonts w:ascii="Arial Narrow" w:hAnsi="Arial Narrow"/>
              </w:rPr>
            </w:pPr>
            <w:r w:rsidRPr="00D92117">
              <w:rPr>
                <w:rFonts w:ascii="Arial Narrow" w:hAnsi="Arial Narrow"/>
              </w:rPr>
              <w:t>1 - 5 ha</w:t>
            </w:r>
          </w:p>
        </w:tc>
        <w:tc>
          <w:tcPr>
            <w:tcW w:w="2127" w:type="dxa"/>
            <w:tcBorders>
              <w:top w:val="single" w:sz="4" w:space="0" w:color="auto"/>
              <w:left w:val="single" w:sz="4" w:space="0" w:color="000000"/>
              <w:bottom w:val="single" w:sz="4" w:space="0" w:color="000000"/>
              <w:right w:val="single" w:sz="4" w:space="0" w:color="000000"/>
            </w:tcBorders>
            <w:shd w:val="clear" w:color="auto" w:fill="auto"/>
            <w:vAlign w:val="center"/>
          </w:tcPr>
          <w:p w14:paraId="71FAE83C" w14:textId="0813E75A" w:rsidR="00440693" w:rsidRPr="00D92117" w:rsidRDefault="00440693" w:rsidP="00440693">
            <w:pPr>
              <w:spacing w:after="0" w:line="240" w:lineRule="auto"/>
              <w:jc w:val="center"/>
              <w:rPr>
                <w:rFonts w:ascii="Arial Narrow" w:hAnsi="Arial Narrow"/>
              </w:rPr>
            </w:pPr>
            <w:r w:rsidRPr="00D92117">
              <w:rPr>
                <w:rFonts w:ascii="Arial Narrow" w:hAnsi="Arial Narrow"/>
              </w:rPr>
              <w:t>140</w:t>
            </w:r>
          </w:p>
        </w:tc>
        <w:tc>
          <w:tcPr>
            <w:tcW w:w="2052" w:type="dxa"/>
            <w:tcBorders>
              <w:top w:val="single" w:sz="4" w:space="0" w:color="auto"/>
              <w:left w:val="single" w:sz="4" w:space="0" w:color="000000"/>
              <w:bottom w:val="single" w:sz="4" w:space="0" w:color="000000"/>
              <w:right w:val="single" w:sz="4" w:space="0" w:color="000000"/>
            </w:tcBorders>
            <w:shd w:val="clear" w:color="auto" w:fill="auto"/>
            <w:vAlign w:val="center"/>
          </w:tcPr>
          <w:p w14:paraId="41AC3870" w14:textId="6E203F8C" w:rsidR="00440693" w:rsidRPr="00D92117" w:rsidRDefault="00440693" w:rsidP="00440693">
            <w:pPr>
              <w:spacing w:after="0" w:line="240" w:lineRule="auto"/>
              <w:jc w:val="center"/>
              <w:rPr>
                <w:rFonts w:ascii="Arial Narrow" w:hAnsi="Arial Narrow"/>
              </w:rPr>
            </w:pPr>
            <w:r w:rsidRPr="00D92117">
              <w:rPr>
                <w:rFonts w:ascii="Arial Narrow" w:hAnsi="Arial Narrow"/>
              </w:rPr>
              <w:t>367,05</w:t>
            </w:r>
          </w:p>
        </w:tc>
      </w:tr>
      <w:tr w:rsidR="00440693" w:rsidRPr="00D92117" w14:paraId="1E3523AE" w14:textId="77777777" w:rsidTr="00440693">
        <w:trPr>
          <w:trHeight w:val="510"/>
          <w:jc w:val="center"/>
        </w:trPr>
        <w:tc>
          <w:tcPr>
            <w:tcW w:w="3402" w:type="dxa"/>
            <w:shd w:val="clear" w:color="auto" w:fill="auto"/>
            <w:vAlign w:val="center"/>
          </w:tcPr>
          <w:p w14:paraId="58026467" w14:textId="77777777" w:rsidR="00440693" w:rsidRPr="00D92117" w:rsidRDefault="00440693" w:rsidP="00440693">
            <w:pPr>
              <w:spacing w:after="0" w:line="240" w:lineRule="auto"/>
              <w:jc w:val="center"/>
              <w:rPr>
                <w:rFonts w:ascii="Arial Narrow" w:hAnsi="Arial Narrow"/>
              </w:rPr>
            </w:pPr>
            <w:r w:rsidRPr="00D92117">
              <w:rPr>
                <w:rFonts w:ascii="Arial Narrow" w:hAnsi="Arial Narrow"/>
              </w:rPr>
              <w:t>1 - 10 ha</w:t>
            </w:r>
          </w:p>
        </w:tc>
        <w:tc>
          <w:tcPr>
            <w:tcW w:w="2127" w:type="dxa"/>
            <w:tcBorders>
              <w:top w:val="nil"/>
              <w:left w:val="single" w:sz="4" w:space="0" w:color="000000"/>
              <w:bottom w:val="single" w:sz="4" w:space="0" w:color="000000"/>
              <w:right w:val="single" w:sz="4" w:space="0" w:color="000000"/>
            </w:tcBorders>
            <w:shd w:val="clear" w:color="auto" w:fill="auto"/>
            <w:vAlign w:val="center"/>
          </w:tcPr>
          <w:p w14:paraId="6ED2B8AE" w14:textId="7E9F0A62" w:rsidR="00440693" w:rsidRPr="00D92117" w:rsidRDefault="00440693" w:rsidP="00440693">
            <w:pPr>
              <w:spacing w:after="0" w:line="240" w:lineRule="auto"/>
              <w:jc w:val="center"/>
              <w:rPr>
                <w:rFonts w:ascii="Arial Narrow" w:hAnsi="Arial Narrow"/>
              </w:rPr>
            </w:pPr>
            <w:r w:rsidRPr="00D92117">
              <w:rPr>
                <w:rFonts w:ascii="Arial Narrow" w:hAnsi="Arial Narrow"/>
              </w:rPr>
              <w:t>175</w:t>
            </w:r>
          </w:p>
        </w:tc>
        <w:tc>
          <w:tcPr>
            <w:tcW w:w="2052" w:type="dxa"/>
            <w:tcBorders>
              <w:top w:val="nil"/>
              <w:left w:val="single" w:sz="4" w:space="0" w:color="000000"/>
              <w:bottom w:val="single" w:sz="4" w:space="0" w:color="000000"/>
              <w:right w:val="single" w:sz="4" w:space="0" w:color="000000"/>
            </w:tcBorders>
            <w:shd w:val="clear" w:color="auto" w:fill="auto"/>
            <w:vAlign w:val="center"/>
          </w:tcPr>
          <w:p w14:paraId="2503CF51" w14:textId="6632D66B" w:rsidR="00440693" w:rsidRPr="00D92117" w:rsidRDefault="00440693" w:rsidP="00440693">
            <w:pPr>
              <w:spacing w:after="0" w:line="240" w:lineRule="auto"/>
              <w:jc w:val="center"/>
              <w:rPr>
                <w:rFonts w:ascii="Arial Narrow" w:hAnsi="Arial Narrow"/>
              </w:rPr>
            </w:pPr>
            <w:r w:rsidRPr="00D92117">
              <w:rPr>
                <w:rFonts w:ascii="Arial Narrow" w:hAnsi="Arial Narrow"/>
              </w:rPr>
              <w:t>612,57</w:t>
            </w:r>
          </w:p>
        </w:tc>
      </w:tr>
      <w:tr w:rsidR="00440693" w:rsidRPr="00D92117" w14:paraId="61219C17" w14:textId="77777777" w:rsidTr="00440693">
        <w:trPr>
          <w:trHeight w:val="510"/>
          <w:jc w:val="center"/>
        </w:trPr>
        <w:tc>
          <w:tcPr>
            <w:tcW w:w="3402" w:type="dxa"/>
            <w:shd w:val="clear" w:color="auto" w:fill="auto"/>
            <w:vAlign w:val="center"/>
          </w:tcPr>
          <w:p w14:paraId="77A68819" w14:textId="77777777" w:rsidR="00440693" w:rsidRPr="00D92117" w:rsidRDefault="00440693" w:rsidP="00440693">
            <w:pPr>
              <w:spacing w:after="0" w:line="240" w:lineRule="auto"/>
              <w:jc w:val="center"/>
              <w:rPr>
                <w:rFonts w:ascii="Arial Narrow" w:hAnsi="Arial Narrow"/>
              </w:rPr>
            </w:pPr>
            <w:r w:rsidRPr="00D92117">
              <w:rPr>
                <w:rFonts w:ascii="Arial Narrow" w:hAnsi="Arial Narrow"/>
              </w:rPr>
              <w:t>1 - 15 ha</w:t>
            </w:r>
          </w:p>
        </w:tc>
        <w:tc>
          <w:tcPr>
            <w:tcW w:w="2127" w:type="dxa"/>
            <w:tcBorders>
              <w:top w:val="single" w:sz="4" w:space="0" w:color="auto"/>
              <w:left w:val="single" w:sz="4" w:space="0" w:color="000000"/>
              <w:bottom w:val="single" w:sz="4" w:space="0" w:color="000000"/>
              <w:right w:val="single" w:sz="4" w:space="0" w:color="000000"/>
            </w:tcBorders>
            <w:shd w:val="clear" w:color="auto" w:fill="auto"/>
            <w:vAlign w:val="center"/>
          </w:tcPr>
          <w:p w14:paraId="4AC028A2" w14:textId="365E55A0" w:rsidR="00440693" w:rsidRPr="00D92117" w:rsidRDefault="00440693" w:rsidP="00440693">
            <w:pPr>
              <w:spacing w:after="0" w:line="240" w:lineRule="auto"/>
              <w:jc w:val="center"/>
              <w:rPr>
                <w:rFonts w:ascii="Arial Narrow" w:hAnsi="Arial Narrow"/>
              </w:rPr>
            </w:pPr>
            <w:r w:rsidRPr="00D92117">
              <w:rPr>
                <w:rFonts w:ascii="Arial Narrow" w:hAnsi="Arial Narrow"/>
              </w:rPr>
              <w:t>183</w:t>
            </w:r>
          </w:p>
        </w:tc>
        <w:tc>
          <w:tcPr>
            <w:tcW w:w="2052" w:type="dxa"/>
            <w:tcBorders>
              <w:top w:val="single" w:sz="4" w:space="0" w:color="auto"/>
              <w:left w:val="single" w:sz="4" w:space="0" w:color="000000"/>
              <w:bottom w:val="single" w:sz="4" w:space="0" w:color="000000"/>
              <w:right w:val="single" w:sz="4" w:space="0" w:color="000000"/>
            </w:tcBorders>
            <w:shd w:val="clear" w:color="auto" w:fill="auto"/>
            <w:vAlign w:val="center"/>
          </w:tcPr>
          <w:p w14:paraId="48E3AAF0" w14:textId="4758AAC0" w:rsidR="00440693" w:rsidRPr="00D92117" w:rsidRDefault="00440693" w:rsidP="00440693">
            <w:pPr>
              <w:spacing w:after="0" w:line="240" w:lineRule="auto"/>
              <w:jc w:val="center"/>
              <w:rPr>
                <w:rFonts w:ascii="Arial Narrow" w:hAnsi="Arial Narrow"/>
              </w:rPr>
            </w:pPr>
            <w:r w:rsidRPr="00D92117">
              <w:rPr>
                <w:rFonts w:ascii="Arial Narrow" w:hAnsi="Arial Narrow"/>
              </w:rPr>
              <w:t>713,55</w:t>
            </w:r>
          </w:p>
        </w:tc>
      </w:tr>
      <w:tr w:rsidR="00440693" w:rsidRPr="00D92117" w14:paraId="1D4AF410" w14:textId="77777777" w:rsidTr="00440693">
        <w:trPr>
          <w:trHeight w:val="510"/>
          <w:jc w:val="center"/>
        </w:trPr>
        <w:tc>
          <w:tcPr>
            <w:tcW w:w="3402" w:type="dxa"/>
            <w:shd w:val="clear" w:color="auto" w:fill="auto"/>
            <w:vAlign w:val="center"/>
          </w:tcPr>
          <w:p w14:paraId="616E1591" w14:textId="77777777" w:rsidR="00440693" w:rsidRPr="00D92117" w:rsidRDefault="00440693" w:rsidP="00440693">
            <w:pPr>
              <w:spacing w:after="0" w:line="240" w:lineRule="auto"/>
              <w:jc w:val="center"/>
              <w:rPr>
                <w:rFonts w:ascii="Arial Narrow" w:hAnsi="Arial Narrow"/>
              </w:rPr>
            </w:pPr>
            <w:r w:rsidRPr="00D92117">
              <w:rPr>
                <w:rFonts w:ascii="Arial Narrow" w:hAnsi="Arial Narrow"/>
              </w:rPr>
              <w:t>5 - 10 ha</w:t>
            </w:r>
          </w:p>
        </w:tc>
        <w:tc>
          <w:tcPr>
            <w:tcW w:w="2127" w:type="dxa"/>
            <w:tcBorders>
              <w:top w:val="nil"/>
              <w:left w:val="single" w:sz="4" w:space="0" w:color="000000"/>
              <w:bottom w:val="single" w:sz="4" w:space="0" w:color="000000"/>
              <w:right w:val="single" w:sz="4" w:space="0" w:color="000000"/>
            </w:tcBorders>
            <w:shd w:val="clear" w:color="auto" w:fill="auto"/>
            <w:vAlign w:val="center"/>
          </w:tcPr>
          <w:p w14:paraId="573E3524" w14:textId="5C07B710" w:rsidR="00440693" w:rsidRPr="00D92117" w:rsidRDefault="00440693" w:rsidP="00440693">
            <w:pPr>
              <w:spacing w:after="0" w:line="240" w:lineRule="auto"/>
              <w:jc w:val="center"/>
              <w:rPr>
                <w:rFonts w:ascii="Arial Narrow" w:hAnsi="Arial Narrow"/>
              </w:rPr>
            </w:pPr>
            <w:r w:rsidRPr="00D92117">
              <w:rPr>
                <w:rFonts w:ascii="Arial Narrow" w:hAnsi="Arial Narrow"/>
              </w:rPr>
              <w:t>35</w:t>
            </w:r>
          </w:p>
        </w:tc>
        <w:tc>
          <w:tcPr>
            <w:tcW w:w="2052" w:type="dxa"/>
            <w:tcBorders>
              <w:top w:val="nil"/>
              <w:left w:val="single" w:sz="4" w:space="0" w:color="000000"/>
              <w:bottom w:val="single" w:sz="4" w:space="0" w:color="000000"/>
              <w:right w:val="single" w:sz="4" w:space="0" w:color="000000"/>
            </w:tcBorders>
            <w:shd w:val="clear" w:color="auto" w:fill="auto"/>
            <w:vAlign w:val="center"/>
          </w:tcPr>
          <w:p w14:paraId="08897B46" w14:textId="2F9B6676" w:rsidR="00440693" w:rsidRPr="00D92117" w:rsidRDefault="00440693" w:rsidP="00440693">
            <w:pPr>
              <w:spacing w:after="0" w:line="240" w:lineRule="auto"/>
              <w:jc w:val="center"/>
              <w:rPr>
                <w:rFonts w:ascii="Arial Narrow" w:hAnsi="Arial Narrow"/>
              </w:rPr>
            </w:pPr>
            <w:r w:rsidRPr="00D92117">
              <w:rPr>
                <w:rFonts w:ascii="Arial Narrow" w:hAnsi="Arial Narrow"/>
              </w:rPr>
              <w:t>245,52</w:t>
            </w:r>
          </w:p>
        </w:tc>
      </w:tr>
      <w:tr w:rsidR="00440693" w:rsidRPr="00D92117" w14:paraId="528DC15D" w14:textId="77777777" w:rsidTr="00440693">
        <w:trPr>
          <w:trHeight w:val="510"/>
          <w:jc w:val="center"/>
        </w:trPr>
        <w:tc>
          <w:tcPr>
            <w:tcW w:w="3402" w:type="dxa"/>
            <w:shd w:val="clear" w:color="auto" w:fill="auto"/>
            <w:vAlign w:val="center"/>
          </w:tcPr>
          <w:p w14:paraId="5F81D62A" w14:textId="77777777" w:rsidR="00440693" w:rsidRPr="00D92117" w:rsidRDefault="00440693" w:rsidP="00440693">
            <w:pPr>
              <w:spacing w:after="0" w:line="240" w:lineRule="auto"/>
              <w:jc w:val="center"/>
              <w:rPr>
                <w:rFonts w:ascii="Arial Narrow" w:hAnsi="Arial Narrow"/>
              </w:rPr>
            </w:pPr>
            <w:r w:rsidRPr="00D92117">
              <w:rPr>
                <w:rFonts w:ascii="Arial Narrow" w:hAnsi="Arial Narrow"/>
              </w:rPr>
              <w:t>5 - 15 ha</w:t>
            </w:r>
          </w:p>
        </w:tc>
        <w:tc>
          <w:tcPr>
            <w:tcW w:w="2127" w:type="dxa"/>
            <w:tcBorders>
              <w:top w:val="nil"/>
              <w:left w:val="single" w:sz="4" w:space="0" w:color="000000"/>
              <w:bottom w:val="single" w:sz="4" w:space="0" w:color="000000"/>
              <w:right w:val="single" w:sz="4" w:space="0" w:color="000000"/>
            </w:tcBorders>
            <w:shd w:val="clear" w:color="auto" w:fill="auto"/>
            <w:vAlign w:val="center"/>
          </w:tcPr>
          <w:p w14:paraId="1301E69F" w14:textId="2F06B5C8" w:rsidR="00440693" w:rsidRPr="00D92117" w:rsidRDefault="00440693" w:rsidP="00440693">
            <w:pPr>
              <w:spacing w:after="0" w:line="240" w:lineRule="auto"/>
              <w:jc w:val="center"/>
              <w:rPr>
                <w:rFonts w:ascii="Arial Narrow" w:hAnsi="Arial Narrow"/>
              </w:rPr>
            </w:pPr>
            <w:r w:rsidRPr="00D92117">
              <w:rPr>
                <w:rFonts w:ascii="Arial Narrow" w:hAnsi="Arial Narrow"/>
              </w:rPr>
              <w:t>43</w:t>
            </w:r>
          </w:p>
        </w:tc>
        <w:tc>
          <w:tcPr>
            <w:tcW w:w="2052" w:type="dxa"/>
            <w:tcBorders>
              <w:top w:val="nil"/>
              <w:left w:val="single" w:sz="4" w:space="0" w:color="000000"/>
              <w:bottom w:val="single" w:sz="4" w:space="0" w:color="000000"/>
              <w:right w:val="single" w:sz="4" w:space="0" w:color="000000"/>
            </w:tcBorders>
            <w:shd w:val="clear" w:color="auto" w:fill="auto"/>
            <w:vAlign w:val="center"/>
          </w:tcPr>
          <w:p w14:paraId="4AF921AD" w14:textId="77B6871E" w:rsidR="00440693" w:rsidRPr="00D92117" w:rsidRDefault="00440693" w:rsidP="00440693">
            <w:pPr>
              <w:spacing w:after="0" w:line="240" w:lineRule="auto"/>
              <w:jc w:val="center"/>
              <w:rPr>
                <w:rFonts w:ascii="Arial Narrow" w:hAnsi="Arial Narrow"/>
              </w:rPr>
            </w:pPr>
            <w:r w:rsidRPr="00D92117">
              <w:rPr>
                <w:rFonts w:ascii="Arial Narrow" w:hAnsi="Arial Narrow"/>
              </w:rPr>
              <w:t>346,50</w:t>
            </w:r>
          </w:p>
        </w:tc>
      </w:tr>
      <w:tr w:rsidR="00440693" w:rsidRPr="00D92117" w14:paraId="1052CCF3" w14:textId="77777777" w:rsidTr="00440693">
        <w:trPr>
          <w:trHeight w:val="510"/>
          <w:jc w:val="center"/>
        </w:trPr>
        <w:tc>
          <w:tcPr>
            <w:tcW w:w="3402" w:type="dxa"/>
            <w:tcBorders>
              <w:top w:val="single" w:sz="4" w:space="0" w:color="auto"/>
            </w:tcBorders>
            <w:shd w:val="clear" w:color="auto" w:fill="auto"/>
            <w:vAlign w:val="center"/>
          </w:tcPr>
          <w:p w14:paraId="233FEC9F" w14:textId="77777777" w:rsidR="00440693" w:rsidRPr="00D92117" w:rsidRDefault="00440693" w:rsidP="00440693">
            <w:pPr>
              <w:spacing w:after="0" w:line="240" w:lineRule="auto"/>
              <w:jc w:val="center"/>
              <w:rPr>
                <w:rFonts w:ascii="Arial Narrow" w:hAnsi="Arial Narrow"/>
              </w:rPr>
            </w:pPr>
            <w:r w:rsidRPr="00D92117">
              <w:rPr>
                <w:rFonts w:ascii="Arial Narrow" w:hAnsi="Arial Narrow"/>
              </w:rPr>
              <w:t>10 -15 ha</w:t>
            </w:r>
          </w:p>
        </w:tc>
        <w:tc>
          <w:tcPr>
            <w:tcW w:w="2127" w:type="dxa"/>
            <w:tcBorders>
              <w:top w:val="single" w:sz="4" w:space="0" w:color="auto"/>
              <w:left w:val="single" w:sz="4" w:space="0" w:color="000000"/>
              <w:bottom w:val="single" w:sz="4" w:space="0" w:color="000000"/>
              <w:right w:val="single" w:sz="4" w:space="0" w:color="000000"/>
            </w:tcBorders>
            <w:shd w:val="clear" w:color="auto" w:fill="auto"/>
            <w:vAlign w:val="center"/>
          </w:tcPr>
          <w:p w14:paraId="66654F73" w14:textId="2F7892BF" w:rsidR="00440693" w:rsidRPr="00D92117" w:rsidRDefault="00440693" w:rsidP="00440693">
            <w:pPr>
              <w:spacing w:after="0" w:line="240" w:lineRule="auto"/>
              <w:jc w:val="center"/>
              <w:rPr>
                <w:rFonts w:ascii="Arial Narrow" w:hAnsi="Arial Narrow"/>
              </w:rPr>
            </w:pPr>
            <w:r w:rsidRPr="00D92117">
              <w:rPr>
                <w:rFonts w:ascii="Arial Narrow" w:hAnsi="Arial Narrow"/>
              </w:rPr>
              <w:t>8</w:t>
            </w:r>
          </w:p>
        </w:tc>
        <w:tc>
          <w:tcPr>
            <w:tcW w:w="2052" w:type="dxa"/>
            <w:tcBorders>
              <w:top w:val="single" w:sz="4" w:space="0" w:color="auto"/>
              <w:left w:val="single" w:sz="4" w:space="0" w:color="000000"/>
              <w:bottom w:val="single" w:sz="4" w:space="0" w:color="000000"/>
              <w:right w:val="single" w:sz="4" w:space="0" w:color="000000"/>
            </w:tcBorders>
            <w:shd w:val="clear" w:color="auto" w:fill="auto"/>
            <w:vAlign w:val="center"/>
          </w:tcPr>
          <w:p w14:paraId="57A5D7C0" w14:textId="306A8A54" w:rsidR="00440693" w:rsidRPr="00D92117" w:rsidRDefault="00440693" w:rsidP="00440693">
            <w:pPr>
              <w:spacing w:after="0" w:line="240" w:lineRule="auto"/>
              <w:jc w:val="center"/>
              <w:rPr>
                <w:rFonts w:ascii="Arial Narrow" w:hAnsi="Arial Narrow"/>
              </w:rPr>
            </w:pPr>
            <w:r w:rsidRPr="00D92117">
              <w:rPr>
                <w:rFonts w:ascii="Arial Narrow" w:hAnsi="Arial Narrow"/>
              </w:rPr>
              <w:t>100,98</w:t>
            </w:r>
          </w:p>
        </w:tc>
      </w:tr>
      <w:tr w:rsidR="00440693" w:rsidRPr="00D92117" w14:paraId="5B3F8274" w14:textId="77777777" w:rsidTr="00440693">
        <w:trPr>
          <w:trHeight w:val="510"/>
          <w:jc w:val="center"/>
        </w:trPr>
        <w:tc>
          <w:tcPr>
            <w:tcW w:w="3402" w:type="dxa"/>
            <w:tcBorders>
              <w:top w:val="single" w:sz="4" w:space="0" w:color="auto"/>
            </w:tcBorders>
            <w:shd w:val="clear" w:color="auto" w:fill="auto"/>
            <w:vAlign w:val="center"/>
          </w:tcPr>
          <w:p w14:paraId="538D44D7" w14:textId="77777777" w:rsidR="00440693" w:rsidRPr="00D92117" w:rsidRDefault="00440693" w:rsidP="00440693">
            <w:pPr>
              <w:spacing w:after="0" w:line="240" w:lineRule="auto"/>
              <w:jc w:val="center"/>
              <w:rPr>
                <w:rFonts w:ascii="Arial Narrow" w:hAnsi="Arial Narrow"/>
              </w:rPr>
            </w:pPr>
            <w:r w:rsidRPr="00D92117">
              <w:rPr>
                <w:rFonts w:ascii="Arial Narrow" w:hAnsi="Arial Narrow"/>
              </w:rPr>
              <w:t>5 ha i więcej</w:t>
            </w:r>
          </w:p>
        </w:tc>
        <w:tc>
          <w:tcPr>
            <w:tcW w:w="2127" w:type="dxa"/>
            <w:tcBorders>
              <w:top w:val="single" w:sz="4" w:space="0" w:color="auto"/>
              <w:left w:val="single" w:sz="4" w:space="0" w:color="000000"/>
              <w:bottom w:val="single" w:sz="4" w:space="0" w:color="000000"/>
              <w:right w:val="single" w:sz="4" w:space="0" w:color="000000"/>
            </w:tcBorders>
            <w:shd w:val="clear" w:color="auto" w:fill="auto"/>
            <w:vAlign w:val="center"/>
          </w:tcPr>
          <w:p w14:paraId="6D96DFA4" w14:textId="3FA2821A" w:rsidR="00440693" w:rsidRPr="00D92117" w:rsidRDefault="00440693" w:rsidP="00440693">
            <w:pPr>
              <w:spacing w:after="0" w:line="240" w:lineRule="auto"/>
              <w:jc w:val="center"/>
              <w:rPr>
                <w:rFonts w:ascii="Arial Narrow" w:hAnsi="Arial Narrow"/>
              </w:rPr>
            </w:pPr>
            <w:r w:rsidRPr="00D92117">
              <w:rPr>
                <w:rFonts w:ascii="Arial Narrow" w:hAnsi="Arial Narrow"/>
              </w:rPr>
              <w:t>57</w:t>
            </w:r>
          </w:p>
        </w:tc>
        <w:tc>
          <w:tcPr>
            <w:tcW w:w="2052" w:type="dxa"/>
            <w:tcBorders>
              <w:top w:val="single" w:sz="4" w:space="0" w:color="auto"/>
              <w:left w:val="single" w:sz="4" w:space="0" w:color="000000"/>
              <w:bottom w:val="single" w:sz="4" w:space="0" w:color="000000"/>
              <w:right w:val="single" w:sz="4" w:space="0" w:color="000000"/>
            </w:tcBorders>
            <w:shd w:val="clear" w:color="auto" w:fill="auto"/>
            <w:vAlign w:val="center"/>
          </w:tcPr>
          <w:p w14:paraId="500E9A3A" w14:textId="024978E2" w:rsidR="00440693" w:rsidRPr="00D92117" w:rsidRDefault="00440693" w:rsidP="00440693">
            <w:pPr>
              <w:spacing w:after="0" w:line="240" w:lineRule="auto"/>
              <w:jc w:val="center"/>
              <w:rPr>
                <w:rFonts w:ascii="Arial Narrow" w:hAnsi="Arial Narrow"/>
              </w:rPr>
            </w:pPr>
            <w:r w:rsidRPr="00D92117">
              <w:rPr>
                <w:rFonts w:ascii="Arial Narrow" w:hAnsi="Arial Narrow"/>
              </w:rPr>
              <w:t>1579,77</w:t>
            </w:r>
          </w:p>
        </w:tc>
      </w:tr>
      <w:tr w:rsidR="00440693" w:rsidRPr="00D92117" w14:paraId="7E89495F" w14:textId="77777777" w:rsidTr="00440693">
        <w:trPr>
          <w:trHeight w:val="510"/>
          <w:jc w:val="center"/>
        </w:trPr>
        <w:tc>
          <w:tcPr>
            <w:tcW w:w="3402" w:type="dxa"/>
            <w:tcBorders>
              <w:top w:val="single" w:sz="4" w:space="0" w:color="auto"/>
            </w:tcBorders>
            <w:shd w:val="clear" w:color="auto" w:fill="auto"/>
            <w:vAlign w:val="center"/>
          </w:tcPr>
          <w:p w14:paraId="2E7C7EBF" w14:textId="77777777" w:rsidR="00440693" w:rsidRPr="00D92117" w:rsidRDefault="00440693" w:rsidP="00440693">
            <w:pPr>
              <w:spacing w:after="0" w:line="240" w:lineRule="auto"/>
              <w:jc w:val="center"/>
              <w:rPr>
                <w:rFonts w:ascii="Arial Narrow" w:hAnsi="Arial Narrow"/>
              </w:rPr>
            </w:pPr>
            <w:r w:rsidRPr="00D92117">
              <w:rPr>
                <w:rFonts w:ascii="Arial Narrow" w:hAnsi="Arial Narrow"/>
              </w:rPr>
              <w:t>10 ha i więcej</w:t>
            </w:r>
          </w:p>
        </w:tc>
        <w:tc>
          <w:tcPr>
            <w:tcW w:w="2127" w:type="dxa"/>
            <w:tcBorders>
              <w:top w:val="single" w:sz="4" w:space="0" w:color="auto"/>
              <w:left w:val="single" w:sz="4" w:space="0" w:color="000000"/>
              <w:bottom w:val="single" w:sz="4" w:space="0" w:color="000000"/>
              <w:right w:val="single" w:sz="4" w:space="0" w:color="000000"/>
            </w:tcBorders>
            <w:shd w:val="clear" w:color="auto" w:fill="auto"/>
            <w:vAlign w:val="center"/>
          </w:tcPr>
          <w:p w14:paraId="791740B9" w14:textId="5865FBAE" w:rsidR="00440693" w:rsidRPr="00D92117" w:rsidRDefault="00440693" w:rsidP="00440693">
            <w:pPr>
              <w:spacing w:after="0" w:line="240" w:lineRule="auto"/>
              <w:jc w:val="center"/>
              <w:rPr>
                <w:rFonts w:ascii="Arial Narrow" w:hAnsi="Arial Narrow"/>
              </w:rPr>
            </w:pPr>
            <w:r w:rsidRPr="00D92117">
              <w:rPr>
                <w:rFonts w:ascii="Arial Narrow" w:hAnsi="Arial Narrow"/>
              </w:rPr>
              <w:t>22</w:t>
            </w:r>
          </w:p>
        </w:tc>
        <w:tc>
          <w:tcPr>
            <w:tcW w:w="2052" w:type="dxa"/>
            <w:tcBorders>
              <w:top w:val="single" w:sz="4" w:space="0" w:color="auto"/>
              <w:left w:val="single" w:sz="4" w:space="0" w:color="000000"/>
              <w:bottom w:val="single" w:sz="4" w:space="0" w:color="000000"/>
              <w:right w:val="single" w:sz="4" w:space="0" w:color="000000"/>
            </w:tcBorders>
            <w:shd w:val="clear" w:color="auto" w:fill="auto"/>
            <w:vAlign w:val="center"/>
          </w:tcPr>
          <w:p w14:paraId="0C1AE329" w14:textId="57AF2AB3" w:rsidR="00440693" w:rsidRPr="00D92117" w:rsidRDefault="00440693" w:rsidP="00440693">
            <w:pPr>
              <w:spacing w:after="0" w:line="240" w:lineRule="auto"/>
              <w:jc w:val="center"/>
              <w:rPr>
                <w:rFonts w:ascii="Arial Narrow" w:hAnsi="Arial Narrow"/>
              </w:rPr>
            </w:pPr>
            <w:r w:rsidRPr="00D92117">
              <w:rPr>
                <w:rFonts w:ascii="Arial Narrow" w:hAnsi="Arial Narrow"/>
              </w:rPr>
              <w:t>1334,25</w:t>
            </w:r>
          </w:p>
        </w:tc>
      </w:tr>
      <w:tr w:rsidR="00440693" w:rsidRPr="00D92117" w14:paraId="7B09BA63" w14:textId="77777777" w:rsidTr="00440693">
        <w:trPr>
          <w:trHeight w:val="510"/>
          <w:jc w:val="center"/>
        </w:trPr>
        <w:tc>
          <w:tcPr>
            <w:tcW w:w="3402" w:type="dxa"/>
            <w:shd w:val="clear" w:color="auto" w:fill="auto"/>
            <w:vAlign w:val="center"/>
          </w:tcPr>
          <w:p w14:paraId="73D0CB87" w14:textId="77777777" w:rsidR="00440693" w:rsidRPr="00D92117" w:rsidRDefault="00440693" w:rsidP="00440693">
            <w:pPr>
              <w:spacing w:after="0" w:line="240" w:lineRule="auto"/>
              <w:jc w:val="center"/>
              <w:rPr>
                <w:rFonts w:ascii="Arial Narrow" w:hAnsi="Arial Narrow"/>
              </w:rPr>
            </w:pPr>
            <w:r w:rsidRPr="00D92117">
              <w:rPr>
                <w:rFonts w:ascii="Arial Narrow" w:hAnsi="Arial Narrow"/>
              </w:rPr>
              <w:t>15 ha i więcej</w:t>
            </w:r>
          </w:p>
        </w:tc>
        <w:tc>
          <w:tcPr>
            <w:tcW w:w="2127" w:type="dxa"/>
            <w:tcBorders>
              <w:top w:val="nil"/>
              <w:left w:val="single" w:sz="4" w:space="0" w:color="000000"/>
              <w:bottom w:val="single" w:sz="4" w:space="0" w:color="000000"/>
              <w:right w:val="single" w:sz="4" w:space="0" w:color="000000"/>
            </w:tcBorders>
            <w:shd w:val="clear" w:color="auto" w:fill="auto"/>
            <w:vAlign w:val="center"/>
          </w:tcPr>
          <w:p w14:paraId="2C1CEA5D" w14:textId="5B75330D" w:rsidR="00440693" w:rsidRPr="00D92117" w:rsidRDefault="00440693" w:rsidP="00440693">
            <w:pPr>
              <w:spacing w:after="0" w:line="240" w:lineRule="auto"/>
              <w:jc w:val="center"/>
              <w:rPr>
                <w:rFonts w:ascii="Arial Narrow" w:hAnsi="Arial Narrow"/>
              </w:rPr>
            </w:pPr>
            <w:r w:rsidRPr="00D92117">
              <w:rPr>
                <w:rFonts w:ascii="Arial Narrow" w:hAnsi="Arial Narrow"/>
              </w:rPr>
              <w:t>14</w:t>
            </w:r>
          </w:p>
        </w:tc>
        <w:tc>
          <w:tcPr>
            <w:tcW w:w="2052" w:type="dxa"/>
            <w:tcBorders>
              <w:top w:val="nil"/>
              <w:left w:val="single" w:sz="4" w:space="0" w:color="000000"/>
              <w:bottom w:val="single" w:sz="4" w:space="0" w:color="000000"/>
              <w:right w:val="single" w:sz="4" w:space="0" w:color="000000"/>
            </w:tcBorders>
            <w:shd w:val="clear" w:color="auto" w:fill="auto"/>
            <w:vAlign w:val="center"/>
          </w:tcPr>
          <w:p w14:paraId="6C57B00C" w14:textId="7606027F" w:rsidR="00440693" w:rsidRPr="00D92117" w:rsidRDefault="00440693" w:rsidP="00440693">
            <w:pPr>
              <w:spacing w:after="0" w:line="240" w:lineRule="auto"/>
              <w:jc w:val="center"/>
              <w:rPr>
                <w:rFonts w:ascii="Arial Narrow" w:hAnsi="Arial Narrow"/>
              </w:rPr>
            </w:pPr>
            <w:r w:rsidRPr="00D92117">
              <w:rPr>
                <w:rFonts w:ascii="Arial Narrow" w:hAnsi="Arial Narrow"/>
              </w:rPr>
              <w:t>1233,27</w:t>
            </w:r>
          </w:p>
        </w:tc>
      </w:tr>
      <w:tr w:rsidR="003B7674" w:rsidRPr="00D92117" w14:paraId="0CCBD4DC" w14:textId="77777777" w:rsidTr="003B7674">
        <w:trPr>
          <w:trHeight w:val="510"/>
          <w:jc w:val="center"/>
        </w:trPr>
        <w:tc>
          <w:tcPr>
            <w:tcW w:w="3402" w:type="dxa"/>
            <w:shd w:val="clear" w:color="auto" w:fill="E7E6E6" w:themeFill="background2"/>
            <w:vAlign w:val="center"/>
          </w:tcPr>
          <w:p w14:paraId="3F4055E3" w14:textId="77777777" w:rsidR="003B7674" w:rsidRPr="00D92117" w:rsidRDefault="003B7674" w:rsidP="003B7674">
            <w:pPr>
              <w:spacing w:after="0" w:line="240" w:lineRule="auto"/>
              <w:jc w:val="center"/>
              <w:rPr>
                <w:rFonts w:ascii="Arial Narrow" w:hAnsi="Arial Narrow"/>
                <w:b/>
              </w:rPr>
            </w:pPr>
            <w:r w:rsidRPr="00D92117">
              <w:rPr>
                <w:rFonts w:ascii="Arial Narrow" w:hAnsi="Arial Narrow"/>
                <w:b/>
              </w:rPr>
              <w:t>Ogółem</w:t>
            </w:r>
          </w:p>
        </w:tc>
        <w:tc>
          <w:tcPr>
            <w:tcW w:w="2127"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222BAAED" w14:textId="3A3468B1" w:rsidR="003B7674" w:rsidRPr="00D92117" w:rsidRDefault="00440693" w:rsidP="003B7674">
            <w:pPr>
              <w:spacing w:after="0" w:line="240" w:lineRule="auto"/>
              <w:jc w:val="center"/>
              <w:rPr>
                <w:rFonts w:ascii="Arial Narrow" w:hAnsi="Arial Narrow"/>
                <w:b/>
              </w:rPr>
            </w:pPr>
            <w:r w:rsidRPr="00D92117">
              <w:rPr>
                <w:rFonts w:ascii="Arial Narrow" w:hAnsi="Arial Narrow"/>
                <w:b/>
              </w:rPr>
              <w:t>290</w:t>
            </w:r>
          </w:p>
        </w:tc>
        <w:tc>
          <w:tcPr>
            <w:tcW w:w="2052"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00490830" w14:textId="624C4C7D" w:rsidR="003B7674" w:rsidRPr="00D92117" w:rsidRDefault="00440693" w:rsidP="003B7674">
            <w:pPr>
              <w:spacing w:after="0" w:line="240" w:lineRule="auto"/>
              <w:jc w:val="center"/>
              <w:rPr>
                <w:rFonts w:ascii="Arial Narrow" w:hAnsi="Arial Narrow"/>
                <w:b/>
              </w:rPr>
            </w:pPr>
            <w:r w:rsidRPr="00D92117">
              <w:rPr>
                <w:rFonts w:ascii="Arial Narrow" w:hAnsi="Arial Narrow"/>
                <w:b/>
              </w:rPr>
              <w:t>2011,59</w:t>
            </w:r>
          </w:p>
        </w:tc>
      </w:tr>
    </w:tbl>
    <w:p w14:paraId="02B1B0FA" w14:textId="77777777" w:rsidR="008370AB" w:rsidRPr="00D92117" w:rsidRDefault="008370AB" w:rsidP="008370AB">
      <w:pPr>
        <w:spacing w:after="0" w:line="240" w:lineRule="auto"/>
        <w:jc w:val="center"/>
        <w:rPr>
          <w:rFonts w:ascii="Arial Narrow" w:hAnsi="Arial Narrow"/>
          <w:bCs/>
          <w:i/>
          <w:sz w:val="4"/>
          <w:szCs w:val="20"/>
        </w:rPr>
      </w:pPr>
    </w:p>
    <w:p w14:paraId="75DF1962" w14:textId="77777777" w:rsidR="00282979" w:rsidRPr="00D92117" w:rsidRDefault="00282979" w:rsidP="009A0459">
      <w:pPr>
        <w:spacing w:after="0" w:line="240" w:lineRule="auto"/>
        <w:jc w:val="center"/>
        <w:rPr>
          <w:rFonts w:ascii="Arial Narrow" w:hAnsi="Arial Narrow"/>
          <w:bCs/>
          <w:i/>
          <w:sz w:val="10"/>
          <w:szCs w:val="18"/>
        </w:rPr>
      </w:pPr>
    </w:p>
    <w:p w14:paraId="0ADDCCDB" w14:textId="77777777" w:rsidR="008370AB" w:rsidRPr="00D92117" w:rsidRDefault="009A0459" w:rsidP="009A0459">
      <w:pPr>
        <w:spacing w:after="0" w:line="240" w:lineRule="auto"/>
        <w:jc w:val="center"/>
        <w:rPr>
          <w:rFonts w:ascii="Arial Narrow" w:hAnsi="Arial Narrow"/>
          <w:bCs/>
          <w:i/>
          <w:sz w:val="18"/>
          <w:szCs w:val="18"/>
        </w:rPr>
      </w:pPr>
      <w:r w:rsidRPr="00D92117">
        <w:rPr>
          <w:rFonts w:ascii="Arial Narrow" w:hAnsi="Arial Narrow"/>
          <w:bCs/>
          <w:i/>
          <w:sz w:val="18"/>
          <w:szCs w:val="18"/>
        </w:rPr>
        <w:t xml:space="preserve">Źródło: Analiza własna na podstawie danych - Główny Urząd Statystyczny - </w:t>
      </w:r>
      <w:r w:rsidR="008370AB" w:rsidRPr="00D92117">
        <w:rPr>
          <w:rFonts w:ascii="Arial Narrow" w:hAnsi="Arial Narrow"/>
          <w:bCs/>
          <w:i/>
          <w:sz w:val="18"/>
          <w:szCs w:val="20"/>
        </w:rPr>
        <w:t>Powszechny Spis Rolny 2010</w:t>
      </w:r>
    </w:p>
    <w:p w14:paraId="7A08A1A1" w14:textId="77777777" w:rsidR="009A74A2" w:rsidRPr="00D92117" w:rsidRDefault="009A74A2" w:rsidP="002F655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34845DFF" w14:textId="7E885D0A" w:rsidR="007C6118" w:rsidRPr="00D92117" w:rsidRDefault="004602BE" w:rsidP="007C6118">
      <w:pPr>
        <w:spacing w:after="0" w:line="360" w:lineRule="auto"/>
        <w:ind w:firstLine="708"/>
        <w:jc w:val="both"/>
        <w:rPr>
          <w:rFonts w:ascii="Arial Narrow" w:hAnsi="Arial Narrow"/>
        </w:rPr>
      </w:pPr>
      <w:r>
        <w:rPr>
          <w:rFonts w:ascii="Arial Narrow" w:hAnsi="Arial Narrow"/>
        </w:rPr>
        <w:t>Gospodarka rolna g</w:t>
      </w:r>
      <w:r w:rsidR="007C6118" w:rsidRPr="00D92117">
        <w:rPr>
          <w:rFonts w:ascii="Arial Narrow" w:hAnsi="Arial Narrow"/>
        </w:rPr>
        <w:t>miny podlega przeobrażeniom systemowym podobnie jak gospodarka kraju. Trwający okres transformacji w rolnictwie charakteryzuje się:</w:t>
      </w:r>
    </w:p>
    <w:p w14:paraId="5516C219" w14:textId="77777777" w:rsidR="007C6118" w:rsidRPr="00D92117" w:rsidRDefault="007C6118" w:rsidP="007C6118">
      <w:pPr>
        <w:spacing w:after="0" w:line="360" w:lineRule="auto"/>
        <w:ind w:firstLine="708"/>
        <w:jc w:val="both"/>
        <w:rPr>
          <w:rFonts w:ascii="Arial Narrow" w:hAnsi="Arial Narrow"/>
        </w:rPr>
      </w:pPr>
    </w:p>
    <w:p w14:paraId="65211757" w14:textId="77777777" w:rsidR="007C6118" w:rsidRPr="00D92117" w:rsidRDefault="007C6118" w:rsidP="007C6118">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procesem przekształceń i regulacji stosunków własnościowych, polegającym na prywatyzacji sektora publicznego w kierunku wzrostu udziału sektora prywatnego w użytkowaniu gruntów,</w:t>
      </w:r>
    </w:p>
    <w:p w14:paraId="418951C7" w14:textId="77777777" w:rsidR="007C6118" w:rsidRPr="00D92117" w:rsidRDefault="007C6118" w:rsidP="007C6118">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wzrostem średniej powierzchni gospodarstwa rolnego,</w:t>
      </w:r>
    </w:p>
    <w:p w14:paraId="4C130BB8" w14:textId="77777777" w:rsidR="007C6118" w:rsidRPr="00D92117" w:rsidRDefault="007C6118" w:rsidP="007C6118">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pojawieniem się bezrobocia na wsi ze względu na restrukturyzację gospodarki państwowej.</w:t>
      </w:r>
    </w:p>
    <w:p w14:paraId="647E793C" w14:textId="77777777" w:rsidR="00AE639E" w:rsidRPr="00D92117" w:rsidRDefault="00AE639E" w:rsidP="00AE639E">
      <w:pPr>
        <w:spacing w:after="0" w:line="360" w:lineRule="auto"/>
        <w:ind w:left="714"/>
        <w:contextualSpacing/>
        <w:jc w:val="both"/>
        <w:rPr>
          <w:rFonts w:ascii="Arial Narrow" w:hAnsi="Arial Narrow"/>
        </w:rPr>
      </w:pPr>
    </w:p>
    <w:p w14:paraId="79835823" w14:textId="2319E038" w:rsidR="00A31531" w:rsidRPr="00D92117" w:rsidRDefault="007C6118" w:rsidP="009C37EE">
      <w:pPr>
        <w:spacing w:after="0" w:line="360" w:lineRule="auto"/>
        <w:ind w:firstLine="708"/>
        <w:jc w:val="both"/>
        <w:rPr>
          <w:rFonts w:ascii="Arial Narrow" w:hAnsi="Arial Narrow"/>
        </w:rPr>
      </w:pPr>
      <w:r w:rsidRPr="00D92117">
        <w:rPr>
          <w:rFonts w:ascii="Arial Narrow" w:hAnsi="Arial Narrow"/>
        </w:rPr>
        <w:t xml:space="preserve">Gospodarka rolna Gminy </w:t>
      </w:r>
      <w:r w:rsidR="00843319" w:rsidRPr="00D92117">
        <w:rPr>
          <w:rFonts w:ascii="Arial Narrow" w:hAnsi="Arial Narrow"/>
        </w:rPr>
        <w:t>Konstantynów Łódzki</w:t>
      </w:r>
      <w:r w:rsidRPr="00D92117">
        <w:rPr>
          <w:rFonts w:ascii="Arial Narrow" w:hAnsi="Arial Narrow"/>
        </w:rPr>
        <w:t xml:space="preserve">, aby sprostać wymogom zmieniającego się systemu, uwzględniającego spójne powiązanie z gospodarką rynkową oraz współdziałanie z gospodarką Unii Europejskiej powinna nadal się przekształcać i realizować procesy modernizacji rolnictwa. </w:t>
      </w:r>
    </w:p>
    <w:p w14:paraId="3ED934F8" w14:textId="77777777" w:rsidR="00A31531" w:rsidRPr="00D92117" w:rsidRDefault="00A31531" w:rsidP="009C37EE">
      <w:pPr>
        <w:spacing w:after="0" w:line="360" w:lineRule="auto"/>
        <w:ind w:firstLine="708"/>
        <w:jc w:val="both"/>
        <w:rPr>
          <w:rFonts w:ascii="Arial Narrow" w:hAnsi="Arial Narrow"/>
          <w:sz w:val="20"/>
        </w:rPr>
      </w:pPr>
    </w:p>
    <w:p w14:paraId="2DD1EA7B" w14:textId="77777777" w:rsidR="007C6118" w:rsidRPr="00D92117" w:rsidRDefault="00A31531" w:rsidP="009C37EE">
      <w:pPr>
        <w:spacing w:after="0" w:line="360" w:lineRule="auto"/>
        <w:ind w:firstLine="708"/>
        <w:jc w:val="both"/>
        <w:rPr>
          <w:rFonts w:ascii="Arial Narrow" w:hAnsi="Arial Narrow"/>
        </w:rPr>
      </w:pPr>
      <w:r w:rsidRPr="00D92117">
        <w:rPr>
          <w:rFonts w:ascii="Arial Narrow" w:hAnsi="Arial Narrow"/>
        </w:rPr>
        <w:t xml:space="preserve">Przemiany </w:t>
      </w:r>
      <w:r w:rsidR="007C6118" w:rsidRPr="00D92117">
        <w:rPr>
          <w:rFonts w:ascii="Arial Narrow" w:hAnsi="Arial Narrow"/>
        </w:rPr>
        <w:t xml:space="preserve"> i przebudowa rolnictwa powinny zmierzać w kierunku:</w:t>
      </w:r>
    </w:p>
    <w:p w14:paraId="691D4919" w14:textId="77777777" w:rsidR="00A31531" w:rsidRPr="00D92117" w:rsidRDefault="00A31531" w:rsidP="009C37EE">
      <w:pPr>
        <w:spacing w:after="0" w:line="360" w:lineRule="auto"/>
        <w:ind w:firstLine="708"/>
        <w:jc w:val="both"/>
        <w:rPr>
          <w:rFonts w:ascii="Arial Narrow" w:hAnsi="Arial Narrow"/>
          <w:sz w:val="20"/>
        </w:rPr>
      </w:pPr>
    </w:p>
    <w:p w14:paraId="238A2AD0" w14:textId="77777777" w:rsidR="007C6118" w:rsidRPr="00D92117" w:rsidRDefault="007C6118" w:rsidP="007C6118">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zmian w strukturze obszarowej gospodarstw indywidualnych polegających na zwiększeniu przeciętnego obszaru gospodarstwa,</w:t>
      </w:r>
    </w:p>
    <w:p w14:paraId="0699222A" w14:textId="77777777" w:rsidR="007C6118" w:rsidRPr="00D92117" w:rsidRDefault="007C6118" w:rsidP="007C6118">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lastRenderedPageBreak/>
        <w:t>rozwoju przemysłu rolno - przetwórczego,</w:t>
      </w:r>
    </w:p>
    <w:p w14:paraId="3BC06C5E" w14:textId="77777777" w:rsidR="007C6118" w:rsidRPr="00D92117" w:rsidRDefault="007C6118" w:rsidP="007C6118">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rozwoju działalności pozarolniczej, w efekcie której tradycyjna wieś monofunkcyjna powinna się przekształcić w nowoczesną wieś wielofunkcyjną. </w:t>
      </w:r>
    </w:p>
    <w:p w14:paraId="600A1415" w14:textId="77777777" w:rsidR="007C6118" w:rsidRPr="00D92117" w:rsidRDefault="007C6118" w:rsidP="007C6118">
      <w:pPr>
        <w:spacing w:after="0" w:line="360" w:lineRule="auto"/>
        <w:contextualSpacing/>
        <w:jc w:val="both"/>
        <w:rPr>
          <w:rFonts w:ascii="Arial Narrow" w:hAnsi="Arial Narrow"/>
          <w:sz w:val="16"/>
        </w:rPr>
      </w:pPr>
    </w:p>
    <w:p w14:paraId="7DB163D5" w14:textId="36C568AE" w:rsidR="007C6118" w:rsidRPr="00D92117" w:rsidRDefault="007C6118" w:rsidP="007C6118">
      <w:pPr>
        <w:spacing w:after="0" w:line="360" w:lineRule="auto"/>
        <w:ind w:firstLine="708"/>
        <w:jc w:val="both"/>
        <w:rPr>
          <w:rFonts w:ascii="Arial Narrow" w:hAnsi="Arial Narrow"/>
        </w:rPr>
      </w:pPr>
      <w:r w:rsidRPr="00D92117">
        <w:rPr>
          <w:rFonts w:ascii="Arial Narrow" w:hAnsi="Arial Narrow"/>
        </w:rPr>
        <w:t xml:space="preserve">Celowe będzie </w:t>
      </w:r>
      <w:r w:rsidR="004602BE">
        <w:rPr>
          <w:rFonts w:ascii="Arial Narrow" w:hAnsi="Arial Narrow"/>
        </w:rPr>
        <w:t>także ukierunkowanie rolnictwa g</w:t>
      </w:r>
      <w:r w:rsidRPr="00D92117">
        <w:rPr>
          <w:rFonts w:ascii="Arial Narrow" w:hAnsi="Arial Narrow"/>
        </w:rPr>
        <w:t>miny na nowoczesną dziedzinę, tj. rolnictwo ekologiczne. Pozwalają na to zasoby naturalne środowiska przyrodniczego, krajobraz polno-leśny, gdzie w warunkach zbliżonych do naturalnych można uprawiać rośliny o korzystnym dla organizmu ludzkiego składzie, zrównoważonym pod względem biochemicznym. Istotnymi problema</w:t>
      </w:r>
      <w:r w:rsidR="004602BE">
        <w:rPr>
          <w:rFonts w:ascii="Arial Narrow" w:hAnsi="Arial Narrow"/>
        </w:rPr>
        <w:t>mi do rozwiązania w rolnictwie g</w:t>
      </w:r>
      <w:r w:rsidRPr="00D92117">
        <w:rPr>
          <w:rFonts w:ascii="Arial Narrow" w:hAnsi="Arial Narrow"/>
        </w:rPr>
        <w:t>miny pozostaną:</w:t>
      </w:r>
    </w:p>
    <w:p w14:paraId="194FEC66" w14:textId="77777777" w:rsidR="007C6118" w:rsidRPr="00D92117" w:rsidRDefault="007C6118" w:rsidP="007C6118">
      <w:pPr>
        <w:spacing w:after="0" w:line="360" w:lineRule="auto"/>
        <w:jc w:val="both"/>
        <w:rPr>
          <w:rFonts w:ascii="Arial Narrow" w:hAnsi="Arial Narrow"/>
          <w:sz w:val="16"/>
        </w:rPr>
      </w:pPr>
    </w:p>
    <w:p w14:paraId="2A2CCF03" w14:textId="77777777" w:rsidR="007C6118" w:rsidRPr="00D92117" w:rsidRDefault="007C6118" w:rsidP="007C6118">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organizowanie grup producentów w celu zapewnienia produkcji rolnej o parametrach jakościowych wymaganych przez przetwórstwo i rynek konsumentów,</w:t>
      </w:r>
    </w:p>
    <w:p w14:paraId="140E6449" w14:textId="77777777" w:rsidR="007C6118" w:rsidRPr="00D92117" w:rsidRDefault="007C6118" w:rsidP="007C6118">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stworzenie sprawnego, kompleksowego systemu obsługi produkcji rolniczej (skup, zaopatrzenie, doradztwo fachowe, obsługa techniczna i finansowa, niskoprocentowe kredyty), odpowiadającego wymogom Unii Europejskiej.</w:t>
      </w:r>
    </w:p>
    <w:p w14:paraId="0729EEDC" w14:textId="77777777" w:rsidR="007C6118" w:rsidRPr="00D92117" w:rsidRDefault="007C6118" w:rsidP="002F655A">
      <w:pPr>
        <w:pStyle w:val="Nagwek3"/>
        <w:spacing w:before="0" w:beforeAutospacing="0" w:after="0" w:afterAutospacing="0" w:line="360" w:lineRule="auto"/>
        <w:rPr>
          <w:rStyle w:val="Nagwek2Znak"/>
          <w:rFonts w:ascii="Arial Narrow" w:eastAsia="Calibri" w:hAnsi="Arial Narrow"/>
          <w:i/>
          <w:color w:val="auto"/>
          <w:sz w:val="16"/>
          <w:szCs w:val="22"/>
          <w:lang w:eastAsia="pl-PL"/>
        </w:rPr>
      </w:pPr>
    </w:p>
    <w:p w14:paraId="7A8D5E6D" w14:textId="381A5011" w:rsidR="00440693" w:rsidRPr="00D92117" w:rsidRDefault="00440693" w:rsidP="00440693">
      <w:pPr>
        <w:spacing w:after="0" w:line="360" w:lineRule="auto"/>
        <w:ind w:firstLine="708"/>
        <w:jc w:val="both"/>
        <w:rPr>
          <w:rFonts w:ascii="Arial Narrow" w:hAnsi="Arial Narrow"/>
          <w:b/>
          <w:bCs/>
        </w:rPr>
      </w:pPr>
      <w:r w:rsidRPr="00D92117">
        <w:rPr>
          <w:rFonts w:ascii="Arial Narrow" w:hAnsi="Arial Narrow"/>
          <w:b/>
          <w:bCs/>
        </w:rPr>
        <w:t xml:space="preserve">Należy podkreślić, że działalność rolnicza przez większość </w:t>
      </w:r>
      <w:r w:rsidR="00AE639E" w:rsidRPr="00D92117">
        <w:rPr>
          <w:rFonts w:ascii="Arial Narrow" w:hAnsi="Arial Narrow"/>
          <w:b/>
          <w:bCs/>
        </w:rPr>
        <w:t>gospodarstw rolnych na terenie M</w:t>
      </w:r>
      <w:r w:rsidRPr="00D92117">
        <w:rPr>
          <w:rFonts w:ascii="Arial Narrow" w:hAnsi="Arial Narrow"/>
          <w:b/>
          <w:bCs/>
        </w:rPr>
        <w:t xml:space="preserve">iasta Konstantynów Łódzki została zaniechana, a w szczególnych wypadkach, nie została nigdy podjęta. </w:t>
      </w:r>
      <w:r w:rsidR="00AE639E" w:rsidRPr="00D92117">
        <w:rPr>
          <w:rFonts w:ascii="Arial Narrow" w:hAnsi="Arial Narrow"/>
          <w:b/>
          <w:bCs/>
        </w:rPr>
        <w:t>D</w:t>
      </w:r>
      <w:r w:rsidRPr="00D92117">
        <w:rPr>
          <w:rFonts w:ascii="Arial Narrow" w:hAnsi="Arial Narrow"/>
          <w:b/>
          <w:bCs/>
        </w:rPr>
        <w:t>ziałalność rolniczą</w:t>
      </w:r>
      <w:r w:rsidR="00AE639E" w:rsidRPr="00D92117">
        <w:rPr>
          <w:rFonts w:ascii="Arial Narrow" w:hAnsi="Arial Narrow"/>
          <w:b/>
          <w:bCs/>
        </w:rPr>
        <w:t xml:space="preserve"> prowadzi się w 204 gospodarstwach</w:t>
      </w:r>
      <w:r w:rsidRPr="00D92117">
        <w:rPr>
          <w:rFonts w:ascii="Arial Narrow" w:hAnsi="Arial Narrow"/>
          <w:b/>
          <w:bCs/>
        </w:rPr>
        <w:t>, liczba ta stale się zmniejsza.</w:t>
      </w:r>
    </w:p>
    <w:p w14:paraId="02886532" w14:textId="77777777" w:rsidR="009D4FD8" w:rsidRPr="00D92117" w:rsidRDefault="009D4FD8" w:rsidP="00440693">
      <w:pPr>
        <w:spacing w:after="0" w:line="360" w:lineRule="auto"/>
        <w:ind w:firstLine="708"/>
        <w:jc w:val="both"/>
        <w:rPr>
          <w:rFonts w:ascii="Arial Narrow" w:hAnsi="Arial Narrow"/>
          <w:b/>
          <w:bCs/>
          <w:sz w:val="16"/>
        </w:rPr>
      </w:pPr>
    </w:p>
    <w:p w14:paraId="6EBD1315" w14:textId="77777777" w:rsidR="001E4554" w:rsidRPr="00D92117" w:rsidRDefault="009C2218" w:rsidP="002F655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44" w:name="_Toc83461718"/>
      <w:r w:rsidRPr="00D92117">
        <w:rPr>
          <w:rStyle w:val="Nagwek2Znak"/>
          <w:rFonts w:ascii="Arial Narrow" w:eastAsia="Calibri" w:hAnsi="Arial Narrow"/>
          <w:i/>
          <w:color w:val="auto"/>
          <w:sz w:val="22"/>
          <w:szCs w:val="22"/>
          <w:lang w:eastAsia="pl-PL"/>
        </w:rPr>
        <w:t>4.4</w:t>
      </w:r>
      <w:r w:rsidR="001E4554" w:rsidRPr="00D92117">
        <w:rPr>
          <w:rStyle w:val="Nagwek2Znak"/>
          <w:rFonts w:ascii="Arial Narrow" w:eastAsia="Calibri" w:hAnsi="Arial Narrow"/>
          <w:i/>
          <w:color w:val="auto"/>
          <w:sz w:val="22"/>
          <w:szCs w:val="22"/>
          <w:lang w:eastAsia="pl-PL"/>
        </w:rPr>
        <w:t>.3. Przemysł</w:t>
      </w:r>
      <w:bookmarkEnd w:id="44"/>
    </w:p>
    <w:p w14:paraId="6692106D" w14:textId="77777777" w:rsidR="00332FD7" w:rsidRPr="00D92117" w:rsidRDefault="00332FD7" w:rsidP="002F655A">
      <w:pPr>
        <w:spacing w:after="0" w:line="360" w:lineRule="auto"/>
        <w:ind w:firstLine="708"/>
        <w:jc w:val="both"/>
        <w:rPr>
          <w:rFonts w:ascii="Arial Narrow" w:hAnsi="Arial Narrow"/>
        </w:rPr>
      </w:pPr>
    </w:p>
    <w:p w14:paraId="0C8D12EC" w14:textId="608CDD63" w:rsidR="00872861" w:rsidRPr="00D92117" w:rsidRDefault="00B84C90" w:rsidP="00872861">
      <w:pPr>
        <w:spacing w:after="0" w:line="360" w:lineRule="auto"/>
        <w:ind w:firstLine="708"/>
        <w:jc w:val="both"/>
        <w:rPr>
          <w:rFonts w:ascii="Arial Narrow" w:hAnsi="Arial Narrow"/>
          <w:bCs/>
        </w:rPr>
      </w:pPr>
      <w:r w:rsidRPr="00D92117">
        <w:rPr>
          <w:rFonts w:ascii="Arial Narrow" w:hAnsi="Arial Narrow"/>
          <w:bCs/>
        </w:rPr>
        <w:t>Dział</w:t>
      </w:r>
      <w:r w:rsidR="004602BE">
        <w:rPr>
          <w:rFonts w:ascii="Arial Narrow" w:hAnsi="Arial Narrow"/>
          <w:bCs/>
        </w:rPr>
        <w:t>alność przemysłowa w g</w:t>
      </w:r>
      <w:r w:rsidR="00D06396" w:rsidRPr="00D92117">
        <w:rPr>
          <w:rFonts w:ascii="Arial Narrow" w:hAnsi="Arial Narrow"/>
          <w:bCs/>
        </w:rPr>
        <w:t xml:space="preserve">minie </w:t>
      </w:r>
      <w:r w:rsidRPr="00D92117">
        <w:rPr>
          <w:rFonts w:ascii="Arial Narrow" w:hAnsi="Arial Narrow"/>
          <w:bCs/>
        </w:rPr>
        <w:t>odgrywa dominując</w:t>
      </w:r>
      <w:r w:rsidR="00D06396" w:rsidRPr="00D92117">
        <w:rPr>
          <w:rFonts w:ascii="Arial Narrow" w:hAnsi="Arial Narrow"/>
          <w:bCs/>
        </w:rPr>
        <w:t xml:space="preserve">ą rolę. </w:t>
      </w:r>
      <w:r w:rsidR="006C47BA" w:rsidRPr="00D92117">
        <w:rPr>
          <w:rFonts w:ascii="Arial Narrow" w:hAnsi="Arial Narrow"/>
          <w:bCs/>
        </w:rPr>
        <w:t>O</w:t>
      </w:r>
      <w:r w:rsidRPr="00D92117">
        <w:rPr>
          <w:rFonts w:ascii="Arial Narrow" w:hAnsi="Arial Narrow"/>
          <w:bCs/>
        </w:rPr>
        <w:t>prócz typowych zakładó</w:t>
      </w:r>
      <w:r w:rsidR="00BA0DB2" w:rsidRPr="00D92117">
        <w:rPr>
          <w:rFonts w:ascii="Arial Narrow" w:hAnsi="Arial Narrow"/>
          <w:bCs/>
        </w:rPr>
        <w:t>w produkcyjnych, funkcjonuje w </w:t>
      </w:r>
      <w:r w:rsidR="004602BE">
        <w:rPr>
          <w:rFonts w:ascii="Arial Narrow" w:hAnsi="Arial Narrow"/>
          <w:bCs/>
        </w:rPr>
        <w:t>g</w:t>
      </w:r>
      <w:r w:rsidRPr="00D92117">
        <w:rPr>
          <w:rFonts w:ascii="Arial Narrow" w:hAnsi="Arial Narrow"/>
          <w:bCs/>
        </w:rPr>
        <w:t>minie wiele małych prywatnych firm o charakterze rzemieślniczym, prowadzących działalność produkcyjną i świadczących usługi dla ludności.</w:t>
      </w:r>
      <w:r w:rsidR="00872861" w:rsidRPr="00D92117">
        <w:rPr>
          <w:rFonts w:ascii="Arial Narrow" w:hAnsi="Arial Narrow"/>
          <w:bCs/>
        </w:rPr>
        <w:t xml:space="preserve"> </w:t>
      </w:r>
    </w:p>
    <w:p w14:paraId="1B1B9BBD" w14:textId="77777777" w:rsidR="00872861" w:rsidRPr="00D92117" w:rsidRDefault="00872861" w:rsidP="00872861">
      <w:pPr>
        <w:spacing w:after="0" w:line="360" w:lineRule="auto"/>
        <w:ind w:firstLine="708"/>
        <w:jc w:val="both"/>
        <w:rPr>
          <w:rFonts w:ascii="Arial Narrow" w:hAnsi="Arial Narrow"/>
          <w:bCs/>
        </w:rPr>
      </w:pPr>
    </w:p>
    <w:p w14:paraId="06AE642C" w14:textId="09DA1E45" w:rsidR="00DC0F83" w:rsidRPr="00D92117" w:rsidRDefault="00D06396" w:rsidP="00DC0F83">
      <w:pPr>
        <w:spacing w:after="0" w:line="360" w:lineRule="auto"/>
        <w:ind w:firstLine="708"/>
        <w:jc w:val="both"/>
        <w:rPr>
          <w:rFonts w:ascii="Arial Narrow" w:hAnsi="Arial Narrow"/>
        </w:rPr>
      </w:pPr>
      <w:bookmarkStart w:id="45" w:name="_Toc434769877"/>
      <w:bookmarkEnd w:id="40"/>
      <w:bookmarkEnd w:id="41"/>
      <w:r w:rsidRPr="00D92117">
        <w:rPr>
          <w:rFonts w:ascii="Arial Narrow" w:hAnsi="Arial Narrow"/>
        </w:rPr>
        <w:t>Ważnym elementem otoczenia konstantynowskiej przedsiębiorczości jest Podstrefa Konstantynów Łódzki należąca do Łódzkiej Specjalnej Strefy Ek</w:t>
      </w:r>
      <w:r w:rsidR="0011713F" w:rsidRPr="00D92117">
        <w:rPr>
          <w:rFonts w:ascii="Arial Narrow" w:hAnsi="Arial Narrow"/>
        </w:rPr>
        <w:t xml:space="preserve">onomicznej. </w:t>
      </w:r>
      <w:r w:rsidRPr="00D92117">
        <w:rPr>
          <w:rFonts w:ascii="Arial Narrow" w:hAnsi="Arial Narrow"/>
        </w:rPr>
        <w:t>Gmina Konstantynów Łódzki posiada w ramach ŁSSE 24 hektary, na których ulokowanych jest 14 fi</w:t>
      </w:r>
      <w:r w:rsidR="00DC0F83" w:rsidRPr="00D92117">
        <w:rPr>
          <w:rFonts w:ascii="Arial Narrow" w:hAnsi="Arial Narrow"/>
        </w:rPr>
        <w:t xml:space="preserve">rm. </w:t>
      </w:r>
      <w:r w:rsidR="00DC0F83" w:rsidRPr="00D92117">
        <w:rPr>
          <w:rFonts w:ascii="Arial Narrow" w:hAnsi="Arial Narrow"/>
          <w:bCs/>
        </w:rPr>
        <w:t xml:space="preserve">Do największych podmiotów gospodarczych w Konstantynowie Łódzkim należą: </w:t>
      </w:r>
    </w:p>
    <w:p w14:paraId="6B45921F" w14:textId="77777777" w:rsidR="00DC0F83" w:rsidRPr="00D92117" w:rsidRDefault="00DC0F83" w:rsidP="00DC0F83">
      <w:pPr>
        <w:spacing w:after="0" w:line="360" w:lineRule="auto"/>
        <w:ind w:firstLine="708"/>
        <w:rPr>
          <w:rFonts w:ascii="Arial Narrow" w:hAnsi="Arial Narrow"/>
          <w:bCs/>
          <w:sz w:val="16"/>
        </w:rPr>
      </w:pPr>
    </w:p>
    <w:p w14:paraId="67039A8F"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Ciat Sp. z o.o.,</w:t>
      </w:r>
    </w:p>
    <w:p w14:paraId="104D3DFD"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Clariant Polska Sp. z o.o.,</w:t>
      </w:r>
    </w:p>
    <w:p w14:paraId="7E4FC4CF"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Clear Edge Polska Sp. z o.o.,</w:t>
      </w:r>
    </w:p>
    <w:p w14:paraId="553E385A"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Coko-Werk Polska Sp. z o.o.,</w:t>
      </w:r>
    </w:p>
    <w:p w14:paraId="4F04B7FA"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Delia Cosmetics Sp. z o.o.,</w:t>
      </w:r>
    </w:p>
    <w:p w14:paraId="0312BF26"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EL-PUK Sp. z o. o., </w:t>
      </w:r>
    </w:p>
    <w:p w14:paraId="701A25D3"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lastRenderedPageBreak/>
        <w:t>P.P.H.U. Tespol</w:t>
      </w:r>
    </w:p>
    <w:p w14:paraId="362A0309"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Flint Group Polska Sp. z o.o., </w:t>
      </w:r>
    </w:p>
    <w:p w14:paraId="04C352F4"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Gospodarstwo Szkółkarskie CIEPŁUCHA, </w:t>
      </w:r>
    </w:p>
    <w:p w14:paraId="6C3937F4"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Mabion S.A.,</w:t>
      </w:r>
    </w:p>
    <w:p w14:paraId="6A248612"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Modi Sp. z o.o.,</w:t>
      </w:r>
    </w:p>
    <w:p w14:paraId="0AC4B7A2"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P.P.H.U. VERTEX Grzegorz Gajkowski,</w:t>
      </w:r>
    </w:p>
    <w:p w14:paraId="37C56AFD"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Pako-Bud, </w:t>
      </w:r>
    </w:p>
    <w:p w14:paraId="2BA63B09"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Pojazdy Komunalne GAMON sp. z o.o.,</w:t>
      </w:r>
    </w:p>
    <w:p w14:paraId="23339AEB"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SCHRAG Polska Sp. z o.o., </w:t>
      </w:r>
    </w:p>
    <w:p w14:paraId="0DCAEA43"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Sensilab Sp. z o.o.,</w:t>
      </w:r>
    </w:p>
    <w:p w14:paraId="3C89CB5B"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Sisa Polska Sp. z o.o.,</w:t>
      </w:r>
    </w:p>
    <w:p w14:paraId="0D4B32AF"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Spółdzielnia Inwalidów „ZGODA”, </w:t>
      </w:r>
    </w:p>
    <w:p w14:paraId="18E42823"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Tommark Adamczyk, Langer, Rogozińska sp.j.,</w:t>
      </w:r>
    </w:p>
    <w:p w14:paraId="03E481EA"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YUNCHENG (POLAND) Sp. z o.o.,</w:t>
      </w:r>
    </w:p>
    <w:p w14:paraId="70588E26" w14:textId="77777777" w:rsidR="00DC0F83"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Zakład Włókienniczy „Biliński”,</w:t>
      </w:r>
    </w:p>
    <w:p w14:paraId="7A6D2AFD" w14:textId="43E542F3" w:rsidR="00D06396" w:rsidRPr="00D92117" w:rsidRDefault="00DC0F83" w:rsidP="00DC0F8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Marilyn.</w:t>
      </w:r>
    </w:p>
    <w:p w14:paraId="27692624" w14:textId="77777777" w:rsidR="00D06396" w:rsidRPr="00D92117" w:rsidRDefault="00D06396" w:rsidP="00D06396">
      <w:pPr>
        <w:spacing w:after="0" w:line="360" w:lineRule="auto"/>
        <w:jc w:val="center"/>
        <w:rPr>
          <w:rFonts w:ascii="Arial Narrow" w:hAnsi="Arial Narrow"/>
          <w:b/>
          <w:i/>
        </w:rPr>
        <w:sectPr w:rsidR="00D06396" w:rsidRPr="00D92117" w:rsidSect="00997C6B">
          <w:headerReference w:type="default" r:id="rId32"/>
          <w:footerReference w:type="default" r:id="rId33"/>
          <w:headerReference w:type="first" r:id="rId34"/>
          <w:footerReference w:type="first" r:id="rId35"/>
          <w:pgSz w:w="11906" w:h="16838" w:code="9"/>
          <w:pgMar w:top="1418" w:right="1418" w:bottom="1418" w:left="1418" w:header="567" w:footer="567" w:gutter="567"/>
          <w:cols w:space="708"/>
          <w:titlePg/>
          <w:docGrid w:linePitch="360"/>
        </w:sectPr>
      </w:pPr>
    </w:p>
    <w:p w14:paraId="177A5814" w14:textId="6B51424B" w:rsidR="00D06396" w:rsidRPr="00D92117" w:rsidRDefault="00D06396" w:rsidP="00D06396">
      <w:pPr>
        <w:spacing w:after="0" w:line="360" w:lineRule="auto"/>
        <w:jc w:val="center"/>
        <w:rPr>
          <w:rFonts w:ascii="Arial Narrow" w:hAnsi="Arial Narrow"/>
          <w:i/>
        </w:rPr>
      </w:pPr>
      <w:bookmarkStart w:id="46" w:name="_Toc83461376"/>
      <w:r w:rsidRPr="00D92117">
        <w:rPr>
          <w:rFonts w:ascii="Arial Narrow" w:hAnsi="Arial Narrow"/>
          <w:b/>
          <w:i/>
        </w:rPr>
        <w:lastRenderedPageBreak/>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6</w:t>
      </w:r>
      <w:r w:rsidRPr="00D92117">
        <w:rPr>
          <w:rFonts w:ascii="Arial Narrow" w:hAnsi="Arial Narrow"/>
          <w:b/>
          <w:i/>
        </w:rPr>
        <w:fldChar w:fldCharType="end"/>
      </w:r>
      <w:r w:rsidRPr="00D92117">
        <w:rPr>
          <w:rFonts w:ascii="Arial Narrow" w:hAnsi="Arial Narrow"/>
          <w:b/>
          <w:i/>
        </w:rPr>
        <w:t xml:space="preserve">. </w:t>
      </w:r>
      <w:r w:rsidRPr="00D92117">
        <w:rPr>
          <w:rFonts w:ascii="Arial Narrow" w:hAnsi="Arial Narrow"/>
          <w:i/>
        </w:rPr>
        <w:t>Tereny inwestycyjne w Łódzkiej Specjalnej Strefy Ekonomicznej</w:t>
      </w:r>
      <w:bookmarkEnd w:id="46"/>
    </w:p>
    <w:p w14:paraId="11A4706D" w14:textId="77777777" w:rsidR="00D06396" w:rsidRPr="00D92117" w:rsidRDefault="00D06396" w:rsidP="00D06396">
      <w:pPr>
        <w:spacing w:after="0" w:line="360" w:lineRule="auto"/>
        <w:jc w:val="center"/>
        <w:rPr>
          <w:rFonts w:ascii="Arial Narrow" w:hAnsi="Arial Narrow"/>
          <w:bCs/>
        </w:rPr>
      </w:pPr>
    </w:p>
    <w:p w14:paraId="3F380B5B" w14:textId="1C2A8326" w:rsidR="0011713F" w:rsidRPr="00D92117" w:rsidRDefault="0011713F" w:rsidP="00D06396">
      <w:pPr>
        <w:spacing w:after="0" w:line="360" w:lineRule="auto"/>
        <w:jc w:val="center"/>
        <w:rPr>
          <w:rFonts w:ascii="Arial Narrow" w:hAnsi="Arial Narrow"/>
          <w:bCs/>
        </w:rPr>
      </w:pPr>
      <w:r w:rsidRPr="00D92117">
        <w:rPr>
          <w:rFonts w:ascii="Arial Narrow" w:hAnsi="Arial Narrow"/>
          <w:bCs/>
          <w:noProof/>
          <w:lang w:eastAsia="pl-PL"/>
        </w:rPr>
        <w:drawing>
          <wp:inline distT="0" distB="0" distL="0" distR="0" wp14:anchorId="25F60EA4" wp14:editId="66518AEE">
            <wp:extent cx="8891270" cy="4705350"/>
            <wp:effectExtent l="0" t="0" r="5080" b="0"/>
            <wp:docPr id="1181" name="Obraz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Bez tytułu.png"/>
                    <pic:cNvPicPr/>
                  </pic:nvPicPr>
                  <pic:blipFill>
                    <a:blip r:embed="rId36">
                      <a:extLst>
                        <a:ext uri="{28A0092B-C50C-407E-A947-70E740481C1C}">
                          <a14:useLocalDpi xmlns:a14="http://schemas.microsoft.com/office/drawing/2010/main" val="0"/>
                        </a:ext>
                      </a:extLst>
                    </a:blip>
                    <a:stretch>
                      <a:fillRect/>
                    </a:stretch>
                  </pic:blipFill>
                  <pic:spPr>
                    <a:xfrm>
                      <a:off x="0" y="0"/>
                      <a:ext cx="8891270" cy="4705350"/>
                    </a:xfrm>
                    <a:prstGeom prst="rect">
                      <a:avLst/>
                    </a:prstGeom>
                  </pic:spPr>
                </pic:pic>
              </a:graphicData>
            </a:graphic>
          </wp:inline>
        </w:drawing>
      </w:r>
    </w:p>
    <w:p w14:paraId="4BBE50CD" w14:textId="2A847BF1" w:rsidR="0011713F" w:rsidRPr="00D92117" w:rsidRDefault="0011713F" w:rsidP="00D06396">
      <w:pPr>
        <w:spacing w:after="0" w:line="360" w:lineRule="auto"/>
        <w:jc w:val="center"/>
        <w:rPr>
          <w:rFonts w:ascii="Arial Narrow" w:hAnsi="Arial Narrow"/>
          <w:bCs/>
          <w:i/>
          <w:sz w:val="18"/>
        </w:rPr>
        <w:sectPr w:rsidR="0011713F" w:rsidRPr="00D92117" w:rsidSect="00D06396">
          <w:headerReference w:type="first" r:id="rId37"/>
          <w:footerReference w:type="first" r:id="rId38"/>
          <w:pgSz w:w="16838" w:h="11906" w:orient="landscape" w:code="9"/>
          <w:pgMar w:top="1418" w:right="1418" w:bottom="1418" w:left="1418" w:header="567" w:footer="567" w:gutter="567"/>
          <w:cols w:space="708"/>
          <w:titlePg/>
          <w:docGrid w:linePitch="360"/>
        </w:sectPr>
      </w:pPr>
      <w:r w:rsidRPr="00D92117">
        <w:rPr>
          <w:rFonts w:ascii="Arial Narrow" w:hAnsi="Arial Narrow"/>
          <w:bCs/>
          <w:i/>
          <w:sz w:val="18"/>
        </w:rPr>
        <w:t>Źródło: www.mapa.sse.lodz.pl</w:t>
      </w:r>
    </w:p>
    <w:p w14:paraId="1B26CB53" w14:textId="77777777" w:rsidR="00BD1A7D" w:rsidRPr="00D92117" w:rsidRDefault="00FF56C3" w:rsidP="002F655A">
      <w:pPr>
        <w:pStyle w:val="Nagwek1"/>
        <w:spacing w:before="0" w:line="360" w:lineRule="auto"/>
        <w:jc w:val="both"/>
        <w:rPr>
          <w:rStyle w:val="Nagwek2Znak"/>
          <w:rFonts w:ascii="Arial Narrow" w:eastAsia="Calibri" w:hAnsi="Arial Narrow"/>
          <w:b/>
          <w:i/>
          <w:color w:val="auto"/>
          <w:sz w:val="22"/>
          <w:szCs w:val="22"/>
        </w:rPr>
      </w:pPr>
      <w:bookmarkStart w:id="47" w:name="_Toc83461719"/>
      <w:r w:rsidRPr="00D92117">
        <w:rPr>
          <w:rStyle w:val="Nagwek2Znak"/>
          <w:rFonts w:ascii="Arial Narrow" w:eastAsia="Calibri" w:hAnsi="Arial Narrow"/>
          <w:b/>
          <w:i/>
          <w:color w:val="auto"/>
          <w:sz w:val="22"/>
          <w:szCs w:val="22"/>
        </w:rPr>
        <w:lastRenderedPageBreak/>
        <w:t>4</w:t>
      </w:r>
      <w:r w:rsidR="009C2218" w:rsidRPr="00D92117">
        <w:rPr>
          <w:rStyle w:val="Nagwek2Znak"/>
          <w:rFonts w:ascii="Arial Narrow" w:eastAsia="Calibri" w:hAnsi="Arial Narrow"/>
          <w:b/>
          <w:i/>
          <w:color w:val="auto"/>
          <w:sz w:val="22"/>
          <w:szCs w:val="22"/>
        </w:rPr>
        <w:t>.5</w:t>
      </w:r>
      <w:r w:rsidR="00BD1A7D" w:rsidRPr="00D92117">
        <w:rPr>
          <w:rStyle w:val="Nagwek2Znak"/>
          <w:rFonts w:ascii="Arial Narrow" w:eastAsia="Calibri" w:hAnsi="Arial Narrow"/>
          <w:b/>
          <w:i/>
          <w:color w:val="auto"/>
          <w:sz w:val="22"/>
          <w:szCs w:val="22"/>
        </w:rPr>
        <w:t>. Uwarunkowania  komunikacyjne</w:t>
      </w:r>
      <w:bookmarkEnd w:id="45"/>
      <w:bookmarkEnd w:id="47"/>
    </w:p>
    <w:p w14:paraId="3A52EC4B" w14:textId="77777777" w:rsidR="00EC3FA7" w:rsidRPr="00D92117" w:rsidRDefault="00EC3FA7" w:rsidP="002F655A">
      <w:pPr>
        <w:spacing w:after="0" w:line="360" w:lineRule="auto"/>
      </w:pPr>
    </w:p>
    <w:p w14:paraId="1A3FDB7B" w14:textId="77777777" w:rsidR="004C1CFC" w:rsidRPr="00D92117" w:rsidRDefault="009C2218" w:rsidP="002F655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48" w:name="_Toc83461720"/>
      <w:r w:rsidRPr="00D92117">
        <w:rPr>
          <w:rStyle w:val="Nagwek2Znak"/>
          <w:rFonts w:ascii="Arial Narrow" w:eastAsia="Calibri" w:hAnsi="Arial Narrow"/>
          <w:i/>
          <w:color w:val="auto"/>
          <w:sz w:val="22"/>
          <w:szCs w:val="22"/>
          <w:lang w:eastAsia="pl-PL"/>
        </w:rPr>
        <w:t>4.5</w:t>
      </w:r>
      <w:r w:rsidR="004C1CFC" w:rsidRPr="00D92117">
        <w:rPr>
          <w:rStyle w:val="Nagwek2Znak"/>
          <w:rFonts w:ascii="Arial Narrow" w:eastAsia="Calibri" w:hAnsi="Arial Narrow"/>
          <w:i/>
          <w:color w:val="auto"/>
          <w:sz w:val="22"/>
          <w:szCs w:val="22"/>
          <w:lang w:eastAsia="pl-PL"/>
        </w:rPr>
        <w:t>.1. Komunikacja drogowa</w:t>
      </w:r>
      <w:bookmarkEnd w:id="48"/>
    </w:p>
    <w:p w14:paraId="1ED3B62F" w14:textId="77777777" w:rsidR="004C1CFC" w:rsidRPr="00D92117" w:rsidRDefault="004C1CFC" w:rsidP="002F655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3B00DAE7" w14:textId="43105053" w:rsidR="0089177E" w:rsidRPr="00D92117" w:rsidRDefault="0089177E" w:rsidP="009C37EE">
      <w:pPr>
        <w:spacing w:after="0" w:line="360" w:lineRule="auto"/>
        <w:ind w:firstLine="708"/>
        <w:jc w:val="both"/>
        <w:rPr>
          <w:rFonts w:ascii="Arial Narrow" w:eastAsia="Times New Roman" w:hAnsi="Arial Narrow" w:cs="Arial"/>
          <w:lang w:eastAsia="pl-PL"/>
        </w:rPr>
      </w:pPr>
      <w:r w:rsidRPr="00D92117">
        <w:rPr>
          <w:rFonts w:ascii="Arial Narrow" w:eastAsia="Times New Roman" w:hAnsi="Arial Narrow" w:cs="Arial"/>
          <w:lang w:eastAsia="pl-PL"/>
        </w:rPr>
        <w:t xml:space="preserve">Układ komunikacyjny stanowi szkielet układu przestrzennego. Gęstość jego sieci, stan techniczny oraz układ i relacje stanowią o możliwościach rozwojowych danego obszaru. </w:t>
      </w:r>
      <w:r w:rsidR="009C37EE" w:rsidRPr="00D92117">
        <w:rPr>
          <w:rFonts w:ascii="Arial Narrow" w:eastAsia="Times New Roman" w:hAnsi="Arial Narrow" w:cs="Arial"/>
          <w:lang w:eastAsia="pl-PL"/>
        </w:rPr>
        <w:t xml:space="preserve"> </w:t>
      </w:r>
      <w:r w:rsidR="0029752C" w:rsidRPr="00D92117">
        <w:rPr>
          <w:rFonts w:ascii="Arial Narrow" w:eastAsia="Times New Roman" w:hAnsi="Arial Narrow" w:cs="Arial"/>
          <w:lang w:eastAsia="pl-PL"/>
        </w:rPr>
        <w:t>D</w:t>
      </w:r>
      <w:r w:rsidR="0011713F" w:rsidRPr="00D92117">
        <w:rPr>
          <w:rFonts w:ascii="Arial Narrow" w:eastAsia="Times New Roman" w:hAnsi="Arial Narrow" w:cs="Arial"/>
          <w:lang w:eastAsia="pl-PL"/>
        </w:rPr>
        <w:t>ostępność sieci drogowej i </w:t>
      </w:r>
      <w:r w:rsidRPr="00D92117">
        <w:rPr>
          <w:rFonts w:ascii="Arial Narrow" w:eastAsia="Times New Roman" w:hAnsi="Arial Narrow" w:cs="Arial"/>
          <w:lang w:eastAsia="pl-PL"/>
        </w:rPr>
        <w:t>jej powiązania wyznaczają wartość rozwojową terenu. Rozwój gospod</w:t>
      </w:r>
      <w:r w:rsidR="004602BE">
        <w:rPr>
          <w:rFonts w:ascii="Arial Narrow" w:eastAsia="Times New Roman" w:hAnsi="Arial Narrow" w:cs="Arial"/>
          <w:lang w:eastAsia="pl-PL"/>
        </w:rPr>
        <w:t>arczy g</w:t>
      </w:r>
      <w:r w:rsidR="0011713F" w:rsidRPr="00D92117">
        <w:rPr>
          <w:rFonts w:ascii="Arial Narrow" w:eastAsia="Times New Roman" w:hAnsi="Arial Narrow" w:cs="Arial"/>
          <w:lang w:eastAsia="pl-PL"/>
        </w:rPr>
        <w:t>miny uwarunkowany jest z </w:t>
      </w:r>
      <w:r w:rsidRPr="00D92117">
        <w:rPr>
          <w:rFonts w:ascii="Arial Narrow" w:eastAsia="Times New Roman" w:hAnsi="Arial Narrow" w:cs="Arial"/>
          <w:lang w:eastAsia="pl-PL"/>
        </w:rPr>
        <w:t xml:space="preserve">jednej strony przebiegiem dróg zewnętrznych, a z drugiej strony układem dróg wewnętrznych, jego stanem technicznym, możliwościami przekształceń i rozbudowy. </w:t>
      </w:r>
    </w:p>
    <w:p w14:paraId="19E9A0A9" w14:textId="77777777" w:rsidR="00DC0F83" w:rsidRPr="00D92117" w:rsidRDefault="00DC0F83" w:rsidP="009C37EE">
      <w:pPr>
        <w:spacing w:after="0" w:line="360" w:lineRule="auto"/>
        <w:ind w:firstLine="708"/>
        <w:jc w:val="both"/>
        <w:rPr>
          <w:rFonts w:ascii="Arial Narrow" w:eastAsia="Times New Roman" w:hAnsi="Arial Narrow" w:cs="Arial"/>
          <w:lang w:eastAsia="pl-PL"/>
        </w:rPr>
      </w:pPr>
    </w:p>
    <w:p w14:paraId="40062586" w14:textId="2C217339" w:rsidR="00490B34" w:rsidRPr="00D92117" w:rsidRDefault="0089177E" w:rsidP="0011713F">
      <w:pPr>
        <w:spacing w:after="0" w:line="360" w:lineRule="auto"/>
        <w:ind w:firstLine="708"/>
        <w:jc w:val="both"/>
        <w:rPr>
          <w:rFonts w:ascii="Arial Narrow" w:eastAsia="Times New Roman" w:hAnsi="Arial Narrow" w:cs="Arial"/>
          <w:lang w:eastAsia="pl-PL"/>
        </w:rPr>
      </w:pPr>
      <w:r w:rsidRPr="00D92117">
        <w:rPr>
          <w:rFonts w:ascii="Arial Narrow" w:eastAsia="Times New Roman" w:hAnsi="Arial Narrow" w:cs="Arial"/>
          <w:lang w:eastAsia="pl-PL"/>
        </w:rPr>
        <w:t xml:space="preserve">Układ komunikacyjny podstawowych jednostek osadniczych i rejonów zagospodarowania </w:t>
      </w:r>
      <w:r w:rsidR="004602BE">
        <w:rPr>
          <w:rFonts w:ascii="Arial Narrow" w:eastAsia="Times New Roman" w:hAnsi="Arial Narrow" w:cs="Arial"/>
          <w:lang w:eastAsia="pl-PL"/>
        </w:rPr>
        <w:t>g</w:t>
      </w:r>
      <w:r w:rsidRPr="00D92117">
        <w:rPr>
          <w:rFonts w:ascii="Arial Narrow" w:eastAsia="Times New Roman" w:hAnsi="Arial Narrow" w:cs="Arial"/>
          <w:lang w:eastAsia="pl-PL"/>
        </w:rPr>
        <w:t xml:space="preserve">miny składa się z sieci drogowej. Układ drogowy tworzą drogi publiczne: </w:t>
      </w:r>
      <w:r w:rsidR="0011713F" w:rsidRPr="00D92117">
        <w:rPr>
          <w:rFonts w:ascii="Arial Narrow" w:eastAsia="Times New Roman" w:hAnsi="Arial Narrow" w:cs="Arial"/>
          <w:lang w:eastAsia="pl-PL"/>
        </w:rPr>
        <w:t>krajowa, wojewódzka</w:t>
      </w:r>
      <w:r w:rsidR="00554F17" w:rsidRPr="00D92117">
        <w:rPr>
          <w:rFonts w:ascii="Arial Narrow" w:eastAsia="Times New Roman" w:hAnsi="Arial Narrow" w:cs="Arial"/>
          <w:lang w:eastAsia="pl-PL"/>
        </w:rPr>
        <w:t>, powiatowe i </w:t>
      </w:r>
      <w:r w:rsidR="0011713F" w:rsidRPr="00D92117">
        <w:rPr>
          <w:rFonts w:ascii="Arial Narrow" w:eastAsia="Times New Roman" w:hAnsi="Arial Narrow" w:cs="Arial"/>
          <w:lang w:eastAsia="pl-PL"/>
        </w:rPr>
        <w:t xml:space="preserve">gminne. Ponadto w obszarze </w:t>
      </w:r>
      <w:r w:rsidR="004602BE">
        <w:rPr>
          <w:rFonts w:ascii="Arial Narrow" w:eastAsia="Times New Roman" w:hAnsi="Arial Narrow" w:cs="Arial"/>
          <w:lang w:eastAsia="pl-PL"/>
        </w:rPr>
        <w:t>g</w:t>
      </w:r>
      <w:r w:rsidRPr="00D92117">
        <w:rPr>
          <w:rFonts w:ascii="Arial Narrow" w:eastAsia="Times New Roman" w:hAnsi="Arial Narrow" w:cs="Arial"/>
          <w:lang w:eastAsia="pl-PL"/>
        </w:rPr>
        <w:t>miny występują drogi wewnętrzne, obsług</w:t>
      </w:r>
      <w:r w:rsidR="0011713F" w:rsidRPr="00D92117">
        <w:rPr>
          <w:rFonts w:ascii="Arial Narrow" w:eastAsia="Times New Roman" w:hAnsi="Arial Narrow" w:cs="Arial"/>
          <w:lang w:eastAsia="pl-PL"/>
        </w:rPr>
        <w:t>ujące tereny zabudowy miejskiej.</w:t>
      </w:r>
      <w:r w:rsidR="00490B34" w:rsidRPr="00D92117">
        <w:rPr>
          <w:rFonts w:ascii="Arial Narrow" w:eastAsia="Times New Roman" w:hAnsi="Arial Narrow" w:cs="Arial"/>
          <w:lang w:eastAsia="pl-PL"/>
        </w:rPr>
        <w:t>.</w:t>
      </w:r>
    </w:p>
    <w:p w14:paraId="46DA661D" w14:textId="77777777" w:rsidR="00490B34" w:rsidRPr="00D92117" w:rsidRDefault="00490B34" w:rsidP="0029752C">
      <w:pPr>
        <w:autoSpaceDE w:val="0"/>
        <w:autoSpaceDN w:val="0"/>
        <w:adjustRightInd w:val="0"/>
        <w:spacing w:after="0" w:line="360" w:lineRule="auto"/>
        <w:ind w:firstLine="708"/>
        <w:jc w:val="both"/>
        <w:rPr>
          <w:rFonts w:ascii="Arial Narrow" w:eastAsia="Times New Roman" w:hAnsi="Arial Narrow" w:cs="Arial"/>
          <w:lang w:eastAsia="pl-PL"/>
        </w:rPr>
      </w:pPr>
    </w:p>
    <w:p w14:paraId="19DBC6BC" w14:textId="77777777" w:rsidR="0011713F" w:rsidRPr="00D92117" w:rsidRDefault="0011713F" w:rsidP="0011713F">
      <w:pPr>
        <w:spacing w:after="0" w:line="360" w:lineRule="auto"/>
        <w:ind w:firstLine="708"/>
        <w:jc w:val="both"/>
        <w:rPr>
          <w:rFonts w:ascii="Arial Narrow" w:hAnsi="Arial Narrow"/>
        </w:rPr>
      </w:pPr>
      <w:r w:rsidRPr="00D92117">
        <w:rPr>
          <w:rFonts w:ascii="Arial Narrow" w:hAnsi="Arial Narrow"/>
        </w:rPr>
        <w:t>Miasto ma korzystną lokalizację w systemie dróg łączących je z regionem. Przecinają się tu ważne szlaki komunikacyjne:</w:t>
      </w:r>
    </w:p>
    <w:p w14:paraId="1F63DF3C" w14:textId="77777777" w:rsidR="0011713F" w:rsidRPr="00D92117" w:rsidRDefault="0011713F" w:rsidP="0011713F">
      <w:pPr>
        <w:spacing w:after="0" w:line="360" w:lineRule="auto"/>
        <w:ind w:firstLine="708"/>
        <w:jc w:val="both"/>
        <w:rPr>
          <w:rFonts w:ascii="Arial Narrow" w:hAnsi="Arial Narrow"/>
        </w:rPr>
      </w:pPr>
    </w:p>
    <w:p w14:paraId="5577B878" w14:textId="77777777" w:rsidR="0011713F" w:rsidRPr="00D92117" w:rsidRDefault="0011713F" w:rsidP="0011713F">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droga krajowa nr 71 relacji Stryków - Zgierz - Konstantynów Łódzki - Pabianice - Rzgów będąca obwodnicą dla Łodzi. Jej długość w granicach Miasta wynosi 4,6 km.</w:t>
      </w:r>
    </w:p>
    <w:p w14:paraId="4B924082" w14:textId="77777777" w:rsidR="00DC0F83" w:rsidRPr="00D92117" w:rsidRDefault="00DC0F83" w:rsidP="00DC0F83">
      <w:pPr>
        <w:spacing w:after="0" w:line="360" w:lineRule="auto"/>
        <w:ind w:left="714"/>
        <w:contextualSpacing/>
        <w:jc w:val="both"/>
        <w:rPr>
          <w:rFonts w:ascii="Arial Narrow" w:hAnsi="Arial Narrow"/>
        </w:rPr>
      </w:pPr>
    </w:p>
    <w:p w14:paraId="6CECABDB" w14:textId="1CD77F85" w:rsidR="0011713F" w:rsidRPr="00D92117" w:rsidRDefault="0011713F" w:rsidP="0011713F">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droga wojewódzka 710 relacji Łódź - Konstantynów Łódzki - Szadek - Warta - Błaszki o długości 8,8 km w granicach M</w:t>
      </w:r>
      <w:r w:rsidR="00DC0F83" w:rsidRPr="00D92117">
        <w:rPr>
          <w:rFonts w:ascii="Arial Narrow" w:hAnsi="Arial Narrow"/>
        </w:rPr>
        <w:t>iasta.</w:t>
      </w:r>
    </w:p>
    <w:p w14:paraId="23998268" w14:textId="77777777" w:rsidR="00DC0F83" w:rsidRPr="00D92117" w:rsidRDefault="00DC0F83" w:rsidP="00DC0F83">
      <w:pPr>
        <w:spacing w:after="0" w:line="360" w:lineRule="auto"/>
        <w:contextualSpacing/>
        <w:jc w:val="both"/>
        <w:rPr>
          <w:rFonts w:ascii="Arial Narrow" w:hAnsi="Arial Narrow"/>
        </w:rPr>
      </w:pPr>
    </w:p>
    <w:p w14:paraId="4E89EFB6" w14:textId="77777777" w:rsidR="0011713F" w:rsidRPr="00D92117" w:rsidRDefault="0011713F" w:rsidP="0011713F">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drogi powiatowe:</w:t>
      </w:r>
    </w:p>
    <w:p w14:paraId="1CBDFC66" w14:textId="4A5183FC" w:rsidR="0011713F" w:rsidRPr="00D92117" w:rsidRDefault="0011713F" w:rsidP="00CB1855">
      <w:pPr>
        <w:pStyle w:val="Akapitzlist"/>
        <w:numPr>
          <w:ilvl w:val="0"/>
          <w:numId w:val="24"/>
        </w:numPr>
        <w:spacing w:after="0" w:line="360" w:lineRule="auto"/>
        <w:jc w:val="both"/>
        <w:rPr>
          <w:rFonts w:ascii="Arial Narrow" w:hAnsi="Arial Narrow"/>
        </w:rPr>
      </w:pPr>
      <w:r w:rsidRPr="00D92117">
        <w:rPr>
          <w:rFonts w:ascii="Arial Narrow" w:hAnsi="Arial Narrow"/>
        </w:rPr>
        <w:t xml:space="preserve">1112E </w:t>
      </w:r>
      <w:r w:rsidR="00AB5F63">
        <w:rPr>
          <w:rFonts w:ascii="Arial Narrow" w:hAnsi="Arial Narrow"/>
        </w:rPr>
        <w:t xml:space="preserve">- ul. Niesięcin, ul. Kręta, </w:t>
      </w:r>
    </w:p>
    <w:p w14:paraId="3F88A262" w14:textId="4F0CA9D6" w:rsidR="0011713F" w:rsidRPr="00D92117" w:rsidRDefault="0011713F" w:rsidP="00AB5F63">
      <w:pPr>
        <w:pStyle w:val="Akapitzlist"/>
        <w:numPr>
          <w:ilvl w:val="0"/>
          <w:numId w:val="24"/>
        </w:numPr>
        <w:spacing w:after="0" w:line="360" w:lineRule="auto"/>
        <w:jc w:val="both"/>
        <w:rPr>
          <w:rFonts w:ascii="Arial Narrow" w:hAnsi="Arial Narrow"/>
        </w:rPr>
      </w:pPr>
      <w:r w:rsidRPr="00D92117">
        <w:rPr>
          <w:rFonts w:ascii="Arial Narrow" w:hAnsi="Arial Narrow"/>
        </w:rPr>
        <w:t xml:space="preserve">3302E </w:t>
      </w:r>
      <w:r w:rsidR="00AB5F63">
        <w:rPr>
          <w:rFonts w:ascii="Arial Narrow" w:hAnsi="Arial Narrow"/>
        </w:rPr>
        <w:t>- ul. Klonowa, ul. Niesięcin,</w:t>
      </w:r>
    </w:p>
    <w:p w14:paraId="77CA4E75" w14:textId="34888E41" w:rsidR="0011713F" w:rsidRDefault="0011713F" w:rsidP="00CB1855">
      <w:pPr>
        <w:pStyle w:val="Akapitzlist"/>
        <w:numPr>
          <w:ilvl w:val="0"/>
          <w:numId w:val="24"/>
        </w:numPr>
        <w:spacing w:after="0" w:line="360" w:lineRule="auto"/>
        <w:jc w:val="both"/>
        <w:rPr>
          <w:rFonts w:ascii="Arial Narrow" w:hAnsi="Arial Narrow"/>
        </w:rPr>
      </w:pPr>
      <w:r w:rsidRPr="00D92117">
        <w:rPr>
          <w:rFonts w:ascii="Arial Narrow" w:hAnsi="Arial Narrow"/>
        </w:rPr>
        <w:t xml:space="preserve">3307E </w:t>
      </w:r>
      <w:r w:rsidR="00AB5F63">
        <w:rPr>
          <w:rFonts w:ascii="Arial Narrow" w:hAnsi="Arial Narrow"/>
        </w:rPr>
        <w:t>- ul. 1 Maja, ul. Kolejowa</w:t>
      </w:r>
    </w:p>
    <w:p w14:paraId="37827672" w14:textId="4EEAFDFD" w:rsidR="002A5B0A" w:rsidRDefault="002A5B0A" w:rsidP="00AB5F63">
      <w:pPr>
        <w:pStyle w:val="Akapitzlist"/>
        <w:numPr>
          <w:ilvl w:val="0"/>
          <w:numId w:val="24"/>
        </w:numPr>
        <w:spacing w:after="0" w:line="360" w:lineRule="auto"/>
        <w:jc w:val="both"/>
        <w:rPr>
          <w:rFonts w:ascii="Arial Narrow" w:hAnsi="Arial Narrow"/>
        </w:rPr>
      </w:pPr>
      <w:r w:rsidRPr="00AB5F63">
        <w:rPr>
          <w:rFonts w:ascii="Arial Narrow" w:hAnsi="Arial Narrow"/>
        </w:rPr>
        <w:t xml:space="preserve">5102E </w:t>
      </w:r>
      <w:r w:rsidR="00AB5F63">
        <w:rPr>
          <w:rFonts w:ascii="Arial Narrow" w:hAnsi="Arial Narrow"/>
        </w:rPr>
        <w:t>- ul. Zgierska.</w:t>
      </w:r>
    </w:p>
    <w:p w14:paraId="62CB8886" w14:textId="77777777" w:rsidR="00AB5F63" w:rsidRPr="00AB5F63" w:rsidRDefault="00AB5F63" w:rsidP="00AB5F63">
      <w:pPr>
        <w:pStyle w:val="Akapitzlist"/>
        <w:spacing w:after="0" w:line="360" w:lineRule="auto"/>
        <w:ind w:left="1428"/>
        <w:jc w:val="both"/>
        <w:rPr>
          <w:rFonts w:ascii="Arial Narrow" w:hAnsi="Arial Narrow"/>
        </w:rPr>
      </w:pPr>
    </w:p>
    <w:p w14:paraId="585B0959" w14:textId="3B28F8E5" w:rsidR="002A5B0A" w:rsidRPr="00D92117" w:rsidRDefault="002A5B0A" w:rsidP="002A5B0A">
      <w:pPr>
        <w:numPr>
          <w:ilvl w:val="0"/>
          <w:numId w:val="5"/>
        </w:numPr>
        <w:spacing w:after="0" w:line="360" w:lineRule="auto"/>
        <w:ind w:left="714" w:hanging="357"/>
        <w:contextualSpacing/>
        <w:jc w:val="both"/>
        <w:rPr>
          <w:rFonts w:ascii="Arial Narrow" w:hAnsi="Arial Narrow"/>
        </w:rPr>
      </w:pPr>
      <w:r>
        <w:rPr>
          <w:rFonts w:ascii="Arial Narrow" w:hAnsi="Arial Narrow"/>
        </w:rPr>
        <w:t>drogi gminne</w:t>
      </w:r>
      <w:r w:rsidRPr="00D92117">
        <w:rPr>
          <w:rFonts w:ascii="Arial Narrow" w:hAnsi="Arial Narrow"/>
        </w:rPr>
        <w:t>:</w:t>
      </w:r>
    </w:p>
    <w:p w14:paraId="75D7C62F" w14:textId="239A7768" w:rsidR="002A5B0A" w:rsidRDefault="002A5B0A" w:rsidP="002A5B0A">
      <w:pPr>
        <w:pStyle w:val="Akapitzlist"/>
        <w:numPr>
          <w:ilvl w:val="0"/>
          <w:numId w:val="24"/>
        </w:numPr>
        <w:spacing w:after="0" w:line="360" w:lineRule="auto"/>
        <w:jc w:val="both"/>
        <w:rPr>
          <w:rFonts w:ascii="Arial Narrow" w:hAnsi="Arial Narrow"/>
        </w:rPr>
      </w:pPr>
      <w:r>
        <w:rPr>
          <w:rFonts w:ascii="Arial Narrow" w:hAnsi="Arial Narrow"/>
        </w:rPr>
        <w:t>157 ulic</w:t>
      </w:r>
      <w:r w:rsidRPr="002A5B0A">
        <w:rPr>
          <w:rFonts w:ascii="Arial Narrow" w:hAnsi="Arial Narrow"/>
        </w:rPr>
        <w:t xml:space="preserve"> o </w:t>
      </w:r>
      <w:r>
        <w:rPr>
          <w:rFonts w:ascii="Arial Narrow" w:hAnsi="Arial Narrow"/>
        </w:rPr>
        <w:t xml:space="preserve">łącznej </w:t>
      </w:r>
      <w:r w:rsidRPr="002A5B0A">
        <w:rPr>
          <w:rFonts w:ascii="Arial Narrow" w:hAnsi="Arial Narrow"/>
        </w:rPr>
        <w:t>długości 83,1 km</w:t>
      </w:r>
      <w:r>
        <w:rPr>
          <w:rFonts w:ascii="Arial Narrow" w:hAnsi="Arial Narrow"/>
        </w:rPr>
        <w:t>.</w:t>
      </w:r>
    </w:p>
    <w:p w14:paraId="71DAE57E" w14:textId="77777777" w:rsidR="002A5B0A" w:rsidRPr="00D92117" w:rsidRDefault="002A5B0A" w:rsidP="0011713F">
      <w:pPr>
        <w:spacing w:after="0" w:line="360" w:lineRule="auto"/>
        <w:ind w:firstLine="708"/>
        <w:jc w:val="both"/>
        <w:rPr>
          <w:rFonts w:ascii="Arial Narrow" w:hAnsi="Arial Narrow"/>
        </w:rPr>
      </w:pPr>
    </w:p>
    <w:p w14:paraId="60F861D6" w14:textId="345B88CE" w:rsidR="0029752C" w:rsidRPr="00D92117" w:rsidRDefault="0011713F" w:rsidP="00DC0F83">
      <w:pPr>
        <w:spacing w:after="0" w:line="360" w:lineRule="auto"/>
        <w:ind w:firstLine="708"/>
        <w:jc w:val="both"/>
        <w:rPr>
          <w:rFonts w:ascii="Arial Narrow" w:hAnsi="Arial Narrow"/>
        </w:rPr>
        <w:sectPr w:rsidR="0029752C" w:rsidRPr="00D92117" w:rsidSect="00997C6B">
          <w:headerReference w:type="default" r:id="rId39"/>
          <w:footerReference w:type="default" r:id="rId40"/>
          <w:headerReference w:type="first" r:id="rId41"/>
          <w:footerReference w:type="first" r:id="rId42"/>
          <w:pgSz w:w="11906" w:h="16838" w:code="9"/>
          <w:pgMar w:top="1418" w:right="1418" w:bottom="1418" w:left="1418" w:header="567" w:footer="567" w:gutter="567"/>
          <w:cols w:space="708"/>
          <w:titlePg/>
          <w:docGrid w:linePitch="360"/>
        </w:sectPr>
      </w:pPr>
      <w:r w:rsidRPr="00D92117">
        <w:rPr>
          <w:rFonts w:ascii="Arial Narrow" w:hAnsi="Arial Narrow"/>
        </w:rPr>
        <w:t xml:space="preserve">Atutem </w:t>
      </w:r>
      <w:r w:rsidR="004602BE">
        <w:rPr>
          <w:rFonts w:ascii="Arial Narrow" w:hAnsi="Arial Narrow"/>
        </w:rPr>
        <w:t>g</w:t>
      </w:r>
      <w:r w:rsidRPr="00D92117">
        <w:rPr>
          <w:rFonts w:ascii="Arial Narrow" w:hAnsi="Arial Narrow"/>
        </w:rPr>
        <w:t>miny jest również bliskość dróg ekspresowych i autostrad: S14, S8, A1 (północ - południe) i A2 (wschód - zachód). Ponadto Miasto jest położone w odległości 8 km od Portu Lotniczego Łódź oraz w pob</w:t>
      </w:r>
      <w:r w:rsidR="00DC0F83" w:rsidRPr="00D92117">
        <w:rPr>
          <w:rFonts w:ascii="Arial Narrow" w:hAnsi="Arial Narrow"/>
        </w:rPr>
        <w:t>liżu łódzkiego węzła kolejowego</w:t>
      </w:r>
      <w:r w:rsidR="00A31531" w:rsidRPr="00D92117">
        <w:rPr>
          <w:rFonts w:ascii="Arial Narrow" w:eastAsia="Times New Roman" w:hAnsi="Arial Narrow" w:cs="Arial"/>
          <w:lang w:eastAsia="pl-PL"/>
        </w:rPr>
        <w:t>.</w:t>
      </w:r>
    </w:p>
    <w:p w14:paraId="33CE4BE0" w14:textId="6B193729" w:rsidR="009437CB" w:rsidRPr="00D92117" w:rsidRDefault="009437CB" w:rsidP="009437CB">
      <w:pPr>
        <w:spacing w:after="0" w:line="240" w:lineRule="auto"/>
        <w:jc w:val="center"/>
        <w:rPr>
          <w:rFonts w:ascii="Arial Narrow" w:hAnsi="Arial Narrow"/>
          <w:i/>
        </w:rPr>
      </w:pPr>
      <w:bookmarkStart w:id="49" w:name="_Toc83461377"/>
      <w:r w:rsidRPr="00D92117">
        <w:rPr>
          <w:rFonts w:ascii="Arial Narrow" w:hAnsi="Arial Narrow"/>
          <w:b/>
          <w:i/>
        </w:rPr>
        <w:lastRenderedPageBreak/>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7</w:t>
      </w:r>
      <w:r w:rsidRPr="00D92117">
        <w:rPr>
          <w:rFonts w:ascii="Arial Narrow" w:hAnsi="Arial Narrow"/>
          <w:b/>
          <w:i/>
        </w:rPr>
        <w:fldChar w:fldCharType="end"/>
      </w:r>
      <w:r w:rsidRPr="00D92117">
        <w:rPr>
          <w:rFonts w:ascii="Arial Narrow" w:hAnsi="Arial Narrow"/>
          <w:b/>
          <w:i/>
        </w:rPr>
        <w:t xml:space="preserve">. </w:t>
      </w:r>
      <w:r w:rsidRPr="00D92117">
        <w:rPr>
          <w:rFonts w:ascii="Arial Narrow" w:hAnsi="Arial Narrow"/>
          <w:i/>
        </w:rPr>
        <w:t xml:space="preserve">Układ drogowy Gminy </w:t>
      </w:r>
      <w:r w:rsidR="006A5AAF" w:rsidRPr="00D92117">
        <w:rPr>
          <w:rFonts w:ascii="Arial Narrow" w:hAnsi="Arial Narrow"/>
          <w:i/>
        </w:rPr>
        <w:t>Konstantynów Łódzki</w:t>
      </w:r>
      <w:bookmarkEnd w:id="49"/>
    </w:p>
    <w:p w14:paraId="0C4190E4" w14:textId="77777777" w:rsidR="00D552BE" w:rsidRPr="00D92117" w:rsidRDefault="00D552BE" w:rsidP="009F7D87">
      <w:pPr>
        <w:spacing w:after="0" w:line="240" w:lineRule="auto"/>
        <w:jc w:val="center"/>
        <w:rPr>
          <w:rFonts w:ascii="Arial Narrow" w:hAnsi="Arial Narrow"/>
          <w:bCs/>
          <w:i/>
          <w:sz w:val="2"/>
          <w:szCs w:val="20"/>
        </w:rPr>
      </w:pPr>
    </w:p>
    <w:p w14:paraId="4A603D5D" w14:textId="2226A949" w:rsidR="00D552BE" w:rsidRPr="00D92117" w:rsidRDefault="00D552BE" w:rsidP="009F7D87">
      <w:pPr>
        <w:spacing w:after="0" w:line="240" w:lineRule="auto"/>
        <w:jc w:val="center"/>
        <w:rPr>
          <w:rFonts w:ascii="Arial Narrow" w:hAnsi="Arial Narrow"/>
          <w:bCs/>
          <w:i/>
          <w:sz w:val="2"/>
          <w:szCs w:val="20"/>
        </w:rPr>
      </w:pPr>
    </w:p>
    <w:p w14:paraId="691EFE03" w14:textId="77777777" w:rsidR="00D552BE" w:rsidRPr="00D92117" w:rsidRDefault="00D552BE" w:rsidP="009F7D87">
      <w:pPr>
        <w:spacing w:after="0" w:line="240" w:lineRule="auto"/>
        <w:jc w:val="center"/>
        <w:rPr>
          <w:rFonts w:ascii="Arial Narrow" w:hAnsi="Arial Narrow"/>
          <w:bCs/>
          <w:i/>
          <w:sz w:val="2"/>
          <w:szCs w:val="20"/>
        </w:rPr>
      </w:pPr>
    </w:p>
    <w:p w14:paraId="6503A223" w14:textId="2557F68C" w:rsidR="00181A79" w:rsidRPr="00D92117" w:rsidRDefault="006A5AAF" w:rsidP="009F7D87">
      <w:pPr>
        <w:spacing w:after="0" w:line="240" w:lineRule="auto"/>
        <w:jc w:val="center"/>
        <w:rPr>
          <w:rFonts w:ascii="Arial Narrow" w:hAnsi="Arial Narrow"/>
          <w:bCs/>
          <w:i/>
          <w:sz w:val="18"/>
          <w:szCs w:val="20"/>
        </w:rPr>
      </w:pPr>
      <w:r w:rsidRPr="00D92117">
        <w:rPr>
          <w:rFonts w:ascii="Arial Narrow" w:hAnsi="Arial Narrow"/>
          <w:i/>
          <w:noProof/>
          <w:lang w:eastAsia="pl-PL"/>
        </w:rPr>
        <mc:AlternateContent>
          <mc:Choice Requires="wps">
            <w:drawing>
              <wp:anchor distT="0" distB="0" distL="114300" distR="114300" simplePos="0" relativeHeight="252365312" behindDoc="0" locked="0" layoutInCell="1" allowOverlap="1" wp14:anchorId="12AD3A9A" wp14:editId="4D76D887">
                <wp:simplePos x="0" y="0"/>
                <wp:positionH relativeFrom="margin">
                  <wp:posOffset>1004570</wp:posOffset>
                </wp:positionH>
                <wp:positionV relativeFrom="paragraph">
                  <wp:posOffset>3573780</wp:posOffset>
                </wp:positionV>
                <wp:extent cx="1647825" cy="409575"/>
                <wp:effectExtent l="0" t="1066800" r="485775" b="28575"/>
                <wp:wrapNone/>
                <wp:docPr id="49" name="Objaśnienie prostokątne zaokrąglone 49"/>
                <wp:cNvGraphicFramePr/>
                <a:graphic xmlns:a="http://schemas.openxmlformats.org/drawingml/2006/main">
                  <a:graphicData uri="http://schemas.microsoft.com/office/word/2010/wordprocessingShape">
                    <wps:wsp>
                      <wps:cNvSpPr/>
                      <wps:spPr>
                        <a:xfrm>
                          <a:off x="0" y="0"/>
                          <a:ext cx="1647825" cy="409575"/>
                        </a:xfrm>
                        <a:prstGeom prst="wedgeRoundRectCallout">
                          <a:avLst>
                            <a:gd name="adj1" fmla="val 75101"/>
                            <a:gd name="adj2" fmla="val -293313"/>
                            <a:gd name="adj3" fmla="val 16667"/>
                          </a:avLst>
                        </a:prstGeom>
                        <a:solidFill>
                          <a:srgbClr val="FFC000"/>
                        </a:solidFill>
                        <a:ln w="12700" cap="flat" cmpd="sng" algn="ctr">
                          <a:solidFill>
                            <a:srgbClr val="5B9BD5">
                              <a:shade val="50000"/>
                            </a:srgbClr>
                          </a:solidFill>
                          <a:prstDash val="solid"/>
                          <a:miter lim="800000"/>
                        </a:ln>
                        <a:effectLst/>
                      </wps:spPr>
                      <wps:txbx>
                        <w:txbxContent>
                          <w:p w14:paraId="0DDF6B35" w14:textId="0196461C" w:rsidR="00812A06" w:rsidRPr="004E591A" w:rsidRDefault="00812A06" w:rsidP="00C45D82">
                            <w:pPr>
                              <w:spacing w:after="0" w:line="240" w:lineRule="auto"/>
                              <w:jc w:val="center"/>
                              <w:rPr>
                                <w:rFonts w:ascii="Arial Narrow" w:hAnsi="Arial Narrow"/>
                              </w:rPr>
                            </w:pPr>
                            <w:r w:rsidRPr="004E591A">
                              <w:rPr>
                                <w:rFonts w:ascii="Arial Narrow" w:hAnsi="Arial Narrow"/>
                              </w:rPr>
                              <w:t xml:space="preserve">Droga </w:t>
                            </w:r>
                            <w:r>
                              <w:rPr>
                                <w:rFonts w:ascii="Arial Narrow" w:hAnsi="Arial Narrow"/>
                              </w:rPr>
                              <w:t xml:space="preserve">wojewódzka </w:t>
                            </w:r>
                            <w:r w:rsidRPr="00941394">
                              <w:rPr>
                                <w:rFonts w:ascii="Arial Narrow" w:hAnsi="Arial Narrow"/>
                                <w:b/>
                              </w:rPr>
                              <w:t xml:space="preserve">nr </w:t>
                            </w:r>
                            <w:r>
                              <w:rPr>
                                <w:rFonts w:ascii="Arial Narrow" w:hAnsi="Arial Narrow"/>
                                <w:b/>
                              </w:rPr>
                              <w:t>710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2AD3A9A"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Objaśnienie prostokątne zaokrąglone 49" o:spid="_x0000_s1049" type="#_x0000_t62" style="position:absolute;left:0;text-align:left;margin-left:79.1pt;margin-top:281.4pt;width:129.75pt;height:32.25pt;z-index:252365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" adj="27022,-52556" fillcolor="#ffc000" strokecolor="#41719c" strokeweight="1pt">
                <v:textbox>
                  <w:txbxContent>
                    <w:p w14:paraId="0DDF6B35" w14:textId="0196461C" w:rsidR="00812A06" w:rsidRPr="004E591A" w:rsidRDefault="00812A06" w:rsidP="00C45D82">
                      <w:pPr>
                        <w:spacing w:after="0" w:line="240" w:lineRule="auto"/>
                        <w:jc w:val="center"/>
                        <w:rPr>
                          <w:rFonts w:ascii="Arial Narrow" w:hAnsi="Arial Narrow"/>
                        </w:rPr>
                      </w:pPr>
                      <w:r w:rsidRPr="004E591A">
                        <w:rPr>
                          <w:rFonts w:ascii="Arial Narrow" w:hAnsi="Arial Narrow"/>
                        </w:rPr>
                        <w:t xml:space="preserve">Droga </w:t>
                      </w:r>
                      <w:r>
                        <w:rPr>
                          <w:rFonts w:ascii="Arial Narrow" w:hAnsi="Arial Narrow"/>
                        </w:rPr>
                        <w:t xml:space="preserve">wojewódzka </w:t>
                      </w:r>
                      <w:r w:rsidRPr="00941394">
                        <w:rPr>
                          <w:rFonts w:ascii="Arial Narrow" w:hAnsi="Arial Narrow"/>
                          <w:b/>
                        </w:rPr>
                        <w:t xml:space="preserve">nr </w:t>
                      </w:r>
                      <w:r>
                        <w:rPr>
                          <w:rFonts w:ascii="Arial Narrow" w:hAnsi="Arial Narrow"/>
                          <w:b/>
                        </w:rPr>
                        <w:t>710</w:t>
                      </w:r>
                    </w:p>
                  </w:txbxContent>
                </v:textbox>
                <w10:wrap anchorx="margin"/>
              </v:shape>
            </w:pict>
          </mc:Fallback>
        </mc:AlternateContent>
      </w:r>
      <w:r w:rsidRPr="00D92117">
        <w:rPr>
          <w:rFonts w:ascii="Arial Narrow" w:hAnsi="Arial Narrow"/>
          <w:i/>
          <w:noProof/>
          <w:lang w:eastAsia="pl-PL"/>
        </w:rPr>
        <mc:AlternateContent>
          <mc:Choice Requires="wps">
            <w:drawing>
              <wp:anchor distT="0" distB="0" distL="114300" distR="114300" simplePos="0" relativeHeight="252295680" behindDoc="0" locked="0" layoutInCell="1" allowOverlap="1" wp14:anchorId="00635131" wp14:editId="172E5010">
                <wp:simplePos x="0" y="0"/>
                <wp:positionH relativeFrom="margin">
                  <wp:posOffset>5909945</wp:posOffset>
                </wp:positionH>
                <wp:positionV relativeFrom="paragraph">
                  <wp:posOffset>973455</wp:posOffset>
                </wp:positionV>
                <wp:extent cx="1647825" cy="409575"/>
                <wp:effectExtent l="762000" t="0" r="28575" b="1076325"/>
                <wp:wrapNone/>
                <wp:docPr id="212" name="Objaśnienie prostokątne zaokrąglone 212"/>
                <wp:cNvGraphicFramePr/>
                <a:graphic xmlns:a="http://schemas.openxmlformats.org/drawingml/2006/main">
                  <a:graphicData uri="http://schemas.microsoft.com/office/word/2010/wordprocessingShape">
                    <wps:wsp>
                      <wps:cNvSpPr/>
                      <wps:spPr>
                        <a:xfrm>
                          <a:off x="0" y="0"/>
                          <a:ext cx="1647825" cy="409575"/>
                        </a:xfrm>
                        <a:prstGeom prst="wedgeRoundRectCallout">
                          <a:avLst>
                            <a:gd name="adj1" fmla="val -93107"/>
                            <a:gd name="adj2" fmla="val 290409"/>
                            <a:gd name="adj3" fmla="val 16667"/>
                          </a:avLst>
                        </a:prstGeom>
                        <a:solidFill>
                          <a:srgbClr val="C00000"/>
                        </a:solidFill>
                        <a:ln w="12700" cap="flat" cmpd="sng" algn="ctr">
                          <a:solidFill>
                            <a:srgbClr val="C00000"/>
                          </a:solidFill>
                          <a:prstDash val="solid"/>
                          <a:miter lim="800000"/>
                        </a:ln>
                        <a:effectLst/>
                      </wps:spPr>
                      <wps:txbx>
                        <w:txbxContent>
                          <w:p w14:paraId="6F4AF3FB" w14:textId="4088FB22" w:rsidR="00812A06" w:rsidRPr="004E591A" w:rsidRDefault="00812A06" w:rsidP="00181A79">
                            <w:pPr>
                              <w:spacing w:after="0" w:line="240" w:lineRule="auto"/>
                              <w:jc w:val="center"/>
                              <w:rPr>
                                <w:rFonts w:ascii="Arial Narrow" w:hAnsi="Arial Narrow"/>
                              </w:rPr>
                            </w:pPr>
                            <w:r w:rsidRPr="004E591A">
                              <w:rPr>
                                <w:rFonts w:ascii="Arial Narrow" w:hAnsi="Arial Narrow"/>
                              </w:rPr>
                              <w:t xml:space="preserve">Droga </w:t>
                            </w:r>
                            <w:r>
                              <w:rPr>
                                <w:rFonts w:ascii="Arial Narrow" w:hAnsi="Arial Narrow"/>
                              </w:rPr>
                              <w:t xml:space="preserve">krajowa </w:t>
                            </w:r>
                            <w:r w:rsidRPr="006A5AAF">
                              <w:rPr>
                                <w:rFonts w:ascii="Arial Narrow" w:hAnsi="Arial Narrow"/>
                                <w:b/>
                              </w:rPr>
                              <w:t>nr 71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0635131" id="Objaśnienie prostokątne zaokrąglone 212" o:spid="_x0000_s1050" type="#_x0000_t62" style="position:absolute;left:0;text-align:left;margin-left:465.35pt;margin-top:76.65pt;width:129.75pt;height:32.25pt;z-index:2522956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" adj="-9311,73528" fillcolor="#c00000" strokecolor="#c00000" strokeweight="1pt">
                <v:textbox>
                  <w:txbxContent>
                    <w:p w14:paraId="6F4AF3FB" w14:textId="4088FB22" w:rsidR="00812A06" w:rsidRPr="004E591A" w:rsidRDefault="00812A06" w:rsidP="00181A79">
                      <w:pPr>
                        <w:spacing w:after="0" w:line="240" w:lineRule="auto"/>
                        <w:jc w:val="center"/>
                        <w:rPr>
                          <w:rFonts w:ascii="Arial Narrow" w:hAnsi="Arial Narrow"/>
                        </w:rPr>
                      </w:pPr>
                      <w:r w:rsidRPr="004E591A">
                        <w:rPr>
                          <w:rFonts w:ascii="Arial Narrow" w:hAnsi="Arial Narrow"/>
                        </w:rPr>
                        <w:t xml:space="preserve">Droga </w:t>
                      </w:r>
                      <w:r>
                        <w:rPr>
                          <w:rFonts w:ascii="Arial Narrow" w:hAnsi="Arial Narrow"/>
                        </w:rPr>
                        <w:t xml:space="preserve">krajowa </w:t>
                      </w:r>
                      <w:r w:rsidRPr="006A5AAF">
                        <w:rPr>
                          <w:rFonts w:ascii="Arial Narrow" w:hAnsi="Arial Narrow"/>
                          <w:b/>
                        </w:rPr>
                        <w:t>nr 71</w:t>
                      </w:r>
                    </w:p>
                  </w:txbxContent>
                </v:textbox>
                <w10:wrap anchorx="margin"/>
              </v:shape>
            </w:pict>
          </mc:Fallback>
        </mc:AlternateContent>
      </w:r>
      <w:r w:rsidRPr="00D92117">
        <w:rPr>
          <w:rFonts w:ascii="Arial Narrow" w:hAnsi="Arial Narrow"/>
          <w:i/>
          <w:noProof/>
          <w:lang w:eastAsia="pl-PL"/>
        </w:rPr>
        <w:drawing>
          <wp:inline distT="0" distB="0" distL="0" distR="0" wp14:anchorId="199D3994" wp14:editId="532BA1E9">
            <wp:extent cx="8891270" cy="4991100"/>
            <wp:effectExtent l="0" t="0" r="5080"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Bez tytułu.png"/>
                    <pic:cNvPicPr/>
                  </pic:nvPicPr>
                  <pic:blipFill>
                    <a:blip r:embed="rId23">
                      <a:extLst>
                        <a:ext uri="{28A0092B-C50C-407E-A947-70E740481C1C}">
                          <a14:useLocalDpi xmlns:a14="http://schemas.microsoft.com/office/drawing/2010/main" val="0"/>
                        </a:ext>
                      </a:extLst>
                    </a:blip>
                    <a:stretch>
                      <a:fillRect/>
                    </a:stretch>
                  </pic:blipFill>
                  <pic:spPr>
                    <a:xfrm>
                      <a:off x="0" y="0"/>
                      <a:ext cx="8891270" cy="4991100"/>
                    </a:xfrm>
                    <a:prstGeom prst="rect">
                      <a:avLst/>
                    </a:prstGeom>
                  </pic:spPr>
                </pic:pic>
              </a:graphicData>
            </a:graphic>
          </wp:inline>
        </w:drawing>
      </w:r>
    </w:p>
    <w:p w14:paraId="57700BE1" w14:textId="77777777" w:rsidR="00181A79" w:rsidRPr="00D92117" w:rsidRDefault="00181A79" w:rsidP="009F7D87">
      <w:pPr>
        <w:spacing w:after="0" w:line="240" w:lineRule="auto"/>
        <w:jc w:val="center"/>
        <w:rPr>
          <w:rFonts w:ascii="Arial Narrow" w:hAnsi="Arial Narrow"/>
          <w:bCs/>
          <w:i/>
          <w:sz w:val="8"/>
          <w:szCs w:val="20"/>
        </w:rPr>
      </w:pPr>
    </w:p>
    <w:p w14:paraId="0084978D" w14:textId="77777777" w:rsidR="009437CB" w:rsidRPr="00D92117" w:rsidRDefault="00ED1155" w:rsidP="009F7D87">
      <w:pPr>
        <w:spacing w:after="0" w:line="240" w:lineRule="auto"/>
        <w:jc w:val="center"/>
        <w:rPr>
          <w:rFonts w:ascii="Arial Narrow" w:hAnsi="Arial Narrow"/>
          <w:bCs/>
          <w:i/>
          <w:sz w:val="18"/>
          <w:szCs w:val="20"/>
        </w:rPr>
        <w:sectPr w:rsidR="009437CB" w:rsidRPr="00D92117" w:rsidSect="00997C6B">
          <w:headerReference w:type="default" r:id="rId43"/>
          <w:footerReference w:type="default" r:id="rId44"/>
          <w:headerReference w:type="first" r:id="rId45"/>
          <w:footerReference w:type="first" r:id="rId46"/>
          <w:pgSz w:w="16838" w:h="11906" w:orient="landscape" w:code="9"/>
          <w:pgMar w:top="1418" w:right="1418" w:bottom="1418" w:left="1418" w:header="567" w:footer="567" w:gutter="567"/>
          <w:cols w:space="708"/>
          <w:titlePg/>
          <w:docGrid w:linePitch="360"/>
        </w:sectPr>
      </w:pPr>
      <w:r w:rsidRPr="00D92117">
        <w:rPr>
          <w:rFonts w:ascii="Arial Narrow" w:hAnsi="Arial Narrow"/>
          <w:bCs/>
          <w:i/>
          <w:sz w:val="18"/>
          <w:szCs w:val="20"/>
        </w:rPr>
        <w:t>Źródło: www.openstreetmap.o</w:t>
      </w:r>
      <w:r w:rsidR="00A31531" w:rsidRPr="00D92117">
        <w:rPr>
          <w:rFonts w:ascii="Arial Narrow" w:hAnsi="Arial Narrow"/>
          <w:bCs/>
          <w:i/>
          <w:sz w:val="18"/>
          <w:szCs w:val="20"/>
        </w:rPr>
        <w:t>rg</w:t>
      </w:r>
    </w:p>
    <w:p w14:paraId="68172332" w14:textId="55C0052C" w:rsidR="00DC0F83" w:rsidRPr="009C7115" w:rsidRDefault="00DC0F83" w:rsidP="00DC0F83">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50" w:name="_Toc83461721"/>
      <w:r w:rsidRPr="009C7115">
        <w:rPr>
          <w:rStyle w:val="Nagwek2Znak"/>
          <w:rFonts w:ascii="Arial Narrow" w:eastAsia="Calibri" w:hAnsi="Arial Narrow"/>
          <w:i/>
          <w:color w:val="auto"/>
          <w:sz w:val="22"/>
          <w:szCs w:val="22"/>
          <w:lang w:eastAsia="pl-PL"/>
        </w:rPr>
        <w:lastRenderedPageBreak/>
        <w:t>4.5.2. Miejska komunikacja zbiorowa</w:t>
      </w:r>
      <w:bookmarkEnd w:id="50"/>
    </w:p>
    <w:p w14:paraId="5AAE313E" w14:textId="77777777" w:rsidR="00DC0F83" w:rsidRPr="009C7115" w:rsidRDefault="00DC0F83" w:rsidP="00DC0F83">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4E2228D2" w14:textId="14DCBA65" w:rsidR="00DC0F83" w:rsidRPr="009C7115" w:rsidRDefault="00DC0F83" w:rsidP="00DC0F83">
      <w:pPr>
        <w:autoSpaceDE w:val="0"/>
        <w:autoSpaceDN w:val="0"/>
        <w:adjustRightInd w:val="0"/>
        <w:spacing w:after="0" w:line="360" w:lineRule="auto"/>
        <w:ind w:firstLine="708"/>
        <w:jc w:val="both"/>
        <w:rPr>
          <w:rFonts w:ascii="Arial Narrow" w:eastAsia="Times New Roman" w:hAnsi="Arial Narrow" w:cs="Arial"/>
          <w:lang w:eastAsia="pl-PL"/>
        </w:rPr>
      </w:pPr>
      <w:r w:rsidRPr="009C7115">
        <w:rPr>
          <w:rFonts w:ascii="Arial Narrow" w:eastAsia="Times New Roman" w:hAnsi="Arial Narrow" w:cs="Arial"/>
          <w:lang w:eastAsia="pl-PL"/>
        </w:rPr>
        <w:t>Połączenia zewnętrzne prowadzone są w postaci przejazdowych linii autobusów podmiejskich i PKS zapewniających połączenia w skali regionu i Aglomeracji Łódzkiej. Połączenia zewnętrzne w skali województwa, kraju i międzynarodowe odbywają się poprzez kolejowe i autobusowe dworce w Łodzi.   W ramach komunikacji zbiorowej określono konkretne kierunki działań:</w:t>
      </w:r>
    </w:p>
    <w:p w14:paraId="01584A8C" w14:textId="77777777" w:rsidR="00DC0F83" w:rsidRPr="009C7115" w:rsidRDefault="00DC0F83" w:rsidP="00DC0F83">
      <w:pPr>
        <w:autoSpaceDE w:val="0"/>
        <w:autoSpaceDN w:val="0"/>
        <w:adjustRightInd w:val="0"/>
        <w:spacing w:after="0" w:line="360" w:lineRule="auto"/>
        <w:ind w:firstLine="708"/>
        <w:jc w:val="both"/>
        <w:rPr>
          <w:rFonts w:ascii="Arial Narrow" w:eastAsia="Times New Roman" w:hAnsi="Arial Narrow" w:cs="Arial"/>
          <w:lang w:eastAsia="pl-PL"/>
        </w:rPr>
      </w:pPr>
    </w:p>
    <w:p w14:paraId="0F84CF91" w14:textId="77BA5B49" w:rsidR="00DC0F83" w:rsidRPr="009C7115" w:rsidRDefault="00DC0F83" w:rsidP="00DC0F83">
      <w:pPr>
        <w:numPr>
          <w:ilvl w:val="0"/>
          <w:numId w:val="5"/>
        </w:numPr>
        <w:spacing w:after="0" w:line="360" w:lineRule="auto"/>
        <w:ind w:left="714" w:hanging="357"/>
        <w:contextualSpacing/>
        <w:jc w:val="both"/>
        <w:rPr>
          <w:rFonts w:ascii="Arial Narrow" w:hAnsi="Arial Narrow"/>
        </w:rPr>
      </w:pPr>
      <w:r w:rsidRPr="009C7115">
        <w:rPr>
          <w:rFonts w:ascii="Arial Narrow" w:hAnsi="Arial Narrow"/>
        </w:rPr>
        <w:t>intensyfikacja budowy nawierzchni utwardzonych dróg gminnych,</w:t>
      </w:r>
    </w:p>
    <w:p w14:paraId="4104DB33" w14:textId="434CEE1D" w:rsidR="00DC0F83" w:rsidRPr="009C7115" w:rsidRDefault="00DC0F83" w:rsidP="00DC0F83">
      <w:pPr>
        <w:numPr>
          <w:ilvl w:val="0"/>
          <w:numId w:val="5"/>
        </w:numPr>
        <w:spacing w:after="0" w:line="360" w:lineRule="auto"/>
        <w:ind w:left="714" w:hanging="357"/>
        <w:contextualSpacing/>
        <w:jc w:val="both"/>
        <w:rPr>
          <w:rFonts w:ascii="Arial Narrow" w:hAnsi="Arial Narrow"/>
        </w:rPr>
      </w:pPr>
      <w:r w:rsidRPr="009C7115">
        <w:rPr>
          <w:rFonts w:ascii="Arial Narrow" w:hAnsi="Arial Narrow"/>
        </w:rPr>
        <w:t xml:space="preserve">wzmocnienie powiązań drogowych z Łodzią w tym z jej różnymi rejonami, </w:t>
      </w:r>
    </w:p>
    <w:p w14:paraId="725A19A7" w14:textId="3378B5D3" w:rsidR="00DC0F83" w:rsidRPr="009C7115" w:rsidRDefault="009C7115" w:rsidP="00DC0F83">
      <w:pPr>
        <w:numPr>
          <w:ilvl w:val="0"/>
          <w:numId w:val="5"/>
        </w:numPr>
        <w:spacing w:after="0" w:line="360" w:lineRule="auto"/>
        <w:ind w:left="714" w:hanging="357"/>
        <w:contextualSpacing/>
        <w:jc w:val="both"/>
        <w:rPr>
          <w:rFonts w:ascii="Arial Narrow" w:hAnsi="Arial Narrow"/>
        </w:rPr>
      </w:pPr>
      <w:r w:rsidRPr="009C7115">
        <w:rPr>
          <w:rFonts w:ascii="Arial Narrow" w:hAnsi="Arial Narrow"/>
        </w:rPr>
        <w:t>uruchomienie</w:t>
      </w:r>
      <w:r w:rsidR="00DC0F83" w:rsidRPr="009C7115">
        <w:rPr>
          <w:rFonts w:ascii="Arial Narrow" w:hAnsi="Arial Narrow"/>
        </w:rPr>
        <w:t xml:space="preserve"> komunikacji tramwajowej, przede wszystkim z Łodzią, </w:t>
      </w:r>
    </w:p>
    <w:p w14:paraId="0EA547E7" w14:textId="1F6A3852" w:rsidR="00DC0F83" w:rsidRPr="009C7115" w:rsidRDefault="00DC0F83" w:rsidP="00DC0F83">
      <w:pPr>
        <w:numPr>
          <w:ilvl w:val="0"/>
          <w:numId w:val="5"/>
        </w:numPr>
        <w:spacing w:after="0" w:line="360" w:lineRule="auto"/>
        <w:ind w:left="714" w:hanging="357"/>
        <w:contextualSpacing/>
        <w:jc w:val="both"/>
        <w:rPr>
          <w:rFonts w:ascii="Arial Narrow" w:hAnsi="Arial Narrow"/>
        </w:rPr>
      </w:pPr>
      <w:r w:rsidRPr="009C7115">
        <w:rPr>
          <w:rFonts w:ascii="Arial Narrow" w:hAnsi="Arial Narrow"/>
        </w:rPr>
        <w:t xml:space="preserve">autobusowe linie powinny podlegać rozwojowi, pozostając uzupełniającym środkiem obsługi pasażerskiej, </w:t>
      </w:r>
    </w:p>
    <w:p w14:paraId="5793DF14" w14:textId="3CC96E1E" w:rsidR="00DC0F83" w:rsidRPr="009C7115" w:rsidRDefault="009C7115" w:rsidP="00DC0F83">
      <w:pPr>
        <w:numPr>
          <w:ilvl w:val="0"/>
          <w:numId w:val="5"/>
        </w:numPr>
        <w:spacing w:after="0" w:line="360" w:lineRule="auto"/>
        <w:ind w:left="714" w:hanging="357"/>
        <w:contextualSpacing/>
        <w:jc w:val="both"/>
        <w:rPr>
          <w:rFonts w:ascii="Arial Narrow" w:hAnsi="Arial Narrow"/>
        </w:rPr>
      </w:pPr>
      <w:r w:rsidRPr="009C7115">
        <w:rPr>
          <w:rFonts w:ascii="Arial Narrow" w:hAnsi="Arial Narrow"/>
        </w:rPr>
        <w:t>ukończenie</w:t>
      </w:r>
      <w:r w:rsidR="00DC0F83" w:rsidRPr="009C7115">
        <w:rPr>
          <w:rFonts w:ascii="Arial Narrow" w:hAnsi="Arial Narrow"/>
        </w:rPr>
        <w:t xml:space="preserve"> dróg szybkiego ruchu przez  wschodnie rejony Miasta drogi ekspresowej S-14 w relacji: Emilia (węzeł z autostradą A-2) - Zgierz - zachodnie obrzeża Łodzi - Konstantynów Łódzki - zachodnie obrzeże Ksawerowa - zachodnie obejście Pabianic - Dobroń - Róża (węzeł z drogą ekspresową S8).</w:t>
      </w:r>
      <w:r w:rsidR="006B032C" w:rsidRPr="009C7115">
        <w:rPr>
          <w:rFonts w:ascii="Arial Narrow" w:hAnsi="Arial Narrow"/>
        </w:rPr>
        <w:t xml:space="preserve"> </w:t>
      </w:r>
    </w:p>
    <w:p w14:paraId="02E9CBDE" w14:textId="77777777" w:rsidR="00E85049" w:rsidRPr="009C7115" w:rsidRDefault="00E85049" w:rsidP="00DC0F83">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51" w:name="_Toc83461723"/>
    </w:p>
    <w:p w14:paraId="7F05F8CC" w14:textId="173D1660" w:rsidR="009C7115" w:rsidRPr="009C7115" w:rsidRDefault="009C7115" w:rsidP="009C7115">
      <w:pPr>
        <w:autoSpaceDE w:val="0"/>
        <w:autoSpaceDN w:val="0"/>
        <w:adjustRightInd w:val="0"/>
        <w:spacing w:after="0" w:line="360" w:lineRule="auto"/>
        <w:ind w:firstLine="708"/>
        <w:jc w:val="both"/>
        <w:rPr>
          <w:rFonts w:ascii="Arial Narrow" w:eastAsia="Times New Roman" w:hAnsi="Arial Narrow" w:cs="Arial"/>
          <w:lang w:eastAsia="pl-PL"/>
        </w:rPr>
      </w:pPr>
      <w:r w:rsidRPr="009C7115">
        <w:rPr>
          <w:rFonts w:ascii="Arial Narrow" w:eastAsia="Times New Roman" w:hAnsi="Arial Narrow" w:cs="Arial"/>
          <w:lang w:eastAsia="pl-PL"/>
        </w:rPr>
        <w:t xml:space="preserve">Miejska komunikacja zbiorowa realizowana jest również poprzez linie tramwajowe: Łódź - Konstantynów Łódzki oraz Łódź - Konstantynów Łódzki - Lutomiersk na trasie w ulicach: Łódzkiej - Jana Pawła II - Lutomierskiej. Linie tramwajowe zapewniają sprawne i ważne połączenie z Łodzią, służą także przewozom wewnątrzmiejskim Konstantynowa Łódzkiego. Uzupełniającą obsługę stanowią specjalne linie autobusowe łączące Miasto z Łodzią i Pabianicami. </w:t>
      </w:r>
    </w:p>
    <w:p w14:paraId="30065C0C" w14:textId="77777777" w:rsidR="009C7115" w:rsidRPr="009C7115" w:rsidRDefault="009C7115" w:rsidP="00DC0F83">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7E0649C5" w14:textId="4C33FC9C" w:rsidR="00E85049" w:rsidRPr="009C7115" w:rsidRDefault="00E85049" w:rsidP="00E85049">
      <w:pPr>
        <w:autoSpaceDE w:val="0"/>
        <w:autoSpaceDN w:val="0"/>
        <w:adjustRightInd w:val="0"/>
        <w:spacing w:after="0" w:line="360" w:lineRule="auto"/>
        <w:ind w:firstLine="708"/>
        <w:jc w:val="both"/>
        <w:rPr>
          <w:rFonts w:ascii="Arial Narrow" w:eastAsia="Times New Roman" w:hAnsi="Arial Narrow" w:cs="Arial"/>
          <w:lang w:eastAsia="pl-PL"/>
        </w:rPr>
      </w:pPr>
      <w:r w:rsidRPr="009C7115">
        <w:rPr>
          <w:rFonts w:ascii="Arial Narrow" w:eastAsia="Times New Roman" w:hAnsi="Arial Narrow" w:cs="Arial"/>
          <w:lang w:eastAsia="pl-PL"/>
        </w:rPr>
        <w:t>20 maja 2019 r. Gmina Konstantynów Łódzki podpisała z Województwem Łódzkim umowę o dofinansowanie projektu nr UDA-RPLD.03.01.01-IP.03-10-002/18-00  pn.: „Modernizacja torowiska tramwajowego w Konstantynowie Łódzkim” w ramach Regionalnego Programu Operacyjnego Województwa Łódzkiego na lata 2014-2020 na kwotę 11 299 900,00 zł. Całkowita wartość projektu wynosi 16 359 000,00 zł.  25.02.2020 r. podpisany został aneks nr UDA-RPLD.03.01.01-10-0002/18-01 zmieniający całkowity szacowany koszt realizacji projektu o wartość dofinansowania:</w:t>
      </w:r>
    </w:p>
    <w:p w14:paraId="23001817" w14:textId="77777777" w:rsidR="00E85049" w:rsidRPr="009C7115" w:rsidRDefault="00E85049" w:rsidP="00E85049">
      <w:pPr>
        <w:autoSpaceDE w:val="0"/>
        <w:autoSpaceDN w:val="0"/>
        <w:adjustRightInd w:val="0"/>
        <w:spacing w:after="0" w:line="360" w:lineRule="auto"/>
        <w:ind w:firstLine="708"/>
        <w:jc w:val="both"/>
        <w:rPr>
          <w:rFonts w:ascii="Arial Narrow" w:eastAsia="Times New Roman" w:hAnsi="Arial Narrow" w:cs="Arial"/>
          <w:lang w:eastAsia="pl-PL"/>
        </w:rPr>
      </w:pPr>
    </w:p>
    <w:p w14:paraId="52490287" w14:textId="77777777" w:rsidR="00E85049" w:rsidRPr="009C7115" w:rsidRDefault="00E85049" w:rsidP="00E85049">
      <w:pPr>
        <w:numPr>
          <w:ilvl w:val="0"/>
          <w:numId w:val="5"/>
        </w:numPr>
        <w:spacing w:after="0" w:line="360" w:lineRule="auto"/>
        <w:ind w:left="714" w:hanging="357"/>
        <w:contextualSpacing/>
        <w:jc w:val="both"/>
        <w:rPr>
          <w:rFonts w:ascii="Arial Narrow" w:hAnsi="Arial Narrow"/>
        </w:rPr>
      </w:pPr>
      <w:r w:rsidRPr="009C7115">
        <w:rPr>
          <w:rFonts w:ascii="Arial Narrow" w:hAnsi="Arial Narrow"/>
        </w:rPr>
        <w:t>całkowity szacowany koszt realizacji projektu - 20 007 380,00 zł</w:t>
      </w:r>
    </w:p>
    <w:p w14:paraId="55F2C78A" w14:textId="77777777" w:rsidR="00E85049" w:rsidRPr="009C7115" w:rsidRDefault="00E85049" w:rsidP="00E85049">
      <w:pPr>
        <w:numPr>
          <w:ilvl w:val="0"/>
          <w:numId w:val="5"/>
        </w:numPr>
        <w:spacing w:after="0" w:line="360" w:lineRule="auto"/>
        <w:ind w:left="714" w:hanging="357"/>
        <w:contextualSpacing/>
        <w:jc w:val="both"/>
        <w:rPr>
          <w:rFonts w:ascii="Arial Narrow" w:hAnsi="Arial Narrow"/>
        </w:rPr>
      </w:pPr>
      <w:r w:rsidRPr="009C7115">
        <w:rPr>
          <w:rFonts w:ascii="Arial Narrow" w:hAnsi="Arial Narrow"/>
        </w:rPr>
        <w:t>dofinansowanie - 15 149 593,49 zł w tym:</w:t>
      </w:r>
    </w:p>
    <w:p w14:paraId="5DDDD272" w14:textId="77777777" w:rsidR="00E85049" w:rsidRPr="009C7115" w:rsidRDefault="00E85049" w:rsidP="00E85049">
      <w:pPr>
        <w:numPr>
          <w:ilvl w:val="0"/>
          <w:numId w:val="33"/>
        </w:numPr>
        <w:spacing w:after="0" w:line="360" w:lineRule="auto"/>
        <w:contextualSpacing/>
        <w:jc w:val="both"/>
        <w:rPr>
          <w:rFonts w:ascii="Arial Narrow" w:hAnsi="Arial Narrow"/>
        </w:rPr>
      </w:pPr>
      <w:r w:rsidRPr="009C7115">
        <w:rPr>
          <w:rFonts w:ascii="Arial Narrow" w:hAnsi="Arial Narrow"/>
        </w:rPr>
        <w:t>współfinansowanie EFRR - 13 821 138,21 zł</w:t>
      </w:r>
    </w:p>
    <w:p w14:paraId="21DF4D09" w14:textId="77777777" w:rsidR="00E85049" w:rsidRPr="009C7115" w:rsidRDefault="00E85049" w:rsidP="00E85049">
      <w:pPr>
        <w:numPr>
          <w:ilvl w:val="0"/>
          <w:numId w:val="33"/>
        </w:numPr>
        <w:spacing w:after="0" w:line="360" w:lineRule="auto"/>
        <w:contextualSpacing/>
        <w:jc w:val="both"/>
        <w:rPr>
          <w:rFonts w:ascii="Arial Narrow" w:hAnsi="Arial Narrow"/>
        </w:rPr>
      </w:pPr>
      <w:r w:rsidRPr="009C7115">
        <w:rPr>
          <w:rFonts w:ascii="Arial Narrow" w:hAnsi="Arial Narrow"/>
        </w:rPr>
        <w:t>współfinansowanie krajowe z budżetu państwa - 1 328 455,28 zł</w:t>
      </w:r>
    </w:p>
    <w:p w14:paraId="0E9B2225" w14:textId="079866AE" w:rsidR="00E85049" w:rsidRPr="009C7115" w:rsidRDefault="00E85049" w:rsidP="00E85049">
      <w:pPr>
        <w:numPr>
          <w:ilvl w:val="0"/>
          <w:numId w:val="33"/>
        </w:numPr>
        <w:spacing w:after="0" w:line="360" w:lineRule="auto"/>
        <w:contextualSpacing/>
        <w:jc w:val="both"/>
        <w:rPr>
          <w:rFonts w:ascii="Arial Narrow" w:hAnsi="Arial Narrow"/>
        </w:rPr>
      </w:pPr>
      <w:r w:rsidRPr="009C7115">
        <w:rPr>
          <w:rFonts w:ascii="Arial Narrow" w:hAnsi="Arial Narrow"/>
        </w:rPr>
        <w:t>budżet gminy - 4 857 786,51 zł (wkład własny)</w:t>
      </w:r>
      <w:r w:rsidR="009C7115" w:rsidRPr="009C7115">
        <w:rPr>
          <w:rFonts w:ascii="Arial Narrow" w:hAnsi="Arial Narrow"/>
        </w:rPr>
        <w:t>.</w:t>
      </w:r>
    </w:p>
    <w:p w14:paraId="16925A21" w14:textId="77777777" w:rsidR="009C7115" w:rsidRPr="00E85049" w:rsidRDefault="009C7115" w:rsidP="009C7115">
      <w:pPr>
        <w:spacing w:after="0" w:line="360" w:lineRule="auto"/>
        <w:ind w:left="1074"/>
        <w:contextualSpacing/>
        <w:jc w:val="both"/>
        <w:rPr>
          <w:rFonts w:ascii="Arial Narrow" w:hAnsi="Arial Narrow"/>
        </w:rPr>
      </w:pPr>
    </w:p>
    <w:p w14:paraId="7079B10B" w14:textId="77777777" w:rsidR="00E85049" w:rsidRPr="00E85049" w:rsidRDefault="00E85049" w:rsidP="00E85049">
      <w:pPr>
        <w:autoSpaceDE w:val="0"/>
        <w:autoSpaceDN w:val="0"/>
        <w:adjustRightInd w:val="0"/>
        <w:spacing w:after="0" w:line="360" w:lineRule="auto"/>
        <w:ind w:firstLine="708"/>
        <w:jc w:val="both"/>
        <w:rPr>
          <w:rFonts w:ascii="Arial Narrow" w:eastAsia="Times New Roman" w:hAnsi="Arial Narrow" w:cs="Arial"/>
          <w:lang w:eastAsia="pl-PL"/>
        </w:rPr>
      </w:pPr>
      <w:r w:rsidRPr="00E85049">
        <w:rPr>
          <w:rFonts w:ascii="Arial Narrow" w:eastAsia="Times New Roman" w:hAnsi="Arial Narrow" w:cs="Arial"/>
          <w:lang w:eastAsia="pl-PL"/>
        </w:rPr>
        <w:lastRenderedPageBreak/>
        <w:t>13 stycznia 2021 r. podpisany został aneks nr UDA-RPLD.03.01.01-10-0002/18-02 r. zmieniający okres realizacji projektu.</w:t>
      </w:r>
    </w:p>
    <w:p w14:paraId="27A8F9E5" w14:textId="77777777" w:rsidR="00E85049" w:rsidRPr="00E85049" w:rsidRDefault="00E85049" w:rsidP="00E85049">
      <w:pPr>
        <w:pStyle w:val="Normalny0"/>
        <w:rPr>
          <w:highlight w:val="yellow"/>
          <w:lang w:eastAsia="pl-PL"/>
        </w:rPr>
      </w:pPr>
    </w:p>
    <w:p w14:paraId="0789D767" w14:textId="2E91271D" w:rsidR="00E85049" w:rsidRPr="00E85049" w:rsidRDefault="00E85049" w:rsidP="00E85049">
      <w:pPr>
        <w:numPr>
          <w:ilvl w:val="0"/>
          <w:numId w:val="5"/>
        </w:numPr>
        <w:spacing w:after="0" w:line="360" w:lineRule="auto"/>
        <w:ind w:left="714" w:hanging="357"/>
        <w:contextualSpacing/>
        <w:jc w:val="both"/>
        <w:rPr>
          <w:rFonts w:ascii="Arial Narrow" w:hAnsi="Arial Narrow"/>
        </w:rPr>
      </w:pPr>
      <w:r w:rsidRPr="00E85049">
        <w:rPr>
          <w:rFonts w:ascii="Arial Narrow" w:hAnsi="Arial Narrow"/>
        </w:rPr>
        <w:t>planowana data rozpoczęcia realizacji projektu  - 01.01.2021 r.</w:t>
      </w:r>
    </w:p>
    <w:p w14:paraId="4E194D2E" w14:textId="4D7B20B9" w:rsidR="00E85049" w:rsidRPr="00E85049" w:rsidRDefault="00E85049" w:rsidP="00E85049">
      <w:pPr>
        <w:numPr>
          <w:ilvl w:val="0"/>
          <w:numId w:val="5"/>
        </w:numPr>
        <w:spacing w:after="0" w:line="360" w:lineRule="auto"/>
        <w:ind w:left="714" w:hanging="357"/>
        <w:contextualSpacing/>
        <w:jc w:val="both"/>
        <w:rPr>
          <w:rFonts w:ascii="Arial Narrow" w:hAnsi="Arial Narrow"/>
        </w:rPr>
      </w:pPr>
      <w:r w:rsidRPr="00E85049">
        <w:rPr>
          <w:rFonts w:ascii="Arial Narrow" w:hAnsi="Arial Narrow"/>
        </w:rPr>
        <w:t>planowana data rzeczowego zakończenia realizacji projektu - 30.06.2023 r.</w:t>
      </w:r>
    </w:p>
    <w:p w14:paraId="3BB2B17B" w14:textId="77777777" w:rsidR="00E85049" w:rsidRPr="00E85049" w:rsidRDefault="00E85049" w:rsidP="00E85049">
      <w:pPr>
        <w:numPr>
          <w:ilvl w:val="0"/>
          <w:numId w:val="5"/>
        </w:numPr>
        <w:spacing w:after="0" w:line="360" w:lineRule="auto"/>
        <w:ind w:left="714" w:hanging="357"/>
        <w:contextualSpacing/>
        <w:jc w:val="both"/>
        <w:rPr>
          <w:rFonts w:ascii="Arial Narrow" w:hAnsi="Arial Narrow"/>
        </w:rPr>
      </w:pPr>
      <w:r w:rsidRPr="00E85049">
        <w:rPr>
          <w:rFonts w:ascii="Arial Narrow" w:hAnsi="Arial Narrow"/>
        </w:rPr>
        <w:t>planowana data finansowego zakończenia realizacji projektu - 30.06.2023 r.</w:t>
      </w:r>
    </w:p>
    <w:p w14:paraId="473C3EF6" w14:textId="77777777" w:rsidR="00E85049" w:rsidRPr="00E85049" w:rsidRDefault="00E85049" w:rsidP="00E85049">
      <w:pPr>
        <w:pStyle w:val="Normalny0"/>
        <w:rPr>
          <w:highlight w:val="yellow"/>
          <w:lang w:eastAsia="pl-PL"/>
        </w:rPr>
      </w:pPr>
    </w:p>
    <w:p w14:paraId="7595426F" w14:textId="77777777" w:rsidR="00E85049" w:rsidRPr="00E85049" w:rsidRDefault="00E85049" w:rsidP="00E85049">
      <w:pPr>
        <w:autoSpaceDE w:val="0"/>
        <w:autoSpaceDN w:val="0"/>
        <w:adjustRightInd w:val="0"/>
        <w:spacing w:after="0" w:line="360" w:lineRule="auto"/>
        <w:ind w:firstLine="708"/>
        <w:jc w:val="both"/>
        <w:rPr>
          <w:rFonts w:ascii="Arial Narrow" w:eastAsia="Times New Roman" w:hAnsi="Arial Narrow" w:cs="Arial"/>
          <w:lang w:eastAsia="pl-PL"/>
        </w:rPr>
      </w:pPr>
      <w:r w:rsidRPr="00E85049">
        <w:rPr>
          <w:rFonts w:ascii="Arial Narrow" w:eastAsia="Times New Roman" w:hAnsi="Arial Narrow" w:cs="Arial"/>
          <w:lang w:eastAsia="pl-PL"/>
        </w:rPr>
        <w:t>Projekt ma przede wszystkim na celu wzrost wykorzystania transportu publicznego poprzez rozwój, poprawę funkcjonalności i atrakcyjności transportu zbiorowego. Z uwagi na stan infrastruktury tramwajowej i obecne ograniczenia w funkcjonowaniu odcinka, zarówno w zakresie dostępności dla nowoczesnego taboru, jak również przepustowości, w celu utrzymania ruchu niezbędne jest przeprowadzenie działań modernizacyjnych układu torowego na odcinku od ulicy Krótkiej do granic miasta Łodzi (2480 m) wraz z modernizacją linii trakcyjnej na odcinku od Placu Wolności do granic miasta Łodzi (4300 m).</w:t>
      </w:r>
    </w:p>
    <w:p w14:paraId="4BD81521" w14:textId="77777777" w:rsidR="00E85049" w:rsidRPr="00E85049" w:rsidRDefault="00E85049" w:rsidP="00E85049">
      <w:pPr>
        <w:autoSpaceDE w:val="0"/>
        <w:autoSpaceDN w:val="0"/>
        <w:adjustRightInd w:val="0"/>
        <w:spacing w:after="0" w:line="360" w:lineRule="auto"/>
        <w:ind w:firstLine="708"/>
        <w:jc w:val="both"/>
        <w:rPr>
          <w:rFonts w:ascii="Arial Narrow" w:eastAsia="Times New Roman" w:hAnsi="Arial Narrow" w:cs="Arial"/>
          <w:lang w:eastAsia="pl-PL"/>
        </w:rPr>
      </w:pPr>
    </w:p>
    <w:p w14:paraId="7A2298ED" w14:textId="77777777" w:rsidR="00E85049" w:rsidRPr="00E85049" w:rsidRDefault="00E85049" w:rsidP="00E85049">
      <w:pPr>
        <w:autoSpaceDE w:val="0"/>
        <w:autoSpaceDN w:val="0"/>
        <w:adjustRightInd w:val="0"/>
        <w:spacing w:after="0" w:line="360" w:lineRule="auto"/>
        <w:ind w:firstLine="708"/>
        <w:jc w:val="both"/>
        <w:rPr>
          <w:rFonts w:ascii="Arial Narrow" w:eastAsia="Times New Roman" w:hAnsi="Arial Narrow" w:cs="Arial"/>
          <w:lang w:eastAsia="pl-PL"/>
        </w:rPr>
      </w:pPr>
      <w:r w:rsidRPr="00E85049">
        <w:rPr>
          <w:rFonts w:ascii="Arial Narrow" w:eastAsia="Times New Roman" w:hAnsi="Arial Narrow" w:cs="Arial"/>
          <w:lang w:eastAsia="pl-PL"/>
        </w:rPr>
        <w:t>Działania przewidziane w ramach projektu to m.in.:</w:t>
      </w:r>
    </w:p>
    <w:p w14:paraId="3BAF813F" w14:textId="77777777" w:rsidR="00E85049" w:rsidRPr="00E85049" w:rsidRDefault="00E85049" w:rsidP="00E85049">
      <w:pPr>
        <w:autoSpaceDE w:val="0"/>
        <w:autoSpaceDN w:val="0"/>
        <w:adjustRightInd w:val="0"/>
        <w:spacing w:after="0" w:line="360" w:lineRule="auto"/>
        <w:ind w:firstLine="708"/>
        <w:jc w:val="both"/>
        <w:rPr>
          <w:rFonts w:ascii="Arial Narrow" w:eastAsia="Times New Roman" w:hAnsi="Arial Narrow" w:cs="Arial"/>
          <w:lang w:eastAsia="pl-PL"/>
        </w:rPr>
      </w:pPr>
    </w:p>
    <w:p w14:paraId="1C51BF00" w14:textId="7CBBD053" w:rsidR="00E85049" w:rsidRPr="00E85049" w:rsidRDefault="00E85049" w:rsidP="00E85049">
      <w:pPr>
        <w:numPr>
          <w:ilvl w:val="0"/>
          <w:numId w:val="5"/>
        </w:numPr>
        <w:spacing w:after="0" w:line="360" w:lineRule="auto"/>
        <w:ind w:left="714" w:hanging="357"/>
        <w:contextualSpacing/>
        <w:jc w:val="both"/>
        <w:rPr>
          <w:rFonts w:ascii="Arial Narrow" w:hAnsi="Arial Narrow"/>
        </w:rPr>
      </w:pPr>
      <w:r w:rsidRPr="00E85049">
        <w:rPr>
          <w:rFonts w:ascii="Arial Narrow" w:hAnsi="Arial Narrow"/>
        </w:rPr>
        <w:t>przebudowa torowiska tramwajowego - zastosowana zostanie konstrukcja podsypkowa na całej trasie z wyjątkiem przejazdów drogowych, natomiast na przejeździe skośnym i połączeniu z torowiskiem w rejonie ul. Krótkiej zostanie zastosowana konstrukcja bezpodsypkowa. Długość modernizowanego torowiska - 2480 m - toru pojedynczego;</w:t>
      </w:r>
    </w:p>
    <w:p w14:paraId="07192311" w14:textId="77777777" w:rsidR="00E85049" w:rsidRPr="00E85049" w:rsidRDefault="00E85049" w:rsidP="00E85049">
      <w:pPr>
        <w:numPr>
          <w:ilvl w:val="0"/>
          <w:numId w:val="5"/>
        </w:numPr>
        <w:spacing w:after="0" w:line="360" w:lineRule="auto"/>
        <w:ind w:left="714" w:hanging="357"/>
        <w:contextualSpacing/>
        <w:jc w:val="both"/>
        <w:rPr>
          <w:rFonts w:ascii="Arial Narrow" w:hAnsi="Arial Narrow"/>
        </w:rPr>
      </w:pPr>
      <w:r w:rsidRPr="00E85049">
        <w:rPr>
          <w:rFonts w:ascii="Arial Narrow" w:hAnsi="Arial Narrow"/>
        </w:rPr>
        <w:t>przebudowa sieci trakcyjnej 4300 m – istniejąca sieć trakcyjna jezdna zostanie zdemontowana a nowo powstała zostanie wykonana na odcinkach szlakowych, jako sieć łańcuchowa pojedyncza półskompensowana, na odcinkach mijankowych, jako sieć łańcuchowa pojedyncza nieskompensowana oraz jako sieć płaska na relacjach skrętnych oraz na torze ślepym przy Placu Wolności,</w:t>
      </w:r>
    </w:p>
    <w:p w14:paraId="6A630243" w14:textId="77777777" w:rsidR="00E85049" w:rsidRPr="00E85049" w:rsidRDefault="00E85049" w:rsidP="00E85049">
      <w:pPr>
        <w:numPr>
          <w:ilvl w:val="0"/>
          <w:numId w:val="5"/>
        </w:numPr>
        <w:spacing w:after="0" w:line="360" w:lineRule="auto"/>
        <w:ind w:left="714" w:hanging="357"/>
        <w:contextualSpacing/>
        <w:jc w:val="both"/>
        <w:rPr>
          <w:rFonts w:ascii="Arial Narrow" w:hAnsi="Arial Narrow"/>
        </w:rPr>
      </w:pPr>
      <w:r w:rsidRPr="00E85049">
        <w:rPr>
          <w:rFonts w:ascii="Arial Narrow" w:hAnsi="Arial Narrow"/>
        </w:rPr>
        <w:t>zainstalowane zostaną nowe zwrotnice na mijankach „Gdańska Mijanka” oraz „Srebrna Mijanka”, które zostaną wyposażone w instalacje ogrzewania zwrotnic,</w:t>
      </w:r>
    </w:p>
    <w:p w14:paraId="735AC24B" w14:textId="77777777" w:rsidR="00E85049" w:rsidRPr="00E85049" w:rsidRDefault="00E85049" w:rsidP="00E85049">
      <w:pPr>
        <w:numPr>
          <w:ilvl w:val="0"/>
          <w:numId w:val="5"/>
        </w:numPr>
        <w:spacing w:after="0" w:line="360" w:lineRule="auto"/>
        <w:ind w:left="714" w:hanging="357"/>
        <w:contextualSpacing/>
        <w:jc w:val="both"/>
        <w:rPr>
          <w:rFonts w:ascii="Arial Narrow" w:hAnsi="Arial Narrow"/>
        </w:rPr>
      </w:pPr>
      <w:r w:rsidRPr="00E85049">
        <w:rPr>
          <w:rFonts w:ascii="Arial Narrow" w:hAnsi="Arial Narrow"/>
        </w:rPr>
        <w:t>zmodernizowany zostanie system sterowania ruchem odcinków jednotorowych - Mijanki „Gdańska Mijanka” oraz „Srebrna Mijanka” oraz Plac Wolności zostaną wyposażone w instalacje sygnalizujące zajętość odcinków jednotorowych.</w:t>
      </w:r>
    </w:p>
    <w:p w14:paraId="7BDC9E0B" w14:textId="4CB68720" w:rsidR="00E85049" w:rsidRPr="00E85049" w:rsidRDefault="00E85049" w:rsidP="00E85049">
      <w:pPr>
        <w:numPr>
          <w:ilvl w:val="0"/>
          <w:numId w:val="5"/>
        </w:numPr>
        <w:spacing w:after="0" w:line="360" w:lineRule="auto"/>
        <w:ind w:left="714" w:hanging="357"/>
        <w:contextualSpacing/>
        <w:jc w:val="both"/>
        <w:rPr>
          <w:rFonts w:ascii="Arial Narrow" w:hAnsi="Arial Narrow"/>
        </w:rPr>
      </w:pPr>
      <w:r>
        <w:rPr>
          <w:rFonts w:ascii="Arial Narrow" w:hAnsi="Arial Narrow"/>
        </w:rPr>
        <w:t>przystanki tramwajowe -</w:t>
      </w:r>
      <w:r w:rsidRPr="00E85049">
        <w:rPr>
          <w:rFonts w:ascii="Arial Narrow" w:hAnsi="Arial Narrow"/>
        </w:rPr>
        <w:t xml:space="preserve"> zostaną przebudowane, aby dostosować je do potrzeb osób niepełnosprawnych przy największym wykorzystaniu walorów taboru niskopodłogowego; zostaną wyposażone w wiaty ochronne z ławkami, a w przypadku ich lokalizacji w pasie jezdni zastosowane zostaną wygrodzenia chroniące pasażerów przed ochlapywaniem; przystanki zostaną wyposażone w system Informacji pasażerskiej;</w:t>
      </w:r>
    </w:p>
    <w:p w14:paraId="59A8144A" w14:textId="77777777" w:rsidR="00E85049" w:rsidRPr="00E85049" w:rsidRDefault="00E85049" w:rsidP="00E85049">
      <w:pPr>
        <w:numPr>
          <w:ilvl w:val="0"/>
          <w:numId w:val="5"/>
        </w:numPr>
        <w:spacing w:after="0" w:line="360" w:lineRule="auto"/>
        <w:ind w:left="714" w:hanging="357"/>
        <w:contextualSpacing/>
        <w:jc w:val="both"/>
        <w:rPr>
          <w:rFonts w:ascii="Arial Narrow" w:hAnsi="Arial Narrow"/>
        </w:rPr>
      </w:pPr>
      <w:r w:rsidRPr="00E85049">
        <w:rPr>
          <w:rFonts w:ascii="Arial Narrow" w:hAnsi="Arial Narrow"/>
        </w:rPr>
        <w:t>wzdłuż projektowanych odcinków zostanie wykonana sieć teletechniczna z przyłączami.</w:t>
      </w:r>
    </w:p>
    <w:p w14:paraId="201F444F" w14:textId="77777777" w:rsidR="00E85049" w:rsidRPr="00E85049" w:rsidRDefault="00E85049" w:rsidP="00E85049">
      <w:pPr>
        <w:autoSpaceDE w:val="0"/>
        <w:autoSpaceDN w:val="0"/>
        <w:adjustRightInd w:val="0"/>
        <w:spacing w:after="0" w:line="360" w:lineRule="auto"/>
        <w:ind w:firstLine="708"/>
        <w:jc w:val="both"/>
        <w:rPr>
          <w:rFonts w:ascii="Arial Narrow" w:eastAsia="Times New Roman" w:hAnsi="Arial Narrow" w:cs="Arial"/>
          <w:lang w:eastAsia="pl-PL"/>
        </w:rPr>
      </w:pPr>
      <w:r w:rsidRPr="00E85049">
        <w:rPr>
          <w:rFonts w:ascii="Arial Narrow" w:eastAsia="Times New Roman" w:hAnsi="Arial Narrow" w:cs="Arial"/>
          <w:lang w:eastAsia="pl-PL"/>
        </w:rPr>
        <w:lastRenderedPageBreak/>
        <w:t>Prace te mają na celu wzrost udziału szynowego transportu zbiorowego w przewozach komunikacją miejską, a tym samym wzrost udziału w przewozach pasażerskich. Modernizacja istniejącej trasy tramwajowej oraz inne planowane działania będą miały podstawowe znaczenie dla obsługi komunikacją szynową na planowanym obszarze, zwiększając dostępność komunikacyjną, przy jednoczesnym ograniczeniu zatykania się tras komunikacyjnych.</w:t>
      </w:r>
    </w:p>
    <w:p w14:paraId="20648BE1" w14:textId="77777777" w:rsidR="00E85049" w:rsidRPr="00E85049" w:rsidRDefault="00E85049" w:rsidP="00E85049">
      <w:pPr>
        <w:autoSpaceDE w:val="0"/>
        <w:autoSpaceDN w:val="0"/>
        <w:adjustRightInd w:val="0"/>
        <w:spacing w:after="0" w:line="360" w:lineRule="auto"/>
        <w:ind w:firstLine="708"/>
        <w:jc w:val="both"/>
        <w:rPr>
          <w:rFonts w:ascii="Arial Narrow" w:eastAsia="Times New Roman" w:hAnsi="Arial Narrow" w:cs="Arial"/>
          <w:lang w:eastAsia="pl-PL"/>
        </w:rPr>
      </w:pPr>
    </w:p>
    <w:p w14:paraId="6A8C53FA" w14:textId="44EF57AE" w:rsidR="00E85049" w:rsidRPr="00E85049" w:rsidRDefault="00E85049" w:rsidP="00E85049">
      <w:pPr>
        <w:autoSpaceDE w:val="0"/>
        <w:autoSpaceDN w:val="0"/>
        <w:adjustRightInd w:val="0"/>
        <w:spacing w:after="0" w:line="360" w:lineRule="auto"/>
        <w:ind w:firstLine="708"/>
        <w:jc w:val="both"/>
        <w:rPr>
          <w:rFonts w:ascii="Arial Narrow" w:eastAsia="Times New Roman" w:hAnsi="Arial Narrow" w:cs="Arial"/>
          <w:lang w:eastAsia="pl-PL"/>
        </w:rPr>
      </w:pPr>
      <w:r w:rsidRPr="00E85049">
        <w:rPr>
          <w:rFonts w:ascii="Arial Narrow" w:eastAsia="Times New Roman" w:hAnsi="Arial Narrow" w:cs="Arial"/>
          <w:lang w:eastAsia="pl-PL"/>
        </w:rPr>
        <w:t>Modernizacja istniejącej trasy tramwajowej oraz inne planowane działania będą miały podstawowe znaczenie dla obsługi komunikacji szynowej na planowanym obszarze, zwiększając dostępność komunikacyjną, przy jednoczesnym ograniczeniu zatykania się tras komunikacyjnych.</w:t>
      </w:r>
      <w:r>
        <w:rPr>
          <w:rFonts w:ascii="Arial Narrow" w:eastAsia="Times New Roman" w:hAnsi="Arial Narrow" w:cs="Arial"/>
          <w:lang w:eastAsia="pl-PL"/>
        </w:rPr>
        <w:t xml:space="preserve"> </w:t>
      </w:r>
      <w:r>
        <w:rPr>
          <w:rStyle w:val="Odwoanieprzypisudolnego"/>
          <w:rFonts w:ascii="Arial Narrow" w:eastAsia="Times New Roman" w:hAnsi="Arial Narrow" w:cs="Arial"/>
          <w:lang w:eastAsia="pl-PL"/>
        </w:rPr>
        <w:footnoteReference w:id="3"/>
      </w:r>
    </w:p>
    <w:p w14:paraId="5E3EBF71" w14:textId="77777777" w:rsidR="00E85049" w:rsidRPr="00E85049" w:rsidRDefault="00E85049" w:rsidP="00DC0F83">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6856FA79" w14:textId="00291EED" w:rsidR="00DC0F83" w:rsidRPr="00E85049" w:rsidRDefault="00AB5F63" w:rsidP="00DC0F83">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r>
        <w:rPr>
          <w:rStyle w:val="Nagwek2Znak"/>
          <w:rFonts w:ascii="Arial Narrow" w:eastAsia="Calibri" w:hAnsi="Arial Narrow"/>
          <w:i/>
          <w:color w:val="auto"/>
          <w:sz w:val="22"/>
          <w:szCs w:val="22"/>
          <w:lang w:eastAsia="pl-PL"/>
        </w:rPr>
        <w:t>4.5.3</w:t>
      </w:r>
      <w:r w:rsidR="00DC0F83" w:rsidRPr="00E85049">
        <w:rPr>
          <w:rStyle w:val="Nagwek2Znak"/>
          <w:rFonts w:ascii="Arial Narrow" w:eastAsia="Calibri" w:hAnsi="Arial Narrow"/>
          <w:i/>
          <w:color w:val="auto"/>
          <w:sz w:val="22"/>
          <w:szCs w:val="22"/>
          <w:lang w:eastAsia="pl-PL"/>
        </w:rPr>
        <w:t>. Komunikacja rowerowa</w:t>
      </w:r>
      <w:bookmarkEnd w:id="51"/>
    </w:p>
    <w:p w14:paraId="6BD3D1B1" w14:textId="77777777" w:rsidR="00DC0F83" w:rsidRPr="00E85049" w:rsidRDefault="00DC0F83" w:rsidP="00DC0F83">
      <w:pPr>
        <w:autoSpaceDE w:val="0"/>
        <w:autoSpaceDN w:val="0"/>
        <w:adjustRightInd w:val="0"/>
        <w:spacing w:after="0" w:line="360" w:lineRule="auto"/>
        <w:jc w:val="both"/>
        <w:rPr>
          <w:rFonts w:ascii="Arial Narrow" w:hAnsi="Arial Narrow" w:cs="Arial"/>
          <w:lang w:eastAsia="pl-PL"/>
        </w:rPr>
      </w:pPr>
    </w:p>
    <w:p w14:paraId="5D845688" w14:textId="1DA729A5" w:rsidR="00DC0F83" w:rsidRPr="00E85049" w:rsidRDefault="00DC0F83" w:rsidP="00DC0F83">
      <w:pPr>
        <w:autoSpaceDE w:val="0"/>
        <w:autoSpaceDN w:val="0"/>
        <w:adjustRightInd w:val="0"/>
        <w:spacing w:after="0" w:line="360" w:lineRule="auto"/>
        <w:ind w:firstLine="708"/>
        <w:jc w:val="both"/>
        <w:rPr>
          <w:rFonts w:ascii="Arial Narrow" w:eastAsia="Times New Roman" w:hAnsi="Arial Narrow" w:cs="Arial"/>
          <w:lang w:eastAsia="pl-PL"/>
        </w:rPr>
      </w:pPr>
      <w:r w:rsidRPr="00E85049">
        <w:rPr>
          <w:rFonts w:ascii="Arial Narrow" w:eastAsia="Times New Roman" w:hAnsi="Arial Narrow" w:cs="Arial"/>
          <w:lang w:eastAsia="pl-PL"/>
        </w:rPr>
        <w:t xml:space="preserve">Rower staje się alternatywnym i uzupełniającym środkiem komunikacyjnym oraz środkiem rekreacji czynnej. Aby wzrosło wykorzystanie rowerów należy przystąpić do rozbudowy istniejących odcinków tras rowerowych, które przyczynią się do zwiększenia użytkowania rowerów wśród mieszkańców </w:t>
      </w:r>
      <w:r w:rsidR="004602BE" w:rsidRPr="00E85049">
        <w:rPr>
          <w:rFonts w:ascii="Arial Narrow" w:eastAsia="Times New Roman" w:hAnsi="Arial Narrow" w:cs="Arial"/>
          <w:lang w:eastAsia="pl-PL"/>
        </w:rPr>
        <w:t>g</w:t>
      </w:r>
      <w:r w:rsidRPr="00E85049">
        <w:rPr>
          <w:rFonts w:ascii="Arial Narrow" w:eastAsia="Times New Roman" w:hAnsi="Arial Narrow" w:cs="Arial"/>
          <w:lang w:eastAsia="pl-PL"/>
        </w:rPr>
        <w:t xml:space="preserve">miny. </w:t>
      </w:r>
      <w:r w:rsidR="008325D9" w:rsidRPr="00E85049">
        <w:rPr>
          <w:rFonts w:ascii="Arial Narrow" w:eastAsia="Times New Roman" w:hAnsi="Arial Narrow" w:cs="Arial"/>
          <w:lang w:eastAsia="pl-PL"/>
        </w:rPr>
        <w:t>Na terenie Gminy Konstantynów Łódzki trasy rowerowe zlokalizowane są przy głównych ciągach komunikacyjnych - drogi krajowej, wojewódzkiej i powiatowej.</w:t>
      </w:r>
    </w:p>
    <w:p w14:paraId="783CB5E4" w14:textId="77777777" w:rsidR="00E26EDB" w:rsidRPr="00E85049" w:rsidRDefault="00E26EDB" w:rsidP="00DC0F83">
      <w:pPr>
        <w:autoSpaceDE w:val="0"/>
        <w:autoSpaceDN w:val="0"/>
        <w:adjustRightInd w:val="0"/>
        <w:spacing w:after="0" w:line="360" w:lineRule="auto"/>
        <w:ind w:firstLine="708"/>
        <w:jc w:val="both"/>
        <w:rPr>
          <w:rFonts w:ascii="Arial Narrow" w:eastAsia="Times New Roman" w:hAnsi="Arial Narrow" w:cs="Arial"/>
          <w:lang w:eastAsia="pl-PL"/>
        </w:rPr>
      </w:pPr>
    </w:p>
    <w:p w14:paraId="49A2EA9B" w14:textId="77777777" w:rsidR="00E26EDB" w:rsidRPr="00E85049" w:rsidRDefault="00E26EDB" w:rsidP="00DC0F83">
      <w:pPr>
        <w:autoSpaceDE w:val="0"/>
        <w:autoSpaceDN w:val="0"/>
        <w:adjustRightInd w:val="0"/>
        <w:spacing w:after="0" w:line="360" w:lineRule="auto"/>
        <w:ind w:firstLine="708"/>
        <w:jc w:val="both"/>
        <w:rPr>
          <w:rFonts w:ascii="Arial Narrow" w:eastAsia="Times New Roman" w:hAnsi="Arial Narrow" w:cs="Arial"/>
          <w:lang w:eastAsia="pl-PL"/>
        </w:rPr>
      </w:pPr>
    </w:p>
    <w:p w14:paraId="331493A6" w14:textId="77777777" w:rsidR="00E26EDB" w:rsidRPr="00E85049" w:rsidRDefault="00E26EDB" w:rsidP="00DC0F83">
      <w:pPr>
        <w:autoSpaceDE w:val="0"/>
        <w:autoSpaceDN w:val="0"/>
        <w:adjustRightInd w:val="0"/>
        <w:spacing w:after="0" w:line="360" w:lineRule="auto"/>
        <w:ind w:firstLine="708"/>
        <w:jc w:val="both"/>
        <w:rPr>
          <w:rFonts w:ascii="Arial Narrow" w:eastAsia="Times New Roman" w:hAnsi="Arial Narrow" w:cs="Arial"/>
          <w:lang w:eastAsia="pl-PL"/>
        </w:rPr>
      </w:pPr>
    </w:p>
    <w:p w14:paraId="37712006" w14:textId="77777777" w:rsidR="00E26EDB" w:rsidRPr="00E85049" w:rsidRDefault="00E26EDB" w:rsidP="00DC0F83">
      <w:pPr>
        <w:autoSpaceDE w:val="0"/>
        <w:autoSpaceDN w:val="0"/>
        <w:adjustRightInd w:val="0"/>
        <w:spacing w:after="0" w:line="360" w:lineRule="auto"/>
        <w:ind w:firstLine="708"/>
        <w:jc w:val="both"/>
        <w:rPr>
          <w:rFonts w:ascii="Arial Narrow" w:eastAsia="Times New Roman" w:hAnsi="Arial Narrow" w:cs="Arial"/>
          <w:lang w:eastAsia="pl-PL"/>
        </w:rPr>
      </w:pPr>
    </w:p>
    <w:p w14:paraId="09E64A71" w14:textId="77777777" w:rsidR="00E26EDB" w:rsidRDefault="00E26EDB" w:rsidP="00DC0F83">
      <w:pPr>
        <w:autoSpaceDE w:val="0"/>
        <w:autoSpaceDN w:val="0"/>
        <w:adjustRightInd w:val="0"/>
        <w:spacing w:after="0" w:line="360" w:lineRule="auto"/>
        <w:ind w:firstLine="708"/>
        <w:jc w:val="both"/>
        <w:rPr>
          <w:rFonts w:ascii="Arial Narrow" w:eastAsia="Times New Roman" w:hAnsi="Arial Narrow" w:cs="Arial"/>
          <w:lang w:eastAsia="pl-PL"/>
        </w:rPr>
      </w:pPr>
    </w:p>
    <w:p w14:paraId="62C296BB" w14:textId="77777777" w:rsidR="00E26EDB" w:rsidRDefault="00E26EDB" w:rsidP="00DC0F83">
      <w:pPr>
        <w:autoSpaceDE w:val="0"/>
        <w:autoSpaceDN w:val="0"/>
        <w:adjustRightInd w:val="0"/>
        <w:spacing w:after="0" w:line="360" w:lineRule="auto"/>
        <w:ind w:firstLine="708"/>
        <w:jc w:val="both"/>
        <w:rPr>
          <w:rFonts w:ascii="Arial Narrow" w:eastAsia="Times New Roman" w:hAnsi="Arial Narrow" w:cs="Arial"/>
          <w:lang w:eastAsia="pl-PL"/>
        </w:rPr>
      </w:pPr>
    </w:p>
    <w:p w14:paraId="5E1D814A" w14:textId="77777777" w:rsidR="00E26EDB" w:rsidRDefault="00E26EDB" w:rsidP="00DC0F83">
      <w:pPr>
        <w:autoSpaceDE w:val="0"/>
        <w:autoSpaceDN w:val="0"/>
        <w:adjustRightInd w:val="0"/>
        <w:spacing w:after="0" w:line="360" w:lineRule="auto"/>
        <w:ind w:firstLine="708"/>
        <w:jc w:val="both"/>
        <w:rPr>
          <w:rFonts w:ascii="Arial Narrow" w:eastAsia="Times New Roman" w:hAnsi="Arial Narrow" w:cs="Arial"/>
          <w:lang w:eastAsia="pl-PL"/>
        </w:rPr>
      </w:pPr>
    </w:p>
    <w:p w14:paraId="2CF5C94D" w14:textId="77777777" w:rsidR="00E26EDB" w:rsidRDefault="00E26EDB" w:rsidP="00DC0F83">
      <w:pPr>
        <w:autoSpaceDE w:val="0"/>
        <w:autoSpaceDN w:val="0"/>
        <w:adjustRightInd w:val="0"/>
        <w:spacing w:after="0" w:line="360" w:lineRule="auto"/>
        <w:ind w:firstLine="708"/>
        <w:jc w:val="both"/>
        <w:rPr>
          <w:rFonts w:ascii="Arial Narrow" w:eastAsia="Times New Roman" w:hAnsi="Arial Narrow" w:cs="Arial"/>
          <w:lang w:eastAsia="pl-PL"/>
        </w:rPr>
      </w:pPr>
    </w:p>
    <w:p w14:paraId="6C386B82" w14:textId="77777777" w:rsidR="00E26EDB" w:rsidRDefault="00E26EDB" w:rsidP="00DC0F83">
      <w:pPr>
        <w:autoSpaceDE w:val="0"/>
        <w:autoSpaceDN w:val="0"/>
        <w:adjustRightInd w:val="0"/>
        <w:spacing w:after="0" w:line="360" w:lineRule="auto"/>
        <w:ind w:firstLine="708"/>
        <w:jc w:val="both"/>
        <w:rPr>
          <w:rFonts w:ascii="Arial Narrow" w:eastAsia="Times New Roman" w:hAnsi="Arial Narrow" w:cs="Arial"/>
          <w:lang w:eastAsia="pl-PL"/>
        </w:rPr>
      </w:pPr>
    </w:p>
    <w:p w14:paraId="1D901328" w14:textId="77777777" w:rsidR="009C7115" w:rsidRDefault="009C7115" w:rsidP="00DC0F83">
      <w:pPr>
        <w:autoSpaceDE w:val="0"/>
        <w:autoSpaceDN w:val="0"/>
        <w:adjustRightInd w:val="0"/>
        <w:spacing w:after="0" w:line="360" w:lineRule="auto"/>
        <w:ind w:firstLine="708"/>
        <w:jc w:val="both"/>
        <w:rPr>
          <w:rFonts w:ascii="Arial Narrow" w:eastAsia="Times New Roman" w:hAnsi="Arial Narrow" w:cs="Arial"/>
          <w:lang w:eastAsia="pl-PL"/>
        </w:rPr>
      </w:pPr>
    </w:p>
    <w:p w14:paraId="3B3B9470" w14:textId="77777777" w:rsidR="009C7115" w:rsidRDefault="009C7115" w:rsidP="00DC0F83">
      <w:pPr>
        <w:autoSpaceDE w:val="0"/>
        <w:autoSpaceDN w:val="0"/>
        <w:adjustRightInd w:val="0"/>
        <w:spacing w:after="0" w:line="360" w:lineRule="auto"/>
        <w:ind w:firstLine="708"/>
        <w:jc w:val="both"/>
        <w:rPr>
          <w:rFonts w:ascii="Arial Narrow" w:eastAsia="Times New Roman" w:hAnsi="Arial Narrow" w:cs="Arial"/>
          <w:lang w:eastAsia="pl-PL"/>
        </w:rPr>
      </w:pPr>
    </w:p>
    <w:p w14:paraId="4B814094" w14:textId="77777777" w:rsidR="00E26EDB" w:rsidRDefault="00E26EDB" w:rsidP="00DC0F83">
      <w:pPr>
        <w:autoSpaceDE w:val="0"/>
        <w:autoSpaceDN w:val="0"/>
        <w:adjustRightInd w:val="0"/>
        <w:spacing w:after="0" w:line="360" w:lineRule="auto"/>
        <w:ind w:firstLine="708"/>
        <w:jc w:val="both"/>
        <w:rPr>
          <w:rFonts w:ascii="Arial Narrow" w:eastAsia="Times New Roman" w:hAnsi="Arial Narrow" w:cs="Arial"/>
          <w:lang w:eastAsia="pl-PL"/>
        </w:rPr>
      </w:pPr>
    </w:p>
    <w:p w14:paraId="38974C67" w14:textId="77777777" w:rsidR="00E26EDB" w:rsidRDefault="00E26EDB" w:rsidP="00DC0F83">
      <w:pPr>
        <w:autoSpaceDE w:val="0"/>
        <w:autoSpaceDN w:val="0"/>
        <w:adjustRightInd w:val="0"/>
        <w:spacing w:after="0" w:line="360" w:lineRule="auto"/>
        <w:ind w:firstLine="708"/>
        <w:jc w:val="both"/>
        <w:rPr>
          <w:rFonts w:ascii="Arial Narrow" w:eastAsia="Times New Roman" w:hAnsi="Arial Narrow" w:cs="Arial"/>
          <w:lang w:eastAsia="pl-PL"/>
        </w:rPr>
      </w:pPr>
    </w:p>
    <w:p w14:paraId="1F5ACEB5" w14:textId="77777777" w:rsidR="00E26EDB" w:rsidRDefault="00E26EDB" w:rsidP="00DC0F83">
      <w:pPr>
        <w:autoSpaceDE w:val="0"/>
        <w:autoSpaceDN w:val="0"/>
        <w:adjustRightInd w:val="0"/>
        <w:spacing w:after="0" w:line="360" w:lineRule="auto"/>
        <w:ind w:firstLine="708"/>
        <w:jc w:val="both"/>
        <w:rPr>
          <w:rFonts w:ascii="Arial Narrow" w:eastAsia="Times New Roman" w:hAnsi="Arial Narrow" w:cs="Arial"/>
          <w:lang w:eastAsia="pl-PL"/>
        </w:rPr>
      </w:pPr>
    </w:p>
    <w:p w14:paraId="79B8AD93" w14:textId="77777777" w:rsidR="00E26EDB" w:rsidRDefault="00E26EDB" w:rsidP="00DC0F83">
      <w:pPr>
        <w:autoSpaceDE w:val="0"/>
        <w:autoSpaceDN w:val="0"/>
        <w:adjustRightInd w:val="0"/>
        <w:spacing w:after="0" w:line="360" w:lineRule="auto"/>
        <w:ind w:firstLine="708"/>
        <w:jc w:val="both"/>
        <w:rPr>
          <w:rFonts w:ascii="Arial Narrow" w:eastAsia="Times New Roman" w:hAnsi="Arial Narrow" w:cs="Arial"/>
          <w:lang w:eastAsia="pl-PL"/>
        </w:rPr>
      </w:pPr>
    </w:p>
    <w:p w14:paraId="79B6A368" w14:textId="3CEAFF37" w:rsidR="005E2FE7" w:rsidRPr="00D92117" w:rsidRDefault="005E2FE7" w:rsidP="005C03FC">
      <w:pPr>
        <w:pStyle w:val="Nagwek1"/>
        <w:spacing w:before="0" w:line="360" w:lineRule="auto"/>
        <w:rPr>
          <w:rFonts w:ascii="Arial Narrow" w:hAnsi="Arial Narrow"/>
          <w:i/>
          <w:color w:val="auto"/>
          <w:szCs w:val="22"/>
        </w:rPr>
      </w:pPr>
      <w:bookmarkStart w:id="52" w:name="_Toc83461724"/>
      <w:r w:rsidRPr="00D92117">
        <w:rPr>
          <w:rFonts w:ascii="Arial Narrow" w:hAnsi="Arial Narrow"/>
          <w:i/>
          <w:color w:val="auto"/>
          <w:szCs w:val="22"/>
        </w:rPr>
        <w:lastRenderedPageBreak/>
        <w:t>V. OCENA STANU ŚRODOWISKA</w:t>
      </w:r>
      <w:r w:rsidR="0096597B" w:rsidRPr="00D92117">
        <w:rPr>
          <w:rFonts w:ascii="Arial Narrow" w:hAnsi="Arial Narrow"/>
          <w:i/>
          <w:color w:val="auto"/>
          <w:szCs w:val="22"/>
        </w:rPr>
        <w:t xml:space="preserve"> GMINY </w:t>
      </w:r>
      <w:r w:rsidR="00AD3A7C" w:rsidRPr="00D92117">
        <w:rPr>
          <w:rFonts w:ascii="Arial Narrow" w:hAnsi="Arial Narrow"/>
          <w:i/>
          <w:color w:val="auto"/>
          <w:szCs w:val="22"/>
        </w:rPr>
        <w:t>KONSTANTYNÓW ŁÓDZKI</w:t>
      </w:r>
      <w:bookmarkEnd w:id="52"/>
    </w:p>
    <w:p w14:paraId="6EA7CCE8" w14:textId="77777777" w:rsidR="00143939" w:rsidRPr="00D92117" w:rsidRDefault="00143939" w:rsidP="005C03FC">
      <w:pPr>
        <w:pStyle w:val="Nagwek1"/>
        <w:spacing w:before="0" w:line="360" w:lineRule="auto"/>
        <w:jc w:val="both"/>
        <w:rPr>
          <w:rStyle w:val="Nagwek2Znak"/>
          <w:rFonts w:ascii="Arial Narrow" w:eastAsia="Calibri" w:hAnsi="Arial Narrow"/>
          <w:b/>
          <w:i/>
          <w:color w:val="auto"/>
          <w:sz w:val="18"/>
          <w:szCs w:val="22"/>
        </w:rPr>
      </w:pPr>
    </w:p>
    <w:p w14:paraId="366CDCE3" w14:textId="77777777" w:rsidR="00084D1F" w:rsidRPr="00D92117" w:rsidRDefault="00084D1F" w:rsidP="005C03FC">
      <w:pPr>
        <w:pStyle w:val="Nagwek1"/>
        <w:spacing w:before="0" w:line="360" w:lineRule="auto"/>
        <w:jc w:val="both"/>
        <w:rPr>
          <w:rStyle w:val="Nagwek2Znak"/>
          <w:rFonts w:ascii="Arial Narrow" w:eastAsia="Calibri" w:hAnsi="Arial Narrow"/>
          <w:b/>
          <w:i/>
          <w:color w:val="auto"/>
          <w:sz w:val="22"/>
          <w:szCs w:val="22"/>
        </w:rPr>
      </w:pPr>
      <w:bookmarkStart w:id="53" w:name="_Toc462038480"/>
      <w:bookmarkStart w:id="54" w:name="_Toc83461725"/>
      <w:r w:rsidRPr="00D92117">
        <w:rPr>
          <w:rStyle w:val="Nagwek2Znak"/>
          <w:rFonts w:ascii="Arial Narrow" w:eastAsia="Calibri" w:hAnsi="Arial Narrow"/>
          <w:b/>
          <w:i/>
          <w:color w:val="auto"/>
          <w:sz w:val="22"/>
          <w:szCs w:val="22"/>
        </w:rPr>
        <w:t>5.1. Ochrona klimatu i jakości powietrza</w:t>
      </w:r>
      <w:bookmarkEnd w:id="53"/>
      <w:bookmarkEnd w:id="54"/>
    </w:p>
    <w:p w14:paraId="0962CD01" w14:textId="77777777" w:rsidR="00084D1F" w:rsidRPr="00D92117" w:rsidRDefault="00084D1F" w:rsidP="005C03FC">
      <w:pPr>
        <w:pStyle w:val="Nagwek3"/>
        <w:spacing w:before="0" w:beforeAutospacing="0" w:after="0" w:afterAutospacing="0" w:line="360" w:lineRule="auto"/>
        <w:rPr>
          <w:rStyle w:val="Nagwek2Znak"/>
          <w:rFonts w:ascii="Arial Narrow" w:eastAsia="Calibri" w:hAnsi="Arial Narrow"/>
          <w:i/>
          <w:color w:val="auto"/>
          <w:sz w:val="18"/>
          <w:szCs w:val="22"/>
          <w:lang w:eastAsia="pl-PL"/>
        </w:rPr>
      </w:pPr>
    </w:p>
    <w:p w14:paraId="2E5F5F5A" w14:textId="77777777" w:rsidR="00084D1F" w:rsidRPr="00D92117" w:rsidRDefault="00084D1F" w:rsidP="005C03FC">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55" w:name="_Toc462038481"/>
      <w:bookmarkStart w:id="56" w:name="_Toc83461726"/>
      <w:r w:rsidRPr="00D92117">
        <w:rPr>
          <w:rStyle w:val="Nagwek2Znak"/>
          <w:rFonts w:ascii="Arial Narrow" w:eastAsia="Calibri" w:hAnsi="Arial Narrow"/>
          <w:i/>
          <w:color w:val="auto"/>
          <w:sz w:val="22"/>
          <w:szCs w:val="22"/>
          <w:lang w:eastAsia="pl-PL"/>
        </w:rPr>
        <w:t>5.1.1. Ocena stanu jakości powietrza</w:t>
      </w:r>
      <w:bookmarkEnd w:id="55"/>
      <w:bookmarkEnd w:id="56"/>
    </w:p>
    <w:p w14:paraId="1BD9DE2F" w14:textId="77777777" w:rsidR="00084D1F" w:rsidRPr="00D92117" w:rsidRDefault="00084D1F" w:rsidP="005C03FC">
      <w:pPr>
        <w:spacing w:after="0" w:line="360" w:lineRule="auto"/>
        <w:jc w:val="both"/>
        <w:rPr>
          <w:rFonts w:ascii="Arial Narrow" w:hAnsi="Arial Narrow" w:cs="Arial"/>
          <w:sz w:val="16"/>
          <w:lang w:eastAsia="pl-PL"/>
        </w:rPr>
      </w:pPr>
    </w:p>
    <w:p w14:paraId="102D666D" w14:textId="574E9529" w:rsidR="00210A55" w:rsidRPr="00D92117" w:rsidRDefault="00210A55" w:rsidP="00210A55">
      <w:pPr>
        <w:spacing w:after="0" w:line="360" w:lineRule="auto"/>
        <w:ind w:firstLine="708"/>
        <w:jc w:val="both"/>
        <w:rPr>
          <w:rFonts w:ascii="Arial Narrow" w:hAnsi="Arial Narrow" w:cs="Arial"/>
          <w:lang w:eastAsia="pl-PL"/>
        </w:rPr>
      </w:pPr>
      <w:bookmarkStart w:id="57" w:name="_Toc462038482"/>
      <w:bookmarkStart w:id="58" w:name="_Toc462038483"/>
      <w:r w:rsidRPr="00D92117">
        <w:rPr>
          <w:rFonts w:ascii="Arial Narrow" w:hAnsi="Arial Narrow" w:cs="Arial"/>
          <w:lang w:eastAsia="pl-PL"/>
        </w:rPr>
        <w:t xml:space="preserve">Główny Inspektorat Ochrony Środowiska, Departament Monitoringu Środowiska, Regionalny Wydział Monitoringu Środowiska w </w:t>
      </w:r>
      <w:r w:rsidR="00EB241A" w:rsidRPr="00D92117">
        <w:rPr>
          <w:rFonts w:ascii="Arial Narrow" w:hAnsi="Arial Narrow" w:cs="Arial"/>
          <w:lang w:eastAsia="pl-PL"/>
        </w:rPr>
        <w:t xml:space="preserve">Łodzi </w:t>
      </w:r>
      <w:r w:rsidRPr="00D92117">
        <w:rPr>
          <w:rFonts w:ascii="Arial Narrow" w:hAnsi="Arial Narrow" w:cs="Arial"/>
          <w:lang w:eastAsia="pl-PL"/>
        </w:rPr>
        <w:t xml:space="preserve">wykonuje corocznie oceny jakości powietrza dla każdej ze stref województwa. W corocznej ocenie powietrza atmosferycznego, określona strefa przypisywana jest do konkretnej klasy w zależności od stężenia zanieczyszczeń występujących na jej obszarze i wiąże się z wymaganiami dotyczącymi działań na rzecz poprawy jakości powietrza lub na rzecz utrzymania tej jakości. Ocena jakości powietrza na terenie województwa </w:t>
      </w:r>
      <w:r w:rsidR="000B3AE1">
        <w:rPr>
          <w:rFonts w:ascii="Arial Narrow" w:hAnsi="Arial Narrow" w:cs="Arial"/>
          <w:lang w:eastAsia="pl-PL"/>
        </w:rPr>
        <w:t>łódzkiego</w:t>
      </w:r>
      <w:r w:rsidRPr="00D92117">
        <w:rPr>
          <w:rFonts w:ascii="Arial Narrow" w:hAnsi="Arial Narrow" w:cs="Arial"/>
          <w:lang w:eastAsia="pl-PL"/>
        </w:rPr>
        <w:t xml:space="preserve"> została dokonana w odniesieniu do stref, w tym aglomeracji, z uwzględnieniem  kryteriów ustanowionych ze względu na ochronę zdrowia ludzi oraz ze względu na ochronę roślin. </w:t>
      </w:r>
    </w:p>
    <w:p w14:paraId="38BF23AA" w14:textId="77777777" w:rsidR="00210A55" w:rsidRPr="00D92117" w:rsidRDefault="00210A55" w:rsidP="00210A55">
      <w:pPr>
        <w:autoSpaceDE w:val="0"/>
        <w:autoSpaceDN w:val="0"/>
        <w:adjustRightInd w:val="0"/>
        <w:spacing w:after="0" w:line="360" w:lineRule="auto"/>
        <w:ind w:firstLine="708"/>
        <w:jc w:val="both"/>
        <w:rPr>
          <w:rFonts w:ascii="Arial Narrow" w:hAnsi="Arial Narrow" w:cs="TimesNewRomanPSMT"/>
          <w:sz w:val="16"/>
          <w:lang w:eastAsia="pl-PL"/>
        </w:rPr>
      </w:pPr>
    </w:p>
    <w:p w14:paraId="17C7EFDA" w14:textId="77777777" w:rsidR="00210A55" w:rsidRPr="00D92117" w:rsidRDefault="00210A55" w:rsidP="00210A55">
      <w:pPr>
        <w:autoSpaceDE w:val="0"/>
        <w:autoSpaceDN w:val="0"/>
        <w:adjustRightInd w:val="0"/>
        <w:spacing w:after="0" w:line="360" w:lineRule="auto"/>
        <w:ind w:firstLine="708"/>
        <w:jc w:val="both"/>
        <w:rPr>
          <w:rFonts w:ascii="Arial Narrow" w:hAnsi="Arial Narrow" w:cs="TimesNewRomanPSMT"/>
          <w:lang w:eastAsia="pl-PL"/>
        </w:rPr>
      </w:pPr>
      <w:r w:rsidRPr="00D92117">
        <w:rPr>
          <w:rFonts w:ascii="Arial Narrow" w:hAnsi="Arial Narrow" w:cs="TimesNewRomanPSMT"/>
          <w:lang w:eastAsia="pl-PL"/>
        </w:rPr>
        <w:t xml:space="preserve">Dla stref, w których został przekroczony poziom dopuszczalny powiększony o margines tolerancji albo poziom docelowy, zarząd województwa opracowuje projekt uchwały w sprawie programu ochrony powietrza, a sejmik województwa określa w drodze uchwały ten program. Natomiast dla stref, w których poziom substancji w powietrzu mieści się pomiędzy poziomem dopuszczalnym a poziomem dopuszczalnym powiększonym o margines tolerancji, zarząd województwa określa przyczyny przekroczenia poziomów dopuszczalnych i informuje ministra właściwego do spraw środowiska o działaniach podejmowanych w celu zmniejszenia emisji substancji powodujących przekroczenia. </w:t>
      </w:r>
    </w:p>
    <w:p w14:paraId="6C492F6C" w14:textId="77777777" w:rsidR="00210A55" w:rsidRPr="00D92117" w:rsidRDefault="00210A55" w:rsidP="00210A55">
      <w:pPr>
        <w:autoSpaceDE w:val="0"/>
        <w:autoSpaceDN w:val="0"/>
        <w:adjustRightInd w:val="0"/>
        <w:spacing w:after="0" w:line="360" w:lineRule="auto"/>
        <w:ind w:firstLine="708"/>
        <w:jc w:val="both"/>
        <w:rPr>
          <w:rFonts w:ascii="Arial Narrow" w:hAnsi="Arial Narrow" w:cs="TimesNewRomanPSMT"/>
          <w:sz w:val="16"/>
          <w:lang w:eastAsia="pl-PL"/>
        </w:rPr>
      </w:pPr>
    </w:p>
    <w:p w14:paraId="4EAD2909" w14:textId="77777777" w:rsidR="00210A55" w:rsidRPr="00D92117" w:rsidRDefault="00210A55" w:rsidP="00210A55">
      <w:pPr>
        <w:autoSpaceDE w:val="0"/>
        <w:autoSpaceDN w:val="0"/>
        <w:adjustRightInd w:val="0"/>
        <w:spacing w:after="0" w:line="360" w:lineRule="auto"/>
        <w:ind w:firstLine="708"/>
        <w:jc w:val="both"/>
        <w:rPr>
          <w:rFonts w:ascii="Arial Narrow" w:hAnsi="Arial Narrow" w:cs="TimesNewRomanPSMT"/>
          <w:lang w:eastAsia="pl-PL"/>
        </w:rPr>
      </w:pPr>
      <w:r w:rsidRPr="00D92117">
        <w:rPr>
          <w:rFonts w:ascii="Arial Narrow" w:hAnsi="Arial Narrow" w:cs="TimesNewRomanPSMT"/>
          <w:lang w:eastAsia="pl-PL"/>
        </w:rPr>
        <w:t>W przypadku wystąpienia na obszarze województwa stref, w których odnotowano przekroczenie poziomu celu długoterminowego, osiągnięcie tego poziomu jest jednym z celów wojewódzkiego programu ochrony środowiska. Jeśli programy ochrony powietrza zostały uchwalone, a standardy jakości powietrza są przekraczane, zarząd województwa jest zobowiązany do opracowania projektu aktualizacji POP w terminie 3 lat od dnia wejścia w życie uchwały sejmiku województwa w sprawie programu ochrony powietrza, określając w nim działania ochronne dla grup ludności wrażliwych na przekroczenie, obejmujących w szczególności osoby starsze i dzieci.</w:t>
      </w:r>
    </w:p>
    <w:p w14:paraId="640C2033" w14:textId="77777777" w:rsidR="00210A55" w:rsidRPr="00D92117" w:rsidRDefault="00210A55" w:rsidP="00210A55">
      <w:pPr>
        <w:autoSpaceDE w:val="0"/>
        <w:autoSpaceDN w:val="0"/>
        <w:adjustRightInd w:val="0"/>
        <w:spacing w:after="0" w:line="360" w:lineRule="auto"/>
        <w:ind w:firstLine="708"/>
        <w:jc w:val="both"/>
        <w:rPr>
          <w:rFonts w:ascii="Arial Narrow" w:hAnsi="Arial Narrow" w:cs="TimesNewRomanPSMT"/>
          <w:sz w:val="16"/>
          <w:lang w:eastAsia="pl-PL"/>
        </w:rPr>
      </w:pPr>
    </w:p>
    <w:p w14:paraId="403C2DE0" w14:textId="44E17547" w:rsidR="00210A55" w:rsidRPr="00D92117" w:rsidRDefault="00210A55" w:rsidP="00210A55">
      <w:pPr>
        <w:spacing w:after="0" w:line="360" w:lineRule="auto"/>
        <w:ind w:firstLine="708"/>
        <w:jc w:val="both"/>
        <w:rPr>
          <w:rFonts w:ascii="Arial Narrow" w:hAnsi="Arial Narrow" w:cs="Arial"/>
          <w:lang w:eastAsia="pl-PL"/>
        </w:rPr>
      </w:pPr>
      <w:r w:rsidRPr="00D92117">
        <w:rPr>
          <w:rFonts w:ascii="Arial Narrow" w:hAnsi="Arial Narrow" w:cs="Arial"/>
          <w:lang w:eastAsia="pl-PL"/>
        </w:rPr>
        <w:t>Zgodnie</w:t>
      </w:r>
      <w:r w:rsidR="00FC2F9E" w:rsidRPr="00D92117">
        <w:rPr>
          <w:rFonts w:ascii="Arial Narrow" w:hAnsi="Arial Narrow" w:cs="Arial"/>
          <w:lang w:eastAsia="pl-PL"/>
        </w:rPr>
        <w:t xml:space="preserve"> z informacjami GIOŚ RWMŚ w 2020</w:t>
      </w:r>
      <w:r w:rsidR="004756DD">
        <w:rPr>
          <w:rFonts w:ascii="Arial Narrow" w:hAnsi="Arial Narrow" w:cs="Arial"/>
          <w:lang w:eastAsia="pl-PL"/>
        </w:rPr>
        <w:t xml:space="preserve"> </w:t>
      </w:r>
      <w:r w:rsidRPr="00D92117">
        <w:rPr>
          <w:rFonts w:ascii="Arial Narrow" w:hAnsi="Arial Narrow" w:cs="Arial"/>
          <w:lang w:eastAsia="pl-PL"/>
        </w:rPr>
        <w:t>r. w znacz</w:t>
      </w:r>
      <w:r w:rsidR="00693E07" w:rsidRPr="00D92117">
        <w:rPr>
          <w:rFonts w:ascii="Arial Narrow" w:hAnsi="Arial Narrow" w:cs="Arial"/>
          <w:lang w:eastAsia="pl-PL"/>
        </w:rPr>
        <w:t>nej części strefy Aglomeracji Łódzkiej</w:t>
      </w:r>
      <w:r w:rsidRPr="00D92117">
        <w:rPr>
          <w:rFonts w:ascii="Arial Narrow" w:hAnsi="Arial Narrow" w:cs="Arial"/>
          <w:lang w:eastAsia="pl-PL"/>
        </w:rPr>
        <w:t xml:space="preserve">, do której </w:t>
      </w:r>
      <w:r w:rsidR="00E63977" w:rsidRPr="00D92117">
        <w:rPr>
          <w:rFonts w:ascii="Arial Narrow" w:hAnsi="Arial Narrow" w:cs="Arial"/>
          <w:lang w:eastAsia="pl-PL"/>
        </w:rPr>
        <w:t xml:space="preserve">zaliczana jest Gmina </w:t>
      </w:r>
      <w:r w:rsidR="00693E07" w:rsidRPr="00D92117">
        <w:rPr>
          <w:rFonts w:ascii="Arial Narrow" w:hAnsi="Arial Narrow" w:cs="Arial"/>
          <w:lang w:eastAsia="pl-PL"/>
        </w:rPr>
        <w:t>Konstantynów Łódzki</w:t>
      </w:r>
      <w:r w:rsidRPr="00D92117">
        <w:rPr>
          <w:rFonts w:ascii="Arial Narrow" w:hAnsi="Arial Narrow" w:cs="Arial"/>
          <w:lang w:eastAsia="pl-PL"/>
        </w:rPr>
        <w:t xml:space="preserve">, odnotowano niski poziom stężeń monitorowanych zanieczyszczeń. Pomimo systematycznej poprawy jakości powietrza nadal istotnym problemem pozostają: w sezonie zimowym - ponadnormatywne stężenia pyłu zawieszonego PM10, pyłu PM2,5 oraz benzo(a)pirenu, a w sezonie letnim - zbyt wysokie stężenia ozonu troposferycznego. Ich głównymi źródłami pochodzenia (oprócz ozonu) są: indywidualne ogrzewanie domów i mieszkań oraz komunikacja samochodowa. </w:t>
      </w:r>
    </w:p>
    <w:p w14:paraId="5FB8D30C" w14:textId="3314AD30" w:rsidR="00210A55" w:rsidRPr="00D92117" w:rsidRDefault="00210A55" w:rsidP="00210A55">
      <w:pPr>
        <w:spacing w:after="0" w:line="360" w:lineRule="auto"/>
        <w:ind w:firstLine="708"/>
        <w:jc w:val="both"/>
        <w:rPr>
          <w:rFonts w:ascii="Arial Narrow" w:hAnsi="Arial Narrow" w:cs="Arial"/>
          <w:lang w:eastAsia="pl-PL"/>
        </w:rPr>
      </w:pPr>
      <w:r w:rsidRPr="00D92117">
        <w:rPr>
          <w:rFonts w:ascii="Arial Narrow" w:hAnsi="Arial Narrow" w:cs="Arial"/>
          <w:lang w:eastAsia="pl-PL"/>
        </w:rPr>
        <w:lastRenderedPageBreak/>
        <w:t>Wyniki oceny według kryterium odniesionych</w:t>
      </w:r>
      <w:r w:rsidR="00FC2F9E" w:rsidRPr="00D92117">
        <w:rPr>
          <w:rFonts w:ascii="Arial Narrow" w:hAnsi="Arial Narrow" w:cs="Arial"/>
          <w:lang w:eastAsia="pl-PL"/>
        </w:rPr>
        <w:t xml:space="preserve"> dla ochrony zdrowia za rok 2020</w:t>
      </w:r>
      <w:r w:rsidRPr="00D92117">
        <w:rPr>
          <w:rFonts w:ascii="Arial Narrow" w:hAnsi="Arial Narrow" w:cs="Arial"/>
          <w:lang w:eastAsia="pl-PL"/>
        </w:rPr>
        <w:t xml:space="preserve"> dla strefy </w:t>
      </w:r>
      <w:r w:rsidR="00693E07" w:rsidRPr="00D92117">
        <w:rPr>
          <w:rFonts w:ascii="Arial Narrow" w:hAnsi="Arial Narrow" w:cs="Arial"/>
          <w:lang w:eastAsia="pl-PL"/>
        </w:rPr>
        <w:t>Aglomeracji Łódzkiej</w:t>
      </w:r>
      <w:r w:rsidRPr="00D92117">
        <w:rPr>
          <w:rFonts w:ascii="Arial Narrow" w:hAnsi="Arial Narrow" w:cs="Arial"/>
          <w:lang w:eastAsia="pl-PL"/>
        </w:rPr>
        <w:t xml:space="preserve">, do której zaliczana jest Gmina </w:t>
      </w:r>
      <w:r w:rsidR="00693E07" w:rsidRPr="00D92117">
        <w:rPr>
          <w:rFonts w:ascii="Arial Narrow" w:hAnsi="Arial Narrow" w:cs="Arial"/>
          <w:lang w:eastAsia="pl-PL"/>
        </w:rPr>
        <w:t>Konstantynów Łódzki</w:t>
      </w:r>
      <w:r w:rsidRPr="00D92117">
        <w:rPr>
          <w:rFonts w:ascii="Arial Narrow" w:hAnsi="Arial Narrow" w:cs="Arial"/>
          <w:lang w:eastAsia="pl-PL"/>
        </w:rPr>
        <w:t>, prezentuje poniższa tabela.</w:t>
      </w:r>
    </w:p>
    <w:p w14:paraId="50856A0C" w14:textId="77777777" w:rsidR="00210A55" w:rsidRPr="00D92117" w:rsidRDefault="00210A55" w:rsidP="00210A55">
      <w:pPr>
        <w:spacing w:after="0" w:line="360" w:lineRule="auto"/>
        <w:jc w:val="center"/>
        <w:rPr>
          <w:rFonts w:ascii="Arial Narrow" w:hAnsi="Arial Narrow" w:cs="Verdana-Bold"/>
          <w:b/>
          <w:bCs/>
          <w:i/>
          <w:sz w:val="18"/>
          <w:lang w:eastAsia="pl-PL"/>
        </w:rPr>
      </w:pPr>
    </w:p>
    <w:p w14:paraId="29421D69" w14:textId="77777777" w:rsidR="00210A55" w:rsidRPr="00D92117" w:rsidRDefault="00210A55" w:rsidP="00210A55">
      <w:pPr>
        <w:spacing w:after="0" w:line="360" w:lineRule="auto"/>
        <w:jc w:val="center"/>
        <w:rPr>
          <w:rFonts w:ascii="Arial Narrow" w:hAnsi="Arial Narrow" w:cs="Verdana-Bold"/>
          <w:bCs/>
          <w:i/>
          <w:lang w:eastAsia="pl-PL"/>
        </w:rPr>
      </w:pPr>
      <w:bookmarkStart w:id="59" w:name="_Toc448064796"/>
      <w:bookmarkStart w:id="60" w:name="_Toc467848132"/>
      <w:bookmarkStart w:id="61" w:name="_Toc22304183"/>
      <w:bookmarkStart w:id="62" w:name="_Toc43022379"/>
      <w:bookmarkStart w:id="63" w:name="_Toc47779460"/>
      <w:bookmarkStart w:id="64" w:name="_Toc83461334"/>
      <w:r w:rsidRPr="00D92117">
        <w:rPr>
          <w:rFonts w:ascii="Arial Narrow" w:hAnsi="Arial Narrow"/>
          <w:b/>
          <w:i/>
        </w:rPr>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5</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bookmarkEnd w:id="59"/>
      <w:bookmarkEnd w:id="60"/>
      <w:r w:rsidRPr="00D92117">
        <w:rPr>
          <w:rFonts w:ascii="Arial Narrow" w:hAnsi="Arial Narrow" w:cs="Verdana-Bold"/>
          <w:bCs/>
          <w:i/>
          <w:lang w:eastAsia="pl-PL"/>
        </w:rPr>
        <w:t>Klasy stref dla poszczególnych zanieczyszczeń, uzyskane w ocenie rocznej dokonanej</w:t>
      </w:r>
      <w:bookmarkEnd w:id="61"/>
      <w:bookmarkEnd w:id="62"/>
      <w:bookmarkEnd w:id="63"/>
      <w:bookmarkEnd w:id="64"/>
    </w:p>
    <w:p w14:paraId="686F10D2" w14:textId="77777777" w:rsidR="00210A55" w:rsidRPr="00D92117" w:rsidRDefault="00210A55" w:rsidP="00210A55">
      <w:pPr>
        <w:spacing w:after="0" w:line="360" w:lineRule="auto"/>
        <w:jc w:val="center"/>
        <w:rPr>
          <w:rFonts w:ascii="Arial Narrow" w:hAnsi="Arial Narrow" w:cs="Verdana-Bold"/>
          <w:bCs/>
          <w:i/>
          <w:lang w:eastAsia="pl-PL"/>
        </w:rPr>
      </w:pPr>
      <w:r w:rsidRPr="00D92117">
        <w:rPr>
          <w:rFonts w:ascii="Arial Narrow" w:hAnsi="Arial Narrow" w:cs="Verdana-Bold"/>
          <w:bCs/>
          <w:i/>
          <w:lang w:eastAsia="pl-PL"/>
        </w:rPr>
        <w:t xml:space="preserve">z uwzględnieniem kryteriów ustanowionych w celu ochrony zdrowia ludzi - klasyfikacja podstawowa </w:t>
      </w:r>
    </w:p>
    <w:tbl>
      <w:tblPr>
        <w:tblW w:w="90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4"/>
        <w:gridCol w:w="567"/>
        <w:gridCol w:w="567"/>
        <w:gridCol w:w="710"/>
        <w:gridCol w:w="566"/>
        <w:gridCol w:w="568"/>
        <w:gridCol w:w="709"/>
        <w:gridCol w:w="567"/>
        <w:gridCol w:w="567"/>
        <w:gridCol w:w="567"/>
        <w:gridCol w:w="567"/>
        <w:gridCol w:w="567"/>
        <w:gridCol w:w="567"/>
      </w:tblGrid>
      <w:tr w:rsidR="00210A55" w:rsidRPr="00D92117" w14:paraId="3144FDC5" w14:textId="77777777" w:rsidTr="00693E07">
        <w:trPr>
          <w:trHeight w:val="581"/>
          <w:jc w:val="center"/>
        </w:trPr>
        <w:tc>
          <w:tcPr>
            <w:tcW w:w="1984" w:type="dxa"/>
            <w:vMerge w:val="restart"/>
            <w:tcBorders>
              <w:right w:val="single" w:sz="4" w:space="0" w:color="auto"/>
            </w:tcBorders>
            <w:shd w:val="clear" w:color="auto" w:fill="F2F2F2" w:themeFill="background1" w:themeFillShade="F2"/>
            <w:vAlign w:val="center"/>
          </w:tcPr>
          <w:p w14:paraId="07E533AA" w14:textId="77777777" w:rsidR="00210A55" w:rsidRPr="00D92117" w:rsidRDefault="00210A55" w:rsidP="00AD49EA">
            <w:pPr>
              <w:spacing w:after="0" w:line="240" w:lineRule="auto"/>
              <w:jc w:val="center"/>
              <w:rPr>
                <w:rFonts w:ascii="Arial Narrow" w:hAnsi="Arial Narrow"/>
                <w:b/>
              </w:rPr>
            </w:pPr>
            <w:r w:rsidRPr="00D92117">
              <w:rPr>
                <w:rFonts w:ascii="Arial Narrow" w:hAnsi="Arial Narrow"/>
                <w:b/>
              </w:rPr>
              <w:t>Nazwa strefy</w:t>
            </w:r>
          </w:p>
        </w:tc>
        <w:tc>
          <w:tcPr>
            <w:tcW w:w="7089" w:type="dxa"/>
            <w:gridSpan w:val="12"/>
            <w:tcBorders>
              <w:left w:val="single" w:sz="4" w:space="0" w:color="auto"/>
              <w:right w:val="single" w:sz="4" w:space="0" w:color="auto"/>
            </w:tcBorders>
            <w:shd w:val="clear" w:color="auto" w:fill="F2F2F2" w:themeFill="background1" w:themeFillShade="F2"/>
            <w:vAlign w:val="center"/>
          </w:tcPr>
          <w:p w14:paraId="7EFBBF65" w14:textId="77777777" w:rsidR="00210A55" w:rsidRPr="00D92117" w:rsidRDefault="00210A55" w:rsidP="00AD49EA">
            <w:pPr>
              <w:spacing w:after="0" w:line="240" w:lineRule="auto"/>
              <w:jc w:val="center"/>
              <w:rPr>
                <w:rFonts w:ascii="Arial Narrow" w:hAnsi="Arial Narrow" w:cs="TimesNewRomanPSMT"/>
                <w:b/>
                <w:lang w:eastAsia="pl-PL"/>
              </w:rPr>
            </w:pPr>
            <w:r w:rsidRPr="00D92117">
              <w:rPr>
                <w:rFonts w:ascii="Arial Narrow" w:hAnsi="Arial Narrow" w:cs="TimesNewRomanPSMT"/>
                <w:b/>
                <w:lang w:eastAsia="pl-PL"/>
              </w:rPr>
              <w:t xml:space="preserve">Symbol klasy wynikowej dla poszczególnych zanieczyszczeń </w:t>
            </w:r>
          </w:p>
          <w:p w14:paraId="1AEA8034" w14:textId="77777777" w:rsidR="00210A55" w:rsidRPr="00D92117" w:rsidRDefault="00210A55" w:rsidP="00AD49EA">
            <w:pPr>
              <w:spacing w:after="0" w:line="240" w:lineRule="auto"/>
              <w:jc w:val="center"/>
              <w:rPr>
                <w:rFonts w:ascii="Arial Narrow" w:hAnsi="Arial Narrow"/>
                <w:b/>
              </w:rPr>
            </w:pPr>
            <w:r w:rsidRPr="00D92117">
              <w:rPr>
                <w:rFonts w:ascii="Arial Narrow" w:hAnsi="Arial Narrow" w:cs="TimesNewRomanPSMT"/>
                <w:b/>
                <w:lang w:eastAsia="pl-PL"/>
              </w:rPr>
              <w:t>dla obszaru całej strefy</w:t>
            </w:r>
          </w:p>
        </w:tc>
      </w:tr>
      <w:tr w:rsidR="00210A55" w:rsidRPr="00D92117" w14:paraId="4294247F" w14:textId="77777777" w:rsidTr="00693E07">
        <w:trPr>
          <w:trHeight w:val="752"/>
          <w:jc w:val="center"/>
        </w:trPr>
        <w:tc>
          <w:tcPr>
            <w:tcW w:w="1984" w:type="dxa"/>
            <w:vMerge/>
            <w:tcBorders>
              <w:right w:val="single" w:sz="4" w:space="0" w:color="auto"/>
            </w:tcBorders>
            <w:shd w:val="clear" w:color="auto" w:fill="F2F2F2" w:themeFill="background1" w:themeFillShade="F2"/>
            <w:vAlign w:val="center"/>
          </w:tcPr>
          <w:p w14:paraId="3EC82EDB" w14:textId="77777777" w:rsidR="00210A55" w:rsidRPr="00D92117" w:rsidRDefault="00210A55" w:rsidP="00AD49EA">
            <w:pPr>
              <w:spacing w:after="0" w:line="240" w:lineRule="auto"/>
              <w:jc w:val="center"/>
              <w:rPr>
                <w:rFonts w:ascii="Arial Narrow" w:eastAsia="Times New Roman" w:hAnsi="Arial Narrow" w:cs="Arial"/>
                <w:b/>
                <w:lang w:eastAsia="pl-PL"/>
              </w:rPr>
            </w:pPr>
          </w:p>
        </w:tc>
        <w:tc>
          <w:tcPr>
            <w:tcW w:w="567" w:type="dxa"/>
            <w:tcBorders>
              <w:top w:val="single" w:sz="4" w:space="0" w:color="auto"/>
              <w:left w:val="single" w:sz="4" w:space="0" w:color="auto"/>
              <w:right w:val="single" w:sz="4" w:space="0" w:color="auto"/>
            </w:tcBorders>
            <w:shd w:val="clear" w:color="auto" w:fill="F2F2F2" w:themeFill="background1" w:themeFillShade="F2"/>
            <w:vAlign w:val="center"/>
          </w:tcPr>
          <w:p w14:paraId="20BA5B8E" w14:textId="77777777" w:rsidR="00210A55" w:rsidRPr="00D92117" w:rsidRDefault="00210A55" w:rsidP="00AD49EA">
            <w:pPr>
              <w:spacing w:after="0" w:line="240" w:lineRule="auto"/>
              <w:jc w:val="center"/>
              <w:rPr>
                <w:rFonts w:ascii="Arial Narrow" w:eastAsia="Times New Roman" w:hAnsi="Arial Narrow" w:cs="Arial"/>
                <w:b/>
                <w:lang w:eastAsia="pl-PL"/>
              </w:rPr>
            </w:pPr>
            <w:r w:rsidRPr="00D92117">
              <w:rPr>
                <w:rFonts w:ascii="Arial Narrow" w:eastAsia="Times New Roman" w:hAnsi="Arial Narrow" w:cs="Arial"/>
                <w:b/>
                <w:lang w:eastAsia="pl-PL"/>
              </w:rPr>
              <w:t>SO</w:t>
            </w:r>
            <w:r w:rsidRPr="00D92117">
              <w:rPr>
                <w:rFonts w:ascii="Arial Narrow" w:eastAsia="Times New Roman" w:hAnsi="Arial Narrow" w:cs="Arial"/>
                <w:b/>
                <w:vertAlign w:val="subscript"/>
                <w:lang w:eastAsia="pl-PL"/>
              </w:rPr>
              <w:t>2</w:t>
            </w:r>
          </w:p>
        </w:tc>
        <w:tc>
          <w:tcPr>
            <w:tcW w:w="567" w:type="dxa"/>
            <w:tcBorders>
              <w:top w:val="single" w:sz="4" w:space="0" w:color="auto"/>
              <w:left w:val="single" w:sz="4" w:space="0" w:color="auto"/>
              <w:right w:val="single" w:sz="4" w:space="0" w:color="auto"/>
            </w:tcBorders>
            <w:shd w:val="clear" w:color="auto" w:fill="F2F2F2" w:themeFill="background1" w:themeFillShade="F2"/>
            <w:vAlign w:val="center"/>
          </w:tcPr>
          <w:p w14:paraId="285721D1" w14:textId="77777777" w:rsidR="00210A55" w:rsidRPr="00D92117" w:rsidRDefault="00210A55" w:rsidP="00AD49EA">
            <w:pPr>
              <w:spacing w:after="0" w:line="240" w:lineRule="auto"/>
              <w:jc w:val="center"/>
              <w:rPr>
                <w:rFonts w:ascii="Arial Narrow" w:hAnsi="Arial Narrow"/>
                <w:b/>
              </w:rPr>
            </w:pPr>
            <w:r w:rsidRPr="00D92117">
              <w:rPr>
                <w:rFonts w:ascii="Arial Narrow" w:eastAsia="Times New Roman" w:hAnsi="Arial Narrow" w:cs="Arial"/>
                <w:b/>
                <w:lang w:eastAsia="pl-PL"/>
              </w:rPr>
              <w:t>NO</w:t>
            </w:r>
            <w:r w:rsidRPr="00D92117">
              <w:rPr>
                <w:rFonts w:ascii="Arial Narrow" w:eastAsia="Times New Roman" w:hAnsi="Arial Narrow" w:cs="Arial"/>
                <w:b/>
                <w:vertAlign w:val="subscript"/>
                <w:lang w:eastAsia="pl-PL"/>
              </w:rPr>
              <w:t>2</w:t>
            </w:r>
          </w:p>
        </w:tc>
        <w:tc>
          <w:tcPr>
            <w:tcW w:w="710" w:type="dxa"/>
            <w:tcBorders>
              <w:top w:val="single" w:sz="4" w:space="0" w:color="auto"/>
              <w:left w:val="single" w:sz="4" w:space="0" w:color="auto"/>
              <w:right w:val="single" w:sz="4" w:space="0" w:color="auto"/>
            </w:tcBorders>
            <w:shd w:val="clear" w:color="auto" w:fill="F2F2F2" w:themeFill="background1" w:themeFillShade="F2"/>
            <w:vAlign w:val="center"/>
          </w:tcPr>
          <w:p w14:paraId="31B9107D" w14:textId="77777777" w:rsidR="00210A55" w:rsidRPr="00D92117" w:rsidRDefault="00210A55" w:rsidP="00AD49EA">
            <w:pPr>
              <w:spacing w:after="0" w:line="240" w:lineRule="auto"/>
              <w:jc w:val="center"/>
              <w:rPr>
                <w:rFonts w:ascii="Arial Narrow" w:hAnsi="Arial Narrow"/>
                <w:b/>
              </w:rPr>
            </w:pPr>
            <w:r w:rsidRPr="00D92117">
              <w:rPr>
                <w:rFonts w:ascii="Arial Narrow" w:eastAsia="Times New Roman" w:hAnsi="Arial Narrow" w:cs="Arial"/>
                <w:b/>
                <w:lang w:eastAsia="pl-PL"/>
              </w:rPr>
              <w:t>C</w:t>
            </w:r>
            <w:r w:rsidRPr="00D92117">
              <w:rPr>
                <w:rFonts w:ascii="Arial Narrow" w:eastAsia="Times New Roman" w:hAnsi="Arial Narrow" w:cs="Arial"/>
                <w:b/>
                <w:vertAlign w:val="subscript"/>
                <w:lang w:eastAsia="pl-PL"/>
              </w:rPr>
              <w:t>6</w:t>
            </w:r>
            <w:r w:rsidRPr="00D92117">
              <w:rPr>
                <w:rFonts w:ascii="Arial Narrow" w:eastAsia="Times New Roman" w:hAnsi="Arial Narrow" w:cs="Arial"/>
                <w:b/>
                <w:lang w:eastAsia="pl-PL"/>
              </w:rPr>
              <w:t>H</w:t>
            </w:r>
            <w:r w:rsidRPr="00D92117">
              <w:rPr>
                <w:rFonts w:ascii="Arial Narrow" w:eastAsia="Times New Roman" w:hAnsi="Arial Narrow" w:cs="Arial"/>
                <w:b/>
                <w:vertAlign w:val="subscript"/>
                <w:lang w:eastAsia="pl-PL"/>
              </w:rPr>
              <w:t>6</w:t>
            </w:r>
          </w:p>
        </w:tc>
        <w:tc>
          <w:tcPr>
            <w:tcW w:w="566" w:type="dxa"/>
            <w:tcBorders>
              <w:top w:val="single" w:sz="4" w:space="0" w:color="auto"/>
              <w:left w:val="single" w:sz="4" w:space="0" w:color="auto"/>
              <w:right w:val="single" w:sz="4" w:space="0" w:color="auto"/>
            </w:tcBorders>
            <w:shd w:val="clear" w:color="auto" w:fill="F2F2F2" w:themeFill="background1" w:themeFillShade="F2"/>
            <w:vAlign w:val="center"/>
          </w:tcPr>
          <w:p w14:paraId="23BA62C7" w14:textId="77777777" w:rsidR="00210A55" w:rsidRPr="00D92117" w:rsidRDefault="00210A55" w:rsidP="00AD49EA">
            <w:pPr>
              <w:spacing w:after="0" w:line="240" w:lineRule="auto"/>
              <w:jc w:val="center"/>
              <w:rPr>
                <w:rFonts w:ascii="Arial Narrow" w:hAnsi="Arial Narrow"/>
                <w:b/>
              </w:rPr>
            </w:pPr>
            <w:r w:rsidRPr="00D92117">
              <w:rPr>
                <w:rFonts w:ascii="Arial Narrow" w:eastAsia="Times New Roman" w:hAnsi="Arial Narrow" w:cs="Arial"/>
                <w:b/>
                <w:lang w:eastAsia="pl-PL"/>
              </w:rPr>
              <w:t>CO</w:t>
            </w:r>
          </w:p>
        </w:tc>
        <w:tc>
          <w:tcPr>
            <w:tcW w:w="568" w:type="dxa"/>
            <w:tcBorders>
              <w:top w:val="single" w:sz="4" w:space="0" w:color="auto"/>
              <w:left w:val="single" w:sz="4" w:space="0" w:color="auto"/>
              <w:right w:val="single" w:sz="4" w:space="0" w:color="auto"/>
            </w:tcBorders>
            <w:shd w:val="clear" w:color="auto" w:fill="F2F2F2" w:themeFill="background1" w:themeFillShade="F2"/>
            <w:vAlign w:val="center"/>
          </w:tcPr>
          <w:p w14:paraId="406C3E31" w14:textId="77777777" w:rsidR="00210A55" w:rsidRPr="00D92117" w:rsidRDefault="00210A55" w:rsidP="00AD49EA">
            <w:pPr>
              <w:spacing w:after="0" w:line="240" w:lineRule="auto"/>
              <w:jc w:val="center"/>
              <w:rPr>
                <w:rFonts w:ascii="Arial Narrow" w:hAnsi="Arial Narrow"/>
                <w:b/>
              </w:rPr>
            </w:pPr>
            <w:r w:rsidRPr="00D92117">
              <w:rPr>
                <w:rFonts w:ascii="Arial Narrow" w:hAnsi="Arial Narrow"/>
                <w:b/>
              </w:rPr>
              <w:t>O</w:t>
            </w:r>
            <w:r w:rsidRPr="00D92117">
              <w:rPr>
                <w:rFonts w:ascii="Arial Narrow" w:hAnsi="Arial Narrow"/>
                <w:b/>
                <w:vertAlign w:val="subscript"/>
              </w:rPr>
              <w:t>3</w:t>
            </w:r>
          </w:p>
        </w:tc>
        <w:tc>
          <w:tcPr>
            <w:tcW w:w="709" w:type="dxa"/>
            <w:tcBorders>
              <w:top w:val="single" w:sz="4" w:space="0" w:color="auto"/>
              <w:left w:val="single" w:sz="4" w:space="0" w:color="auto"/>
            </w:tcBorders>
            <w:shd w:val="clear" w:color="auto" w:fill="F2F2F2" w:themeFill="background1" w:themeFillShade="F2"/>
            <w:vAlign w:val="center"/>
          </w:tcPr>
          <w:p w14:paraId="139AA5BC" w14:textId="77777777" w:rsidR="00210A55" w:rsidRPr="00D92117" w:rsidRDefault="00210A55" w:rsidP="00AD49EA">
            <w:pPr>
              <w:spacing w:after="0" w:line="240" w:lineRule="auto"/>
              <w:jc w:val="center"/>
              <w:rPr>
                <w:rFonts w:ascii="Arial Narrow" w:hAnsi="Arial Narrow"/>
                <w:b/>
              </w:rPr>
            </w:pPr>
            <w:r w:rsidRPr="00D92117">
              <w:rPr>
                <w:rFonts w:ascii="Arial Narrow" w:hAnsi="Arial Narrow"/>
                <w:b/>
              </w:rPr>
              <w:t>PM10</w:t>
            </w:r>
          </w:p>
        </w:tc>
        <w:tc>
          <w:tcPr>
            <w:tcW w:w="567" w:type="dxa"/>
            <w:tcBorders>
              <w:right w:val="single" w:sz="4" w:space="0" w:color="auto"/>
            </w:tcBorders>
            <w:shd w:val="clear" w:color="auto" w:fill="F2F2F2" w:themeFill="background1" w:themeFillShade="F2"/>
            <w:vAlign w:val="center"/>
          </w:tcPr>
          <w:p w14:paraId="2ED4DF29" w14:textId="77777777" w:rsidR="00210A55" w:rsidRPr="00D92117" w:rsidRDefault="00210A55" w:rsidP="00AD49EA">
            <w:pPr>
              <w:spacing w:after="0" w:line="240" w:lineRule="auto"/>
              <w:jc w:val="center"/>
              <w:rPr>
                <w:rFonts w:ascii="Arial Narrow" w:hAnsi="Arial Narrow"/>
                <w:b/>
              </w:rPr>
            </w:pPr>
            <w:r w:rsidRPr="00D92117">
              <w:rPr>
                <w:rFonts w:ascii="Arial Narrow" w:eastAsia="Times New Roman" w:hAnsi="Arial Narrow" w:cs="Arial"/>
                <w:b/>
                <w:lang w:eastAsia="pl-PL"/>
              </w:rPr>
              <w:t>Pb</w:t>
            </w:r>
          </w:p>
        </w:tc>
        <w:tc>
          <w:tcPr>
            <w:tcW w:w="567" w:type="dxa"/>
            <w:tcBorders>
              <w:right w:val="single" w:sz="4" w:space="0" w:color="auto"/>
            </w:tcBorders>
            <w:shd w:val="clear" w:color="auto" w:fill="F2F2F2" w:themeFill="background1" w:themeFillShade="F2"/>
            <w:vAlign w:val="center"/>
          </w:tcPr>
          <w:p w14:paraId="3781F4C6" w14:textId="77777777" w:rsidR="00210A55" w:rsidRPr="00D92117" w:rsidRDefault="00210A55" w:rsidP="00AD49EA">
            <w:pPr>
              <w:spacing w:after="0" w:line="240" w:lineRule="auto"/>
              <w:jc w:val="center"/>
              <w:rPr>
                <w:rFonts w:ascii="Arial Narrow" w:hAnsi="Arial Narrow"/>
                <w:b/>
              </w:rPr>
            </w:pPr>
            <w:r w:rsidRPr="00D92117">
              <w:rPr>
                <w:rFonts w:ascii="Arial Narrow" w:eastAsia="Times New Roman" w:hAnsi="Arial Narrow" w:cs="Arial"/>
                <w:b/>
                <w:lang w:eastAsia="pl-PL"/>
              </w:rPr>
              <w:t>As</w:t>
            </w:r>
          </w:p>
        </w:tc>
        <w:tc>
          <w:tcPr>
            <w:tcW w:w="567" w:type="dxa"/>
            <w:tcBorders>
              <w:top w:val="single" w:sz="4" w:space="0" w:color="auto"/>
              <w:left w:val="single" w:sz="4" w:space="0" w:color="auto"/>
              <w:right w:val="single" w:sz="4" w:space="0" w:color="auto"/>
            </w:tcBorders>
            <w:shd w:val="clear" w:color="auto" w:fill="F2F2F2" w:themeFill="background1" w:themeFillShade="F2"/>
            <w:vAlign w:val="center"/>
          </w:tcPr>
          <w:p w14:paraId="0F981158" w14:textId="77777777" w:rsidR="00210A55" w:rsidRPr="00D92117" w:rsidRDefault="00210A55" w:rsidP="00AD49EA">
            <w:pPr>
              <w:spacing w:after="0" w:line="240" w:lineRule="auto"/>
              <w:jc w:val="center"/>
              <w:rPr>
                <w:rFonts w:ascii="Arial Narrow" w:hAnsi="Arial Narrow"/>
                <w:b/>
              </w:rPr>
            </w:pPr>
            <w:r w:rsidRPr="00D92117">
              <w:rPr>
                <w:rFonts w:ascii="Arial Narrow" w:eastAsia="Times New Roman" w:hAnsi="Arial Narrow" w:cs="Arial"/>
                <w:b/>
                <w:lang w:eastAsia="pl-PL"/>
              </w:rPr>
              <w:t>Cd</w:t>
            </w:r>
          </w:p>
        </w:tc>
        <w:tc>
          <w:tcPr>
            <w:tcW w:w="567" w:type="dxa"/>
            <w:tcBorders>
              <w:top w:val="single" w:sz="4" w:space="0" w:color="auto"/>
              <w:left w:val="single" w:sz="4" w:space="0" w:color="auto"/>
              <w:right w:val="single" w:sz="4" w:space="0" w:color="auto"/>
            </w:tcBorders>
            <w:shd w:val="clear" w:color="auto" w:fill="F2F2F2" w:themeFill="background1" w:themeFillShade="F2"/>
            <w:vAlign w:val="center"/>
          </w:tcPr>
          <w:p w14:paraId="57DE2666" w14:textId="77777777" w:rsidR="00210A55" w:rsidRPr="00D92117" w:rsidRDefault="00210A55" w:rsidP="00AD49EA">
            <w:pPr>
              <w:spacing w:after="0" w:line="240" w:lineRule="auto"/>
              <w:jc w:val="center"/>
              <w:rPr>
                <w:rFonts w:ascii="Arial Narrow" w:hAnsi="Arial Narrow"/>
                <w:b/>
              </w:rPr>
            </w:pPr>
            <w:r w:rsidRPr="00D92117">
              <w:rPr>
                <w:rFonts w:ascii="Arial Narrow" w:hAnsi="Arial Narrow"/>
                <w:b/>
              </w:rPr>
              <w:t>Ni</w:t>
            </w:r>
          </w:p>
        </w:tc>
        <w:tc>
          <w:tcPr>
            <w:tcW w:w="567" w:type="dxa"/>
            <w:tcBorders>
              <w:right w:val="single" w:sz="4" w:space="0" w:color="auto"/>
            </w:tcBorders>
            <w:shd w:val="clear" w:color="auto" w:fill="F2F2F2" w:themeFill="background1" w:themeFillShade="F2"/>
            <w:vAlign w:val="center"/>
          </w:tcPr>
          <w:p w14:paraId="0073F133" w14:textId="77777777" w:rsidR="00210A55" w:rsidRPr="00D92117" w:rsidRDefault="00210A55" w:rsidP="00AD49EA">
            <w:pPr>
              <w:spacing w:after="0" w:line="240" w:lineRule="auto"/>
              <w:jc w:val="center"/>
              <w:rPr>
                <w:rFonts w:ascii="Arial Narrow" w:hAnsi="Arial Narrow"/>
                <w:b/>
              </w:rPr>
            </w:pPr>
            <w:r w:rsidRPr="00D92117">
              <w:rPr>
                <w:rFonts w:ascii="Arial Narrow" w:hAnsi="Arial Narrow"/>
                <w:b/>
              </w:rPr>
              <w:t>BaP</w:t>
            </w:r>
          </w:p>
        </w:tc>
        <w:tc>
          <w:tcPr>
            <w:tcW w:w="567" w:type="dxa"/>
            <w:tcBorders>
              <w:right w:val="single" w:sz="4" w:space="0" w:color="auto"/>
            </w:tcBorders>
            <w:shd w:val="clear" w:color="auto" w:fill="F2F2F2" w:themeFill="background1" w:themeFillShade="F2"/>
            <w:vAlign w:val="center"/>
          </w:tcPr>
          <w:p w14:paraId="7AF8D258" w14:textId="77777777" w:rsidR="00210A55" w:rsidRPr="00D92117" w:rsidRDefault="00210A55" w:rsidP="00AD49EA">
            <w:pPr>
              <w:spacing w:after="0" w:line="240" w:lineRule="auto"/>
              <w:jc w:val="center"/>
              <w:rPr>
                <w:rFonts w:ascii="Arial Narrow" w:hAnsi="Arial Narrow"/>
                <w:b/>
              </w:rPr>
            </w:pPr>
            <w:r w:rsidRPr="00D92117">
              <w:rPr>
                <w:rFonts w:ascii="Arial Narrow" w:hAnsi="Arial Narrow"/>
                <w:b/>
              </w:rPr>
              <w:t>PM</w:t>
            </w:r>
          </w:p>
          <w:p w14:paraId="36AA693D" w14:textId="77777777" w:rsidR="00210A55" w:rsidRPr="00D92117" w:rsidRDefault="00210A55" w:rsidP="00AD49EA">
            <w:pPr>
              <w:spacing w:after="0" w:line="240" w:lineRule="auto"/>
              <w:jc w:val="center"/>
              <w:rPr>
                <w:rFonts w:ascii="Arial Narrow" w:hAnsi="Arial Narrow"/>
                <w:b/>
                <w:vertAlign w:val="superscript"/>
              </w:rPr>
            </w:pPr>
            <w:r w:rsidRPr="00D92117">
              <w:rPr>
                <w:rFonts w:ascii="Arial Narrow" w:hAnsi="Arial Narrow"/>
                <w:b/>
              </w:rPr>
              <w:t>2,5</w:t>
            </w:r>
          </w:p>
        </w:tc>
      </w:tr>
      <w:tr w:rsidR="00210A55" w:rsidRPr="00D92117" w14:paraId="6883CCB7" w14:textId="77777777" w:rsidTr="00693E07">
        <w:trPr>
          <w:trHeight w:val="603"/>
          <w:jc w:val="center"/>
        </w:trPr>
        <w:tc>
          <w:tcPr>
            <w:tcW w:w="1984" w:type="dxa"/>
            <w:tcBorders>
              <w:top w:val="single" w:sz="4" w:space="0" w:color="auto"/>
              <w:right w:val="single" w:sz="4" w:space="0" w:color="auto"/>
            </w:tcBorders>
            <w:shd w:val="clear" w:color="auto" w:fill="auto"/>
            <w:vAlign w:val="center"/>
          </w:tcPr>
          <w:p w14:paraId="48490616" w14:textId="65E8AC2D" w:rsidR="00210A55" w:rsidRPr="00D92117" w:rsidRDefault="00693E07" w:rsidP="00693E07">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Aglomeracja Łódzka</w:t>
            </w:r>
          </w:p>
        </w:tc>
        <w:tc>
          <w:tcPr>
            <w:tcW w:w="567" w:type="dxa"/>
            <w:tcBorders>
              <w:top w:val="single" w:sz="4" w:space="0" w:color="auto"/>
              <w:right w:val="single" w:sz="4" w:space="0" w:color="auto"/>
            </w:tcBorders>
            <w:shd w:val="clear" w:color="auto" w:fill="92D050"/>
            <w:vAlign w:val="center"/>
          </w:tcPr>
          <w:p w14:paraId="347B4DB0" w14:textId="77777777" w:rsidR="00210A55" w:rsidRPr="00D92117" w:rsidRDefault="00210A55" w:rsidP="00AD49EA">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A</w:t>
            </w:r>
          </w:p>
        </w:tc>
        <w:tc>
          <w:tcPr>
            <w:tcW w:w="567" w:type="dxa"/>
            <w:tcBorders>
              <w:top w:val="single" w:sz="4" w:space="0" w:color="auto"/>
              <w:left w:val="single" w:sz="4" w:space="0" w:color="auto"/>
              <w:right w:val="single" w:sz="4" w:space="0" w:color="auto"/>
            </w:tcBorders>
            <w:shd w:val="clear" w:color="auto" w:fill="92D050"/>
            <w:vAlign w:val="center"/>
          </w:tcPr>
          <w:p w14:paraId="79602EA7" w14:textId="77777777" w:rsidR="00210A55" w:rsidRPr="00D92117" w:rsidRDefault="00210A55" w:rsidP="00AD49EA">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A</w:t>
            </w:r>
          </w:p>
        </w:tc>
        <w:tc>
          <w:tcPr>
            <w:tcW w:w="710" w:type="dxa"/>
            <w:tcBorders>
              <w:top w:val="single" w:sz="4" w:space="0" w:color="auto"/>
              <w:left w:val="single" w:sz="4" w:space="0" w:color="auto"/>
              <w:right w:val="single" w:sz="4" w:space="0" w:color="auto"/>
            </w:tcBorders>
            <w:shd w:val="clear" w:color="auto" w:fill="92D050"/>
            <w:vAlign w:val="center"/>
          </w:tcPr>
          <w:p w14:paraId="79EAB513" w14:textId="77777777" w:rsidR="00210A55" w:rsidRPr="00D92117" w:rsidRDefault="00210A55" w:rsidP="00AD49EA">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A</w:t>
            </w:r>
          </w:p>
        </w:tc>
        <w:tc>
          <w:tcPr>
            <w:tcW w:w="566" w:type="dxa"/>
            <w:tcBorders>
              <w:top w:val="single" w:sz="4" w:space="0" w:color="auto"/>
              <w:left w:val="single" w:sz="4" w:space="0" w:color="auto"/>
              <w:right w:val="single" w:sz="4" w:space="0" w:color="auto"/>
            </w:tcBorders>
            <w:shd w:val="clear" w:color="auto" w:fill="92D050"/>
            <w:vAlign w:val="center"/>
          </w:tcPr>
          <w:p w14:paraId="3C319635" w14:textId="77777777" w:rsidR="00210A55" w:rsidRPr="00D92117" w:rsidRDefault="00210A55" w:rsidP="00AD49EA">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A</w:t>
            </w:r>
          </w:p>
        </w:tc>
        <w:tc>
          <w:tcPr>
            <w:tcW w:w="568" w:type="dxa"/>
            <w:tcBorders>
              <w:top w:val="single" w:sz="4" w:space="0" w:color="auto"/>
              <w:left w:val="single" w:sz="4" w:space="0" w:color="auto"/>
              <w:right w:val="single" w:sz="4" w:space="0" w:color="auto"/>
            </w:tcBorders>
            <w:shd w:val="clear" w:color="auto" w:fill="92D050"/>
            <w:vAlign w:val="center"/>
          </w:tcPr>
          <w:p w14:paraId="555C5648" w14:textId="77777777" w:rsidR="00210A55" w:rsidRPr="00D92117" w:rsidRDefault="00210A55" w:rsidP="00AD49EA">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A</w:t>
            </w:r>
          </w:p>
        </w:tc>
        <w:tc>
          <w:tcPr>
            <w:tcW w:w="709" w:type="dxa"/>
            <w:tcBorders>
              <w:top w:val="single" w:sz="4" w:space="0" w:color="auto"/>
              <w:left w:val="single" w:sz="4" w:space="0" w:color="auto"/>
            </w:tcBorders>
            <w:shd w:val="clear" w:color="auto" w:fill="FF0000"/>
            <w:vAlign w:val="center"/>
          </w:tcPr>
          <w:p w14:paraId="5266D8A1" w14:textId="08A2BE36" w:rsidR="00210A55" w:rsidRPr="00D92117" w:rsidRDefault="00693E07" w:rsidP="00AD49EA">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C</w:t>
            </w:r>
          </w:p>
        </w:tc>
        <w:tc>
          <w:tcPr>
            <w:tcW w:w="567" w:type="dxa"/>
            <w:tcBorders>
              <w:right w:val="single" w:sz="4" w:space="0" w:color="auto"/>
            </w:tcBorders>
            <w:shd w:val="clear" w:color="auto" w:fill="92D050"/>
            <w:vAlign w:val="center"/>
          </w:tcPr>
          <w:p w14:paraId="4E917579" w14:textId="77777777" w:rsidR="00210A55" w:rsidRPr="00D92117" w:rsidRDefault="00210A55" w:rsidP="00AD49EA">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A</w:t>
            </w:r>
          </w:p>
        </w:tc>
        <w:tc>
          <w:tcPr>
            <w:tcW w:w="567" w:type="dxa"/>
            <w:tcBorders>
              <w:right w:val="single" w:sz="4" w:space="0" w:color="auto"/>
            </w:tcBorders>
            <w:shd w:val="clear" w:color="auto" w:fill="92D050"/>
            <w:vAlign w:val="center"/>
          </w:tcPr>
          <w:p w14:paraId="3D548CC2" w14:textId="77777777" w:rsidR="00210A55" w:rsidRPr="00D92117" w:rsidRDefault="00210A55" w:rsidP="00AD49EA">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A</w:t>
            </w:r>
          </w:p>
        </w:tc>
        <w:tc>
          <w:tcPr>
            <w:tcW w:w="567" w:type="dxa"/>
            <w:tcBorders>
              <w:right w:val="single" w:sz="4" w:space="0" w:color="auto"/>
            </w:tcBorders>
            <w:shd w:val="clear" w:color="auto" w:fill="92D050"/>
            <w:vAlign w:val="center"/>
          </w:tcPr>
          <w:p w14:paraId="6FA8B43B" w14:textId="77777777" w:rsidR="00210A55" w:rsidRPr="00D92117" w:rsidRDefault="00210A55" w:rsidP="00AD49EA">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A</w:t>
            </w:r>
          </w:p>
        </w:tc>
        <w:tc>
          <w:tcPr>
            <w:tcW w:w="567" w:type="dxa"/>
            <w:tcBorders>
              <w:right w:val="single" w:sz="4" w:space="0" w:color="auto"/>
            </w:tcBorders>
            <w:shd w:val="clear" w:color="auto" w:fill="92D050"/>
            <w:vAlign w:val="center"/>
          </w:tcPr>
          <w:p w14:paraId="36173FC2" w14:textId="77777777" w:rsidR="00210A55" w:rsidRPr="00D92117" w:rsidRDefault="00210A55" w:rsidP="00AD49EA">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A</w:t>
            </w:r>
          </w:p>
        </w:tc>
        <w:tc>
          <w:tcPr>
            <w:tcW w:w="567" w:type="dxa"/>
            <w:tcBorders>
              <w:right w:val="single" w:sz="4" w:space="0" w:color="auto"/>
            </w:tcBorders>
            <w:shd w:val="clear" w:color="auto" w:fill="FF0000"/>
            <w:vAlign w:val="center"/>
          </w:tcPr>
          <w:p w14:paraId="34F5C6ED" w14:textId="77777777" w:rsidR="00210A55" w:rsidRPr="00D92117" w:rsidRDefault="00210A55" w:rsidP="00AD49EA">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C</w:t>
            </w:r>
          </w:p>
        </w:tc>
        <w:tc>
          <w:tcPr>
            <w:tcW w:w="567" w:type="dxa"/>
            <w:tcBorders>
              <w:right w:val="single" w:sz="4" w:space="0" w:color="auto"/>
            </w:tcBorders>
            <w:shd w:val="clear" w:color="auto" w:fill="FF0000"/>
            <w:vAlign w:val="center"/>
          </w:tcPr>
          <w:p w14:paraId="53DD3695" w14:textId="77777777" w:rsidR="00210A55" w:rsidRPr="00D92117" w:rsidRDefault="00FC2F9E" w:rsidP="00AD49EA">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C</w:t>
            </w:r>
          </w:p>
        </w:tc>
      </w:tr>
    </w:tbl>
    <w:p w14:paraId="23517979" w14:textId="77777777" w:rsidR="00210A55" w:rsidRPr="00D92117" w:rsidRDefault="00210A55" w:rsidP="00210A55">
      <w:pPr>
        <w:spacing w:after="0" w:line="360" w:lineRule="auto"/>
        <w:jc w:val="center"/>
        <w:rPr>
          <w:rFonts w:ascii="Arial Narrow" w:hAnsi="Arial Narrow"/>
          <w:i/>
          <w:sz w:val="10"/>
        </w:rPr>
      </w:pPr>
    </w:p>
    <w:p w14:paraId="07ADED81" w14:textId="3E19E640" w:rsidR="00210A55" w:rsidRPr="00D92117" w:rsidRDefault="00210A55" w:rsidP="00210A55">
      <w:pPr>
        <w:spacing w:after="0" w:line="240" w:lineRule="auto"/>
        <w:jc w:val="center"/>
        <w:rPr>
          <w:rFonts w:ascii="Arial Narrow" w:hAnsi="Arial Narrow"/>
          <w:i/>
          <w:sz w:val="18"/>
        </w:rPr>
      </w:pPr>
      <w:r w:rsidRPr="00D92117">
        <w:rPr>
          <w:rFonts w:ascii="Arial Narrow" w:hAnsi="Arial Narrow"/>
          <w:i/>
          <w:sz w:val="18"/>
        </w:rPr>
        <w:t xml:space="preserve">Źródło: Roczna ocena jakości powietrza w województwie </w:t>
      </w:r>
      <w:r w:rsidR="00693E07" w:rsidRPr="00D92117">
        <w:rPr>
          <w:rFonts w:ascii="Arial Narrow" w:hAnsi="Arial Narrow"/>
          <w:i/>
          <w:sz w:val="18"/>
        </w:rPr>
        <w:t>łódzkim</w:t>
      </w:r>
      <w:r w:rsidR="00FC2F9E" w:rsidRPr="00D92117">
        <w:rPr>
          <w:rFonts w:ascii="Arial Narrow" w:hAnsi="Arial Narrow"/>
          <w:i/>
          <w:sz w:val="18"/>
        </w:rPr>
        <w:t xml:space="preserve"> - Raport wojewódzki za rok 2020</w:t>
      </w:r>
      <w:r w:rsidRPr="00D92117">
        <w:rPr>
          <w:rFonts w:ascii="Arial Narrow" w:hAnsi="Arial Narrow"/>
          <w:i/>
          <w:sz w:val="18"/>
        </w:rPr>
        <w:t xml:space="preserve"> - GIOŚ </w:t>
      </w:r>
      <w:r w:rsidR="00693E07" w:rsidRPr="00D92117">
        <w:rPr>
          <w:rFonts w:ascii="Arial Narrow" w:hAnsi="Arial Narrow"/>
          <w:i/>
          <w:sz w:val="18"/>
        </w:rPr>
        <w:t>RWMŚ Łódź</w:t>
      </w:r>
    </w:p>
    <w:p w14:paraId="367D1979" w14:textId="77777777" w:rsidR="00210A55" w:rsidRPr="00D92117" w:rsidRDefault="00210A55" w:rsidP="00210A55">
      <w:pPr>
        <w:spacing w:after="0" w:line="360" w:lineRule="auto"/>
        <w:jc w:val="center"/>
        <w:rPr>
          <w:rFonts w:ascii="Arial Narrow" w:hAnsi="Arial Narrow" w:cs="Verdana-Bold"/>
          <w:b/>
          <w:bCs/>
          <w:i/>
          <w:lang w:eastAsia="pl-PL"/>
        </w:rPr>
      </w:pPr>
    </w:p>
    <w:p w14:paraId="784705DA" w14:textId="035DC8AF" w:rsidR="00210A55" w:rsidRPr="00D92117" w:rsidRDefault="00FC2F9E" w:rsidP="00210A55">
      <w:pPr>
        <w:spacing w:after="0" w:line="360" w:lineRule="auto"/>
        <w:ind w:firstLine="708"/>
        <w:jc w:val="both"/>
        <w:rPr>
          <w:rFonts w:ascii="Arial Narrow" w:hAnsi="Arial Narrow" w:cs="Arial"/>
          <w:lang w:eastAsia="pl-PL"/>
        </w:rPr>
      </w:pPr>
      <w:r w:rsidRPr="00D92117">
        <w:rPr>
          <w:rFonts w:ascii="Arial Narrow" w:hAnsi="Arial Narrow" w:cs="Arial"/>
          <w:lang w:eastAsia="pl-PL"/>
        </w:rPr>
        <w:t>W roku 2020</w:t>
      </w:r>
      <w:r w:rsidR="00210A55" w:rsidRPr="00D92117">
        <w:rPr>
          <w:rFonts w:ascii="Arial Narrow" w:hAnsi="Arial Narrow" w:cs="Arial"/>
          <w:lang w:eastAsia="pl-PL"/>
        </w:rPr>
        <w:t xml:space="preserve"> stwierdzono przekroczenia poziomu dopuszczalnego dla pyłu </w:t>
      </w:r>
      <w:r w:rsidR="00693E07" w:rsidRPr="00D92117">
        <w:rPr>
          <w:rFonts w:ascii="Arial Narrow" w:hAnsi="Arial Narrow" w:cs="Arial"/>
          <w:lang w:eastAsia="pl-PL"/>
        </w:rPr>
        <w:t xml:space="preserve">PM10, pyłu </w:t>
      </w:r>
      <w:r w:rsidR="00210A55" w:rsidRPr="00D92117">
        <w:rPr>
          <w:rFonts w:ascii="Arial Narrow" w:hAnsi="Arial Narrow" w:cs="Arial"/>
          <w:lang w:eastAsia="pl-PL"/>
        </w:rPr>
        <w:t>PM</w:t>
      </w:r>
      <w:r w:rsidRPr="00D92117">
        <w:rPr>
          <w:rFonts w:ascii="Arial Narrow" w:hAnsi="Arial Narrow" w:cs="Arial"/>
          <w:lang w:eastAsia="pl-PL"/>
        </w:rPr>
        <w:t>2,5</w:t>
      </w:r>
      <w:r w:rsidR="00210A55" w:rsidRPr="00D92117">
        <w:rPr>
          <w:rFonts w:ascii="Arial Narrow" w:hAnsi="Arial Narrow" w:cs="Arial"/>
          <w:lang w:eastAsia="pl-PL"/>
        </w:rPr>
        <w:t xml:space="preserve"> oraz benzo(a)pirenu. Ocenianą strefę zaliczono do klasy C.</w:t>
      </w:r>
    </w:p>
    <w:p w14:paraId="57B886A9" w14:textId="77777777" w:rsidR="00210A55" w:rsidRPr="00D92117" w:rsidRDefault="00210A55" w:rsidP="00210A55">
      <w:pPr>
        <w:spacing w:after="0" w:line="360" w:lineRule="auto"/>
        <w:jc w:val="center"/>
        <w:rPr>
          <w:rFonts w:ascii="Arial Narrow" w:hAnsi="Arial Narrow" w:cs="Arial"/>
          <w:lang w:eastAsia="pl-PL"/>
        </w:rPr>
      </w:pPr>
    </w:p>
    <w:p w14:paraId="5D12F502" w14:textId="6B4F193D" w:rsidR="00210A55" w:rsidRPr="00D92117" w:rsidRDefault="00210A55" w:rsidP="00210A55">
      <w:pPr>
        <w:spacing w:after="0" w:line="360" w:lineRule="auto"/>
        <w:ind w:firstLine="708"/>
        <w:jc w:val="both"/>
        <w:rPr>
          <w:rFonts w:ascii="Arial Narrow" w:hAnsi="Arial Narrow" w:cs="Arial"/>
          <w:lang w:eastAsia="pl-PL"/>
        </w:rPr>
      </w:pPr>
      <w:r w:rsidRPr="00D92117">
        <w:rPr>
          <w:rFonts w:ascii="Arial Narrow" w:hAnsi="Arial Narrow" w:cs="Arial"/>
          <w:lang w:eastAsia="pl-PL"/>
        </w:rPr>
        <w:t>Rezultatem końcowym oceny stref pod kątem ochrony roślin, podobnie jak pod kątem ochrony zdrowia, jest określenie klas wynikowych dla poszczególnych zanieczyszczeń w danej strefie. W efekci</w:t>
      </w:r>
      <w:r w:rsidR="00FC2F9E" w:rsidRPr="00D92117">
        <w:rPr>
          <w:rFonts w:ascii="Arial Narrow" w:hAnsi="Arial Narrow" w:cs="Arial"/>
          <w:lang w:eastAsia="pl-PL"/>
        </w:rPr>
        <w:t>e oceny przeprowadzonej dla 2020</w:t>
      </w:r>
      <w:r w:rsidRPr="00D92117">
        <w:rPr>
          <w:rFonts w:ascii="Arial Narrow" w:hAnsi="Arial Narrow" w:cs="Arial"/>
          <w:lang w:eastAsia="pl-PL"/>
        </w:rPr>
        <w:t xml:space="preserve"> roku </w:t>
      </w:r>
      <w:r w:rsidRPr="00D92117">
        <w:rPr>
          <w:rFonts w:ascii="Arial Narrow" w:hAnsi="Arial Narrow"/>
        </w:rPr>
        <w:t xml:space="preserve">dla tlenków azotu, dwutlenku siarki oraz ozonu strefę </w:t>
      </w:r>
      <w:r w:rsidR="00693E07" w:rsidRPr="00D92117">
        <w:rPr>
          <w:rFonts w:ascii="Arial Narrow" w:hAnsi="Arial Narrow"/>
        </w:rPr>
        <w:t xml:space="preserve">Aglomeracja Łódzka </w:t>
      </w:r>
      <w:r w:rsidRPr="00D92117">
        <w:rPr>
          <w:rFonts w:ascii="Arial Narrow" w:hAnsi="Arial Narrow"/>
        </w:rPr>
        <w:t xml:space="preserve">zaliczono do klasy A. </w:t>
      </w:r>
      <w:r w:rsidRPr="00D92117">
        <w:rPr>
          <w:rFonts w:ascii="Arial Narrow" w:hAnsi="Arial Narrow" w:cs="Arial"/>
          <w:lang w:eastAsia="pl-PL"/>
        </w:rPr>
        <w:t>Wyniki oceny według kryterium odniesionych dla ochron</w:t>
      </w:r>
      <w:r w:rsidR="00FC2F9E" w:rsidRPr="00D92117">
        <w:rPr>
          <w:rFonts w:ascii="Arial Narrow" w:hAnsi="Arial Narrow" w:cs="Arial"/>
          <w:lang w:eastAsia="pl-PL"/>
        </w:rPr>
        <w:t>y roślin za rok 2020</w:t>
      </w:r>
      <w:r w:rsidRPr="00D92117">
        <w:rPr>
          <w:rFonts w:ascii="Arial Narrow" w:hAnsi="Arial Narrow" w:cs="Arial"/>
          <w:lang w:eastAsia="pl-PL"/>
        </w:rPr>
        <w:t xml:space="preserve"> prezentuje poniższa tabela.</w:t>
      </w:r>
    </w:p>
    <w:p w14:paraId="3B4E31FB" w14:textId="77777777" w:rsidR="00210A55" w:rsidRPr="00D92117" w:rsidRDefault="00210A55" w:rsidP="00210A55">
      <w:pPr>
        <w:spacing w:after="0" w:line="360" w:lineRule="auto"/>
        <w:jc w:val="both"/>
        <w:rPr>
          <w:rFonts w:ascii="Arial Narrow" w:hAnsi="Arial Narrow" w:cs="Arial"/>
          <w:sz w:val="18"/>
          <w:lang w:eastAsia="pl-PL"/>
        </w:rPr>
      </w:pPr>
    </w:p>
    <w:p w14:paraId="41E0455F" w14:textId="77777777" w:rsidR="00210A55" w:rsidRPr="00D92117" w:rsidRDefault="00210A55" w:rsidP="00210A55">
      <w:pPr>
        <w:spacing w:after="0" w:line="360" w:lineRule="auto"/>
        <w:jc w:val="center"/>
        <w:rPr>
          <w:rFonts w:ascii="Arial Narrow" w:hAnsi="Arial Narrow" w:cs="Verdana-Bold"/>
          <w:bCs/>
          <w:i/>
          <w:lang w:eastAsia="pl-PL"/>
        </w:rPr>
      </w:pPr>
      <w:bookmarkStart w:id="65" w:name="_Toc448064797"/>
      <w:bookmarkStart w:id="66" w:name="_Toc467848133"/>
      <w:bookmarkStart w:id="67" w:name="_Toc22304184"/>
      <w:bookmarkStart w:id="68" w:name="_Toc43022380"/>
      <w:bookmarkStart w:id="69" w:name="_Toc47779461"/>
      <w:bookmarkStart w:id="70" w:name="_Toc83461335"/>
      <w:r w:rsidRPr="00D92117">
        <w:rPr>
          <w:rFonts w:ascii="Arial Narrow" w:hAnsi="Arial Narrow"/>
          <w:b/>
          <w:i/>
        </w:rPr>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6</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bookmarkEnd w:id="65"/>
      <w:bookmarkEnd w:id="66"/>
      <w:r w:rsidRPr="00D92117">
        <w:rPr>
          <w:rFonts w:ascii="Arial Narrow" w:hAnsi="Arial Narrow" w:cs="Verdana-Bold"/>
          <w:bCs/>
          <w:i/>
          <w:lang w:eastAsia="pl-PL"/>
        </w:rPr>
        <w:t>Klasy stref dla poszczególnych zanieczyszczeń, uzyskane w ocenie rocznej dokonanej</w:t>
      </w:r>
      <w:bookmarkEnd w:id="67"/>
      <w:bookmarkEnd w:id="68"/>
      <w:bookmarkEnd w:id="69"/>
      <w:bookmarkEnd w:id="70"/>
    </w:p>
    <w:p w14:paraId="53D22986" w14:textId="77777777" w:rsidR="00210A55" w:rsidRPr="00D92117" w:rsidRDefault="00210A55" w:rsidP="00210A55">
      <w:pPr>
        <w:spacing w:after="0" w:line="360" w:lineRule="auto"/>
        <w:jc w:val="center"/>
        <w:rPr>
          <w:rFonts w:ascii="Arial Narrow" w:hAnsi="Arial Narrow" w:cs="Verdana-Bold"/>
          <w:bCs/>
          <w:i/>
          <w:lang w:eastAsia="pl-PL"/>
        </w:rPr>
      </w:pPr>
      <w:r w:rsidRPr="00D92117">
        <w:rPr>
          <w:rFonts w:ascii="Arial Narrow" w:hAnsi="Arial Narrow" w:cs="Verdana-Bold"/>
          <w:bCs/>
          <w:i/>
          <w:lang w:eastAsia="pl-PL"/>
        </w:rPr>
        <w:t xml:space="preserve">z uwzględnieniem kryteriów ustanowionych w celu ochrony roślin - klasyfikacja podstawowa </w:t>
      </w:r>
    </w:p>
    <w:tbl>
      <w:tblPr>
        <w:tblW w:w="85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2268"/>
        <w:gridCol w:w="2126"/>
        <w:gridCol w:w="2127"/>
      </w:tblGrid>
      <w:tr w:rsidR="00210A55" w:rsidRPr="00D92117" w14:paraId="2ED9663D" w14:textId="77777777" w:rsidTr="00AD49EA">
        <w:trPr>
          <w:trHeight w:val="425"/>
          <w:jc w:val="center"/>
        </w:trPr>
        <w:tc>
          <w:tcPr>
            <w:tcW w:w="1985" w:type="dxa"/>
            <w:vMerge w:val="restart"/>
            <w:tcBorders>
              <w:right w:val="single" w:sz="4" w:space="0" w:color="auto"/>
            </w:tcBorders>
            <w:shd w:val="clear" w:color="auto" w:fill="F2F2F2" w:themeFill="background1" w:themeFillShade="F2"/>
            <w:vAlign w:val="center"/>
          </w:tcPr>
          <w:p w14:paraId="408FD59E" w14:textId="77777777" w:rsidR="00210A55" w:rsidRPr="00D92117" w:rsidRDefault="00210A55" w:rsidP="00AD49EA">
            <w:pPr>
              <w:spacing w:after="0" w:line="240" w:lineRule="auto"/>
              <w:jc w:val="center"/>
              <w:rPr>
                <w:rFonts w:ascii="Arial Narrow" w:hAnsi="Arial Narrow"/>
                <w:b/>
              </w:rPr>
            </w:pPr>
            <w:r w:rsidRPr="00D92117">
              <w:rPr>
                <w:rFonts w:ascii="Arial Narrow" w:hAnsi="Arial Narrow"/>
                <w:b/>
              </w:rPr>
              <w:t>Nazwa strefy</w:t>
            </w:r>
          </w:p>
        </w:tc>
        <w:tc>
          <w:tcPr>
            <w:tcW w:w="6521" w:type="dxa"/>
            <w:gridSpan w:val="3"/>
            <w:tcBorders>
              <w:right w:val="single" w:sz="4" w:space="0" w:color="auto"/>
            </w:tcBorders>
            <w:shd w:val="clear" w:color="auto" w:fill="F2F2F2" w:themeFill="background1" w:themeFillShade="F2"/>
            <w:vAlign w:val="center"/>
          </w:tcPr>
          <w:p w14:paraId="6902E35D" w14:textId="77777777" w:rsidR="00210A55" w:rsidRPr="00D92117" w:rsidRDefault="00210A55" w:rsidP="00AD49EA">
            <w:pPr>
              <w:spacing w:after="0" w:line="240" w:lineRule="auto"/>
              <w:jc w:val="center"/>
              <w:rPr>
                <w:rFonts w:ascii="Arial Narrow" w:hAnsi="Arial Narrow"/>
                <w:b/>
              </w:rPr>
            </w:pPr>
            <w:r w:rsidRPr="00D92117">
              <w:rPr>
                <w:rFonts w:ascii="Arial Narrow" w:hAnsi="Arial Narrow"/>
                <w:b/>
              </w:rPr>
              <w:t>Symbol klasy strefy dla poszczególnych substancji</w:t>
            </w:r>
          </w:p>
        </w:tc>
      </w:tr>
      <w:tr w:rsidR="00210A55" w:rsidRPr="00D92117" w14:paraId="4D397C2A" w14:textId="77777777" w:rsidTr="00AD49EA">
        <w:trPr>
          <w:trHeight w:val="369"/>
          <w:jc w:val="center"/>
        </w:trPr>
        <w:tc>
          <w:tcPr>
            <w:tcW w:w="1985" w:type="dxa"/>
            <w:vMerge/>
            <w:tcBorders>
              <w:right w:val="single" w:sz="4" w:space="0" w:color="auto"/>
            </w:tcBorders>
            <w:shd w:val="clear" w:color="auto" w:fill="F2F2F2" w:themeFill="background1" w:themeFillShade="F2"/>
            <w:vAlign w:val="center"/>
          </w:tcPr>
          <w:p w14:paraId="65340AE0" w14:textId="77777777" w:rsidR="00210A55" w:rsidRPr="00D92117" w:rsidRDefault="00210A55" w:rsidP="00AD49EA">
            <w:pPr>
              <w:spacing w:after="0" w:line="240" w:lineRule="auto"/>
              <w:jc w:val="center"/>
              <w:rPr>
                <w:rFonts w:ascii="Arial Narrow" w:eastAsia="Times New Roman" w:hAnsi="Arial Narrow" w:cs="Arial"/>
                <w:lang w:eastAsia="pl-PL"/>
              </w:rPr>
            </w:pPr>
          </w:p>
        </w:tc>
        <w:tc>
          <w:tcPr>
            <w:tcW w:w="2268" w:type="dxa"/>
            <w:tcBorders>
              <w:top w:val="single" w:sz="4" w:space="0" w:color="auto"/>
              <w:right w:val="single" w:sz="4" w:space="0" w:color="auto"/>
            </w:tcBorders>
            <w:shd w:val="clear" w:color="auto" w:fill="F2F2F2" w:themeFill="background1" w:themeFillShade="F2"/>
            <w:vAlign w:val="center"/>
          </w:tcPr>
          <w:p w14:paraId="18920F9D" w14:textId="77777777" w:rsidR="00210A55" w:rsidRPr="00D92117" w:rsidRDefault="00210A55" w:rsidP="00AD49EA">
            <w:pPr>
              <w:spacing w:after="0" w:line="240" w:lineRule="auto"/>
              <w:jc w:val="center"/>
              <w:rPr>
                <w:rFonts w:ascii="Arial Narrow" w:eastAsia="Times New Roman" w:hAnsi="Arial Narrow" w:cs="Arial"/>
                <w:b/>
                <w:lang w:eastAsia="pl-PL"/>
              </w:rPr>
            </w:pPr>
            <w:r w:rsidRPr="00D92117">
              <w:rPr>
                <w:rFonts w:ascii="Arial Narrow" w:eastAsia="Times New Roman" w:hAnsi="Arial Narrow" w:cs="Arial"/>
                <w:b/>
                <w:lang w:eastAsia="pl-PL"/>
              </w:rPr>
              <w:t>SO</w:t>
            </w:r>
            <w:r w:rsidRPr="00D92117">
              <w:rPr>
                <w:rFonts w:ascii="Arial Narrow" w:eastAsia="Times New Roman" w:hAnsi="Arial Narrow" w:cs="Arial"/>
                <w:b/>
                <w:vertAlign w:val="subscript"/>
                <w:lang w:eastAsia="pl-PL"/>
              </w:rPr>
              <w:t>2</w:t>
            </w:r>
          </w:p>
        </w:tc>
        <w:tc>
          <w:tcPr>
            <w:tcW w:w="2126" w:type="dxa"/>
            <w:tcBorders>
              <w:top w:val="single" w:sz="4" w:space="0" w:color="auto"/>
              <w:left w:val="single" w:sz="4" w:space="0" w:color="auto"/>
              <w:right w:val="single" w:sz="4" w:space="0" w:color="auto"/>
            </w:tcBorders>
            <w:shd w:val="clear" w:color="auto" w:fill="F2F2F2" w:themeFill="background1" w:themeFillShade="F2"/>
            <w:vAlign w:val="center"/>
          </w:tcPr>
          <w:p w14:paraId="366DC484" w14:textId="77777777" w:rsidR="00210A55" w:rsidRPr="00D92117" w:rsidRDefault="00210A55" w:rsidP="00AD49EA">
            <w:pPr>
              <w:spacing w:after="0" w:line="240" w:lineRule="auto"/>
              <w:jc w:val="center"/>
              <w:rPr>
                <w:b/>
              </w:rPr>
            </w:pPr>
            <w:r w:rsidRPr="00D92117">
              <w:rPr>
                <w:rFonts w:ascii="Arial Narrow" w:eastAsia="Times New Roman" w:hAnsi="Arial Narrow" w:cs="Arial"/>
                <w:b/>
                <w:lang w:eastAsia="pl-PL"/>
              </w:rPr>
              <w:t>NO</w:t>
            </w:r>
            <w:r w:rsidRPr="00D92117">
              <w:rPr>
                <w:rFonts w:ascii="Arial Narrow" w:eastAsia="Times New Roman" w:hAnsi="Arial Narrow" w:cs="Arial"/>
                <w:b/>
                <w:vertAlign w:val="subscript"/>
                <w:lang w:eastAsia="pl-PL"/>
              </w:rPr>
              <w:t>x</w:t>
            </w:r>
          </w:p>
        </w:tc>
        <w:tc>
          <w:tcPr>
            <w:tcW w:w="2127" w:type="dxa"/>
            <w:tcBorders>
              <w:top w:val="single" w:sz="4" w:space="0" w:color="auto"/>
              <w:left w:val="single" w:sz="4" w:space="0" w:color="auto"/>
              <w:right w:val="single" w:sz="4" w:space="0" w:color="auto"/>
            </w:tcBorders>
            <w:shd w:val="clear" w:color="auto" w:fill="F2F2F2" w:themeFill="background1" w:themeFillShade="F2"/>
            <w:vAlign w:val="center"/>
          </w:tcPr>
          <w:p w14:paraId="2C18C48F" w14:textId="77777777" w:rsidR="00210A55" w:rsidRPr="00D92117" w:rsidRDefault="00210A55" w:rsidP="00AD49EA">
            <w:pPr>
              <w:spacing w:after="0" w:line="240" w:lineRule="auto"/>
              <w:jc w:val="center"/>
              <w:rPr>
                <w:b/>
              </w:rPr>
            </w:pPr>
            <w:r w:rsidRPr="00D92117">
              <w:rPr>
                <w:rFonts w:ascii="Arial Narrow" w:eastAsia="Times New Roman" w:hAnsi="Arial Narrow" w:cs="Arial"/>
                <w:b/>
                <w:lang w:eastAsia="pl-PL"/>
              </w:rPr>
              <w:t>O</w:t>
            </w:r>
            <w:r w:rsidRPr="00D92117">
              <w:rPr>
                <w:rFonts w:ascii="Arial Narrow" w:eastAsia="Times New Roman" w:hAnsi="Arial Narrow" w:cs="Arial"/>
                <w:b/>
                <w:vertAlign w:val="subscript"/>
                <w:lang w:eastAsia="pl-PL"/>
              </w:rPr>
              <w:t xml:space="preserve">3 </w:t>
            </w:r>
          </w:p>
        </w:tc>
      </w:tr>
      <w:tr w:rsidR="00210A55" w:rsidRPr="00D92117" w14:paraId="69C7358B" w14:textId="77777777" w:rsidTr="00FC2F9E">
        <w:trPr>
          <w:trHeight w:val="547"/>
          <w:jc w:val="center"/>
        </w:trPr>
        <w:tc>
          <w:tcPr>
            <w:tcW w:w="1985" w:type="dxa"/>
            <w:tcBorders>
              <w:top w:val="single" w:sz="4" w:space="0" w:color="auto"/>
              <w:right w:val="single" w:sz="4" w:space="0" w:color="auto"/>
            </w:tcBorders>
            <w:shd w:val="clear" w:color="auto" w:fill="auto"/>
            <w:vAlign w:val="center"/>
          </w:tcPr>
          <w:p w14:paraId="315D2569" w14:textId="194BAC00" w:rsidR="00210A55" w:rsidRPr="00D92117" w:rsidRDefault="00693E07" w:rsidP="00AD49EA">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Aglomeracja Łódzka</w:t>
            </w:r>
          </w:p>
        </w:tc>
        <w:tc>
          <w:tcPr>
            <w:tcW w:w="2268" w:type="dxa"/>
            <w:tcBorders>
              <w:top w:val="single" w:sz="4" w:space="0" w:color="auto"/>
              <w:right w:val="single" w:sz="4" w:space="0" w:color="auto"/>
            </w:tcBorders>
            <w:shd w:val="clear" w:color="auto" w:fill="92D050"/>
            <w:vAlign w:val="center"/>
          </w:tcPr>
          <w:p w14:paraId="5D70F1ED" w14:textId="77777777" w:rsidR="00210A55" w:rsidRPr="00D92117" w:rsidRDefault="00210A55" w:rsidP="00AD49EA">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A</w:t>
            </w:r>
          </w:p>
        </w:tc>
        <w:tc>
          <w:tcPr>
            <w:tcW w:w="2126" w:type="dxa"/>
            <w:tcBorders>
              <w:top w:val="single" w:sz="4" w:space="0" w:color="auto"/>
              <w:left w:val="single" w:sz="4" w:space="0" w:color="auto"/>
              <w:right w:val="single" w:sz="4" w:space="0" w:color="auto"/>
            </w:tcBorders>
            <w:shd w:val="clear" w:color="auto" w:fill="92D050"/>
            <w:vAlign w:val="center"/>
          </w:tcPr>
          <w:p w14:paraId="50FE078F" w14:textId="77777777" w:rsidR="00210A55" w:rsidRPr="00D92117" w:rsidRDefault="00210A55" w:rsidP="00AD49EA">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A</w:t>
            </w:r>
          </w:p>
        </w:tc>
        <w:tc>
          <w:tcPr>
            <w:tcW w:w="2127" w:type="dxa"/>
            <w:tcBorders>
              <w:top w:val="single" w:sz="4" w:space="0" w:color="auto"/>
              <w:left w:val="single" w:sz="4" w:space="0" w:color="auto"/>
              <w:right w:val="single" w:sz="4" w:space="0" w:color="auto"/>
            </w:tcBorders>
            <w:shd w:val="clear" w:color="auto" w:fill="92D050"/>
            <w:vAlign w:val="center"/>
          </w:tcPr>
          <w:p w14:paraId="3C74D975" w14:textId="77777777" w:rsidR="00210A55" w:rsidRPr="00D92117" w:rsidRDefault="00FC2F9E" w:rsidP="00AD49EA">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A</w:t>
            </w:r>
          </w:p>
        </w:tc>
      </w:tr>
    </w:tbl>
    <w:p w14:paraId="1A5DFFBF" w14:textId="77777777" w:rsidR="00210A55" w:rsidRPr="00D92117" w:rsidRDefault="00210A55" w:rsidP="00210A55">
      <w:pPr>
        <w:spacing w:after="0" w:line="240" w:lineRule="auto"/>
        <w:jc w:val="center"/>
        <w:rPr>
          <w:rFonts w:ascii="Arial Narrow" w:hAnsi="Arial Narrow"/>
          <w:i/>
          <w:sz w:val="12"/>
        </w:rPr>
      </w:pPr>
      <w:bookmarkStart w:id="71" w:name="_Toc448064854"/>
    </w:p>
    <w:bookmarkEnd w:id="71"/>
    <w:p w14:paraId="78AE8B73" w14:textId="7CAD3EA7" w:rsidR="00210A55" w:rsidRPr="00D92117" w:rsidRDefault="00693E07" w:rsidP="00210A55">
      <w:pPr>
        <w:spacing w:after="0" w:line="360" w:lineRule="auto"/>
        <w:jc w:val="center"/>
        <w:rPr>
          <w:rFonts w:ascii="Arial Narrow" w:hAnsi="Arial Narrow"/>
          <w:i/>
          <w:sz w:val="18"/>
        </w:rPr>
      </w:pPr>
      <w:r w:rsidRPr="00D92117">
        <w:rPr>
          <w:rFonts w:ascii="Arial Narrow" w:hAnsi="Arial Narrow"/>
          <w:i/>
          <w:sz w:val="18"/>
        </w:rPr>
        <w:t>Źródło: Roczna ocena jakości powietrza w województwie łódzkim - Raport wojewódzki za rok 2020 - GIOŚ RWMŚ Łódź</w:t>
      </w:r>
    </w:p>
    <w:p w14:paraId="1D498082" w14:textId="77777777" w:rsidR="00693E07" w:rsidRPr="00D92117" w:rsidRDefault="00693E07" w:rsidP="00210A55">
      <w:pPr>
        <w:spacing w:after="0" w:line="360" w:lineRule="auto"/>
        <w:jc w:val="center"/>
        <w:rPr>
          <w:rFonts w:ascii="Arial Narrow" w:hAnsi="Arial Narrow" w:cs="Arial"/>
          <w:lang w:eastAsia="pl-PL"/>
        </w:rPr>
      </w:pPr>
    </w:p>
    <w:p w14:paraId="5B28B4AF" w14:textId="5B209032" w:rsidR="00210A55" w:rsidRPr="00D92117" w:rsidRDefault="00210A55" w:rsidP="00210A55">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Głównymi źródłami zorganizowanej emisji substancji dokonywanej na obszarze Gminy </w:t>
      </w:r>
      <w:r w:rsidR="00693E07" w:rsidRPr="00D92117">
        <w:rPr>
          <w:rFonts w:ascii="Arial Narrow" w:hAnsi="Arial Narrow" w:cs="Arial"/>
          <w:lang w:eastAsia="pl-PL"/>
        </w:rPr>
        <w:t xml:space="preserve">Konstantynów Łódzki </w:t>
      </w:r>
      <w:r w:rsidRPr="00D92117">
        <w:rPr>
          <w:rFonts w:ascii="Arial Narrow" w:hAnsi="Arial Narrow" w:cs="Arial"/>
          <w:lang w:eastAsia="pl-PL"/>
        </w:rPr>
        <w:t>są prowadzone procesy energetycznego spalania paliw, a także - w niewielkim stopniu - prowadzone procesy technologiczne. W strukturze zużycia paliw, które są przeznaczone na spalanie energetyczne, zdecydowanie dominuje węgiel kamienny. Jest on podstawowym paliwem, stosowanym na omawianym obszarze.</w:t>
      </w:r>
    </w:p>
    <w:p w14:paraId="43A88BCB" w14:textId="77777777" w:rsidR="00E63977" w:rsidRPr="00D92117" w:rsidRDefault="00E63977" w:rsidP="00210A55">
      <w:pPr>
        <w:spacing w:after="0" w:line="360" w:lineRule="auto"/>
        <w:ind w:firstLine="708"/>
        <w:jc w:val="both"/>
        <w:rPr>
          <w:rFonts w:ascii="Arial Narrow" w:hAnsi="Arial Narrow" w:cs="Arial"/>
          <w:lang w:eastAsia="pl-PL"/>
        </w:rPr>
      </w:pPr>
    </w:p>
    <w:p w14:paraId="3407CC01" w14:textId="7E1E1902" w:rsidR="00E63977" w:rsidRPr="00D92117" w:rsidRDefault="00E63977" w:rsidP="00E63977">
      <w:pPr>
        <w:spacing w:after="0" w:line="360" w:lineRule="auto"/>
        <w:jc w:val="center"/>
        <w:rPr>
          <w:rFonts w:ascii="Arial Narrow" w:hAnsi="Arial Narrow" w:cs="Arial"/>
          <w:b/>
          <w:lang w:eastAsia="pl-PL"/>
        </w:rPr>
      </w:pPr>
      <w:r w:rsidRPr="00D92117">
        <w:rPr>
          <w:rFonts w:ascii="Arial Narrow" w:hAnsi="Arial Narrow" w:cs="Arial"/>
          <w:b/>
          <w:lang w:eastAsia="pl-PL"/>
        </w:rPr>
        <w:t xml:space="preserve">Zgodnie z informacjami WIOŚ oraz GIOŚ RWMŚ w </w:t>
      </w:r>
      <w:r w:rsidR="00693E07" w:rsidRPr="00D92117">
        <w:rPr>
          <w:rFonts w:ascii="Arial Narrow" w:hAnsi="Arial Narrow" w:cs="Arial"/>
          <w:b/>
          <w:lang w:eastAsia="pl-PL"/>
        </w:rPr>
        <w:t>Łodzi</w:t>
      </w:r>
      <w:r w:rsidRPr="00D92117">
        <w:rPr>
          <w:rFonts w:ascii="Arial Narrow" w:hAnsi="Arial Narrow" w:cs="Arial"/>
          <w:b/>
          <w:lang w:eastAsia="pl-PL"/>
        </w:rPr>
        <w:t xml:space="preserve"> w latach 2016 - 2020</w:t>
      </w:r>
    </w:p>
    <w:p w14:paraId="2A2A135D" w14:textId="248E1AE8" w:rsidR="00E63977" w:rsidRPr="00D92117" w:rsidRDefault="00E63977" w:rsidP="00E63977">
      <w:pPr>
        <w:spacing w:after="0" w:line="360" w:lineRule="auto"/>
        <w:jc w:val="center"/>
        <w:rPr>
          <w:rFonts w:ascii="Arial Narrow" w:hAnsi="Arial Narrow"/>
          <w:b/>
          <w:i/>
        </w:rPr>
      </w:pPr>
      <w:r w:rsidRPr="00D92117">
        <w:rPr>
          <w:rFonts w:ascii="Arial Narrow" w:hAnsi="Arial Narrow" w:cs="Arial"/>
          <w:b/>
          <w:lang w:eastAsia="pl-PL"/>
        </w:rPr>
        <w:t xml:space="preserve">na terenie Gminy </w:t>
      </w:r>
      <w:r w:rsidR="00693E07" w:rsidRPr="00D92117">
        <w:rPr>
          <w:rFonts w:ascii="Arial Narrow" w:hAnsi="Arial Narrow" w:cs="Arial"/>
          <w:b/>
          <w:lang w:eastAsia="pl-PL"/>
        </w:rPr>
        <w:t>Konstantynów Łódzki</w:t>
      </w:r>
      <w:r w:rsidRPr="00D92117">
        <w:rPr>
          <w:rFonts w:ascii="Arial Narrow" w:hAnsi="Arial Narrow" w:cs="Arial"/>
          <w:b/>
          <w:lang w:eastAsia="pl-PL"/>
        </w:rPr>
        <w:t xml:space="preserve"> nie był prowadzony monitoring jakości powietrza.</w:t>
      </w:r>
    </w:p>
    <w:p w14:paraId="2B3597D3" w14:textId="07BF6F2C" w:rsidR="00210A55" w:rsidRPr="00D92117" w:rsidRDefault="00210A55" w:rsidP="00210A55">
      <w:pPr>
        <w:spacing w:after="0" w:line="360" w:lineRule="auto"/>
        <w:jc w:val="center"/>
        <w:rPr>
          <w:rFonts w:ascii="Arial Narrow" w:hAnsi="Arial Narrow"/>
          <w:i/>
        </w:rPr>
      </w:pPr>
      <w:bookmarkStart w:id="72" w:name="_Toc22304229"/>
      <w:bookmarkStart w:id="73" w:name="_Toc47779483"/>
      <w:bookmarkStart w:id="74" w:name="_Toc83461378"/>
      <w:r w:rsidRPr="00D92117">
        <w:rPr>
          <w:rFonts w:ascii="Arial Narrow" w:hAnsi="Arial Narrow"/>
          <w:b/>
          <w:i/>
        </w:rPr>
        <w:lastRenderedPageBreak/>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8</w:t>
      </w:r>
      <w:r w:rsidRPr="00D92117">
        <w:rPr>
          <w:rFonts w:ascii="Arial Narrow" w:hAnsi="Arial Narrow"/>
          <w:b/>
          <w:i/>
        </w:rPr>
        <w:fldChar w:fldCharType="end"/>
      </w:r>
      <w:r w:rsidRPr="00D92117">
        <w:rPr>
          <w:rFonts w:ascii="Arial Narrow" w:hAnsi="Arial Narrow"/>
          <w:b/>
          <w:i/>
        </w:rPr>
        <w:t>.</w:t>
      </w:r>
      <w:r w:rsidRPr="00D92117">
        <w:rPr>
          <w:rFonts w:ascii="Arial Narrow" w:hAnsi="Arial Narrow"/>
          <w:i/>
        </w:rPr>
        <w:t xml:space="preserve"> </w:t>
      </w:r>
      <w:bookmarkEnd w:id="72"/>
      <w:bookmarkEnd w:id="73"/>
      <w:r w:rsidR="00693E07" w:rsidRPr="00D92117">
        <w:rPr>
          <w:rFonts w:ascii="Arial Narrow" w:hAnsi="Arial Narrow"/>
          <w:i/>
        </w:rPr>
        <w:t>Lokalizacja punktowych źródeł emisji SOX na obszarze województwa łódzkiego</w:t>
      </w:r>
      <w:bookmarkEnd w:id="74"/>
    </w:p>
    <w:p w14:paraId="420E469B" w14:textId="18A7A009" w:rsidR="00210A55" w:rsidRPr="00D92117" w:rsidRDefault="00693E07" w:rsidP="00210A55">
      <w:pPr>
        <w:jc w:val="center"/>
        <w:rPr>
          <w:noProof/>
        </w:rPr>
      </w:pPr>
      <w:r w:rsidRPr="00D92117">
        <w:rPr>
          <w:noProof/>
          <w:lang w:eastAsia="pl-PL"/>
        </w:rPr>
        <w:drawing>
          <wp:inline distT="0" distB="0" distL="0" distR="0" wp14:anchorId="71B33549" wp14:editId="6BC54C16">
            <wp:extent cx="5556947" cy="3695700"/>
            <wp:effectExtent l="0" t="0" r="5715"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ez tytułu.png"/>
                    <pic:cNvPicPr/>
                  </pic:nvPicPr>
                  <pic:blipFill>
                    <a:blip r:embed="rId47">
                      <a:extLst>
                        <a:ext uri="{28A0092B-C50C-407E-A947-70E740481C1C}">
                          <a14:useLocalDpi xmlns:a14="http://schemas.microsoft.com/office/drawing/2010/main" val="0"/>
                        </a:ext>
                      </a:extLst>
                    </a:blip>
                    <a:stretch>
                      <a:fillRect/>
                    </a:stretch>
                  </pic:blipFill>
                  <pic:spPr>
                    <a:xfrm>
                      <a:off x="0" y="0"/>
                      <a:ext cx="5561141" cy="3698489"/>
                    </a:xfrm>
                    <a:prstGeom prst="rect">
                      <a:avLst/>
                    </a:prstGeom>
                  </pic:spPr>
                </pic:pic>
              </a:graphicData>
            </a:graphic>
          </wp:inline>
        </w:drawing>
      </w:r>
    </w:p>
    <w:p w14:paraId="78271940" w14:textId="77777777" w:rsidR="00A37F78" w:rsidRPr="00D92117" w:rsidRDefault="00A37F78" w:rsidP="00A37F78">
      <w:pPr>
        <w:spacing w:after="0" w:line="240" w:lineRule="auto"/>
        <w:jc w:val="center"/>
        <w:rPr>
          <w:rFonts w:ascii="Arial Narrow" w:hAnsi="Arial Narrow"/>
          <w:i/>
          <w:sz w:val="18"/>
        </w:rPr>
      </w:pPr>
      <w:r w:rsidRPr="00D92117">
        <w:rPr>
          <w:rFonts w:ascii="Arial Narrow" w:hAnsi="Arial Narrow"/>
          <w:i/>
          <w:sz w:val="18"/>
        </w:rPr>
        <w:t>Źródło: Roczna ocena jakości powietrza w województwie łódzkim - Raport wojewódzki za rok 2020 - GIOŚ RWMŚ Łódź</w:t>
      </w:r>
    </w:p>
    <w:p w14:paraId="69D90280" w14:textId="77777777" w:rsidR="00A37F78" w:rsidRPr="00D92117" w:rsidRDefault="00A37F78" w:rsidP="00210A55">
      <w:pPr>
        <w:jc w:val="center"/>
        <w:rPr>
          <w:noProof/>
        </w:rPr>
      </w:pPr>
    </w:p>
    <w:p w14:paraId="53436A2F" w14:textId="09393686" w:rsidR="00210A55" w:rsidRPr="00D92117" w:rsidRDefault="00210A55" w:rsidP="00A37F78">
      <w:pPr>
        <w:spacing w:after="0" w:line="360" w:lineRule="auto"/>
        <w:jc w:val="center"/>
        <w:rPr>
          <w:rFonts w:ascii="Arial Narrow" w:hAnsi="Arial Narrow"/>
          <w:i/>
        </w:rPr>
      </w:pPr>
      <w:bookmarkStart w:id="75" w:name="_Toc47779484"/>
      <w:bookmarkStart w:id="76" w:name="_Toc83461379"/>
      <w:bookmarkStart w:id="77" w:name="_Toc22304230"/>
      <w:r w:rsidRPr="00D92117">
        <w:rPr>
          <w:rFonts w:ascii="Arial Narrow" w:hAnsi="Arial Narrow"/>
          <w:b/>
          <w:i/>
        </w:rPr>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9</w:t>
      </w:r>
      <w:r w:rsidRPr="00D92117">
        <w:rPr>
          <w:rFonts w:ascii="Arial Narrow" w:hAnsi="Arial Narrow"/>
          <w:b/>
          <w:i/>
        </w:rPr>
        <w:fldChar w:fldCharType="end"/>
      </w:r>
      <w:r w:rsidRPr="00D92117">
        <w:rPr>
          <w:rFonts w:ascii="Arial Narrow" w:hAnsi="Arial Narrow"/>
          <w:b/>
          <w:i/>
        </w:rPr>
        <w:t>.</w:t>
      </w:r>
      <w:r w:rsidRPr="00D92117">
        <w:rPr>
          <w:rFonts w:ascii="Arial Narrow" w:hAnsi="Arial Narrow"/>
          <w:i/>
        </w:rPr>
        <w:t xml:space="preserve"> </w:t>
      </w:r>
      <w:bookmarkEnd w:id="75"/>
      <w:r w:rsidR="00A37F78" w:rsidRPr="00D92117">
        <w:rPr>
          <w:rFonts w:ascii="Arial Narrow" w:hAnsi="Arial Narrow"/>
          <w:i/>
        </w:rPr>
        <w:t>Lokalizacja punktowych źródeł emisji NOX na obszarze województwa łódzkiego</w:t>
      </w:r>
      <w:bookmarkEnd w:id="76"/>
    </w:p>
    <w:p w14:paraId="72ED72AA" w14:textId="14F40297" w:rsidR="00A37F78" w:rsidRPr="00D92117" w:rsidRDefault="00A37F78" w:rsidP="00A37F78">
      <w:pPr>
        <w:spacing w:after="0" w:line="360" w:lineRule="auto"/>
        <w:jc w:val="center"/>
        <w:rPr>
          <w:rFonts w:ascii="Arial Narrow" w:hAnsi="Arial Narrow"/>
          <w:i/>
        </w:rPr>
      </w:pPr>
      <w:r w:rsidRPr="00D92117">
        <w:rPr>
          <w:rFonts w:ascii="Arial Narrow" w:hAnsi="Arial Narrow"/>
          <w:i/>
          <w:noProof/>
          <w:lang w:eastAsia="pl-PL"/>
        </w:rPr>
        <w:drawing>
          <wp:inline distT="0" distB="0" distL="0" distR="0" wp14:anchorId="70141A8B" wp14:editId="3238733D">
            <wp:extent cx="5642235" cy="3762375"/>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ez tytułu.png"/>
                    <pic:cNvPicPr/>
                  </pic:nvPicPr>
                  <pic:blipFill>
                    <a:blip r:embed="rId48">
                      <a:extLst>
                        <a:ext uri="{28A0092B-C50C-407E-A947-70E740481C1C}">
                          <a14:useLocalDpi xmlns:a14="http://schemas.microsoft.com/office/drawing/2010/main" val="0"/>
                        </a:ext>
                      </a:extLst>
                    </a:blip>
                    <a:stretch>
                      <a:fillRect/>
                    </a:stretch>
                  </pic:blipFill>
                  <pic:spPr>
                    <a:xfrm>
                      <a:off x="0" y="0"/>
                      <a:ext cx="5649144" cy="3766982"/>
                    </a:xfrm>
                    <a:prstGeom prst="rect">
                      <a:avLst/>
                    </a:prstGeom>
                  </pic:spPr>
                </pic:pic>
              </a:graphicData>
            </a:graphic>
          </wp:inline>
        </w:drawing>
      </w:r>
    </w:p>
    <w:bookmarkEnd w:id="77"/>
    <w:p w14:paraId="6D5E32F5" w14:textId="77777777" w:rsidR="00A37F78" w:rsidRPr="00D92117" w:rsidRDefault="00A37F78" w:rsidP="00A37F78">
      <w:pPr>
        <w:spacing w:after="0" w:line="240" w:lineRule="auto"/>
        <w:jc w:val="center"/>
        <w:rPr>
          <w:rFonts w:ascii="Arial Narrow" w:hAnsi="Arial Narrow"/>
          <w:i/>
          <w:sz w:val="18"/>
        </w:rPr>
      </w:pPr>
      <w:r w:rsidRPr="00D92117">
        <w:rPr>
          <w:rFonts w:ascii="Arial Narrow" w:hAnsi="Arial Narrow"/>
          <w:i/>
          <w:sz w:val="18"/>
        </w:rPr>
        <w:t>Źródło: Roczna ocena jakości powietrza w województwie łódzkim - Raport wojewódzki za rok 2020 - GIOŚ RWMŚ Łódź</w:t>
      </w:r>
    </w:p>
    <w:p w14:paraId="2B2EF7C4" w14:textId="00C73A91" w:rsidR="00A37F78" w:rsidRPr="00D92117" w:rsidRDefault="00A37F78" w:rsidP="00A37F78">
      <w:pPr>
        <w:spacing w:after="0" w:line="360" w:lineRule="auto"/>
        <w:jc w:val="center"/>
        <w:rPr>
          <w:rFonts w:ascii="Arial Narrow" w:hAnsi="Arial Narrow"/>
          <w:i/>
        </w:rPr>
      </w:pPr>
      <w:bookmarkStart w:id="78" w:name="_Toc83461380"/>
      <w:r w:rsidRPr="00D92117">
        <w:rPr>
          <w:rFonts w:ascii="Arial Narrow" w:hAnsi="Arial Narrow"/>
          <w:b/>
          <w:i/>
        </w:rPr>
        <w:lastRenderedPageBreak/>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10</w:t>
      </w:r>
      <w:r w:rsidRPr="00D92117">
        <w:rPr>
          <w:rFonts w:ascii="Arial Narrow" w:hAnsi="Arial Narrow"/>
          <w:b/>
          <w:i/>
        </w:rPr>
        <w:fldChar w:fldCharType="end"/>
      </w:r>
      <w:r w:rsidRPr="00D92117">
        <w:rPr>
          <w:rFonts w:ascii="Arial Narrow" w:hAnsi="Arial Narrow"/>
          <w:b/>
          <w:i/>
        </w:rPr>
        <w:t>.</w:t>
      </w:r>
      <w:r w:rsidRPr="00D92117">
        <w:rPr>
          <w:rFonts w:ascii="Arial Narrow" w:hAnsi="Arial Narrow"/>
          <w:i/>
        </w:rPr>
        <w:t xml:space="preserve"> Lokalizacja punktowych źródeł emisji PM10 na obszarze województwa łódzkiego</w:t>
      </w:r>
      <w:bookmarkEnd w:id="78"/>
    </w:p>
    <w:p w14:paraId="3AD5AA98" w14:textId="08E563D7" w:rsidR="00A37F78" w:rsidRPr="00D92117" w:rsidRDefault="00A37F78" w:rsidP="00B40026">
      <w:pPr>
        <w:jc w:val="center"/>
        <w:rPr>
          <w:rStyle w:val="Nagwek2Znak"/>
          <w:rFonts w:ascii="Arial Narrow" w:eastAsia="Calibri" w:hAnsi="Arial Narrow"/>
          <w:i/>
          <w:color w:val="auto"/>
          <w:sz w:val="22"/>
          <w:szCs w:val="22"/>
          <w:lang w:eastAsia="pl-PL"/>
        </w:rPr>
      </w:pPr>
      <w:r w:rsidRPr="00B40026">
        <w:rPr>
          <w:noProof/>
          <w:lang w:eastAsia="pl-PL"/>
        </w:rPr>
        <w:drawing>
          <wp:inline distT="0" distB="0" distL="0" distR="0" wp14:anchorId="6333DE15" wp14:editId="48B33363">
            <wp:extent cx="5624830" cy="3838575"/>
            <wp:effectExtent l="0" t="0" r="0" b="952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ez tytułu.png"/>
                    <pic:cNvPicPr/>
                  </pic:nvPicPr>
                  <pic:blipFill>
                    <a:blip r:embed="rId49">
                      <a:extLst>
                        <a:ext uri="{28A0092B-C50C-407E-A947-70E740481C1C}">
                          <a14:useLocalDpi xmlns:a14="http://schemas.microsoft.com/office/drawing/2010/main" val="0"/>
                        </a:ext>
                      </a:extLst>
                    </a:blip>
                    <a:stretch>
                      <a:fillRect/>
                    </a:stretch>
                  </pic:blipFill>
                  <pic:spPr>
                    <a:xfrm>
                      <a:off x="0" y="0"/>
                      <a:ext cx="5628716" cy="3841227"/>
                    </a:xfrm>
                    <a:prstGeom prst="rect">
                      <a:avLst/>
                    </a:prstGeom>
                  </pic:spPr>
                </pic:pic>
              </a:graphicData>
            </a:graphic>
          </wp:inline>
        </w:drawing>
      </w:r>
    </w:p>
    <w:p w14:paraId="2D187690" w14:textId="77777777" w:rsidR="00A37F78" w:rsidRPr="00D92117" w:rsidRDefault="00A37F78" w:rsidP="00A37F78">
      <w:pPr>
        <w:spacing w:after="0" w:line="240" w:lineRule="auto"/>
        <w:jc w:val="center"/>
        <w:rPr>
          <w:rFonts w:ascii="Arial Narrow" w:hAnsi="Arial Narrow"/>
          <w:i/>
          <w:sz w:val="18"/>
        </w:rPr>
      </w:pPr>
      <w:r w:rsidRPr="00D92117">
        <w:rPr>
          <w:rFonts w:ascii="Arial Narrow" w:hAnsi="Arial Narrow"/>
          <w:i/>
          <w:sz w:val="18"/>
        </w:rPr>
        <w:t>Źródło: Roczna ocena jakości powietrza w województwie łódzkim - Raport wojewódzki za rok 2020 - GIOŚ RWMŚ Łódź</w:t>
      </w:r>
    </w:p>
    <w:p w14:paraId="31FE6C80" w14:textId="77777777" w:rsidR="00A37F78" w:rsidRPr="00D92117" w:rsidRDefault="00A37F78" w:rsidP="003A2A30">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28378BEB" w14:textId="77777777" w:rsidR="006C6FA5" w:rsidRPr="00D92117" w:rsidRDefault="006C6FA5" w:rsidP="006C6FA5">
      <w:pPr>
        <w:spacing w:after="0" w:line="360" w:lineRule="auto"/>
        <w:jc w:val="center"/>
        <w:rPr>
          <w:rFonts w:ascii="Arial Narrow" w:hAnsi="Arial Narrow"/>
          <w:b/>
          <w:i/>
          <w:sz w:val="4"/>
        </w:rPr>
      </w:pPr>
    </w:p>
    <w:p w14:paraId="09CDE98A" w14:textId="499E660E" w:rsidR="00693E07" w:rsidRPr="00D92117" w:rsidRDefault="006C6FA5" w:rsidP="006C6FA5">
      <w:pPr>
        <w:spacing w:after="0" w:line="360" w:lineRule="auto"/>
        <w:jc w:val="center"/>
        <w:rPr>
          <w:rFonts w:ascii="Arial Narrow" w:hAnsi="Arial Narrow"/>
          <w:i/>
        </w:rPr>
      </w:pPr>
      <w:bookmarkStart w:id="79" w:name="_Toc83461381"/>
      <w:r w:rsidRPr="00D92117">
        <w:rPr>
          <w:rFonts w:ascii="Arial Narrow" w:hAnsi="Arial Narrow"/>
          <w:b/>
          <w:i/>
        </w:rPr>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11</w:t>
      </w:r>
      <w:r w:rsidRPr="00D92117">
        <w:rPr>
          <w:rFonts w:ascii="Arial Narrow" w:hAnsi="Arial Narrow"/>
          <w:b/>
          <w:i/>
        </w:rPr>
        <w:fldChar w:fldCharType="end"/>
      </w:r>
      <w:r w:rsidRPr="00D92117">
        <w:rPr>
          <w:rFonts w:ascii="Arial Narrow" w:hAnsi="Arial Narrow"/>
          <w:b/>
          <w:i/>
        </w:rPr>
        <w:t>.</w:t>
      </w:r>
      <w:r w:rsidRPr="00D92117">
        <w:rPr>
          <w:rFonts w:ascii="Arial Narrow" w:hAnsi="Arial Narrow"/>
          <w:i/>
        </w:rPr>
        <w:t xml:space="preserve"> </w:t>
      </w:r>
      <w:r w:rsidR="00693E07" w:rsidRPr="00D92117">
        <w:rPr>
          <w:rFonts w:ascii="Arial Narrow" w:hAnsi="Arial Narrow"/>
          <w:bCs/>
          <w:i/>
        </w:rPr>
        <w:t>Udziały źródeł emisji w poszczególnych zanieczyszczeniach powietrza w województwie łódzkim</w:t>
      </w:r>
      <w:bookmarkEnd w:id="79"/>
    </w:p>
    <w:p w14:paraId="3B851299" w14:textId="1CCC7B92" w:rsidR="00693E07" w:rsidRPr="00D92117" w:rsidRDefault="00693E07" w:rsidP="00B40026">
      <w:pPr>
        <w:jc w:val="center"/>
        <w:rPr>
          <w:rStyle w:val="Nagwek2Znak"/>
          <w:rFonts w:ascii="Arial Narrow" w:eastAsia="Calibri" w:hAnsi="Arial Narrow"/>
          <w:i/>
          <w:color w:val="auto"/>
          <w:sz w:val="22"/>
          <w:szCs w:val="22"/>
          <w:lang w:eastAsia="pl-PL"/>
        </w:rPr>
      </w:pPr>
      <w:r w:rsidRPr="00B40026">
        <w:rPr>
          <w:noProof/>
          <w:lang w:eastAsia="pl-PL"/>
        </w:rPr>
        <w:drawing>
          <wp:inline distT="0" distB="0" distL="0" distR="0" wp14:anchorId="6BAD551F" wp14:editId="6F413D1E">
            <wp:extent cx="5399405" cy="314325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ez tytułu.png"/>
                    <pic:cNvPicPr/>
                  </pic:nvPicPr>
                  <pic:blipFill>
                    <a:blip r:embed="rId50">
                      <a:extLst>
                        <a:ext uri="{28A0092B-C50C-407E-A947-70E740481C1C}">
                          <a14:useLocalDpi xmlns:a14="http://schemas.microsoft.com/office/drawing/2010/main" val="0"/>
                        </a:ext>
                      </a:extLst>
                    </a:blip>
                    <a:stretch>
                      <a:fillRect/>
                    </a:stretch>
                  </pic:blipFill>
                  <pic:spPr>
                    <a:xfrm>
                      <a:off x="0" y="0"/>
                      <a:ext cx="5399405" cy="3143250"/>
                    </a:xfrm>
                    <a:prstGeom prst="rect">
                      <a:avLst/>
                    </a:prstGeom>
                  </pic:spPr>
                </pic:pic>
              </a:graphicData>
            </a:graphic>
          </wp:inline>
        </w:drawing>
      </w:r>
    </w:p>
    <w:p w14:paraId="71035743" w14:textId="77777777" w:rsidR="006C6FA5" w:rsidRPr="00D92117" w:rsidRDefault="006C6FA5" w:rsidP="006C6FA5">
      <w:pPr>
        <w:spacing w:after="0" w:line="240" w:lineRule="auto"/>
        <w:jc w:val="center"/>
        <w:rPr>
          <w:rFonts w:ascii="Arial Narrow" w:hAnsi="Arial Narrow"/>
          <w:i/>
          <w:sz w:val="18"/>
        </w:rPr>
      </w:pPr>
    </w:p>
    <w:p w14:paraId="7EA3E7DF" w14:textId="77777777" w:rsidR="006C6FA5" w:rsidRPr="00D92117" w:rsidRDefault="006C6FA5" w:rsidP="006C6FA5">
      <w:pPr>
        <w:spacing w:after="0" w:line="240" w:lineRule="auto"/>
        <w:jc w:val="center"/>
        <w:rPr>
          <w:rFonts w:ascii="Arial Narrow" w:hAnsi="Arial Narrow"/>
          <w:i/>
          <w:sz w:val="18"/>
        </w:rPr>
      </w:pPr>
      <w:r w:rsidRPr="00D92117">
        <w:rPr>
          <w:rFonts w:ascii="Arial Narrow" w:hAnsi="Arial Narrow"/>
          <w:i/>
          <w:sz w:val="18"/>
        </w:rPr>
        <w:t>Źródło: Roczna ocena jakości powietrza w województwie łódzkim - Raport wojewódzki za rok 2020 - GIOŚ RWMŚ Łódź</w:t>
      </w:r>
    </w:p>
    <w:p w14:paraId="22DED4BF" w14:textId="4FB5158A" w:rsidR="00901096" w:rsidRPr="00D92117" w:rsidRDefault="00901096" w:rsidP="003A2A30">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80" w:name="_Toc83461727"/>
      <w:r w:rsidRPr="00D92117">
        <w:rPr>
          <w:rStyle w:val="Nagwek2Znak"/>
          <w:rFonts w:ascii="Arial Narrow" w:eastAsia="Calibri" w:hAnsi="Arial Narrow"/>
          <w:i/>
          <w:color w:val="auto"/>
          <w:sz w:val="22"/>
          <w:szCs w:val="22"/>
          <w:lang w:eastAsia="pl-PL"/>
        </w:rPr>
        <w:lastRenderedPageBreak/>
        <w:t xml:space="preserve">5.1.2. Emisja zanieczyszczeń na terenie </w:t>
      </w:r>
      <w:r w:rsidR="004602BE">
        <w:rPr>
          <w:rStyle w:val="Nagwek2Znak"/>
          <w:rFonts w:ascii="Arial Narrow" w:eastAsia="Calibri" w:hAnsi="Arial Narrow"/>
          <w:i/>
          <w:color w:val="auto"/>
          <w:sz w:val="22"/>
          <w:szCs w:val="22"/>
          <w:lang w:eastAsia="pl-PL"/>
        </w:rPr>
        <w:t>g</w:t>
      </w:r>
      <w:r w:rsidR="00135249" w:rsidRPr="00D92117">
        <w:rPr>
          <w:rStyle w:val="Nagwek2Znak"/>
          <w:rFonts w:ascii="Arial Narrow" w:eastAsia="Calibri" w:hAnsi="Arial Narrow"/>
          <w:i/>
          <w:color w:val="auto"/>
          <w:sz w:val="22"/>
          <w:szCs w:val="22"/>
          <w:lang w:eastAsia="pl-PL"/>
        </w:rPr>
        <w:t>miny</w:t>
      </w:r>
      <w:r w:rsidRPr="00D92117">
        <w:rPr>
          <w:rStyle w:val="Nagwek2Znak"/>
          <w:rFonts w:ascii="Arial Narrow" w:eastAsia="Calibri" w:hAnsi="Arial Narrow"/>
          <w:i/>
          <w:color w:val="auto"/>
          <w:sz w:val="22"/>
          <w:szCs w:val="22"/>
          <w:lang w:eastAsia="pl-PL"/>
        </w:rPr>
        <w:t xml:space="preserve"> - emisja niska</w:t>
      </w:r>
      <w:bookmarkEnd w:id="57"/>
      <w:bookmarkEnd w:id="80"/>
    </w:p>
    <w:p w14:paraId="599474FB" w14:textId="77777777" w:rsidR="00901096" w:rsidRPr="00D92117" w:rsidRDefault="00901096" w:rsidP="003A2A30">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2F58B9F8" w14:textId="3D3B17B9" w:rsidR="00901096" w:rsidRPr="00D92117" w:rsidRDefault="00901096" w:rsidP="003A2A30">
      <w:pPr>
        <w:spacing w:after="0" w:line="360" w:lineRule="auto"/>
        <w:ind w:firstLine="708"/>
        <w:jc w:val="both"/>
        <w:rPr>
          <w:rFonts w:ascii="Arial Narrow" w:eastAsia="ArialMT" w:hAnsi="Arial Narrow" w:cs="ArialMT"/>
          <w:lang w:eastAsia="pl-PL"/>
        </w:rPr>
      </w:pPr>
      <w:r w:rsidRPr="00D92117">
        <w:rPr>
          <w:rFonts w:ascii="Arial Narrow" w:hAnsi="Arial Narrow" w:cs="Arial"/>
          <w:lang w:eastAsia="pl-PL"/>
        </w:rPr>
        <w:t xml:space="preserve">Na terenie </w:t>
      </w:r>
      <w:r w:rsidR="001225FE" w:rsidRPr="00D92117">
        <w:rPr>
          <w:rFonts w:ascii="Arial Narrow" w:hAnsi="Arial Narrow" w:cs="Arial"/>
          <w:lang w:eastAsia="pl-PL"/>
        </w:rPr>
        <w:t>Gminy</w:t>
      </w:r>
      <w:r w:rsidR="002C08E7" w:rsidRPr="00D92117">
        <w:rPr>
          <w:rFonts w:ascii="Arial Narrow" w:hAnsi="Arial Narrow" w:cs="Arial"/>
          <w:lang w:eastAsia="pl-PL"/>
        </w:rPr>
        <w:t xml:space="preserve"> </w:t>
      </w:r>
      <w:r w:rsidR="006C6FA5" w:rsidRPr="00D92117">
        <w:rPr>
          <w:rFonts w:ascii="Arial Narrow" w:hAnsi="Arial Narrow" w:cs="Arial"/>
          <w:lang w:eastAsia="pl-PL"/>
        </w:rPr>
        <w:t>Konstantynów Łódzki</w:t>
      </w:r>
      <w:r w:rsidRPr="00D92117">
        <w:rPr>
          <w:rFonts w:ascii="Arial Narrow" w:hAnsi="Arial Narrow" w:cs="Arial"/>
          <w:lang w:eastAsia="pl-PL"/>
        </w:rPr>
        <w:t xml:space="preserve"> występują skupiska źródeł niskiej emisji gazów i pyłów. Głównym źródłem zanieczyszczeń na omawianym terenie jest emisja niezorganizowana z transportu drogowego i indywidualnych gospodarstw domowych. </w:t>
      </w:r>
      <w:r w:rsidRPr="00D92117">
        <w:rPr>
          <w:rFonts w:ascii="Arial Narrow" w:eastAsia="ArialMT" w:hAnsi="Arial Narrow" w:cs="ArialMT"/>
          <w:lang w:eastAsia="pl-PL"/>
        </w:rPr>
        <w:t xml:space="preserve">Źródłem niskiej emisji są lokalne kotłownie i piece węglowe używane w indywidualnych gospodarstwach domowych. </w:t>
      </w:r>
    </w:p>
    <w:p w14:paraId="79E33170" w14:textId="77777777" w:rsidR="00901096" w:rsidRPr="00D92117" w:rsidRDefault="00901096" w:rsidP="003A2A30">
      <w:pPr>
        <w:spacing w:after="0" w:line="360" w:lineRule="auto"/>
        <w:ind w:firstLine="708"/>
        <w:jc w:val="both"/>
        <w:rPr>
          <w:rFonts w:ascii="Arial Narrow" w:eastAsia="ArialMT" w:hAnsi="Arial Narrow" w:cs="ArialMT"/>
          <w:lang w:eastAsia="pl-PL"/>
        </w:rPr>
      </w:pPr>
    </w:p>
    <w:p w14:paraId="1BEC876E" w14:textId="77777777" w:rsidR="00901096" w:rsidRPr="00D92117" w:rsidRDefault="00901096" w:rsidP="003A2A30">
      <w:pPr>
        <w:spacing w:after="0" w:line="360" w:lineRule="auto"/>
        <w:ind w:firstLine="708"/>
        <w:jc w:val="both"/>
        <w:rPr>
          <w:rFonts w:ascii="Arial Narrow" w:hAnsi="Arial Narrow" w:cs="Arial"/>
          <w:lang w:eastAsia="pl-PL"/>
        </w:rPr>
      </w:pPr>
      <w:bookmarkStart w:id="81" w:name="_Toc517087566"/>
      <w:bookmarkStart w:id="82" w:name="_Toc517088256"/>
      <w:bookmarkStart w:id="83" w:name="_Toc517163328"/>
      <w:bookmarkStart w:id="84" w:name="_Toc525725514"/>
      <w:r w:rsidRPr="00D92117">
        <w:rPr>
          <w:rFonts w:ascii="Arial Narrow" w:hAnsi="Arial Narrow" w:cs="Arial"/>
          <w:lang w:eastAsia="pl-PL"/>
        </w:rPr>
        <w:t xml:space="preserve">Wielkość emisji z tych źródeł jest trudna do oszacowania i wykazuje zmienność sezonową wynikającą z sezonu grzewczego. Spala się w nich rożnego rodzaju </w:t>
      </w:r>
      <w:r w:rsidR="00415F89" w:rsidRPr="00D92117">
        <w:rPr>
          <w:rFonts w:ascii="Arial Narrow" w:hAnsi="Arial Narrow" w:cs="Arial"/>
          <w:lang w:eastAsia="pl-PL"/>
        </w:rPr>
        <w:t xml:space="preserve">materiały nieodpowiedniej jakości - koks, miał, </w:t>
      </w:r>
      <w:r w:rsidR="003E1EC3" w:rsidRPr="00D92117">
        <w:rPr>
          <w:rFonts w:ascii="Arial Narrow" w:hAnsi="Arial Narrow" w:cs="Arial"/>
          <w:lang w:eastAsia="pl-PL"/>
        </w:rPr>
        <w:t xml:space="preserve">węgiel, a także </w:t>
      </w:r>
      <w:r w:rsidR="00415F89" w:rsidRPr="00D92117">
        <w:rPr>
          <w:rFonts w:ascii="Arial Narrow" w:hAnsi="Arial Narrow" w:cs="Arial"/>
          <w:lang w:eastAsia="pl-PL"/>
        </w:rPr>
        <w:t>odpady komunalne</w:t>
      </w:r>
      <w:r w:rsidR="003E1EC3" w:rsidRPr="00D92117">
        <w:rPr>
          <w:rFonts w:ascii="Arial Narrow" w:hAnsi="Arial Narrow" w:cs="Arial"/>
          <w:lang w:eastAsia="pl-PL"/>
        </w:rPr>
        <w:t>,</w:t>
      </w:r>
      <w:r w:rsidRPr="00D92117">
        <w:rPr>
          <w:rFonts w:ascii="Arial Narrow" w:hAnsi="Arial Narrow" w:cs="Arial"/>
          <w:lang w:eastAsia="pl-PL"/>
        </w:rPr>
        <w:t xml:space="preserve"> które są źródłem emisji dioksyn, gdyż proces spalania jest niepełny i zachodzi w stosunkowo niskich temperaturach. Zanieczyszczenia z tego rodzaju źródła zawierają znaczne ilości popiołu (ok. 20%), siarki (1-2%) oraz azotu (1%). W znacznej większości domów węgiel spalany jest w przestarzałych konstrukcyjnie piecach bez właściwego nadzoru procesu spalania i bez urządzeń odpylających. Szkodliwość emitorów wyraźnie wzrasta w okresie jesienno-zimowym, kiedy to obserwuje się wyraźny wzrost stężenia pyłów i gazów emisyjnych, jednak ich negatywne oddziaływanie ma charakter w głównej mierze lokalny. Źródła niskiej emisji są bardzo liczne i rozproszone, wobec czego ograniczenie tego typu zanieczyszczenia wymaga działań kompleksowych i długoterminowych</w:t>
      </w:r>
      <w:bookmarkEnd w:id="81"/>
      <w:bookmarkEnd w:id="82"/>
      <w:bookmarkEnd w:id="83"/>
      <w:bookmarkEnd w:id="84"/>
    </w:p>
    <w:p w14:paraId="5C14569C" w14:textId="77777777" w:rsidR="00901096" w:rsidRPr="00D92117" w:rsidRDefault="00901096" w:rsidP="003A2A30">
      <w:pPr>
        <w:spacing w:after="0" w:line="360" w:lineRule="auto"/>
        <w:ind w:firstLine="708"/>
        <w:jc w:val="both"/>
        <w:rPr>
          <w:rFonts w:ascii="Arial Narrow" w:hAnsi="Arial Narrow" w:cs="Arial"/>
          <w:lang w:eastAsia="pl-PL"/>
        </w:rPr>
      </w:pPr>
    </w:p>
    <w:p w14:paraId="134B7BBC" w14:textId="6E195043" w:rsidR="00814605" w:rsidRPr="00D92117" w:rsidRDefault="001225FE" w:rsidP="003A2A30">
      <w:pPr>
        <w:spacing w:after="0" w:line="360" w:lineRule="auto"/>
        <w:ind w:firstLine="708"/>
        <w:jc w:val="both"/>
        <w:rPr>
          <w:rFonts w:ascii="Arial Narrow" w:hAnsi="Arial Narrow" w:cs="Arial"/>
          <w:lang w:eastAsia="pl-PL"/>
        </w:rPr>
      </w:pPr>
      <w:bookmarkStart w:id="85" w:name="_Toc517087567"/>
      <w:bookmarkStart w:id="86" w:name="_Toc517088257"/>
      <w:bookmarkStart w:id="87" w:name="_Toc517163329"/>
      <w:bookmarkStart w:id="88" w:name="_Toc525725515"/>
      <w:r w:rsidRPr="00D92117">
        <w:rPr>
          <w:rFonts w:ascii="Arial Narrow" w:hAnsi="Arial Narrow" w:cs="Arial"/>
          <w:lang w:eastAsia="pl-PL"/>
        </w:rPr>
        <w:t xml:space="preserve">Gmina </w:t>
      </w:r>
      <w:r w:rsidR="006C6FA5" w:rsidRPr="00D92117">
        <w:rPr>
          <w:rFonts w:ascii="Arial Narrow" w:hAnsi="Arial Narrow" w:cs="Arial"/>
          <w:lang w:eastAsia="pl-PL"/>
        </w:rPr>
        <w:t>Konstantynów Łódzki</w:t>
      </w:r>
      <w:r w:rsidR="002C08E7" w:rsidRPr="00D92117">
        <w:rPr>
          <w:rFonts w:ascii="Arial Narrow" w:hAnsi="Arial Narrow" w:cs="Arial"/>
          <w:lang w:eastAsia="pl-PL"/>
        </w:rPr>
        <w:t xml:space="preserve"> </w:t>
      </w:r>
      <w:r w:rsidR="00EC4895" w:rsidRPr="00D92117">
        <w:rPr>
          <w:rFonts w:ascii="Arial Narrow" w:hAnsi="Arial Narrow" w:cs="Arial"/>
          <w:lang w:eastAsia="pl-PL"/>
        </w:rPr>
        <w:t>systematycznie</w:t>
      </w:r>
      <w:r w:rsidR="00EF281E" w:rsidRPr="00D92117">
        <w:rPr>
          <w:rFonts w:ascii="Arial Narrow" w:hAnsi="Arial Narrow" w:cs="Arial"/>
          <w:lang w:eastAsia="pl-PL"/>
        </w:rPr>
        <w:t xml:space="preserve"> realizuje szereg działań mających </w:t>
      </w:r>
      <w:r w:rsidR="00560FE1" w:rsidRPr="00D92117">
        <w:rPr>
          <w:rFonts w:ascii="Arial Narrow" w:hAnsi="Arial Narrow" w:cs="Arial"/>
          <w:lang w:eastAsia="pl-PL"/>
        </w:rPr>
        <w:t xml:space="preserve">na celu efektywne wykorzystanie </w:t>
      </w:r>
      <w:r w:rsidR="00EF281E" w:rsidRPr="00D92117">
        <w:rPr>
          <w:rFonts w:ascii="Arial Narrow" w:hAnsi="Arial Narrow" w:cs="Arial"/>
          <w:lang w:eastAsia="pl-PL"/>
        </w:rPr>
        <w:t>energii</w:t>
      </w:r>
      <w:r w:rsidR="00560FE1" w:rsidRPr="00D92117">
        <w:rPr>
          <w:rFonts w:ascii="Arial Narrow" w:hAnsi="Arial Narrow" w:cs="Arial"/>
          <w:lang w:eastAsia="pl-PL"/>
        </w:rPr>
        <w:t xml:space="preserve"> i ochronę jakości powietrza atmosferycznego</w:t>
      </w:r>
      <w:r w:rsidR="00EF281E" w:rsidRPr="00D92117">
        <w:rPr>
          <w:rFonts w:ascii="Arial Narrow" w:hAnsi="Arial Narrow" w:cs="Arial"/>
          <w:lang w:eastAsia="pl-PL"/>
        </w:rPr>
        <w:t>. Działania te w dużej mierze mają charakter inwestycyjny bezp</w:t>
      </w:r>
      <w:r w:rsidR="00560FE1" w:rsidRPr="00D92117">
        <w:rPr>
          <w:rFonts w:ascii="Arial Narrow" w:hAnsi="Arial Narrow" w:cs="Arial"/>
          <w:lang w:eastAsia="pl-PL"/>
        </w:rPr>
        <w:t xml:space="preserve">ośrednio wpływając na obniżenie </w:t>
      </w:r>
      <w:r w:rsidR="00EF281E" w:rsidRPr="00D92117">
        <w:rPr>
          <w:rFonts w:ascii="Arial Narrow" w:hAnsi="Arial Narrow" w:cs="Arial"/>
          <w:lang w:eastAsia="pl-PL"/>
        </w:rPr>
        <w:t>kosztów energii i paliw w obie</w:t>
      </w:r>
      <w:r w:rsidRPr="00D92117">
        <w:rPr>
          <w:rFonts w:ascii="Arial Narrow" w:hAnsi="Arial Narrow" w:cs="Arial"/>
          <w:lang w:eastAsia="pl-PL"/>
        </w:rPr>
        <w:t>ktach użyteczności publicznej i </w:t>
      </w:r>
      <w:r w:rsidR="00EF281E" w:rsidRPr="00D92117">
        <w:rPr>
          <w:rFonts w:ascii="Arial Narrow" w:hAnsi="Arial Narrow" w:cs="Arial"/>
          <w:lang w:eastAsia="pl-PL"/>
        </w:rPr>
        <w:t>budynk</w:t>
      </w:r>
      <w:r w:rsidR="00843319" w:rsidRPr="00D92117">
        <w:rPr>
          <w:rFonts w:ascii="Arial Narrow" w:hAnsi="Arial Narrow" w:cs="Arial"/>
          <w:lang w:eastAsia="pl-PL"/>
        </w:rPr>
        <w:t>ach mieszkalnych. Ponadto</w:t>
      </w:r>
      <w:r w:rsidR="00AE52A5" w:rsidRPr="00D92117">
        <w:rPr>
          <w:rFonts w:ascii="Arial Narrow" w:hAnsi="Arial Narrow" w:cs="Arial"/>
          <w:lang w:eastAsia="pl-PL"/>
        </w:rPr>
        <w:t xml:space="preserve"> samorząd</w:t>
      </w:r>
      <w:r w:rsidR="00EF281E" w:rsidRPr="00D92117">
        <w:rPr>
          <w:rFonts w:ascii="Arial Narrow" w:hAnsi="Arial Narrow" w:cs="Arial"/>
          <w:lang w:eastAsia="pl-PL"/>
        </w:rPr>
        <w:t xml:space="preserve"> bardzo </w:t>
      </w:r>
      <w:r w:rsidR="00FB4EC1" w:rsidRPr="00D92117">
        <w:rPr>
          <w:rFonts w:ascii="Arial Narrow" w:hAnsi="Arial Narrow" w:cs="Arial"/>
          <w:lang w:eastAsia="pl-PL"/>
        </w:rPr>
        <w:t>poważnie traktuje komunikację z </w:t>
      </w:r>
      <w:r w:rsidR="00EF281E" w:rsidRPr="00D92117">
        <w:rPr>
          <w:rFonts w:ascii="Arial Narrow" w:hAnsi="Arial Narrow" w:cs="Arial"/>
          <w:lang w:eastAsia="pl-PL"/>
        </w:rPr>
        <w:t>lokalną społecznością staraj</w:t>
      </w:r>
      <w:r w:rsidR="00560FE1" w:rsidRPr="00D92117">
        <w:rPr>
          <w:rFonts w:ascii="Arial Narrow" w:hAnsi="Arial Narrow" w:cs="Arial"/>
          <w:lang w:eastAsia="pl-PL"/>
        </w:rPr>
        <w:t xml:space="preserve">ąc się realizować model </w:t>
      </w:r>
      <w:r w:rsidR="004602BE">
        <w:rPr>
          <w:rFonts w:ascii="Arial Narrow" w:hAnsi="Arial Narrow" w:cs="Arial"/>
          <w:lang w:eastAsia="pl-PL"/>
        </w:rPr>
        <w:t>g</w:t>
      </w:r>
      <w:r w:rsidR="00AE52A5" w:rsidRPr="00D92117">
        <w:rPr>
          <w:rFonts w:ascii="Arial Narrow" w:hAnsi="Arial Narrow" w:cs="Arial"/>
          <w:lang w:eastAsia="pl-PL"/>
        </w:rPr>
        <w:t xml:space="preserve">miny </w:t>
      </w:r>
      <w:r w:rsidR="00474DBA" w:rsidRPr="00D92117">
        <w:rPr>
          <w:rFonts w:ascii="Arial Narrow" w:hAnsi="Arial Narrow" w:cs="Arial"/>
          <w:lang w:eastAsia="pl-PL"/>
        </w:rPr>
        <w:t>angażującej mieszkańców w </w:t>
      </w:r>
      <w:r w:rsidR="00EF281E" w:rsidRPr="00D92117">
        <w:rPr>
          <w:rFonts w:ascii="Arial Narrow" w:hAnsi="Arial Narrow" w:cs="Arial"/>
          <w:lang w:eastAsia="pl-PL"/>
        </w:rPr>
        <w:t>działania publiczne.</w:t>
      </w:r>
      <w:bookmarkEnd w:id="85"/>
      <w:bookmarkEnd w:id="86"/>
      <w:bookmarkEnd w:id="87"/>
      <w:bookmarkEnd w:id="88"/>
      <w:r w:rsidR="00814605" w:rsidRPr="00D92117">
        <w:rPr>
          <w:rFonts w:ascii="Arial Narrow" w:hAnsi="Arial Narrow" w:cs="Arial"/>
          <w:lang w:eastAsia="pl-PL"/>
        </w:rPr>
        <w:t xml:space="preserve"> </w:t>
      </w:r>
    </w:p>
    <w:p w14:paraId="51D6A5B3" w14:textId="77777777" w:rsidR="00814605" w:rsidRPr="00D92117" w:rsidRDefault="00814605" w:rsidP="003A2A30">
      <w:pPr>
        <w:spacing w:after="0" w:line="360" w:lineRule="auto"/>
        <w:ind w:firstLine="708"/>
        <w:jc w:val="both"/>
        <w:rPr>
          <w:rFonts w:ascii="Arial Narrow" w:hAnsi="Arial Narrow" w:cs="Arial"/>
          <w:lang w:eastAsia="pl-PL"/>
        </w:rPr>
      </w:pPr>
    </w:p>
    <w:p w14:paraId="329FAC07" w14:textId="4851B5CD" w:rsidR="009C600D" w:rsidRPr="00D92117" w:rsidRDefault="009C600D" w:rsidP="00991FCE">
      <w:pPr>
        <w:spacing w:after="0" w:line="360" w:lineRule="auto"/>
        <w:ind w:firstLine="708"/>
        <w:jc w:val="both"/>
        <w:rPr>
          <w:rFonts w:ascii="Arial Narrow" w:hAnsi="Arial Narrow" w:cs="Arial"/>
          <w:b/>
          <w:lang w:eastAsia="pl-PL"/>
        </w:rPr>
      </w:pPr>
      <w:r w:rsidRPr="00D92117">
        <w:rPr>
          <w:rFonts w:ascii="Arial Narrow" w:hAnsi="Arial Narrow" w:cs="Arial"/>
          <w:lang w:eastAsia="pl-PL"/>
        </w:rPr>
        <w:t xml:space="preserve">Uchwałą </w:t>
      </w:r>
      <w:r w:rsidR="00991FCE" w:rsidRPr="00D92117">
        <w:rPr>
          <w:rFonts w:ascii="Arial Narrow" w:hAnsi="Arial Narrow" w:cs="Arial"/>
          <w:lang w:eastAsia="pl-PL"/>
        </w:rPr>
        <w:t xml:space="preserve">nr XXXVII/310/21 Rady Miejskiej w Konstantynowie Łódzkim z dnia 16 września </w:t>
      </w:r>
      <w:r w:rsidR="00911561" w:rsidRPr="00D92117">
        <w:rPr>
          <w:rFonts w:ascii="Arial Narrow" w:hAnsi="Arial Narrow" w:cs="Arial"/>
          <w:lang w:eastAsia="pl-PL"/>
        </w:rPr>
        <w:t xml:space="preserve">2021 r. </w:t>
      </w:r>
      <w:r w:rsidRPr="00D92117">
        <w:rPr>
          <w:rFonts w:ascii="Arial Narrow" w:hAnsi="Arial Narrow" w:cs="Arial"/>
          <w:lang w:eastAsia="pl-PL"/>
        </w:rPr>
        <w:t xml:space="preserve">przyjęto </w:t>
      </w:r>
      <w:r w:rsidRPr="00D92117">
        <w:rPr>
          <w:rFonts w:ascii="Arial Narrow" w:hAnsi="Arial Narrow" w:cs="Arial"/>
          <w:b/>
          <w:lang w:eastAsia="pl-PL"/>
        </w:rPr>
        <w:t>„</w:t>
      </w:r>
      <w:r w:rsidR="00991FCE" w:rsidRPr="00D92117">
        <w:rPr>
          <w:rFonts w:ascii="Arial Narrow" w:hAnsi="Arial Narrow" w:cs="Arial"/>
          <w:b/>
          <w:lang w:eastAsia="pl-PL"/>
        </w:rPr>
        <w:t>Plan Gospodarki Niskoemisyjnej dla Gminy Konstantynów Łódzki na lata 2021 - 2026</w:t>
      </w:r>
      <w:r w:rsidRPr="00D92117">
        <w:rPr>
          <w:rFonts w:ascii="Arial Narrow" w:hAnsi="Arial Narrow" w:cs="Arial"/>
          <w:b/>
          <w:lang w:eastAsia="pl-PL"/>
        </w:rPr>
        <w:t>"</w:t>
      </w:r>
      <w:r w:rsidR="00AE52A5" w:rsidRPr="00D92117">
        <w:rPr>
          <w:rFonts w:ascii="Arial Narrow" w:hAnsi="Arial Narrow" w:cs="Arial"/>
          <w:b/>
          <w:lang w:eastAsia="pl-PL"/>
        </w:rPr>
        <w:t>.</w:t>
      </w:r>
    </w:p>
    <w:p w14:paraId="329766E1" w14:textId="77777777" w:rsidR="009C600D" w:rsidRPr="00D92117" w:rsidRDefault="009C600D" w:rsidP="003A2A30">
      <w:pPr>
        <w:spacing w:after="0" w:line="360" w:lineRule="auto"/>
        <w:ind w:firstLine="708"/>
        <w:jc w:val="both"/>
        <w:rPr>
          <w:rFonts w:ascii="Arial Narrow" w:hAnsi="Arial Narrow" w:cs="Arial"/>
          <w:lang w:eastAsia="pl-PL"/>
        </w:rPr>
      </w:pPr>
    </w:p>
    <w:p w14:paraId="75529383" w14:textId="77777777" w:rsidR="003A2A30" w:rsidRPr="00D92117" w:rsidRDefault="001225FE" w:rsidP="003A2A30">
      <w:pPr>
        <w:spacing w:after="0" w:line="360" w:lineRule="auto"/>
        <w:ind w:firstLine="708"/>
        <w:jc w:val="both"/>
        <w:rPr>
          <w:rFonts w:ascii="Arial Narrow" w:eastAsia="ArialMT" w:hAnsi="Arial Narrow" w:cs="ArialMT"/>
          <w:lang w:eastAsia="pl-PL"/>
        </w:rPr>
      </w:pPr>
      <w:r w:rsidRPr="00D92117">
        <w:rPr>
          <w:rFonts w:ascii="Arial Narrow" w:eastAsia="ArialMT" w:hAnsi="Arial Narrow" w:cs="ArialMT"/>
          <w:lang w:eastAsia="pl-PL"/>
        </w:rPr>
        <w:t>Celem dokumentu było przedstawienie zakresu dz</w:t>
      </w:r>
      <w:r w:rsidR="00293C87" w:rsidRPr="00D92117">
        <w:rPr>
          <w:rFonts w:ascii="Arial Narrow" w:eastAsia="ArialMT" w:hAnsi="Arial Narrow" w:cs="ArialMT"/>
          <w:lang w:eastAsia="pl-PL"/>
        </w:rPr>
        <w:t>iałań możliwych do realizacji w </w:t>
      </w:r>
      <w:r w:rsidR="005933B3" w:rsidRPr="00D92117">
        <w:rPr>
          <w:rFonts w:ascii="Arial Narrow" w:eastAsia="ArialMT" w:hAnsi="Arial Narrow" w:cs="ArialMT"/>
          <w:lang w:eastAsia="pl-PL"/>
        </w:rPr>
        <w:t>związku z </w:t>
      </w:r>
      <w:r w:rsidRPr="00D92117">
        <w:rPr>
          <w:rFonts w:ascii="Arial Narrow" w:eastAsia="ArialMT" w:hAnsi="Arial Narrow" w:cs="ArialMT"/>
          <w:lang w:eastAsia="pl-PL"/>
        </w:rPr>
        <w:t xml:space="preserve">ograniczeniem zużycia energii finalnej oraz zmniejszeniem emisji zanieczyszczeń oraz gazów cieplarnianych do atmosfery. Istotnym celem dokumentu było również przedstawienie wyników inwentaryzacji emisji zanieczyszczeń i gazów cieplarnianych oraz analiza działań przyjętych do realizacji. </w:t>
      </w:r>
    </w:p>
    <w:p w14:paraId="7BF1F741" w14:textId="77777777" w:rsidR="003A2A30" w:rsidRPr="00D92117" w:rsidRDefault="003A2A30" w:rsidP="003A2A30">
      <w:pPr>
        <w:spacing w:after="0" w:line="360" w:lineRule="auto"/>
        <w:ind w:firstLine="708"/>
        <w:jc w:val="both"/>
        <w:rPr>
          <w:rFonts w:ascii="Arial Narrow" w:eastAsia="ArialMT" w:hAnsi="Arial Narrow" w:cs="ArialMT"/>
          <w:lang w:eastAsia="pl-PL"/>
        </w:rPr>
      </w:pPr>
    </w:p>
    <w:p w14:paraId="0CA783C2" w14:textId="2C48C225" w:rsidR="009C600D" w:rsidRPr="00D92117" w:rsidRDefault="005933B3" w:rsidP="003A2A30">
      <w:pPr>
        <w:spacing w:after="0" w:line="360" w:lineRule="auto"/>
        <w:ind w:firstLine="708"/>
        <w:jc w:val="both"/>
        <w:rPr>
          <w:rFonts w:ascii="Arial Narrow" w:hAnsi="Arial Narrow" w:cs="Arial"/>
          <w:lang w:eastAsia="pl-PL"/>
        </w:rPr>
      </w:pPr>
      <w:r w:rsidRPr="00D92117">
        <w:rPr>
          <w:rFonts w:ascii="Arial Narrow" w:hAnsi="Arial Narrow" w:cs="Arial"/>
          <w:lang w:eastAsia="pl-PL"/>
        </w:rPr>
        <w:t>Plan Gospodarki Niskoemisyjnej jest dokumentem strategicznym, którego celem jest określenie wizji ro</w:t>
      </w:r>
      <w:r w:rsidR="009C600D" w:rsidRPr="00D92117">
        <w:rPr>
          <w:rFonts w:ascii="Arial Narrow" w:hAnsi="Arial Narrow" w:cs="Arial"/>
          <w:lang w:eastAsia="pl-PL"/>
        </w:rPr>
        <w:t xml:space="preserve">zwoju </w:t>
      </w:r>
      <w:r w:rsidR="004602BE">
        <w:rPr>
          <w:rFonts w:ascii="Arial Narrow" w:hAnsi="Arial Narrow" w:cs="Arial"/>
          <w:lang w:eastAsia="pl-PL"/>
        </w:rPr>
        <w:t>g</w:t>
      </w:r>
      <w:r w:rsidRPr="00D92117">
        <w:rPr>
          <w:rFonts w:ascii="Arial Narrow" w:hAnsi="Arial Narrow" w:cs="Arial"/>
          <w:lang w:eastAsia="pl-PL"/>
        </w:rPr>
        <w:t>miny w kierunku gospodarki niskoemisyjnej, służącej zapewnieniu korzyści: ekonomicznych, społecznych i środowiskowych płynących z</w:t>
      </w:r>
      <w:r w:rsidR="003A2A30" w:rsidRPr="00D92117">
        <w:rPr>
          <w:rFonts w:ascii="Arial Narrow" w:hAnsi="Arial Narrow" w:cs="Arial"/>
          <w:lang w:eastAsia="pl-PL"/>
        </w:rPr>
        <w:t xml:space="preserve"> d</w:t>
      </w:r>
      <w:r w:rsidRPr="00D92117">
        <w:rPr>
          <w:rFonts w:ascii="Arial Narrow" w:hAnsi="Arial Narrow" w:cs="Arial"/>
          <w:lang w:eastAsia="pl-PL"/>
        </w:rPr>
        <w:t xml:space="preserve">ziałań zmniejszających emisje zanieczyszczeń. </w:t>
      </w:r>
    </w:p>
    <w:bookmarkEnd w:id="58"/>
    <w:p w14:paraId="57D55C91" w14:textId="5BAC076F" w:rsidR="00AD3A7C" w:rsidRPr="00D92117" w:rsidRDefault="00AD3A7C" w:rsidP="00285758">
      <w:pPr>
        <w:spacing w:after="0" w:line="360" w:lineRule="auto"/>
        <w:ind w:firstLine="708"/>
        <w:jc w:val="both"/>
        <w:rPr>
          <w:rFonts w:ascii="Arial Narrow" w:hAnsi="Arial Narrow" w:cs="Arial"/>
          <w:lang w:eastAsia="pl-PL"/>
        </w:rPr>
      </w:pPr>
      <w:r w:rsidRPr="00D92117">
        <w:rPr>
          <w:rFonts w:ascii="Arial Narrow" w:hAnsi="Arial Narrow" w:cs="Arial"/>
          <w:lang w:eastAsia="pl-PL"/>
        </w:rPr>
        <w:lastRenderedPageBreak/>
        <w:t>Celem Planu Gospodarki Niskoemisyjnej, obejmującego obszar Gminy Konstantynów Łódzki, jest m.in. kontynuowanie dotychczas podjętych działań i zaprojektowanie kolejnych rozwiązań prowadzących do  ograniczenia zużycia energii finalnej oraz zmniejszenia emisji gazów cieplarnianych i innych substancji, takich jak dwutlenek węgla, pył zawieszony PM10 i PM2,5 oraz benzo(a)piren. Cel ten wpisuje się w dotychczasową politykę energetyczną na poziomie globalnym, unijnym, krajowym i regionalnym.</w:t>
      </w:r>
    </w:p>
    <w:p w14:paraId="2F4D1559" w14:textId="77777777" w:rsidR="00AD3A7C" w:rsidRPr="00D92117" w:rsidRDefault="00AD3A7C" w:rsidP="00285758">
      <w:pPr>
        <w:spacing w:after="0" w:line="360" w:lineRule="auto"/>
        <w:jc w:val="both"/>
        <w:rPr>
          <w:rFonts w:ascii="Arial Narrow" w:hAnsi="Arial Narrow"/>
        </w:rPr>
      </w:pPr>
    </w:p>
    <w:p w14:paraId="3B38B5AC" w14:textId="2C6E05F1" w:rsidR="00AD3A7C" w:rsidRPr="00D92117" w:rsidRDefault="00AD3A7C" w:rsidP="00285758">
      <w:pPr>
        <w:spacing w:after="0" w:line="360" w:lineRule="auto"/>
        <w:ind w:firstLine="708"/>
        <w:jc w:val="both"/>
        <w:rPr>
          <w:rFonts w:ascii="Arial Narrow" w:hAnsi="Arial Narrow"/>
          <w:b/>
        </w:rPr>
      </w:pPr>
      <w:r w:rsidRPr="00D92117">
        <w:rPr>
          <w:rFonts w:ascii="Arial Narrow" w:hAnsi="Arial Narrow"/>
          <w:b/>
        </w:rPr>
        <w:t>Celem strategicznym Planu Gospodarki Niskoemisyjnej dla</w:t>
      </w:r>
      <w:r w:rsidR="00CF510C" w:rsidRPr="00D92117">
        <w:rPr>
          <w:rFonts w:ascii="Arial Narrow" w:hAnsi="Arial Narrow"/>
          <w:b/>
        </w:rPr>
        <w:t xml:space="preserve"> Gminy Konstantynów Łódzki jest</w:t>
      </w:r>
      <w:r w:rsidR="00E26EDB">
        <w:rPr>
          <w:rFonts w:ascii="Arial Narrow" w:hAnsi="Arial Narrow"/>
          <w:b/>
        </w:rPr>
        <w:t xml:space="preserve"> r</w:t>
      </w:r>
      <w:r w:rsidRPr="00D92117">
        <w:rPr>
          <w:rFonts w:ascii="Arial Narrow" w:hAnsi="Arial Narrow"/>
          <w:b/>
        </w:rPr>
        <w:t>ozwój Gminy Konstantynów Łódzki w kierunku gospodarki nis</w:t>
      </w:r>
      <w:r w:rsidR="00CF510C" w:rsidRPr="00D92117">
        <w:rPr>
          <w:rFonts w:ascii="Arial Narrow" w:hAnsi="Arial Narrow"/>
          <w:b/>
        </w:rPr>
        <w:t xml:space="preserve">koemisyjnej, </w:t>
      </w:r>
      <w:r w:rsidRPr="00D92117">
        <w:rPr>
          <w:rFonts w:ascii="Arial Narrow" w:hAnsi="Arial Narrow"/>
          <w:b/>
        </w:rPr>
        <w:t>tzn. takiej, w której wzrost społeczno-gospodarczy nie będzie się wiązał ze wzrostem konsumpcji energii pier</w:t>
      </w:r>
      <w:r w:rsidR="00CF510C" w:rsidRPr="00D92117">
        <w:rPr>
          <w:rFonts w:ascii="Arial Narrow" w:hAnsi="Arial Narrow"/>
          <w:b/>
        </w:rPr>
        <w:t xml:space="preserve">wotnej i końcowej oraz wzrostem </w:t>
      </w:r>
      <w:r w:rsidRPr="00D92117">
        <w:rPr>
          <w:rFonts w:ascii="Arial Narrow" w:hAnsi="Arial Narrow"/>
          <w:b/>
        </w:rPr>
        <w:t>emisji gazów cieplarnianych.</w:t>
      </w:r>
    </w:p>
    <w:p w14:paraId="099E661F" w14:textId="77777777" w:rsidR="00AD3A7C" w:rsidRPr="00D92117" w:rsidRDefault="00AD3A7C" w:rsidP="00285758">
      <w:pPr>
        <w:spacing w:after="0" w:line="360" w:lineRule="auto"/>
        <w:jc w:val="both"/>
        <w:rPr>
          <w:rFonts w:ascii="Arial Narrow" w:hAnsi="Arial Narrow"/>
        </w:rPr>
      </w:pPr>
    </w:p>
    <w:p w14:paraId="7C82B3B9" w14:textId="1998A53E" w:rsidR="00AD3A7C" w:rsidRPr="00D92117" w:rsidRDefault="00AD3A7C" w:rsidP="00285758">
      <w:pPr>
        <w:spacing w:after="0" w:line="360" w:lineRule="auto"/>
        <w:ind w:firstLine="708"/>
        <w:jc w:val="both"/>
        <w:rPr>
          <w:rFonts w:ascii="Arial Narrow" w:hAnsi="Arial Narrow" w:cs="Arial"/>
          <w:lang w:eastAsia="pl-PL"/>
        </w:rPr>
      </w:pPr>
      <w:r w:rsidRPr="00D92117">
        <w:rPr>
          <w:rFonts w:ascii="Arial Narrow" w:hAnsi="Arial Narrow" w:cs="Arial"/>
          <w:lang w:eastAsia="pl-PL"/>
        </w:rPr>
        <w:t>Plan Gospodarki Niskoemisyjnej dla Gminy Konstantynów Łódzki (PGN) wyznacza cele strategiczne i szczegółowe, a t</w:t>
      </w:r>
      <w:r w:rsidR="00C05416" w:rsidRPr="00D92117">
        <w:rPr>
          <w:rFonts w:ascii="Arial Narrow" w:hAnsi="Arial Narrow" w:cs="Arial"/>
          <w:lang w:eastAsia="pl-PL"/>
        </w:rPr>
        <w:t xml:space="preserve">akże zadania z zakresu rozwoju </w:t>
      </w:r>
      <w:r w:rsidR="004602BE">
        <w:rPr>
          <w:rFonts w:ascii="Arial Narrow" w:hAnsi="Arial Narrow" w:cs="Arial"/>
          <w:lang w:eastAsia="pl-PL"/>
        </w:rPr>
        <w:t>g</w:t>
      </w:r>
      <w:r w:rsidRPr="00D92117">
        <w:rPr>
          <w:rFonts w:ascii="Arial Narrow" w:hAnsi="Arial Narrow" w:cs="Arial"/>
          <w:lang w:eastAsia="pl-PL"/>
        </w:rPr>
        <w:t>miny do roku 2026, uwzględniające działania przyczyniające się do ograniczania emisji zanieczy</w:t>
      </w:r>
      <w:r w:rsidR="00C05416" w:rsidRPr="00D92117">
        <w:rPr>
          <w:rFonts w:ascii="Arial Narrow" w:hAnsi="Arial Narrow" w:cs="Arial"/>
          <w:lang w:eastAsia="pl-PL"/>
        </w:rPr>
        <w:t xml:space="preserve">szczeń powstających na terenie </w:t>
      </w:r>
      <w:r w:rsidR="004602BE">
        <w:rPr>
          <w:rFonts w:ascii="Arial Narrow" w:hAnsi="Arial Narrow" w:cs="Arial"/>
          <w:lang w:eastAsia="pl-PL"/>
        </w:rPr>
        <w:t>g</w:t>
      </w:r>
      <w:r w:rsidRPr="00D92117">
        <w:rPr>
          <w:rFonts w:ascii="Arial Narrow" w:hAnsi="Arial Narrow" w:cs="Arial"/>
          <w:lang w:eastAsia="pl-PL"/>
        </w:rPr>
        <w:t>miny. Plan wskazuje szereg działań z zakresu efektywności energetycznej, wykorzystania odnawialnych źródeł energii oraz zastosowania technologii ograniczających emisję. Każde z działań zostało uzupełnione o propozycję finansowania oraz analizę efektów ekologicznych. Zaproponowano również działania nieinwestycyjnie, mobilizujące lokalną społeczność oraz interesariuszy gminy do podejmowania działań ograniczających emisję. Cały plan został objęty metodyką monitorowania wskaźników realizacji.</w:t>
      </w:r>
    </w:p>
    <w:p w14:paraId="1CC0768D" w14:textId="77777777" w:rsidR="00AD3A7C" w:rsidRPr="00D92117" w:rsidRDefault="00AD3A7C" w:rsidP="00285758">
      <w:pPr>
        <w:spacing w:after="0" w:line="360" w:lineRule="auto"/>
        <w:jc w:val="both"/>
        <w:rPr>
          <w:rFonts w:ascii="Arial Narrow" w:hAnsi="Arial Narrow"/>
        </w:rPr>
      </w:pPr>
    </w:p>
    <w:p w14:paraId="35472F0F" w14:textId="77777777" w:rsidR="00AD3A7C" w:rsidRPr="00D92117" w:rsidRDefault="00AD3A7C" w:rsidP="00285758">
      <w:pPr>
        <w:spacing w:after="0" w:line="360" w:lineRule="auto"/>
        <w:ind w:firstLine="708"/>
        <w:jc w:val="both"/>
        <w:rPr>
          <w:rFonts w:ascii="Arial Narrow" w:hAnsi="Arial Narrow"/>
        </w:rPr>
      </w:pPr>
      <w:r w:rsidRPr="00D92117">
        <w:rPr>
          <w:rFonts w:ascii="Arial Narrow" w:hAnsi="Arial Narrow"/>
        </w:rPr>
        <w:t>Wzmocnienie realizacji założonych celów planuje się poprzez kontynuację wcześniej zaplanowanych zadań jak również wdrażanie nowych działań. Do 2026 roku planuje się następujące przedsięwzięcia w podziale na obszary:</w:t>
      </w:r>
    </w:p>
    <w:p w14:paraId="0DAC254C" w14:textId="77777777" w:rsidR="00285758" w:rsidRPr="00D92117" w:rsidRDefault="00285758" w:rsidP="00285758">
      <w:pPr>
        <w:spacing w:after="0" w:line="360" w:lineRule="auto"/>
        <w:ind w:firstLine="708"/>
        <w:jc w:val="both"/>
        <w:rPr>
          <w:rFonts w:ascii="Arial Narrow" w:hAnsi="Arial Narrow"/>
        </w:rPr>
      </w:pPr>
    </w:p>
    <w:p w14:paraId="06E52181" w14:textId="49D25D12" w:rsidR="00AD3A7C" w:rsidRPr="00D92117" w:rsidRDefault="00AD3A7C" w:rsidP="00285758">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działania nieinwestycyjne dla sektora publicznego</w:t>
      </w:r>
      <w:r w:rsidR="00285758" w:rsidRPr="00D92117">
        <w:rPr>
          <w:rFonts w:ascii="Arial Narrow" w:hAnsi="Arial Narrow"/>
          <w:b/>
        </w:rPr>
        <w:t>:</w:t>
      </w:r>
    </w:p>
    <w:p w14:paraId="1F42F72E" w14:textId="1F20AF36" w:rsidR="00AD3A7C" w:rsidRPr="00D92117" w:rsidRDefault="00285758" w:rsidP="00CB1855">
      <w:pPr>
        <w:pStyle w:val="Akapitzlist"/>
        <w:numPr>
          <w:ilvl w:val="0"/>
          <w:numId w:val="24"/>
        </w:numPr>
        <w:spacing w:after="0" w:line="360" w:lineRule="auto"/>
        <w:jc w:val="both"/>
        <w:rPr>
          <w:rFonts w:ascii="Arial Narrow" w:hAnsi="Arial Narrow"/>
        </w:rPr>
      </w:pPr>
      <w:r w:rsidRPr="00D92117">
        <w:rPr>
          <w:rFonts w:ascii="Arial Narrow" w:hAnsi="Arial Narrow"/>
        </w:rPr>
        <w:t>a</w:t>
      </w:r>
      <w:r w:rsidR="00AD3A7C" w:rsidRPr="00D92117">
        <w:rPr>
          <w:rFonts w:ascii="Arial Narrow" w:hAnsi="Arial Narrow"/>
        </w:rPr>
        <w:t>ktualizacja Planu Gospodarki Niskoemisyjnej</w:t>
      </w:r>
      <w:r w:rsidRPr="00D92117">
        <w:rPr>
          <w:rFonts w:ascii="Arial Narrow" w:hAnsi="Arial Narrow"/>
        </w:rPr>
        <w:t>;</w:t>
      </w:r>
    </w:p>
    <w:p w14:paraId="671164B8" w14:textId="2D17D3D0" w:rsidR="00AD3A7C" w:rsidRPr="00D92117" w:rsidRDefault="00285758" w:rsidP="00CB1855">
      <w:pPr>
        <w:pStyle w:val="Akapitzlist"/>
        <w:numPr>
          <w:ilvl w:val="0"/>
          <w:numId w:val="24"/>
        </w:numPr>
        <w:spacing w:after="0" w:line="360" w:lineRule="auto"/>
        <w:jc w:val="both"/>
        <w:rPr>
          <w:rFonts w:ascii="Arial Narrow" w:hAnsi="Arial Narrow"/>
        </w:rPr>
      </w:pPr>
      <w:r w:rsidRPr="00D92117">
        <w:rPr>
          <w:rFonts w:ascii="Arial Narrow" w:hAnsi="Arial Narrow"/>
        </w:rPr>
        <w:t>z</w:t>
      </w:r>
      <w:r w:rsidR="00AD3A7C" w:rsidRPr="00D92117">
        <w:rPr>
          <w:rFonts w:ascii="Arial Narrow" w:hAnsi="Arial Narrow"/>
        </w:rPr>
        <w:t>ielone zamówienia publiczne</w:t>
      </w:r>
      <w:r w:rsidRPr="00D92117">
        <w:rPr>
          <w:rFonts w:ascii="Arial Narrow" w:hAnsi="Arial Narrow"/>
        </w:rPr>
        <w:t>;</w:t>
      </w:r>
    </w:p>
    <w:p w14:paraId="2151CBD9" w14:textId="6A010EE1" w:rsidR="00AD3A7C" w:rsidRPr="00D92117" w:rsidRDefault="00285758" w:rsidP="00CB1855">
      <w:pPr>
        <w:pStyle w:val="Akapitzlist"/>
        <w:numPr>
          <w:ilvl w:val="0"/>
          <w:numId w:val="24"/>
        </w:numPr>
        <w:spacing w:after="0" w:line="360" w:lineRule="auto"/>
        <w:jc w:val="both"/>
        <w:rPr>
          <w:rFonts w:ascii="Arial Narrow" w:hAnsi="Arial Narrow"/>
        </w:rPr>
      </w:pPr>
      <w:r w:rsidRPr="00D92117">
        <w:rPr>
          <w:rFonts w:ascii="Arial Narrow" w:hAnsi="Arial Narrow"/>
        </w:rPr>
        <w:t>n</w:t>
      </w:r>
      <w:r w:rsidR="00AD3A7C" w:rsidRPr="00D92117">
        <w:rPr>
          <w:rFonts w:ascii="Arial Narrow" w:hAnsi="Arial Narrow"/>
        </w:rPr>
        <w:t>iskoemisyjne planowanie przestrzenne</w:t>
      </w:r>
      <w:r w:rsidRPr="00D92117">
        <w:rPr>
          <w:rFonts w:ascii="Arial Narrow" w:hAnsi="Arial Narrow"/>
        </w:rPr>
        <w:t>.</w:t>
      </w:r>
    </w:p>
    <w:p w14:paraId="64C9A63C" w14:textId="77777777" w:rsidR="00285758" w:rsidRPr="00D92117" w:rsidRDefault="00285758" w:rsidP="00285758">
      <w:pPr>
        <w:pStyle w:val="wypunktowaniepoziom1"/>
        <w:numPr>
          <w:ilvl w:val="0"/>
          <w:numId w:val="0"/>
        </w:numPr>
        <w:spacing w:after="0" w:line="360" w:lineRule="auto"/>
        <w:ind w:left="1434"/>
      </w:pPr>
    </w:p>
    <w:p w14:paraId="5A0617FA" w14:textId="4B280B76" w:rsidR="00AD3A7C" w:rsidRPr="00D92117" w:rsidRDefault="00AD3A7C" w:rsidP="00285758">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działania inwestycyjne dla sektora budynki, wyposażenie/urządzenia, przemysł</w:t>
      </w:r>
      <w:r w:rsidR="00285758" w:rsidRPr="00D92117">
        <w:rPr>
          <w:rFonts w:ascii="Arial Narrow" w:hAnsi="Arial Narrow"/>
          <w:b/>
        </w:rPr>
        <w:t>:</w:t>
      </w:r>
    </w:p>
    <w:p w14:paraId="36D2AAFC" w14:textId="1CF2549C" w:rsidR="00AD3A7C" w:rsidRPr="00D92117" w:rsidRDefault="00285758" w:rsidP="00CB1855">
      <w:pPr>
        <w:pStyle w:val="Akapitzlist"/>
        <w:numPr>
          <w:ilvl w:val="0"/>
          <w:numId w:val="24"/>
        </w:numPr>
        <w:spacing w:after="0" w:line="360" w:lineRule="auto"/>
        <w:jc w:val="both"/>
        <w:rPr>
          <w:rFonts w:ascii="Arial Narrow" w:hAnsi="Arial Narrow"/>
        </w:rPr>
      </w:pPr>
      <w:r w:rsidRPr="00D92117">
        <w:rPr>
          <w:rFonts w:ascii="Arial Narrow" w:hAnsi="Arial Narrow"/>
        </w:rPr>
        <w:t>p</w:t>
      </w:r>
      <w:r w:rsidR="00AD3A7C" w:rsidRPr="00D92117">
        <w:rPr>
          <w:rFonts w:ascii="Arial Narrow" w:hAnsi="Arial Narrow"/>
        </w:rPr>
        <w:t>odnoszenie efektywności energetycznej budynków użyteczności publicznej</w:t>
      </w:r>
      <w:r w:rsidRPr="00D92117">
        <w:rPr>
          <w:rFonts w:ascii="Arial Narrow" w:hAnsi="Arial Narrow"/>
        </w:rPr>
        <w:t>;</w:t>
      </w:r>
    </w:p>
    <w:p w14:paraId="4AF6653B" w14:textId="253EE3FF" w:rsidR="00AD3A7C" w:rsidRPr="00D92117" w:rsidRDefault="00285758" w:rsidP="00CB1855">
      <w:pPr>
        <w:pStyle w:val="Akapitzlist"/>
        <w:numPr>
          <w:ilvl w:val="0"/>
          <w:numId w:val="24"/>
        </w:numPr>
        <w:spacing w:after="0" w:line="360" w:lineRule="auto"/>
        <w:jc w:val="both"/>
        <w:rPr>
          <w:rFonts w:ascii="Arial Narrow" w:hAnsi="Arial Narrow"/>
        </w:rPr>
      </w:pPr>
      <w:r w:rsidRPr="00D92117">
        <w:rPr>
          <w:rFonts w:ascii="Arial Narrow" w:hAnsi="Arial Narrow"/>
        </w:rPr>
        <w:t>b</w:t>
      </w:r>
      <w:r w:rsidR="00AD3A7C" w:rsidRPr="00D92117">
        <w:rPr>
          <w:rFonts w:ascii="Arial Narrow" w:hAnsi="Arial Narrow"/>
        </w:rPr>
        <w:t>udowa pełnowymiarowej hali sportowej w systemie pasywnym przy Szkole Podstawowej nr 1 w Konstantynowie Łódzkim</w:t>
      </w:r>
      <w:r w:rsidRPr="00D92117">
        <w:rPr>
          <w:rFonts w:ascii="Arial Narrow" w:hAnsi="Arial Narrow"/>
        </w:rPr>
        <w:t>;</w:t>
      </w:r>
    </w:p>
    <w:p w14:paraId="6996608C" w14:textId="19764B55" w:rsidR="00AD3A7C" w:rsidRPr="00D92117" w:rsidRDefault="00285758" w:rsidP="00CB1855">
      <w:pPr>
        <w:pStyle w:val="Akapitzlist"/>
        <w:numPr>
          <w:ilvl w:val="0"/>
          <w:numId w:val="24"/>
        </w:numPr>
        <w:spacing w:after="0" w:line="360" w:lineRule="auto"/>
        <w:jc w:val="both"/>
        <w:rPr>
          <w:rFonts w:ascii="Arial Narrow" w:hAnsi="Arial Narrow"/>
        </w:rPr>
      </w:pPr>
      <w:r w:rsidRPr="00D92117">
        <w:rPr>
          <w:rFonts w:ascii="Arial Narrow" w:hAnsi="Arial Narrow"/>
        </w:rPr>
        <w:t>t</w:t>
      </w:r>
      <w:r w:rsidR="00AD3A7C" w:rsidRPr="00D92117">
        <w:rPr>
          <w:rFonts w:ascii="Arial Narrow" w:hAnsi="Arial Narrow"/>
        </w:rPr>
        <w:t>ermomodernizacja budynków mieszkalnych</w:t>
      </w:r>
      <w:r w:rsidRPr="00D92117">
        <w:rPr>
          <w:rFonts w:ascii="Arial Narrow" w:hAnsi="Arial Narrow"/>
        </w:rPr>
        <w:t>;</w:t>
      </w:r>
    </w:p>
    <w:p w14:paraId="4902CC13" w14:textId="03ADB6EC" w:rsidR="00AD3A7C" w:rsidRPr="00D92117" w:rsidRDefault="00285758" w:rsidP="00CB1855">
      <w:pPr>
        <w:pStyle w:val="Akapitzlist"/>
        <w:numPr>
          <w:ilvl w:val="0"/>
          <w:numId w:val="24"/>
        </w:numPr>
        <w:spacing w:after="0" w:line="360" w:lineRule="auto"/>
        <w:jc w:val="both"/>
        <w:rPr>
          <w:rFonts w:ascii="Arial Narrow" w:hAnsi="Arial Narrow"/>
        </w:rPr>
      </w:pPr>
      <w:r w:rsidRPr="00D92117">
        <w:rPr>
          <w:rFonts w:ascii="Arial Narrow" w:hAnsi="Arial Narrow"/>
        </w:rPr>
        <w:t>e</w:t>
      </w:r>
      <w:r w:rsidR="00AD3A7C" w:rsidRPr="00D92117">
        <w:rPr>
          <w:rFonts w:ascii="Arial Narrow" w:hAnsi="Arial Narrow"/>
        </w:rPr>
        <w:t>nergooszczędne oświetlenie uliczne</w:t>
      </w:r>
      <w:r w:rsidRPr="00D92117">
        <w:rPr>
          <w:rFonts w:ascii="Arial Narrow" w:hAnsi="Arial Narrow"/>
        </w:rPr>
        <w:t>.</w:t>
      </w:r>
    </w:p>
    <w:p w14:paraId="3A4F301C" w14:textId="77777777" w:rsidR="00285758" w:rsidRPr="00D92117" w:rsidRDefault="00285758" w:rsidP="00285758">
      <w:pPr>
        <w:pStyle w:val="Akapitzlist"/>
        <w:spacing w:after="0" w:line="360" w:lineRule="auto"/>
        <w:ind w:left="1428"/>
        <w:jc w:val="both"/>
        <w:rPr>
          <w:rFonts w:ascii="Arial Narrow" w:hAnsi="Arial Narrow"/>
        </w:rPr>
      </w:pPr>
    </w:p>
    <w:p w14:paraId="0B5BE05A" w14:textId="1AB56D38" w:rsidR="00AD3A7C" w:rsidRPr="00D92117" w:rsidRDefault="00AD3A7C" w:rsidP="00285758">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lastRenderedPageBreak/>
        <w:t>działania inwestycyjne dla sektora transport</w:t>
      </w:r>
      <w:r w:rsidR="00285758" w:rsidRPr="00D92117">
        <w:rPr>
          <w:rFonts w:ascii="Arial Narrow" w:hAnsi="Arial Narrow"/>
          <w:b/>
        </w:rPr>
        <w:t>:</w:t>
      </w:r>
    </w:p>
    <w:p w14:paraId="5EBAA24D" w14:textId="32520425" w:rsidR="00AD3A7C" w:rsidRPr="00D92117" w:rsidRDefault="00285758" w:rsidP="00CB1855">
      <w:pPr>
        <w:pStyle w:val="Akapitzlist"/>
        <w:numPr>
          <w:ilvl w:val="0"/>
          <w:numId w:val="24"/>
        </w:numPr>
        <w:spacing w:after="0" w:line="360" w:lineRule="auto"/>
        <w:jc w:val="both"/>
        <w:rPr>
          <w:rFonts w:ascii="Arial Narrow" w:hAnsi="Arial Narrow"/>
        </w:rPr>
      </w:pPr>
      <w:r w:rsidRPr="00D92117">
        <w:rPr>
          <w:rFonts w:ascii="Arial Narrow" w:hAnsi="Arial Narrow"/>
        </w:rPr>
        <w:t>b</w:t>
      </w:r>
      <w:r w:rsidR="00AD3A7C" w:rsidRPr="00D92117">
        <w:rPr>
          <w:rFonts w:ascii="Arial Narrow" w:hAnsi="Arial Narrow"/>
        </w:rPr>
        <w:t>udowa systemu mobilności lokalnej w Konstantynowie Łódzkim</w:t>
      </w:r>
      <w:r w:rsidRPr="00D92117">
        <w:rPr>
          <w:rFonts w:ascii="Arial Narrow" w:hAnsi="Arial Narrow"/>
        </w:rPr>
        <w:t>;</w:t>
      </w:r>
    </w:p>
    <w:p w14:paraId="38F15A5C" w14:textId="0F75CFEB" w:rsidR="00AD3A7C" w:rsidRPr="00D92117" w:rsidRDefault="00285758" w:rsidP="00CB1855">
      <w:pPr>
        <w:pStyle w:val="Akapitzlist"/>
        <w:numPr>
          <w:ilvl w:val="0"/>
          <w:numId w:val="24"/>
        </w:numPr>
        <w:spacing w:after="0" w:line="360" w:lineRule="auto"/>
        <w:jc w:val="both"/>
        <w:rPr>
          <w:rFonts w:ascii="Arial Narrow" w:hAnsi="Arial Narrow"/>
        </w:rPr>
      </w:pPr>
      <w:r w:rsidRPr="00D92117">
        <w:rPr>
          <w:rFonts w:ascii="Arial Narrow" w:hAnsi="Arial Narrow"/>
        </w:rPr>
        <w:t>m</w:t>
      </w:r>
      <w:r w:rsidR="00AD3A7C" w:rsidRPr="00D92117">
        <w:rPr>
          <w:rFonts w:ascii="Arial Narrow" w:hAnsi="Arial Narrow"/>
        </w:rPr>
        <w:t>odernizacja torowiska tramwajowego w Konstantynowie Łódzkim</w:t>
      </w:r>
      <w:r w:rsidRPr="00D92117">
        <w:rPr>
          <w:rFonts w:ascii="Arial Narrow" w:hAnsi="Arial Narrow"/>
        </w:rPr>
        <w:t>.</w:t>
      </w:r>
    </w:p>
    <w:p w14:paraId="30D574F3" w14:textId="77777777" w:rsidR="00285758" w:rsidRPr="00D92117" w:rsidRDefault="00285758" w:rsidP="00285758">
      <w:pPr>
        <w:pStyle w:val="wypunktowaniepoziom1"/>
        <w:numPr>
          <w:ilvl w:val="0"/>
          <w:numId w:val="0"/>
        </w:numPr>
        <w:ind w:left="1647"/>
      </w:pPr>
    </w:p>
    <w:p w14:paraId="1E2454F7" w14:textId="62E2326D" w:rsidR="00AD3A7C" w:rsidRPr="00D92117" w:rsidRDefault="00AD3A7C" w:rsidP="00285758">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działania inwestycyjne w sektorze lokalne wytwarzanie energii</w:t>
      </w:r>
      <w:r w:rsidR="00285758" w:rsidRPr="00D92117">
        <w:rPr>
          <w:rFonts w:ascii="Arial Narrow" w:hAnsi="Arial Narrow"/>
          <w:b/>
        </w:rPr>
        <w:t>:</w:t>
      </w:r>
    </w:p>
    <w:p w14:paraId="72DC3D87" w14:textId="54C7D94D" w:rsidR="00AD3A7C" w:rsidRPr="00D92117" w:rsidRDefault="00285758" w:rsidP="00CB1855">
      <w:pPr>
        <w:pStyle w:val="Akapitzlist"/>
        <w:numPr>
          <w:ilvl w:val="0"/>
          <w:numId w:val="24"/>
        </w:numPr>
        <w:spacing w:after="0" w:line="360" w:lineRule="auto"/>
        <w:jc w:val="both"/>
        <w:rPr>
          <w:rFonts w:ascii="Arial Narrow" w:hAnsi="Arial Narrow"/>
        </w:rPr>
      </w:pPr>
      <w:r w:rsidRPr="00D92117">
        <w:rPr>
          <w:rFonts w:ascii="Arial Narrow" w:hAnsi="Arial Narrow"/>
        </w:rPr>
        <w:t>i</w:t>
      </w:r>
      <w:r w:rsidR="00AD3A7C" w:rsidRPr="00D92117">
        <w:rPr>
          <w:rFonts w:ascii="Arial Narrow" w:hAnsi="Arial Narrow"/>
        </w:rPr>
        <w:t>nstalacje OZE w budynkach użyteczności publicznej</w:t>
      </w:r>
      <w:r w:rsidRPr="00D92117">
        <w:rPr>
          <w:rFonts w:ascii="Arial Narrow" w:hAnsi="Arial Narrow"/>
        </w:rPr>
        <w:t>;</w:t>
      </w:r>
    </w:p>
    <w:p w14:paraId="06314DEC" w14:textId="11E842B5" w:rsidR="00AD3A7C" w:rsidRPr="00D92117" w:rsidRDefault="00285758" w:rsidP="00CB1855">
      <w:pPr>
        <w:pStyle w:val="Akapitzlist"/>
        <w:numPr>
          <w:ilvl w:val="0"/>
          <w:numId w:val="24"/>
        </w:numPr>
        <w:spacing w:after="0" w:line="360" w:lineRule="auto"/>
        <w:jc w:val="both"/>
        <w:rPr>
          <w:rFonts w:ascii="Arial Narrow" w:hAnsi="Arial Narrow"/>
        </w:rPr>
      </w:pPr>
      <w:r w:rsidRPr="00D92117">
        <w:rPr>
          <w:rFonts w:ascii="Arial Narrow" w:hAnsi="Arial Narrow"/>
        </w:rPr>
        <w:t>i</w:t>
      </w:r>
      <w:r w:rsidR="00AD3A7C" w:rsidRPr="00D92117">
        <w:rPr>
          <w:rFonts w:ascii="Arial Narrow" w:hAnsi="Arial Narrow"/>
        </w:rPr>
        <w:t>nstalacje OZE w budynkach mieszkalnych</w:t>
      </w:r>
      <w:r w:rsidRPr="00D92117">
        <w:rPr>
          <w:rFonts w:ascii="Arial Narrow" w:hAnsi="Arial Narrow"/>
        </w:rPr>
        <w:t>;</w:t>
      </w:r>
    </w:p>
    <w:p w14:paraId="2C86FD2D" w14:textId="1653C42B" w:rsidR="00AD3A7C" w:rsidRPr="00D92117" w:rsidRDefault="00285758" w:rsidP="00CB1855">
      <w:pPr>
        <w:pStyle w:val="Akapitzlist"/>
        <w:numPr>
          <w:ilvl w:val="0"/>
          <w:numId w:val="24"/>
        </w:numPr>
        <w:spacing w:after="0" w:line="360" w:lineRule="auto"/>
        <w:jc w:val="both"/>
        <w:rPr>
          <w:rFonts w:ascii="Arial Narrow" w:hAnsi="Arial Narrow"/>
        </w:rPr>
      </w:pPr>
      <w:r w:rsidRPr="00D92117">
        <w:rPr>
          <w:rFonts w:ascii="Arial Narrow" w:hAnsi="Arial Narrow"/>
        </w:rPr>
        <w:t>b</w:t>
      </w:r>
      <w:r w:rsidR="00AD3A7C" w:rsidRPr="00D92117">
        <w:rPr>
          <w:rFonts w:ascii="Arial Narrow" w:hAnsi="Arial Narrow"/>
        </w:rPr>
        <w:t>udowa farmy fotowoltaicznej</w:t>
      </w:r>
      <w:r w:rsidRPr="00D92117">
        <w:rPr>
          <w:rFonts w:ascii="Arial Narrow" w:hAnsi="Arial Narrow"/>
        </w:rPr>
        <w:t>;</w:t>
      </w:r>
    </w:p>
    <w:p w14:paraId="51AB61CA" w14:textId="269951C1" w:rsidR="00AD3A7C" w:rsidRPr="00D92117" w:rsidRDefault="00285758" w:rsidP="00CB1855">
      <w:pPr>
        <w:pStyle w:val="Akapitzlist"/>
        <w:numPr>
          <w:ilvl w:val="0"/>
          <w:numId w:val="24"/>
        </w:numPr>
        <w:spacing w:after="0" w:line="360" w:lineRule="auto"/>
        <w:jc w:val="both"/>
        <w:rPr>
          <w:rFonts w:ascii="Arial Narrow" w:hAnsi="Arial Narrow"/>
        </w:rPr>
      </w:pPr>
      <w:r w:rsidRPr="00D92117">
        <w:rPr>
          <w:rFonts w:ascii="Arial Narrow" w:hAnsi="Arial Narrow"/>
        </w:rPr>
        <w:t>w</w:t>
      </w:r>
      <w:r w:rsidR="00AD3A7C" w:rsidRPr="00D92117">
        <w:rPr>
          <w:rFonts w:ascii="Arial Narrow" w:hAnsi="Arial Narrow"/>
        </w:rPr>
        <w:t>ykonanie badawczego odwiertu wód geotermalnych w Konstantynowie Łódzkim</w:t>
      </w:r>
      <w:r w:rsidRPr="00D92117">
        <w:rPr>
          <w:rFonts w:ascii="Arial Narrow" w:hAnsi="Arial Narrow"/>
        </w:rPr>
        <w:t>.</w:t>
      </w:r>
    </w:p>
    <w:p w14:paraId="07F46652" w14:textId="77777777" w:rsidR="00285758" w:rsidRPr="00D92117" w:rsidRDefault="00285758" w:rsidP="00285758">
      <w:pPr>
        <w:pStyle w:val="wypunktowaniepoziom1"/>
        <w:numPr>
          <w:ilvl w:val="0"/>
          <w:numId w:val="0"/>
        </w:numPr>
        <w:ind w:left="1647"/>
      </w:pPr>
    </w:p>
    <w:p w14:paraId="36D3764C" w14:textId="679A3051" w:rsidR="00AD3A7C" w:rsidRPr="00D92117" w:rsidRDefault="00AD3A7C" w:rsidP="00285758">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działania inwestycyjne sektora dostawców energii</w:t>
      </w:r>
      <w:r w:rsidR="00285758" w:rsidRPr="00D92117">
        <w:rPr>
          <w:rFonts w:ascii="Arial Narrow" w:hAnsi="Arial Narrow"/>
          <w:b/>
        </w:rPr>
        <w:t>:</w:t>
      </w:r>
    </w:p>
    <w:p w14:paraId="696E1B5F" w14:textId="2DE1D3ED" w:rsidR="00AD3A7C" w:rsidRPr="00D92117" w:rsidRDefault="00285758" w:rsidP="00CB1855">
      <w:pPr>
        <w:pStyle w:val="Akapitzlist"/>
        <w:numPr>
          <w:ilvl w:val="0"/>
          <w:numId w:val="24"/>
        </w:numPr>
        <w:spacing w:after="0" w:line="360" w:lineRule="auto"/>
        <w:jc w:val="both"/>
        <w:rPr>
          <w:rFonts w:ascii="Arial Narrow" w:hAnsi="Arial Narrow"/>
        </w:rPr>
      </w:pPr>
      <w:r w:rsidRPr="00D92117">
        <w:rPr>
          <w:rFonts w:ascii="Arial Narrow" w:hAnsi="Arial Narrow"/>
        </w:rPr>
        <w:t>r</w:t>
      </w:r>
      <w:r w:rsidR="00AD3A7C" w:rsidRPr="00D92117">
        <w:rPr>
          <w:rFonts w:ascii="Arial Narrow" w:hAnsi="Arial Narrow"/>
        </w:rPr>
        <w:t>ozwój systemu elektroenergetycznego</w:t>
      </w:r>
      <w:r w:rsidRPr="00D92117">
        <w:rPr>
          <w:rFonts w:ascii="Arial Narrow" w:hAnsi="Arial Narrow"/>
        </w:rPr>
        <w:t>;</w:t>
      </w:r>
    </w:p>
    <w:p w14:paraId="401CFC94" w14:textId="4B8C04A3" w:rsidR="00AD3A7C" w:rsidRPr="00D92117" w:rsidRDefault="00285758" w:rsidP="00CB1855">
      <w:pPr>
        <w:pStyle w:val="Akapitzlist"/>
        <w:numPr>
          <w:ilvl w:val="0"/>
          <w:numId w:val="24"/>
        </w:numPr>
        <w:spacing w:after="0" w:line="360" w:lineRule="auto"/>
        <w:jc w:val="both"/>
        <w:rPr>
          <w:rFonts w:ascii="Arial Narrow" w:hAnsi="Arial Narrow"/>
        </w:rPr>
      </w:pPr>
      <w:r w:rsidRPr="00D92117">
        <w:rPr>
          <w:rFonts w:ascii="Arial Narrow" w:hAnsi="Arial Narrow"/>
        </w:rPr>
        <w:t>r</w:t>
      </w:r>
      <w:r w:rsidR="00AD3A7C" w:rsidRPr="00D92117">
        <w:rPr>
          <w:rFonts w:ascii="Arial Narrow" w:hAnsi="Arial Narrow"/>
        </w:rPr>
        <w:t>ozwój systemu gazociągów</w:t>
      </w:r>
      <w:r w:rsidRPr="00D92117">
        <w:rPr>
          <w:rFonts w:ascii="Arial Narrow" w:hAnsi="Arial Narrow"/>
        </w:rPr>
        <w:t>;</w:t>
      </w:r>
    </w:p>
    <w:p w14:paraId="33129747" w14:textId="2C5FF5C0" w:rsidR="00AD3A7C" w:rsidRPr="00D92117" w:rsidRDefault="00285758" w:rsidP="00CB1855">
      <w:pPr>
        <w:pStyle w:val="Akapitzlist"/>
        <w:numPr>
          <w:ilvl w:val="0"/>
          <w:numId w:val="24"/>
        </w:numPr>
        <w:spacing w:after="0" w:line="360" w:lineRule="auto"/>
        <w:jc w:val="both"/>
        <w:rPr>
          <w:rFonts w:ascii="Arial Narrow" w:hAnsi="Arial Narrow"/>
        </w:rPr>
      </w:pPr>
      <w:r w:rsidRPr="00D92117">
        <w:rPr>
          <w:rFonts w:ascii="Arial Narrow" w:hAnsi="Arial Narrow"/>
        </w:rPr>
        <w:t>rozwój systemów ciepłowniczych.</w:t>
      </w:r>
    </w:p>
    <w:p w14:paraId="46061BAD" w14:textId="77777777" w:rsidR="00285758" w:rsidRPr="00D92117" w:rsidRDefault="00285758" w:rsidP="00285758">
      <w:pPr>
        <w:pStyle w:val="wypunktowaniepoziom1"/>
        <w:numPr>
          <w:ilvl w:val="0"/>
          <w:numId w:val="0"/>
        </w:numPr>
        <w:ind w:left="1647"/>
      </w:pPr>
    </w:p>
    <w:p w14:paraId="6B424CA4" w14:textId="101AEC4D" w:rsidR="00AD3A7C" w:rsidRPr="00D92117" w:rsidRDefault="00AD3A7C" w:rsidP="00285758">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działania szkoleniowe i informacyjne</w:t>
      </w:r>
      <w:r w:rsidR="00285758" w:rsidRPr="00D92117">
        <w:rPr>
          <w:rFonts w:ascii="Arial Narrow" w:hAnsi="Arial Narrow"/>
          <w:b/>
        </w:rPr>
        <w:t>:</w:t>
      </w:r>
    </w:p>
    <w:p w14:paraId="69832537" w14:textId="34E262F0" w:rsidR="00AD3A7C" w:rsidRPr="00D92117" w:rsidRDefault="00285758" w:rsidP="00CB1855">
      <w:pPr>
        <w:pStyle w:val="Akapitzlist"/>
        <w:numPr>
          <w:ilvl w:val="0"/>
          <w:numId w:val="24"/>
        </w:numPr>
        <w:spacing w:after="0" w:line="360" w:lineRule="auto"/>
        <w:jc w:val="both"/>
        <w:rPr>
          <w:rFonts w:ascii="Arial Narrow" w:hAnsi="Arial Narrow"/>
        </w:rPr>
      </w:pPr>
      <w:r w:rsidRPr="00D92117">
        <w:rPr>
          <w:rFonts w:ascii="Arial Narrow" w:hAnsi="Arial Narrow"/>
        </w:rPr>
        <w:t>k</w:t>
      </w:r>
      <w:r w:rsidR="00AD3A7C" w:rsidRPr="00D92117">
        <w:rPr>
          <w:rFonts w:ascii="Arial Narrow" w:hAnsi="Arial Narrow"/>
        </w:rPr>
        <w:t>ampania informacyjna - popularyzacja efektywności energetycznej</w:t>
      </w:r>
      <w:r w:rsidRPr="00D92117">
        <w:rPr>
          <w:rFonts w:ascii="Arial Narrow" w:hAnsi="Arial Narrow"/>
        </w:rPr>
        <w:t>;</w:t>
      </w:r>
    </w:p>
    <w:p w14:paraId="67378FB6" w14:textId="7E8D185F" w:rsidR="00AD3A7C" w:rsidRPr="00D92117" w:rsidRDefault="00285758" w:rsidP="00CB1855">
      <w:pPr>
        <w:pStyle w:val="Akapitzlist"/>
        <w:numPr>
          <w:ilvl w:val="0"/>
          <w:numId w:val="24"/>
        </w:numPr>
        <w:spacing w:after="0" w:line="360" w:lineRule="auto"/>
        <w:jc w:val="both"/>
        <w:rPr>
          <w:rFonts w:ascii="Arial Narrow" w:hAnsi="Arial Narrow"/>
        </w:rPr>
      </w:pPr>
      <w:r w:rsidRPr="00D92117">
        <w:rPr>
          <w:rFonts w:ascii="Arial Narrow" w:hAnsi="Arial Narrow"/>
        </w:rPr>
        <w:t>k</w:t>
      </w:r>
      <w:r w:rsidR="00AD3A7C" w:rsidRPr="00D92117">
        <w:rPr>
          <w:rFonts w:ascii="Arial Narrow" w:hAnsi="Arial Narrow"/>
        </w:rPr>
        <w:t>ampania informacyjna - popularyzacja metod ecodriving</w:t>
      </w:r>
      <w:r w:rsidRPr="00D92117">
        <w:rPr>
          <w:rFonts w:ascii="Arial Narrow" w:hAnsi="Arial Narrow"/>
        </w:rPr>
        <w:t>.</w:t>
      </w:r>
    </w:p>
    <w:p w14:paraId="59912610" w14:textId="77777777" w:rsidR="00AD3A7C" w:rsidRPr="00D92117" w:rsidRDefault="00AD3A7C" w:rsidP="00AD3A7C">
      <w:pPr>
        <w:pStyle w:val="Normalny0"/>
      </w:pPr>
    </w:p>
    <w:p w14:paraId="51C4E617" w14:textId="1F8A7515" w:rsidR="00AD3A7C" w:rsidRPr="00D92117" w:rsidRDefault="00AD3A7C" w:rsidP="00285758">
      <w:pPr>
        <w:spacing w:after="0" w:line="360" w:lineRule="auto"/>
        <w:ind w:firstLine="708"/>
        <w:jc w:val="both"/>
        <w:rPr>
          <w:rFonts w:ascii="Arial Narrow" w:hAnsi="Arial Narrow" w:cs="Arial"/>
          <w:lang w:eastAsia="pl-PL"/>
        </w:rPr>
      </w:pPr>
      <w:r w:rsidRPr="00D92117">
        <w:rPr>
          <w:rFonts w:ascii="Arial Narrow" w:hAnsi="Arial Narrow" w:cs="Arial"/>
          <w:lang w:eastAsia="pl-PL"/>
        </w:rPr>
        <w:t>Działania zaplanowane w Planie Gospodarki Niskoemisyjnej są kontynuacją projektów zaplanowanych w poprzednim opracowaniu jak również nowymi zadaniami planowan</w:t>
      </w:r>
      <w:r w:rsidR="00285758" w:rsidRPr="00D92117">
        <w:rPr>
          <w:rFonts w:ascii="Arial Narrow" w:hAnsi="Arial Narrow" w:cs="Arial"/>
          <w:lang w:eastAsia="pl-PL"/>
        </w:rPr>
        <w:t>ymi do realizacji do 2026 roku.</w:t>
      </w:r>
      <w:r w:rsidRPr="00D92117">
        <w:rPr>
          <w:rFonts w:ascii="Arial Narrow" w:hAnsi="Arial Narrow" w:cs="Arial"/>
          <w:lang w:eastAsia="pl-PL"/>
        </w:rPr>
        <w:t>W Planie przedstawiono wiele działań dotyczących sektorów wpisujących się w zakres PGN: budynków użyteczności publicznej, mieszkalnictwa, oświetlenia ulicznego i transportu. Większość z tych działań to zadania długoterminowe, a ich realizacja uzależniona jest od pozyskania dofinansowań zewnętrznych.</w:t>
      </w:r>
      <w:r w:rsidR="00285758" w:rsidRPr="00D92117">
        <w:rPr>
          <w:rFonts w:ascii="Arial Narrow" w:hAnsi="Arial Narrow" w:cs="Arial"/>
          <w:lang w:eastAsia="pl-PL"/>
        </w:rPr>
        <w:t xml:space="preserve"> </w:t>
      </w:r>
      <w:r w:rsidRPr="00D92117">
        <w:rPr>
          <w:rFonts w:ascii="Arial Narrow" w:hAnsi="Arial Narrow" w:cs="Arial"/>
          <w:lang w:eastAsia="pl-PL"/>
        </w:rPr>
        <w:t>Zaproponowano również działania, za realizac</w:t>
      </w:r>
      <w:r w:rsidR="00285758" w:rsidRPr="00D92117">
        <w:rPr>
          <w:rFonts w:ascii="Arial Narrow" w:hAnsi="Arial Narrow" w:cs="Arial"/>
          <w:lang w:eastAsia="pl-PL"/>
        </w:rPr>
        <w:t xml:space="preserve">ję których odpowiedzialna jest </w:t>
      </w:r>
      <w:r w:rsidR="004602BE">
        <w:rPr>
          <w:rFonts w:ascii="Arial Narrow" w:hAnsi="Arial Narrow" w:cs="Arial"/>
          <w:lang w:eastAsia="pl-PL"/>
        </w:rPr>
        <w:t>g</w:t>
      </w:r>
      <w:r w:rsidRPr="00D92117">
        <w:rPr>
          <w:rFonts w:ascii="Arial Narrow" w:hAnsi="Arial Narrow" w:cs="Arial"/>
          <w:lang w:eastAsia="pl-PL"/>
        </w:rPr>
        <w:t>mina, a także takie, które uzależnione są od jej mieszkańców. Każdy z mieszkańców wykonując codzienne czynności związane z ogrzewaniem budynków, przygotowaniem ciepłej wody użytkowej, dojazdem do pracy czy przygotowaniem posiłków może wpłynąć na końcowy rezultat w postaci ograniczenia emisji CO2.</w:t>
      </w:r>
    </w:p>
    <w:p w14:paraId="1F90A8D9" w14:textId="77777777" w:rsidR="00285758" w:rsidRPr="00D92117" w:rsidRDefault="00285758" w:rsidP="00285758">
      <w:pPr>
        <w:spacing w:after="0" w:line="360" w:lineRule="auto"/>
        <w:ind w:firstLine="708"/>
        <w:jc w:val="both"/>
        <w:rPr>
          <w:rFonts w:ascii="Arial Narrow" w:hAnsi="Arial Narrow" w:cs="Arial"/>
          <w:lang w:eastAsia="pl-PL"/>
        </w:rPr>
      </w:pPr>
    </w:p>
    <w:p w14:paraId="73CD95E4" w14:textId="6E899109" w:rsidR="00AD3A7C" w:rsidRPr="00D92117" w:rsidRDefault="00AD3A7C" w:rsidP="00285758">
      <w:pPr>
        <w:spacing w:after="0" w:line="360" w:lineRule="auto"/>
        <w:ind w:firstLine="708"/>
        <w:jc w:val="both"/>
        <w:rPr>
          <w:rFonts w:ascii="Arial Narrow" w:hAnsi="Arial Narrow" w:cs="Arial"/>
          <w:lang w:eastAsia="pl-PL"/>
        </w:rPr>
      </w:pPr>
      <w:r w:rsidRPr="00D92117">
        <w:rPr>
          <w:rFonts w:ascii="Arial Narrow" w:hAnsi="Arial Narrow" w:cs="Arial"/>
          <w:lang w:eastAsia="pl-PL"/>
        </w:rPr>
        <w:t>Realizacja zadań wyznaczonych w Planie Gospodarki Niskoemisyjnej przyczyni się do poprawy jakości powietrza w gminie lub przynajmniej jego utrzymania na dotychczasowym stosunkowo dobrym poziomie, przy zapewnieniu bezpieczeństwa energetycznego i podwyższeniu standa</w:t>
      </w:r>
      <w:r w:rsidR="00285758" w:rsidRPr="00D92117">
        <w:rPr>
          <w:rFonts w:ascii="Arial Narrow" w:hAnsi="Arial Narrow" w:cs="Arial"/>
          <w:lang w:eastAsia="pl-PL"/>
        </w:rPr>
        <w:t xml:space="preserve">rdów jakości życia mieszkańców. </w:t>
      </w:r>
      <w:r w:rsidRPr="00D92117">
        <w:rPr>
          <w:rFonts w:ascii="Arial Narrow" w:hAnsi="Arial Narrow" w:cs="Arial"/>
          <w:lang w:eastAsia="pl-PL"/>
        </w:rPr>
        <w:t>Poprzez realizację wyznaczonych działań zakłada się osiągnięcie następujących celów:</w:t>
      </w:r>
    </w:p>
    <w:p w14:paraId="1F5A8172" w14:textId="77777777" w:rsidR="00285758" w:rsidRPr="00D92117" w:rsidRDefault="00285758" w:rsidP="00285758">
      <w:pPr>
        <w:spacing w:after="0" w:line="360" w:lineRule="auto"/>
        <w:ind w:firstLine="708"/>
        <w:jc w:val="both"/>
        <w:rPr>
          <w:rFonts w:ascii="Arial Narrow" w:hAnsi="Arial Narrow" w:cs="Arial"/>
          <w:lang w:eastAsia="pl-PL"/>
        </w:rPr>
      </w:pPr>
    </w:p>
    <w:p w14:paraId="30FC4F07" w14:textId="77777777" w:rsidR="00AD3A7C" w:rsidRPr="00D92117" w:rsidRDefault="00AD3A7C" w:rsidP="00285758">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zmniejszenie zużycia energii i paliw,</w:t>
      </w:r>
    </w:p>
    <w:p w14:paraId="5A709B7B" w14:textId="77777777" w:rsidR="00AD3A7C" w:rsidRPr="00D92117" w:rsidRDefault="00AD3A7C" w:rsidP="00285758">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zwiększenie udziału energii wytwarzanej ze źródeł odnawialnych,</w:t>
      </w:r>
    </w:p>
    <w:p w14:paraId="2D0992A7" w14:textId="77777777" w:rsidR="00AD3A7C" w:rsidRPr="00D92117" w:rsidRDefault="00AD3A7C" w:rsidP="00285758">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lastRenderedPageBreak/>
        <w:t>utrzymywanie wysokiej jakości powietrza w gminie poprzez minimalizację zanieczyszczeń pochodzących z tzw. „niskiej emisji”,</w:t>
      </w:r>
    </w:p>
    <w:p w14:paraId="634BE9C2" w14:textId="5ED157CD" w:rsidR="00AD3A7C" w:rsidRPr="00D92117" w:rsidRDefault="00AD3A7C" w:rsidP="00285758">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podniesienie poziomu świadomości ekologicznej i akceptacji społecznej dla prowadzonych działań (m.i</w:t>
      </w:r>
      <w:r w:rsidR="00285758" w:rsidRPr="00D92117">
        <w:rPr>
          <w:rFonts w:ascii="Arial Narrow" w:hAnsi="Arial Narrow"/>
        </w:rPr>
        <w:t xml:space="preserve">n. poprzez edukację ekologiczną </w:t>
      </w:r>
      <w:r w:rsidRPr="00D92117">
        <w:rPr>
          <w:rFonts w:ascii="Arial Narrow" w:hAnsi="Arial Narrow"/>
        </w:rPr>
        <w:t>i za</w:t>
      </w:r>
      <w:r w:rsidR="00285758" w:rsidRPr="00D92117">
        <w:rPr>
          <w:rFonts w:ascii="Arial Narrow" w:hAnsi="Arial Narrow"/>
        </w:rPr>
        <w:t xml:space="preserve">pewnienie dostępu do informacji </w:t>
      </w:r>
      <w:r w:rsidRPr="00D92117">
        <w:rPr>
          <w:rFonts w:ascii="Arial Narrow" w:hAnsi="Arial Narrow"/>
        </w:rPr>
        <w:t>o środowisku).</w:t>
      </w:r>
    </w:p>
    <w:p w14:paraId="72539030" w14:textId="77777777" w:rsidR="00AD3A7C" w:rsidRPr="00D92117" w:rsidRDefault="00AD3A7C" w:rsidP="00AD3A7C">
      <w:pPr>
        <w:pStyle w:val="Normalny0"/>
      </w:pPr>
    </w:p>
    <w:p w14:paraId="0ACF840B" w14:textId="77777777" w:rsidR="00AD3A7C" w:rsidRPr="00D92117" w:rsidRDefault="00AD3A7C" w:rsidP="00285758">
      <w:pPr>
        <w:spacing w:after="0" w:line="360" w:lineRule="auto"/>
        <w:jc w:val="center"/>
        <w:rPr>
          <w:rFonts w:ascii="Arial Narrow" w:hAnsi="Arial Narrow" w:cs="Arial"/>
          <w:b/>
          <w:lang w:eastAsia="pl-PL"/>
        </w:rPr>
      </w:pPr>
      <w:r w:rsidRPr="00D92117">
        <w:rPr>
          <w:rFonts w:ascii="Arial Narrow" w:hAnsi="Arial Narrow" w:cs="Arial"/>
          <w:b/>
          <w:lang w:eastAsia="pl-PL"/>
        </w:rPr>
        <w:t>Celami szczegółowymi planu stawianymi do roku 2026 są:</w:t>
      </w:r>
    </w:p>
    <w:p w14:paraId="2239B794" w14:textId="77777777" w:rsidR="00285758" w:rsidRPr="00D92117" w:rsidRDefault="00285758" w:rsidP="00285758">
      <w:pPr>
        <w:spacing w:after="0" w:line="360" w:lineRule="auto"/>
        <w:ind w:firstLine="708"/>
        <w:jc w:val="both"/>
        <w:rPr>
          <w:rFonts w:ascii="Arial Narrow" w:hAnsi="Arial Narrow" w:cs="Arial"/>
          <w:b/>
          <w:lang w:eastAsia="pl-PL"/>
        </w:rPr>
      </w:pPr>
    </w:p>
    <w:p w14:paraId="56093E2F" w14:textId="77777777" w:rsidR="00AD3A7C" w:rsidRPr="00D92117" w:rsidRDefault="00AD3A7C" w:rsidP="00285758">
      <w:pPr>
        <w:pStyle w:val="Punktator"/>
        <w:numPr>
          <w:ilvl w:val="0"/>
          <w:numId w:val="0"/>
        </w:numPr>
        <w:spacing w:before="0" w:after="0" w:line="360" w:lineRule="auto"/>
        <w:ind w:left="2551" w:hanging="2058"/>
        <w:rPr>
          <w:rFonts w:ascii="Arial Narrow" w:hAnsi="Arial Narrow" w:cstheme="minorHAnsi"/>
        </w:rPr>
      </w:pPr>
      <w:r w:rsidRPr="00D92117">
        <w:rPr>
          <w:rFonts w:ascii="Arial Narrow" w:hAnsi="Arial Narrow" w:cstheme="minorHAnsi"/>
          <w:b/>
        </w:rPr>
        <w:t>Cel szczegółowy 1:</w:t>
      </w:r>
      <w:r w:rsidRPr="00D92117">
        <w:rPr>
          <w:rFonts w:ascii="Arial Narrow" w:hAnsi="Arial Narrow" w:cstheme="minorHAnsi"/>
        </w:rPr>
        <w:t xml:space="preserve"> </w:t>
      </w:r>
      <w:r w:rsidRPr="00D92117">
        <w:rPr>
          <w:rFonts w:ascii="Arial Narrow" w:hAnsi="Arial Narrow" w:cstheme="minorHAnsi"/>
        </w:rPr>
        <w:tab/>
        <w:t>redukcja emisji gazów cieplarnianych do 2026 r. o 4,3 % w stosunku do 2020 r., czyli o 4 399,47 Mg CO</w:t>
      </w:r>
      <w:r w:rsidRPr="00D92117">
        <w:rPr>
          <w:rFonts w:ascii="Arial Narrow" w:hAnsi="Arial Narrow" w:cstheme="minorHAnsi"/>
          <w:vertAlign w:val="subscript"/>
        </w:rPr>
        <w:t>2</w:t>
      </w:r>
      <w:r w:rsidRPr="00D92117">
        <w:rPr>
          <w:rFonts w:ascii="Arial Narrow" w:hAnsi="Arial Narrow" w:cstheme="minorHAnsi"/>
        </w:rPr>
        <w:t>/rok;</w:t>
      </w:r>
    </w:p>
    <w:p w14:paraId="3BA38703" w14:textId="77777777" w:rsidR="00AD3A7C" w:rsidRPr="00D92117" w:rsidRDefault="00AD3A7C" w:rsidP="00285758">
      <w:pPr>
        <w:pStyle w:val="Punktator"/>
        <w:numPr>
          <w:ilvl w:val="0"/>
          <w:numId w:val="0"/>
        </w:numPr>
        <w:spacing w:before="0" w:after="0" w:line="360" w:lineRule="auto"/>
        <w:ind w:left="2551" w:hanging="2058"/>
        <w:rPr>
          <w:rFonts w:ascii="Arial Narrow" w:hAnsi="Arial Narrow" w:cstheme="minorHAnsi"/>
        </w:rPr>
      </w:pPr>
      <w:r w:rsidRPr="00D92117">
        <w:rPr>
          <w:rFonts w:ascii="Arial Narrow" w:hAnsi="Arial Narrow" w:cstheme="minorHAnsi"/>
          <w:b/>
        </w:rPr>
        <w:t>Cel szczegółowy 2:</w:t>
      </w:r>
      <w:r w:rsidRPr="00D92117">
        <w:rPr>
          <w:rFonts w:ascii="Arial Narrow" w:hAnsi="Arial Narrow" w:cstheme="minorHAnsi"/>
        </w:rPr>
        <w:t xml:space="preserve"> </w:t>
      </w:r>
      <w:r w:rsidRPr="00D92117">
        <w:rPr>
          <w:rFonts w:ascii="Arial Narrow" w:hAnsi="Arial Narrow" w:cstheme="minorHAnsi"/>
        </w:rPr>
        <w:tab/>
        <w:t>zmniejszenie zużycia energii końcowej do 2026 r. o 1,5% w stosunku do 2020 r., czyli o 2 621 MWh/rok;</w:t>
      </w:r>
    </w:p>
    <w:p w14:paraId="0B7F5430" w14:textId="77777777" w:rsidR="00AD3A7C" w:rsidRPr="00D92117" w:rsidRDefault="00AD3A7C" w:rsidP="00285758">
      <w:pPr>
        <w:pStyle w:val="Punktator"/>
        <w:numPr>
          <w:ilvl w:val="0"/>
          <w:numId w:val="0"/>
        </w:numPr>
        <w:spacing w:before="0" w:after="0" w:line="360" w:lineRule="auto"/>
        <w:ind w:left="2551" w:hanging="2058"/>
        <w:rPr>
          <w:rFonts w:ascii="Arial Narrow" w:hAnsi="Arial Narrow" w:cstheme="minorHAnsi"/>
        </w:rPr>
      </w:pPr>
      <w:r w:rsidRPr="00D92117">
        <w:rPr>
          <w:rFonts w:ascii="Arial Narrow" w:hAnsi="Arial Narrow" w:cstheme="minorHAnsi"/>
          <w:b/>
        </w:rPr>
        <w:t>Cel szczegółowy 3:</w:t>
      </w:r>
      <w:r w:rsidRPr="00D92117">
        <w:rPr>
          <w:rFonts w:ascii="Arial Narrow" w:hAnsi="Arial Narrow" w:cstheme="minorHAnsi"/>
        </w:rPr>
        <w:t xml:space="preserve"> </w:t>
      </w:r>
      <w:r w:rsidRPr="00D92117">
        <w:rPr>
          <w:rFonts w:ascii="Arial Narrow" w:hAnsi="Arial Narrow" w:cstheme="minorHAnsi"/>
        </w:rPr>
        <w:tab/>
        <w:t>zwiększenie udziału energii pochodzącej z OZE do 2026 r. do poziomu 9,5 %, czyli do poziomu 16 335 MWh/rok;</w:t>
      </w:r>
    </w:p>
    <w:p w14:paraId="73038684" w14:textId="6E226BC1" w:rsidR="005933B3" w:rsidRPr="00D92117" w:rsidRDefault="00AD3A7C" w:rsidP="00285758">
      <w:pPr>
        <w:pStyle w:val="Punktator"/>
        <w:numPr>
          <w:ilvl w:val="0"/>
          <w:numId w:val="0"/>
        </w:numPr>
        <w:spacing w:before="0" w:after="0" w:line="360" w:lineRule="auto"/>
        <w:ind w:left="2551" w:hanging="2058"/>
        <w:rPr>
          <w:rFonts w:ascii="Arial Narrow" w:hAnsi="Arial Narrow" w:cstheme="minorHAnsi"/>
        </w:rPr>
      </w:pPr>
      <w:r w:rsidRPr="00D92117">
        <w:rPr>
          <w:rFonts w:ascii="Arial Narrow" w:hAnsi="Arial Narrow" w:cstheme="minorHAnsi"/>
          <w:b/>
        </w:rPr>
        <w:t>Cel szczegółowy 4:</w:t>
      </w:r>
      <w:r w:rsidRPr="00D92117">
        <w:rPr>
          <w:rFonts w:ascii="Arial Narrow" w:hAnsi="Arial Narrow" w:cstheme="minorHAnsi"/>
        </w:rPr>
        <w:t xml:space="preserve"> </w:t>
      </w:r>
      <w:r w:rsidRPr="00D92117">
        <w:rPr>
          <w:rFonts w:ascii="Arial Narrow" w:hAnsi="Arial Narrow" w:cstheme="minorHAnsi"/>
        </w:rPr>
        <w:tab/>
        <w:t>zmniejszenie emisji pyłu zawieszonego PM10 oraz zawar</w:t>
      </w:r>
      <w:r w:rsidR="00285758" w:rsidRPr="00D92117">
        <w:rPr>
          <w:rFonts w:ascii="Arial Narrow" w:hAnsi="Arial Narrow" w:cstheme="minorHAnsi"/>
        </w:rPr>
        <w:t>tego w nim B(a)P o 1,18 kg/rok</w:t>
      </w:r>
      <w:r w:rsidR="009C600D" w:rsidRPr="00D92117">
        <w:rPr>
          <w:rFonts w:ascii="Arial Narrow" w:hAnsi="Arial Narrow"/>
        </w:rPr>
        <w:t>.</w:t>
      </w:r>
      <w:r w:rsidR="003F031F" w:rsidRPr="00D92117">
        <w:rPr>
          <w:rFonts w:ascii="Arial Narrow" w:hAnsi="Arial Narrow"/>
        </w:rPr>
        <w:t xml:space="preserve"> </w:t>
      </w:r>
      <w:r w:rsidR="003A2A30" w:rsidRPr="00D92117">
        <w:rPr>
          <w:rStyle w:val="Odwoanieprzypisudolnego"/>
          <w:rFonts w:ascii="Arial Narrow" w:hAnsi="Arial Narrow" w:cs="Arial"/>
          <w:lang w:eastAsia="pl-PL"/>
        </w:rPr>
        <w:footnoteReference w:id="4"/>
      </w:r>
      <w:r w:rsidR="003A2A30" w:rsidRPr="00D92117">
        <w:rPr>
          <w:rFonts w:ascii="Arial Narrow" w:hAnsi="Arial Narrow" w:cs="Arial"/>
          <w:vertAlign w:val="superscript"/>
          <w:lang w:eastAsia="pl-PL"/>
        </w:rPr>
        <w:t>)</w:t>
      </w:r>
    </w:p>
    <w:p w14:paraId="694C5AE1" w14:textId="77777777" w:rsidR="005933B3" w:rsidRPr="00D92117" w:rsidRDefault="005933B3" w:rsidP="005933B3">
      <w:pPr>
        <w:spacing w:after="0" w:line="360" w:lineRule="auto"/>
        <w:ind w:left="720"/>
        <w:jc w:val="both"/>
        <w:rPr>
          <w:rFonts w:ascii="Arial Narrow" w:eastAsia="Times New Roman" w:hAnsi="Arial Narrow"/>
          <w:lang w:eastAsia="pl-PL"/>
        </w:rPr>
      </w:pPr>
    </w:p>
    <w:p w14:paraId="31475D5B" w14:textId="77777777" w:rsidR="00FB4EC1" w:rsidRPr="00D92117" w:rsidRDefault="00FB4EC1" w:rsidP="007F1410">
      <w:pPr>
        <w:pStyle w:val="Nagwek4"/>
        <w:spacing w:after="0" w:line="360" w:lineRule="auto"/>
        <w:jc w:val="left"/>
        <w:rPr>
          <w:rStyle w:val="Nagwek2Znak"/>
          <w:rFonts w:ascii="Arial Narrow" w:eastAsia="Calibri" w:hAnsi="Arial Narrow"/>
          <w:b w:val="0"/>
          <w:color w:val="auto"/>
          <w:sz w:val="22"/>
          <w:szCs w:val="22"/>
          <w:lang w:eastAsia="pl-PL"/>
        </w:rPr>
      </w:pPr>
      <w:bookmarkStart w:id="89" w:name="_Toc83461728"/>
      <w:r w:rsidRPr="00D92117">
        <w:rPr>
          <w:rStyle w:val="Nagwek2Znak"/>
          <w:rFonts w:ascii="Arial Narrow" w:eastAsia="Calibri" w:hAnsi="Arial Narrow"/>
          <w:b w:val="0"/>
          <w:color w:val="auto"/>
          <w:sz w:val="22"/>
          <w:szCs w:val="22"/>
          <w:lang w:eastAsia="pl-PL"/>
        </w:rPr>
        <w:t>5.1.2.1. Ciepłownictwo</w:t>
      </w:r>
      <w:bookmarkEnd w:id="89"/>
    </w:p>
    <w:p w14:paraId="19D529F4" w14:textId="77777777" w:rsidR="00FB4EC1" w:rsidRPr="00D92117" w:rsidRDefault="00FB4EC1" w:rsidP="007F1410">
      <w:pPr>
        <w:spacing w:after="0" w:line="360" w:lineRule="auto"/>
        <w:jc w:val="both"/>
        <w:rPr>
          <w:rFonts w:ascii="Arial Narrow" w:eastAsia="Times New Roman" w:hAnsi="Arial Narrow"/>
          <w:lang w:eastAsia="pl-PL"/>
        </w:rPr>
      </w:pPr>
    </w:p>
    <w:p w14:paraId="223EC56B" w14:textId="185CEDA0" w:rsidR="00605E48" w:rsidRPr="00D92117" w:rsidRDefault="00605E48" w:rsidP="00605E48">
      <w:pPr>
        <w:spacing w:after="0" w:line="360" w:lineRule="auto"/>
        <w:ind w:firstLine="708"/>
        <w:jc w:val="both"/>
        <w:rPr>
          <w:rFonts w:ascii="Arial Narrow" w:eastAsia="Times New Roman" w:hAnsi="Arial Narrow"/>
          <w:lang w:eastAsia="pl-PL"/>
        </w:rPr>
      </w:pPr>
      <w:bookmarkStart w:id="90" w:name="_Toc434769891"/>
      <w:bookmarkStart w:id="91" w:name="_Toc462038484"/>
      <w:bookmarkStart w:id="92" w:name="_Toc434769890"/>
      <w:r w:rsidRPr="00D92117">
        <w:rPr>
          <w:rFonts w:ascii="Arial Narrow" w:eastAsia="Times New Roman" w:hAnsi="Arial Narrow"/>
          <w:lang w:eastAsia="pl-PL"/>
        </w:rPr>
        <w:t>Od 19 września 2016</w:t>
      </w:r>
      <w:r w:rsidR="004756DD">
        <w:rPr>
          <w:rFonts w:ascii="Arial Narrow" w:eastAsia="Times New Roman" w:hAnsi="Arial Narrow"/>
          <w:lang w:eastAsia="pl-PL"/>
        </w:rPr>
        <w:t xml:space="preserve"> </w:t>
      </w:r>
      <w:r w:rsidRPr="00D92117">
        <w:rPr>
          <w:rFonts w:ascii="Arial Narrow" w:eastAsia="Times New Roman" w:hAnsi="Arial Narrow"/>
          <w:lang w:eastAsia="pl-PL"/>
        </w:rPr>
        <w:t>r. Przedsiębiorstwo Komunalne Gminy Konstantynów Łódzki Sp. z o.o. zaprzestało produkcji ciepła w Kotłowni Miejskiej i rozpoczęło zakup ciepła z Veolia Energia Łódź S.A. na mocy umowy sprzedaży ciepła - Umowa nr 06132/WST/2016 z aneksami do umowy.</w:t>
      </w:r>
    </w:p>
    <w:p w14:paraId="35B7A8EE" w14:textId="77777777" w:rsidR="000E14FA" w:rsidRPr="00D92117" w:rsidRDefault="000E14FA" w:rsidP="00605E48">
      <w:pPr>
        <w:spacing w:after="0" w:line="360" w:lineRule="auto"/>
        <w:ind w:firstLine="708"/>
        <w:jc w:val="both"/>
        <w:rPr>
          <w:rFonts w:ascii="Arial Narrow" w:eastAsia="Times New Roman" w:hAnsi="Arial Narrow"/>
          <w:lang w:eastAsia="pl-PL"/>
        </w:rPr>
      </w:pPr>
    </w:p>
    <w:p w14:paraId="3CA82254" w14:textId="258EEF5D" w:rsidR="00605E48" w:rsidRPr="00D92117" w:rsidRDefault="00605E48" w:rsidP="00605E48">
      <w:pPr>
        <w:spacing w:after="0" w:line="360" w:lineRule="auto"/>
        <w:ind w:firstLine="708"/>
        <w:jc w:val="both"/>
        <w:rPr>
          <w:rFonts w:ascii="Arial Narrow" w:eastAsia="Times New Roman" w:hAnsi="Arial Narrow"/>
          <w:lang w:eastAsia="pl-PL"/>
        </w:rPr>
      </w:pPr>
      <w:r w:rsidRPr="00D92117">
        <w:rPr>
          <w:rFonts w:ascii="Arial Narrow" w:eastAsia="Times New Roman" w:hAnsi="Arial Narrow"/>
          <w:lang w:eastAsia="pl-PL"/>
        </w:rPr>
        <w:t>Źródła wytwarzania ciepła dostarczanego do Konstantynowa Łódzkiego zlokalizowane są na terenie Łodzi (EC-III i EC-IV) i są własnością Veolia Energia Łódź S.A. Sieć ciepłownicza Miasta Konstantynów Łódzki zasilana jest z sieci ciepłowniczej Veolia Energia Łódź S.A. poprzez węzeł zdawczo -odbiorczy zlokalizowany w Kotłowni Miejskiej przy ul. Jana Pawła II nr 44. Ciepło z budynku Kotłowni Miejskiej dostarczane jest siecią ciepłowniczą stanowiącą własność Przedsiębiorstwa Komunalnego Gminy Konstantynów Łódzki Sp. z o.o., do odbiorców końcowych, z którymi Przedsiębiorstwo ma zawarte umowy.</w:t>
      </w:r>
    </w:p>
    <w:p w14:paraId="68EAC9B2" w14:textId="77777777" w:rsidR="000E14FA" w:rsidRPr="00D92117" w:rsidRDefault="000E14FA" w:rsidP="00605E48">
      <w:pPr>
        <w:spacing w:after="0" w:line="360" w:lineRule="auto"/>
        <w:jc w:val="both"/>
        <w:rPr>
          <w:rFonts w:ascii="Arial Narrow" w:eastAsia="Times New Roman" w:hAnsi="Arial Narrow"/>
          <w:lang w:eastAsia="pl-PL"/>
        </w:rPr>
      </w:pPr>
    </w:p>
    <w:p w14:paraId="27851EBB" w14:textId="3651E6A6" w:rsidR="000E14FA" w:rsidRPr="00D92117" w:rsidRDefault="000E14FA" w:rsidP="0061183B">
      <w:pPr>
        <w:spacing w:after="0" w:line="360" w:lineRule="auto"/>
        <w:jc w:val="center"/>
        <w:rPr>
          <w:rFonts w:ascii="Arial Narrow" w:eastAsia="Times New Roman" w:hAnsi="Arial Narrow"/>
          <w:b/>
          <w:lang w:eastAsia="pl-PL"/>
        </w:rPr>
      </w:pPr>
      <w:r w:rsidRPr="00D92117">
        <w:rPr>
          <w:rFonts w:ascii="Arial Narrow" w:eastAsia="Times New Roman" w:hAnsi="Arial Narrow"/>
          <w:b/>
          <w:lang w:eastAsia="pl-PL"/>
        </w:rPr>
        <w:t>Łącznie PKGKŁ sp. z o.o. dostarcza odbiorcom rocznie 40 658,17 GJ ciepła.</w:t>
      </w:r>
      <w:r w:rsidR="00E26EDB">
        <w:rPr>
          <w:rFonts w:ascii="Arial Narrow" w:eastAsia="Times New Roman" w:hAnsi="Arial Narrow"/>
          <w:b/>
          <w:lang w:eastAsia="pl-PL"/>
        </w:rPr>
        <w:t xml:space="preserve"> (wg. danych za 2020 r.)</w:t>
      </w:r>
    </w:p>
    <w:p w14:paraId="507CC5FE" w14:textId="77777777" w:rsidR="0061183B" w:rsidRPr="00D92117" w:rsidRDefault="0061183B" w:rsidP="0061183B">
      <w:pPr>
        <w:spacing w:after="0" w:line="360" w:lineRule="auto"/>
        <w:ind w:firstLine="708"/>
        <w:jc w:val="both"/>
        <w:rPr>
          <w:rFonts w:ascii="Arial Narrow" w:eastAsia="Times New Roman" w:hAnsi="Arial Narrow"/>
          <w:lang w:eastAsia="pl-PL"/>
        </w:rPr>
      </w:pPr>
    </w:p>
    <w:p w14:paraId="38F8A3FB" w14:textId="77777777" w:rsidR="000E14FA" w:rsidRPr="00D92117" w:rsidRDefault="000E14FA" w:rsidP="0061183B">
      <w:pPr>
        <w:spacing w:after="0" w:line="360" w:lineRule="auto"/>
        <w:ind w:firstLine="708"/>
        <w:jc w:val="both"/>
        <w:rPr>
          <w:rFonts w:ascii="Arial Narrow" w:eastAsia="Times New Roman" w:hAnsi="Arial Narrow"/>
          <w:lang w:eastAsia="pl-PL"/>
        </w:rPr>
      </w:pPr>
      <w:r w:rsidRPr="00D92117">
        <w:rPr>
          <w:rFonts w:ascii="Arial Narrow" w:eastAsia="Times New Roman" w:hAnsi="Arial Narrow"/>
          <w:lang w:eastAsia="pl-PL"/>
        </w:rPr>
        <w:t xml:space="preserve">Własne źródła ciepła posiada Konstantynowska Spółdzielnia Mieszkaniowa. Ciepło produkowane jest w kotłowni zlokalizowanej w Konstantynowie Łódzkim przy ul. Piłsudskiego 20. W kotłowni zamontowano 2 kotły o mocy całkowitej 4,325 MW. Z będących w zasobach Spółdzielni 54 budynków </w:t>
      </w:r>
      <w:r w:rsidRPr="00D92117">
        <w:rPr>
          <w:rFonts w:ascii="Arial Narrow" w:eastAsia="Times New Roman" w:hAnsi="Arial Narrow"/>
          <w:lang w:eastAsia="pl-PL"/>
        </w:rPr>
        <w:lastRenderedPageBreak/>
        <w:t>mieszkalnych kotłownia ogrzewa 32 budynki wielorodzinne i budynek administracyjny. Pozostałe 22 budynki wielorodzinne zasilane są z sieci miejskiej na podstawie umowy z PKGKŁ. Łącznie w budynkach znajdują się 2.304 lokale mieszkalne. Powierzchnia ogrzewanych budynków wynosi 112 592,09 m</w:t>
      </w:r>
      <w:r w:rsidRPr="00D92117">
        <w:rPr>
          <w:rFonts w:ascii="Arial Narrow" w:eastAsia="Times New Roman" w:hAnsi="Arial Narrow"/>
          <w:vertAlign w:val="superscript"/>
          <w:lang w:eastAsia="pl-PL"/>
        </w:rPr>
        <w:t>2</w:t>
      </w:r>
      <w:r w:rsidRPr="00D92117">
        <w:rPr>
          <w:rFonts w:ascii="Arial Narrow" w:eastAsia="Times New Roman" w:hAnsi="Arial Narrow"/>
          <w:lang w:eastAsia="pl-PL"/>
        </w:rPr>
        <w:t>.</w:t>
      </w:r>
    </w:p>
    <w:p w14:paraId="558E3F56" w14:textId="77777777" w:rsidR="00605E48" w:rsidRPr="00D92117" w:rsidRDefault="00605E48" w:rsidP="00605E48">
      <w:pPr>
        <w:spacing w:after="0" w:line="360" w:lineRule="auto"/>
        <w:jc w:val="both"/>
        <w:rPr>
          <w:rFonts w:ascii="Arial Narrow" w:eastAsia="Times New Roman" w:hAnsi="Arial Narrow"/>
          <w:lang w:eastAsia="pl-PL"/>
        </w:rPr>
      </w:pPr>
    </w:p>
    <w:p w14:paraId="21B42EB0" w14:textId="04EEE81C" w:rsidR="00084D1F" w:rsidRPr="00D92117" w:rsidRDefault="00CF7088" w:rsidP="005B73DC">
      <w:pPr>
        <w:pStyle w:val="Nagwek4"/>
        <w:spacing w:after="0" w:line="360" w:lineRule="auto"/>
        <w:jc w:val="left"/>
        <w:rPr>
          <w:rStyle w:val="Nagwek2Znak"/>
          <w:rFonts w:ascii="Arial Narrow" w:eastAsia="Calibri" w:hAnsi="Arial Narrow"/>
          <w:b w:val="0"/>
          <w:color w:val="auto"/>
          <w:sz w:val="22"/>
          <w:szCs w:val="22"/>
          <w:lang w:eastAsia="pl-PL"/>
        </w:rPr>
      </w:pPr>
      <w:bookmarkStart w:id="93" w:name="_Toc83461729"/>
      <w:r w:rsidRPr="00D92117">
        <w:rPr>
          <w:rStyle w:val="Nagwek2Znak"/>
          <w:rFonts w:ascii="Arial Narrow" w:eastAsia="Calibri" w:hAnsi="Arial Narrow"/>
          <w:b w:val="0"/>
          <w:color w:val="auto"/>
          <w:sz w:val="22"/>
          <w:szCs w:val="22"/>
          <w:lang w:eastAsia="pl-PL"/>
        </w:rPr>
        <w:t>5</w:t>
      </w:r>
      <w:r w:rsidR="00F11A4E">
        <w:rPr>
          <w:rStyle w:val="Nagwek2Znak"/>
          <w:rFonts w:ascii="Arial Narrow" w:eastAsia="Calibri" w:hAnsi="Arial Narrow"/>
          <w:b w:val="0"/>
          <w:color w:val="auto"/>
          <w:sz w:val="22"/>
          <w:szCs w:val="22"/>
          <w:lang w:eastAsia="pl-PL"/>
        </w:rPr>
        <w:t>.</w:t>
      </w:r>
      <w:r w:rsidR="00084D1F" w:rsidRPr="00D92117">
        <w:rPr>
          <w:rStyle w:val="Nagwek2Znak"/>
          <w:rFonts w:ascii="Arial Narrow" w:eastAsia="Calibri" w:hAnsi="Arial Narrow"/>
          <w:b w:val="0"/>
          <w:color w:val="auto"/>
          <w:sz w:val="22"/>
          <w:szCs w:val="22"/>
          <w:lang w:eastAsia="pl-PL"/>
        </w:rPr>
        <w:t>1.2.2. Sieć gazowa</w:t>
      </w:r>
      <w:bookmarkEnd w:id="90"/>
      <w:bookmarkEnd w:id="91"/>
      <w:bookmarkEnd w:id="93"/>
    </w:p>
    <w:p w14:paraId="186FDB40" w14:textId="77777777" w:rsidR="00084D1F" w:rsidRPr="00D92117" w:rsidRDefault="00084D1F" w:rsidP="005B73DC">
      <w:pPr>
        <w:autoSpaceDE w:val="0"/>
        <w:autoSpaceDN w:val="0"/>
        <w:adjustRightInd w:val="0"/>
        <w:spacing w:after="0" w:line="360" w:lineRule="auto"/>
        <w:ind w:firstLine="709"/>
        <w:jc w:val="both"/>
        <w:rPr>
          <w:color w:val="000000"/>
        </w:rPr>
      </w:pPr>
    </w:p>
    <w:p w14:paraId="0536391C" w14:textId="1B2D3EE1" w:rsidR="0061183B" w:rsidRPr="00D92117" w:rsidRDefault="0061183B" w:rsidP="0061183B">
      <w:pPr>
        <w:spacing w:after="0" w:line="360" w:lineRule="auto"/>
        <w:ind w:firstLine="708"/>
        <w:jc w:val="both"/>
        <w:rPr>
          <w:rFonts w:ascii="Arial Narrow" w:eastAsia="Times New Roman" w:hAnsi="Arial Narrow"/>
          <w:lang w:eastAsia="pl-PL"/>
        </w:rPr>
      </w:pPr>
      <w:bookmarkStart w:id="94" w:name="_Toc521690935"/>
      <w:bookmarkStart w:id="95" w:name="_Toc521691111"/>
      <w:r w:rsidRPr="00D92117">
        <w:rPr>
          <w:rFonts w:ascii="Arial Narrow" w:eastAsia="Times New Roman" w:hAnsi="Arial Narrow"/>
          <w:lang w:eastAsia="pl-PL"/>
        </w:rPr>
        <w:t>Zaopatrzenie Konstantynowa Łódzkiego w gaz ziemny realizowane jest za pomocą gazociągu wysokiego ciśnienia o średnicy 500 i 300 mm za pośrednictwem stacji redukcyjnej I</w:t>
      </w:r>
      <w:r w:rsidRPr="00D92117">
        <w:rPr>
          <w:rFonts w:ascii="Arial Narrow" w:eastAsia="Times New Roman" w:hAnsi="Arial Narrow"/>
          <w:vertAlign w:val="superscript"/>
          <w:lang w:eastAsia="pl-PL"/>
        </w:rPr>
        <w:t>˚</w:t>
      </w:r>
      <w:r w:rsidRPr="00D92117">
        <w:rPr>
          <w:rFonts w:ascii="Arial Narrow" w:eastAsia="Times New Roman" w:hAnsi="Arial Narrow"/>
          <w:lang w:eastAsia="pl-PL"/>
        </w:rPr>
        <w:t>, zlokalizowanej przy ul. Łódzkiej 83. Trzy stacje II</w:t>
      </w:r>
      <w:r w:rsidRPr="00D92117">
        <w:rPr>
          <w:rFonts w:ascii="Arial Narrow" w:eastAsia="Times New Roman" w:hAnsi="Arial Narrow"/>
          <w:vertAlign w:val="superscript"/>
          <w:lang w:eastAsia="pl-PL"/>
        </w:rPr>
        <w:t xml:space="preserve">˚ </w:t>
      </w:r>
      <w:r w:rsidRPr="00D92117">
        <w:rPr>
          <w:rFonts w:ascii="Arial Narrow" w:eastAsia="Times New Roman" w:hAnsi="Arial Narrow"/>
          <w:lang w:eastAsia="pl-PL"/>
        </w:rPr>
        <w:t>zlokalizowane są przy ulicach Krótkiej, Łódzkiej i Brzozowej. Na terenie Miasta gaz rozprowadzany jest rurociągami średniego i niskiego ciśnienia. Długość czynnej sieci gazowej na koniec 2020 roku wyniosła 86 435 m, w tym 4 661 m  przesyłowej i 81 774 m rozdzielczej.</w:t>
      </w:r>
    </w:p>
    <w:p w14:paraId="31D1EEAB" w14:textId="77777777" w:rsidR="0061183B" w:rsidRPr="00D92117" w:rsidRDefault="0061183B" w:rsidP="0061183B">
      <w:pPr>
        <w:spacing w:after="0" w:line="360" w:lineRule="auto"/>
        <w:ind w:firstLine="708"/>
        <w:jc w:val="both"/>
        <w:rPr>
          <w:rFonts w:ascii="Arial Narrow" w:eastAsia="Times New Roman" w:hAnsi="Arial Narrow"/>
          <w:lang w:eastAsia="pl-PL"/>
        </w:rPr>
      </w:pPr>
    </w:p>
    <w:p w14:paraId="196D1E4A" w14:textId="2C03F89C" w:rsidR="0061183B" w:rsidRPr="00D92117" w:rsidRDefault="0061183B" w:rsidP="0061183B">
      <w:pPr>
        <w:spacing w:after="0" w:line="360" w:lineRule="auto"/>
        <w:ind w:firstLine="708"/>
        <w:jc w:val="both"/>
        <w:rPr>
          <w:rFonts w:ascii="Arial Narrow" w:eastAsia="Times New Roman" w:hAnsi="Arial Narrow"/>
          <w:lang w:eastAsia="pl-PL"/>
        </w:rPr>
      </w:pPr>
      <w:r w:rsidRPr="00D92117">
        <w:rPr>
          <w:rFonts w:ascii="Arial Narrow" w:eastAsia="Times New Roman" w:hAnsi="Arial Narrow"/>
          <w:lang w:eastAsia="pl-PL"/>
        </w:rPr>
        <w:t>Liczba punktów poboru paliwa gazowego na terenie Gminy Konstantynów Łódzki na koniec 2020 roku wynosiła 5 170 sztuk, w tym 2 654 przyłącza do budynków mieszkalnych. Na podstawie danych statystycznych łącznie z gazu sieciowego korzysta 14 058 osób, co stanowi 80% mieszkańców Miasta.</w:t>
      </w:r>
    </w:p>
    <w:p w14:paraId="2F653AC3" w14:textId="77777777" w:rsidR="0061183B" w:rsidRPr="00D92117" w:rsidRDefault="0061183B" w:rsidP="0061183B">
      <w:pPr>
        <w:spacing w:after="0" w:line="360" w:lineRule="auto"/>
        <w:ind w:firstLine="708"/>
        <w:jc w:val="both"/>
        <w:rPr>
          <w:rFonts w:ascii="Arial Narrow" w:eastAsia="Times New Roman" w:hAnsi="Arial Narrow"/>
          <w:lang w:eastAsia="pl-PL"/>
        </w:rPr>
      </w:pPr>
    </w:p>
    <w:p w14:paraId="31078AEE" w14:textId="7A67E039" w:rsidR="006E588D" w:rsidRPr="00D92117" w:rsidRDefault="006E588D" w:rsidP="006E588D">
      <w:pPr>
        <w:spacing w:after="0" w:line="360" w:lineRule="auto"/>
        <w:jc w:val="center"/>
        <w:rPr>
          <w:rFonts w:ascii="Arial Narrow" w:hAnsi="Arial Narrow" w:cs="Verdana-Bold"/>
          <w:bCs/>
          <w:i/>
          <w:lang w:eastAsia="pl-PL"/>
        </w:rPr>
      </w:pPr>
      <w:bookmarkStart w:id="96" w:name="_Toc12949801"/>
      <w:bookmarkStart w:id="97" w:name="_Toc14341237"/>
      <w:bookmarkStart w:id="98" w:name="_Toc83461336"/>
      <w:r w:rsidRPr="00D92117">
        <w:rPr>
          <w:rFonts w:ascii="Arial Narrow" w:hAnsi="Arial Narrow"/>
          <w:b/>
          <w:i/>
        </w:rPr>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7</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Pr="00D92117">
        <w:rPr>
          <w:rFonts w:ascii="Arial Narrow" w:hAnsi="Arial Narrow" w:cs="Verdana-Bold"/>
          <w:bCs/>
          <w:i/>
          <w:lang w:eastAsia="pl-PL"/>
        </w:rPr>
        <w:t xml:space="preserve">Charakterystyka sieci gazowej na terenie </w:t>
      </w:r>
      <w:bookmarkEnd w:id="96"/>
      <w:r w:rsidRPr="00D92117">
        <w:rPr>
          <w:rFonts w:ascii="Arial Narrow" w:hAnsi="Arial Narrow" w:cs="Verdana-Bold"/>
          <w:bCs/>
          <w:i/>
          <w:lang w:eastAsia="pl-PL"/>
        </w:rPr>
        <w:t xml:space="preserve">Gminy </w:t>
      </w:r>
      <w:bookmarkEnd w:id="97"/>
      <w:r w:rsidR="009E3EF8" w:rsidRPr="00D92117">
        <w:rPr>
          <w:rFonts w:ascii="Arial Narrow" w:hAnsi="Arial Narrow" w:cs="Verdana-Bold"/>
          <w:bCs/>
          <w:i/>
          <w:lang w:eastAsia="pl-PL"/>
        </w:rPr>
        <w:t>Konstantynów Łódzki</w:t>
      </w:r>
      <w:bookmarkEnd w:id="98"/>
    </w:p>
    <w:tbl>
      <w:tblPr>
        <w:tblW w:w="870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2"/>
        <w:gridCol w:w="1186"/>
        <w:gridCol w:w="909"/>
        <w:gridCol w:w="909"/>
        <w:gridCol w:w="909"/>
        <w:gridCol w:w="909"/>
        <w:gridCol w:w="909"/>
      </w:tblGrid>
      <w:tr w:rsidR="00F75B43" w:rsidRPr="00D92117" w14:paraId="0ACFA108" w14:textId="77777777" w:rsidTr="009E3EF8">
        <w:trPr>
          <w:trHeight w:val="624"/>
          <w:jc w:val="center"/>
        </w:trPr>
        <w:tc>
          <w:tcPr>
            <w:tcW w:w="2972" w:type="dxa"/>
            <w:tcBorders>
              <w:right w:val="single" w:sz="4" w:space="0" w:color="auto"/>
            </w:tcBorders>
            <w:shd w:val="clear" w:color="auto" w:fill="F2F2F2" w:themeFill="background1" w:themeFillShade="F2"/>
            <w:vAlign w:val="center"/>
          </w:tcPr>
          <w:p w14:paraId="09699E36" w14:textId="77777777" w:rsidR="00F75B43" w:rsidRPr="00D92117" w:rsidRDefault="00F75B43" w:rsidP="005B73DC">
            <w:pPr>
              <w:spacing w:after="0" w:line="240" w:lineRule="auto"/>
              <w:jc w:val="center"/>
              <w:rPr>
                <w:rFonts w:ascii="Arial Narrow" w:hAnsi="Arial Narrow"/>
                <w:b/>
              </w:rPr>
            </w:pPr>
            <w:r w:rsidRPr="00D92117">
              <w:rPr>
                <w:rFonts w:ascii="Arial Narrow" w:hAnsi="Arial Narrow"/>
                <w:b/>
              </w:rPr>
              <w:t>Charakterystyka</w:t>
            </w:r>
          </w:p>
        </w:tc>
        <w:tc>
          <w:tcPr>
            <w:tcW w:w="1186" w:type="dxa"/>
            <w:tcBorders>
              <w:left w:val="single" w:sz="4" w:space="0" w:color="auto"/>
              <w:right w:val="single" w:sz="4" w:space="0" w:color="auto"/>
            </w:tcBorders>
            <w:shd w:val="clear" w:color="auto" w:fill="F2F2F2" w:themeFill="background1" w:themeFillShade="F2"/>
            <w:vAlign w:val="center"/>
          </w:tcPr>
          <w:p w14:paraId="33E7379D" w14:textId="77777777" w:rsidR="00F75B43" w:rsidRPr="00D92117" w:rsidRDefault="00F75B43" w:rsidP="005B73DC">
            <w:pPr>
              <w:spacing w:after="0" w:line="240" w:lineRule="auto"/>
              <w:jc w:val="center"/>
              <w:rPr>
                <w:rFonts w:ascii="Arial Narrow" w:hAnsi="Arial Narrow"/>
                <w:b/>
              </w:rPr>
            </w:pPr>
            <w:r w:rsidRPr="00D92117">
              <w:rPr>
                <w:rFonts w:ascii="Arial Narrow" w:hAnsi="Arial Narrow"/>
                <w:b/>
              </w:rPr>
              <w:t>Jednostka</w:t>
            </w:r>
          </w:p>
        </w:tc>
        <w:tc>
          <w:tcPr>
            <w:tcW w:w="909" w:type="dxa"/>
            <w:tcBorders>
              <w:left w:val="single" w:sz="4" w:space="0" w:color="auto"/>
            </w:tcBorders>
            <w:shd w:val="clear" w:color="auto" w:fill="F2F2F2" w:themeFill="background1" w:themeFillShade="F2"/>
            <w:vAlign w:val="center"/>
          </w:tcPr>
          <w:p w14:paraId="484D4C24" w14:textId="77777777" w:rsidR="00F75B43" w:rsidRPr="00D92117" w:rsidRDefault="005F32B8" w:rsidP="00F75B43">
            <w:pPr>
              <w:spacing w:after="0" w:line="240" w:lineRule="auto"/>
              <w:jc w:val="center"/>
              <w:rPr>
                <w:rFonts w:ascii="Arial Narrow" w:hAnsi="Arial Narrow"/>
                <w:b/>
              </w:rPr>
            </w:pPr>
            <w:r w:rsidRPr="00D92117">
              <w:rPr>
                <w:rFonts w:ascii="Arial Narrow" w:hAnsi="Arial Narrow"/>
                <w:b/>
              </w:rPr>
              <w:t>2016</w:t>
            </w:r>
          </w:p>
        </w:tc>
        <w:tc>
          <w:tcPr>
            <w:tcW w:w="909" w:type="dxa"/>
            <w:tcBorders>
              <w:bottom w:val="single" w:sz="4" w:space="0" w:color="000000"/>
              <w:right w:val="single" w:sz="4" w:space="0" w:color="auto"/>
            </w:tcBorders>
            <w:shd w:val="clear" w:color="auto" w:fill="F2F2F2" w:themeFill="background1" w:themeFillShade="F2"/>
            <w:vAlign w:val="center"/>
          </w:tcPr>
          <w:p w14:paraId="586ECD34" w14:textId="77777777" w:rsidR="00F75B43" w:rsidRPr="00D92117" w:rsidRDefault="005F32B8" w:rsidP="00F75B43">
            <w:pPr>
              <w:spacing w:after="0" w:line="240" w:lineRule="auto"/>
              <w:jc w:val="center"/>
              <w:rPr>
                <w:rFonts w:ascii="Arial Narrow" w:hAnsi="Arial Narrow"/>
                <w:b/>
              </w:rPr>
            </w:pPr>
            <w:r w:rsidRPr="00D92117">
              <w:rPr>
                <w:rFonts w:ascii="Arial Narrow" w:hAnsi="Arial Narrow"/>
                <w:b/>
              </w:rPr>
              <w:t>2017</w:t>
            </w:r>
          </w:p>
        </w:tc>
        <w:tc>
          <w:tcPr>
            <w:tcW w:w="909" w:type="dxa"/>
            <w:tcBorders>
              <w:bottom w:val="single" w:sz="4" w:space="0" w:color="000000"/>
              <w:right w:val="single" w:sz="4" w:space="0" w:color="auto"/>
            </w:tcBorders>
            <w:shd w:val="clear" w:color="auto" w:fill="F2F2F2" w:themeFill="background1" w:themeFillShade="F2"/>
            <w:vAlign w:val="center"/>
          </w:tcPr>
          <w:p w14:paraId="2DC332B6" w14:textId="77777777" w:rsidR="00F75B43" w:rsidRPr="00D92117" w:rsidRDefault="005F32B8" w:rsidP="00F75B43">
            <w:pPr>
              <w:spacing w:after="0" w:line="240" w:lineRule="auto"/>
              <w:jc w:val="center"/>
              <w:rPr>
                <w:rFonts w:ascii="Arial Narrow" w:hAnsi="Arial Narrow"/>
                <w:b/>
              </w:rPr>
            </w:pPr>
            <w:r w:rsidRPr="00D92117">
              <w:rPr>
                <w:rFonts w:ascii="Arial Narrow" w:hAnsi="Arial Narrow"/>
                <w:b/>
              </w:rPr>
              <w:t>2018</w:t>
            </w:r>
          </w:p>
        </w:tc>
        <w:tc>
          <w:tcPr>
            <w:tcW w:w="909" w:type="dxa"/>
            <w:tcBorders>
              <w:bottom w:val="single" w:sz="4" w:space="0" w:color="000000"/>
              <w:right w:val="single" w:sz="4" w:space="0" w:color="auto"/>
            </w:tcBorders>
            <w:shd w:val="clear" w:color="auto" w:fill="F2F2F2" w:themeFill="background1" w:themeFillShade="F2"/>
            <w:vAlign w:val="center"/>
          </w:tcPr>
          <w:p w14:paraId="347D3C65" w14:textId="77777777" w:rsidR="00F75B43" w:rsidRPr="00D92117" w:rsidRDefault="005F32B8" w:rsidP="00F75B43">
            <w:pPr>
              <w:spacing w:after="0" w:line="240" w:lineRule="auto"/>
              <w:jc w:val="center"/>
              <w:rPr>
                <w:rFonts w:ascii="Arial Narrow" w:hAnsi="Arial Narrow"/>
                <w:b/>
              </w:rPr>
            </w:pPr>
            <w:r w:rsidRPr="00D92117">
              <w:rPr>
                <w:rFonts w:ascii="Arial Narrow" w:hAnsi="Arial Narrow"/>
                <w:b/>
              </w:rPr>
              <w:t>2019</w:t>
            </w:r>
          </w:p>
        </w:tc>
        <w:tc>
          <w:tcPr>
            <w:tcW w:w="909" w:type="dxa"/>
            <w:tcBorders>
              <w:bottom w:val="single" w:sz="4" w:space="0" w:color="000000"/>
              <w:right w:val="single" w:sz="4" w:space="0" w:color="auto"/>
            </w:tcBorders>
            <w:shd w:val="clear" w:color="auto" w:fill="F2F2F2" w:themeFill="background1" w:themeFillShade="F2"/>
            <w:vAlign w:val="center"/>
          </w:tcPr>
          <w:p w14:paraId="4382C515" w14:textId="77777777" w:rsidR="00F75B43" w:rsidRPr="00D92117" w:rsidRDefault="005F32B8" w:rsidP="00F75B43">
            <w:pPr>
              <w:spacing w:after="0" w:line="240" w:lineRule="auto"/>
              <w:jc w:val="center"/>
              <w:rPr>
                <w:rFonts w:ascii="Arial Narrow" w:hAnsi="Arial Narrow"/>
                <w:b/>
              </w:rPr>
            </w:pPr>
            <w:r w:rsidRPr="00D92117">
              <w:rPr>
                <w:rFonts w:ascii="Arial Narrow" w:hAnsi="Arial Narrow"/>
                <w:b/>
              </w:rPr>
              <w:t>2020</w:t>
            </w:r>
          </w:p>
        </w:tc>
      </w:tr>
      <w:tr w:rsidR="00E60029" w:rsidRPr="00D92117" w14:paraId="266A00F5" w14:textId="77777777" w:rsidTr="008325D9">
        <w:trPr>
          <w:cantSplit/>
          <w:trHeight w:val="682"/>
          <w:jc w:val="center"/>
        </w:trPr>
        <w:tc>
          <w:tcPr>
            <w:tcW w:w="2972" w:type="dxa"/>
            <w:tcBorders>
              <w:top w:val="single" w:sz="4" w:space="0" w:color="auto"/>
              <w:bottom w:val="single" w:sz="4" w:space="0" w:color="auto"/>
              <w:right w:val="single" w:sz="4" w:space="0" w:color="auto"/>
            </w:tcBorders>
            <w:shd w:val="clear" w:color="auto" w:fill="auto"/>
            <w:vAlign w:val="center"/>
          </w:tcPr>
          <w:p w14:paraId="5A6160AF"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 xml:space="preserve">długość czynnej sieci ogółem </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64C6FCED"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m</w:t>
            </w:r>
          </w:p>
        </w:tc>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14:paraId="40E20AC1" w14:textId="6C67F749"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79856</w:t>
            </w:r>
          </w:p>
        </w:tc>
        <w:tc>
          <w:tcPr>
            <w:tcW w:w="909" w:type="dxa"/>
            <w:tcBorders>
              <w:top w:val="single" w:sz="4" w:space="0" w:color="auto"/>
              <w:left w:val="nil"/>
              <w:bottom w:val="single" w:sz="4" w:space="0" w:color="auto"/>
              <w:right w:val="single" w:sz="4" w:space="0" w:color="auto"/>
            </w:tcBorders>
            <w:shd w:val="clear" w:color="auto" w:fill="auto"/>
            <w:vAlign w:val="center"/>
          </w:tcPr>
          <w:p w14:paraId="3AC37537" w14:textId="6B868BA6"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81636</w:t>
            </w:r>
          </w:p>
        </w:tc>
        <w:tc>
          <w:tcPr>
            <w:tcW w:w="909" w:type="dxa"/>
            <w:tcBorders>
              <w:top w:val="single" w:sz="4" w:space="0" w:color="auto"/>
              <w:left w:val="nil"/>
              <w:bottom w:val="single" w:sz="4" w:space="0" w:color="auto"/>
              <w:right w:val="single" w:sz="4" w:space="0" w:color="auto"/>
            </w:tcBorders>
            <w:shd w:val="clear" w:color="auto" w:fill="auto"/>
            <w:vAlign w:val="center"/>
          </w:tcPr>
          <w:p w14:paraId="7774966B" w14:textId="23A8614F"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83064</w:t>
            </w:r>
          </w:p>
        </w:tc>
        <w:tc>
          <w:tcPr>
            <w:tcW w:w="909" w:type="dxa"/>
            <w:tcBorders>
              <w:top w:val="single" w:sz="4" w:space="0" w:color="auto"/>
              <w:left w:val="nil"/>
              <w:bottom w:val="single" w:sz="4" w:space="0" w:color="auto"/>
              <w:right w:val="single" w:sz="4" w:space="0" w:color="auto"/>
            </w:tcBorders>
            <w:vAlign w:val="center"/>
          </w:tcPr>
          <w:p w14:paraId="4EBB8619" w14:textId="0DA9CCDF"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84171</w:t>
            </w:r>
          </w:p>
        </w:tc>
        <w:tc>
          <w:tcPr>
            <w:tcW w:w="909" w:type="dxa"/>
            <w:tcBorders>
              <w:top w:val="single" w:sz="4" w:space="0" w:color="auto"/>
              <w:left w:val="nil"/>
              <w:bottom w:val="single" w:sz="4" w:space="0" w:color="auto"/>
              <w:right w:val="single" w:sz="4" w:space="0" w:color="auto"/>
            </w:tcBorders>
            <w:vAlign w:val="center"/>
          </w:tcPr>
          <w:p w14:paraId="0B145769" w14:textId="612EE697" w:rsidR="00E60029" w:rsidRPr="00D92117" w:rsidRDefault="008325D9" w:rsidP="008325D9">
            <w:pPr>
              <w:spacing w:after="0" w:line="240" w:lineRule="auto"/>
              <w:jc w:val="center"/>
              <w:rPr>
                <w:rFonts w:ascii="Arial Narrow" w:eastAsia="Times New Roman" w:hAnsi="Arial Narrow" w:cs="Arial"/>
                <w:lang w:eastAsia="pl-PL"/>
              </w:rPr>
            </w:pPr>
            <w:r>
              <w:rPr>
                <w:rFonts w:ascii="Arial Narrow" w:eastAsia="Times New Roman" w:hAnsi="Arial Narrow" w:cs="Arial"/>
                <w:lang w:eastAsia="pl-PL"/>
              </w:rPr>
              <w:t>86 435</w:t>
            </w:r>
          </w:p>
        </w:tc>
      </w:tr>
      <w:tr w:rsidR="00E60029" w:rsidRPr="00D92117" w14:paraId="41C16EE8" w14:textId="77777777" w:rsidTr="008325D9">
        <w:trPr>
          <w:trHeight w:val="624"/>
          <w:jc w:val="center"/>
        </w:trPr>
        <w:tc>
          <w:tcPr>
            <w:tcW w:w="2972" w:type="dxa"/>
            <w:tcBorders>
              <w:top w:val="single" w:sz="4" w:space="0" w:color="auto"/>
              <w:bottom w:val="single" w:sz="4" w:space="0" w:color="auto"/>
              <w:right w:val="single" w:sz="4" w:space="0" w:color="auto"/>
            </w:tcBorders>
            <w:shd w:val="clear" w:color="auto" w:fill="auto"/>
            <w:vAlign w:val="center"/>
          </w:tcPr>
          <w:p w14:paraId="4BB3781E"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długość czynnej sieci przesyłowej</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3F13EAD2"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m</w:t>
            </w:r>
          </w:p>
        </w:tc>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14:paraId="7A243E8C" w14:textId="46255131"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4661</w:t>
            </w:r>
          </w:p>
        </w:tc>
        <w:tc>
          <w:tcPr>
            <w:tcW w:w="909" w:type="dxa"/>
            <w:tcBorders>
              <w:top w:val="single" w:sz="4" w:space="0" w:color="auto"/>
              <w:left w:val="nil"/>
              <w:bottom w:val="single" w:sz="4" w:space="0" w:color="auto"/>
              <w:right w:val="single" w:sz="4" w:space="0" w:color="auto"/>
            </w:tcBorders>
            <w:shd w:val="clear" w:color="auto" w:fill="auto"/>
            <w:vAlign w:val="center"/>
          </w:tcPr>
          <w:p w14:paraId="5B806CE8" w14:textId="20A897E6"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4661</w:t>
            </w:r>
          </w:p>
        </w:tc>
        <w:tc>
          <w:tcPr>
            <w:tcW w:w="909" w:type="dxa"/>
            <w:tcBorders>
              <w:top w:val="single" w:sz="4" w:space="0" w:color="auto"/>
              <w:left w:val="nil"/>
              <w:bottom w:val="single" w:sz="4" w:space="0" w:color="auto"/>
              <w:right w:val="single" w:sz="4" w:space="0" w:color="auto"/>
            </w:tcBorders>
            <w:shd w:val="clear" w:color="auto" w:fill="auto"/>
            <w:vAlign w:val="center"/>
          </w:tcPr>
          <w:p w14:paraId="68DED76C" w14:textId="7ED816E3"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4661</w:t>
            </w:r>
          </w:p>
        </w:tc>
        <w:tc>
          <w:tcPr>
            <w:tcW w:w="909" w:type="dxa"/>
            <w:tcBorders>
              <w:top w:val="single" w:sz="4" w:space="0" w:color="auto"/>
              <w:left w:val="nil"/>
              <w:bottom w:val="single" w:sz="4" w:space="0" w:color="auto"/>
              <w:right w:val="single" w:sz="4" w:space="0" w:color="auto"/>
            </w:tcBorders>
            <w:vAlign w:val="center"/>
          </w:tcPr>
          <w:p w14:paraId="47FB2D97" w14:textId="42F2F57B"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4661</w:t>
            </w:r>
          </w:p>
        </w:tc>
        <w:tc>
          <w:tcPr>
            <w:tcW w:w="909" w:type="dxa"/>
            <w:tcBorders>
              <w:top w:val="single" w:sz="4" w:space="0" w:color="auto"/>
              <w:left w:val="nil"/>
              <w:bottom w:val="single" w:sz="4" w:space="0" w:color="auto"/>
              <w:right w:val="single" w:sz="4" w:space="0" w:color="auto"/>
            </w:tcBorders>
            <w:vAlign w:val="center"/>
          </w:tcPr>
          <w:p w14:paraId="0A10CE27" w14:textId="6DF3BE96" w:rsidR="00E60029" w:rsidRPr="00D92117" w:rsidRDefault="008325D9" w:rsidP="008325D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4661</w:t>
            </w:r>
          </w:p>
        </w:tc>
      </w:tr>
      <w:tr w:rsidR="00E60029" w:rsidRPr="00D92117" w14:paraId="38A44769" w14:textId="77777777" w:rsidTr="008325D9">
        <w:trPr>
          <w:trHeight w:val="624"/>
          <w:jc w:val="center"/>
        </w:trPr>
        <w:tc>
          <w:tcPr>
            <w:tcW w:w="2972" w:type="dxa"/>
            <w:tcBorders>
              <w:top w:val="single" w:sz="4" w:space="0" w:color="auto"/>
              <w:bottom w:val="single" w:sz="4" w:space="0" w:color="auto"/>
              <w:right w:val="single" w:sz="4" w:space="0" w:color="auto"/>
            </w:tcBorders>
            <w:shd w:val="clear" w:color="auto" w:fill="auto"/>
            <w:vAlign w:val="center"/>
          </w:tcPr>
          <w:p w14:paraId="34C891B9"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 xml:space="preserve">długość czynnej sieci rozdzielczej </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0D8B3F13"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m</w:t>
            </w:r>
          </w:p>
        </w:tc>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14:paraId="31FF7FB7" w14:textId="7DC042A0"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75195</w:t>
            </w:r>
          </w:p>
        </w:tc>
        <w:tc>
          <w:tcPr>
            <w:tcW w:w="909" w:type="dxa"/>
            <w:tcBorders>
              <w:top w:val="single" w:sz="4" w:space="0" w:color="auto"/>
              <w:left w:val="nil"/>
              <w:bottom w:val="single" w:sz="4" w:space="0" w:color="auto"/>
              <w:right w:val="single" w:sz="4" w:space="0" w:color="auto"/>
            </w:tcBorders>
            <w:shd w:val="clear" w:color="auto" w:fill="auto"/>
            <w:vAlign w:val="center"/>
          </w:tcPr>
          <w:p w14:paraId="31D351B8" w14:textId="53C8F740"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76975</w:t>
            </w:r>
          </w:p>
        </w:tc>
        <w:tc>
          <w:tcPr>
            <w:tcW w:w="909" w:type="dxa"/>
            <w:tcBorders>
              <w:top w:val="single" w:sz="4" w:space="0" w:color="auto"/>
              <w:left w:val="nil"/>
              <w:bottom w:val="single" w:sz="4" w:space="0" w:color="auto"/>
              <w:right w:val="single" w:sz="4" w:space="0" w:color="auto"/>
            </w:tcBorders>
            <w:shd w:val="clear" w:color="auto" w:fill="auto"/>
            <w:vAlign w:val="center"/>
          </w:tcPr>
          <w:p w14:paraId="12F2C934" w14:textId="5FC2274B"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78403</w:t>
            </w:r>
          </w:p>
        </w:tc>
        <w:tc>
          <w:tcPr>
            <w:tcW w:w="909" w:type="dxa"/>
            <w:tcBorders>
              <w:top w:val="single" w:sz="4" w:space="0" w:color="auto"/>
              <w:left w:val="nil"/>
              <w:bottom w:val="single" w:sz="4" w:space="0" w:color="auto"/>
              <w:right w:val="single" w:sz="4" w:space="0" w:color="auto"/>
            </w:tcBorders>
            <w:vAlign w:val="center"/>
          </w:tcPr>
          <w:p w14:paraId="071D7CB4" w14:textId="366A484E"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79510</w:t>
            </w:r>
          </w:p>
        </w:tc>
        <w:tc>
          <w:tcPr>
            <w:tcW w:w="909" w:type="dxa"/>
            <w:tcBorders>
              <w:top w:val="single" w:sz="4" w:space="0" w:color="auto"/>
              <w:left w:val="nil"/>
              <w:bottom w:val="single" w:sz="4" w:space="0" w:color="auto"/>
              <w:right w:val="single" w:sz="4" w:space="0" w:color="auto"/>
            </w:tcBorders>
            <w:vAlign w:val="center"/>
          </w:tcPr>
          <w:p w14:paraId="1145AA55" w14:textId="5CFB3ECB" w:rsidR="00E60029" w:rsidRPr="00D92117" w:rsidRDefault="008325D9" w:rsidP="00E60029">
            <w:pPr>
              <w:spacing w:after="0" w:line="240" w:lineRule="auto"/>
              <w:jc w:val="center"/>
              <w:rPr>
                <w:rFonts w:ascii="Arial Narrow" w:eastAsia="Times New Roman" w:hAnsi="Arial Narrow" w:cs="Arial"/>
                <w:lang w:eastAsia="pl-PL"/>
              </w:rPr>
            </w:pPr>
            <w:r w:rsidRPr="008325D9">
              <w:rPr>
                <w:rFonts w:ascii="Arial Narrow" w:eastAsia="Times New Roman" w:hAnsi="Arial Narrow" w:cs="Arial"/>
                <w:lang w:eastAsia="pl-PL"/>
              </w:rPr>
              <w:t>81 774</w:t>
            </w:r>
          </w:p>
        </w:tc>
      </w:tr>
      <w:tr w:rsidR="00E60029" w:rsidRPr="00D92117" w14:paraId="63074C36" w14:textId="77777777" w:rsidTr="008325D9">
        <w:trPr>
          <w:trHeight w:val="624"/>
          <w:jc w:val="center"/>
        </w:trPr>
        <w:tc>
          <w:tcPr>
            <w:tcW w:w="2972" w:type="dxa"/>
            <w:tcBorders>
              <w:top w:val="single" w:sz="4" w:space="0" w:color="auto"/>
              <w:bottom w:val="single" w:sz="4" w:space="0" w:color="auto"/>
              <w:right w:val="single" w:sz="4" w:space="0" w:color="auto"/>
            </w:tcBorders>
            <w:shd w:val="clear" w:color="auto" w:fill="auto"/>
            <w:vAlign w:val="center"/>
          </w:tcPr>
          <w:p w14:paraId="11545A65"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czynne przyłącza do budynków</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6C1C8099"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szt.</w:t>
            </w:r>
          </w:p>
        </w:tc>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14:paraId="1C7E585B" w14:textId="2664ACEF"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2647</w:t>
            </w:r>
          </w:p>
        </w:tc>
        <w:tc>
          <w:tcPr>
            <w:tcW w:w="909" w:type="dxa"/>
            <w:tcBorders>
              <w:top w:val="single" w:sz="4" w:space="0" w:color="auto"/>
              <w:left w:val="nil"/>
              <w:bottom w:val="single" w:sz="4" w:space="0" w:color="auto"/>
              <w:right w:val="single" w:sz="4" w:space="0" w:color="auto"/>
            </w:tcBorders>
            <w:shd w:val="clear" w:color="auto" w:fill="auto"/>
            <w:vAlign w:val="center"/>
          </w:tcPr>
          <w:p w14:paraId="36106EC1" w14:textId="7F4B0312"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2766</w:t>
            </w:r>
          </w:p>
        </w:tc>
        <w:tc>
          <w:tcPr>
            <w:tcW w:w="909" w:type="dxa"/>
            <w:tcBorders>
              <w:top w:val="single" w:sz="4" w:space="0" w:color="auto"/>
              <w:left w:val="nil"/>
              <w:bottom w:val="single" w:sz="4" w:space="0" w:color="auto"/>
              <w:right w:val="single" w:sz="4" w:space="0" w:color="auto"/>
            </w:tcBorders>
            <w:shd w:val="clear" w:color="auto" w:fill="auto"/>
            <w:vAlign w:val="center"/>
          </w:tcPr>
          <w:p w14:paraId="2F75B7D5" w14:textId="7BC1B6DB"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2846</w:t>
            </w:r>
          </w:p>
        </w:tc>
        <w:tc>
          <w:tcPr>
            <w:tcW w:w="909" w:type="dxa"/>
            <w:tcBorders>
              <w:top w:val="single" w:sz="4" w:space="0" w:color="auto"/>
              <w:left w:val="nil"/>
              <w:bottom w:val="single" w:sz="4" w:space="0" w:color="auto"/>
              <w:right w:val="single" w:sz="4" w:space="0" w:color="auto"/>
            </w:tcBorders>
            <w:vAlign w:val="center"/>
          </w:tcPr>
          <w:p w14:paraId="521A386D" w14:textId="5190F05C"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2910</w:t>
            </w:r>
          </w:p>
        </w:tc>
        <w:tc>
          <w:tcPr>
            <w:tcW w:w="909" w:type="dxa"/>
            <w:vMerge w:val="restart"/>
            <w:tcBorders>
              <w:top w:val="single" w:sz="4" w:space="0" w:color="auto"/>
              <w:left w:val="nil"/>
              <w:right w:val="single" w:sz="4" w:space="0" w:color="auto"/>
            </w:tcBorders>
            <w:textDirection w:val="btLr"/>
            <w:vAlign w:val="center"/>
          </w:tcPr>
          <w:p w14:paraId="2DA4E13E" w14:textId="55D41ED5" w:rsidR="008325D9" w:rsidRDefault="008325D9" w:rsidP="008325D9">
            <w:pPr>
              <w:spacing w:after="0" w:line="240" w:lineRule="auto"/>
              <w:ind w:left="113" w:right="113"/>
              <w:jc w:val="center"/>
              <w:rPr>
                <w:rFonts w:ascii="Arial Narrow" w:eastAsia="Times New Roman" w:hAnsi="Arial Narrow" w:cs="Arial"/>
                <w:lang w:eastAsia="pl-PL"/>
              </w:rPr>
            </w:pPr>
            <w:r w:rsidRPr="00D92117">
              <w:rPr>
                <w:rFonts w:ascii="Arial Narrow" w:eastAsia="Times New Roman" w:hAnsi="Arial Narrow" w:cs="Arial"/>
                <w:lang w:eastAsia="pl-PL"/>
              </w:rPr>
              <w:t xml:space="preserve">Brak danych GUS za 2020 rok </w:t>
            </w:r>
          </w:p>
          <w:p w14:paraId="52F38377" w14:textId="4014DBE1" w:rsidR="00E60029" w:rsidRPr="00D92117" w:rsidRDefault="008325D9" w:rsidP="008325D9">
            <w:pPr>
              <w:spacing w:after="0" w:line="240" w:lineRule="auto"/>
              <w:ind w:left="113" w:right="113"/>
              <w:jc w:val="center"/>
              <w:rPr>
                <w:rFonts w:ascii="Arial Narrow" w:eastAsia="Times New Roman" w:hAnsi="Arial Narrow" w:cs="Arial"/>
                <w:lang w:eastAsia="pl-PL"/>
              </w:rPr>
            </w:pPr>
            <w:r w:rsidRPr="00D92117">
              <w:rPr>
                <w:rFonts w:ascii="Arial Narrow" w:eastAsia="Times New Roman" w:hAnsi="Arial Narrow" w:cs="Arial"/>
                <w:lang w:eastAsia="pl-PL"/>
              </w:rPr>
              <w:t>wg. stanu na dzień 16.09.2021</w:t>
            </w:r>
            <w:r w:rsidR="004756DD">
              <w:rPr>
                <w:rFonts w:ascii="Arial Narrow" w:eastAsia="Times New Roman" w:hAnsi="Arial Narrow" w:cs="Arial"/>
                <w:lang w:eastAsia="pl-PL"/>
              </w:rPr>
              <w:t xml:space="preserve"> </w:t>
            </w:r>
            <w:r w:rsidRPr="00D92117">
              <w:rPr>
                <w:rFonts w:ascii="Arial Narrow" w:eastAsia="Times New Roman" w:hAnsi="Arial Narrow" w:cs="Arial"/>
                <w:lang w:eastAsia="pl-PL"/>
              </w:rPr>
              <w:t>r.</w:t>
            </w:r>
          </w:p>
        </w:tc>
      </w:tr>
      <w:tr w:rsidR="00E60029" w:rsidRPr="00D92117" w14:paraId="32786D75" w14:textId="77777777" w:rsidTr="00E60029">
        <w:trPr>
          <w:trHeight w:val="624"/>
          <w:jc w:val="center"/>
        </w:trPr>
        <w:tc>
          <w:tcPr>
            <w:tcW w:w="2972" w:type="dxa"/>
            <w:tcBorders>
              <w:top w:val="single" w:sz="4" w:space="0" w:color="auto"/>
              <w:bottom w:val="single" w:sz="4" w:space="0" w:color="auto"/>
              <w:right w:val="single" w:sz="4" w:space="0" w:color="auto"/>
            </w:tcBorders>
            <w:shd w:val="clear" w:color="auto" w:fill="auto"/>
            <w:vAlign w:val="center"/>
          </w:tcPr>
          <w:p w14:paraId="2A03A79C"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czynne przyłącza do budynków mieszkalnych</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6941C60A"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szt.</w:t>
            </w:r>
          </w:p>
        </w:tc>
        <w:tc>
          <w:tcPr>
            <w:tcW w:w="909" w:type="dxa"/>
            <w:tcBorders>
              <w:top w:val="nil"/>
              <w:left w:val="single" w:sz="4" w:space="0" w:color="auto"/>
              <w:bottom w:val="single" w:sz="4" w:space="0" w:color="auto"/>
              <w:right w:val="single" w:sz="4" w:space="0" w:color="auto"/>
            </w:tcBorders>
            <w:shd w:val="clear" w:color="auto" w:fill="auto"/>
            <w:vAlign w:val="center"/>
          </w:tcPr>
          <w:p w14:paraId="1B575A95" w14:textId="4061DC8D"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2401</w:t>
            </w:r>
          </w:p>
        </w:tc>
        <w:tc>
          <w:tcPr>
            <w:tcW w:w="909" w:type="dxa"/>
            <w:tcBorders>
              <w:top w:val="nil"/>
              <w:left w:val="nil"/>
              <w:bottom w:val="single" w:sz="4" w:space="0" w:color="auto"/>
              <w:right w:val="single" w:sz="4" w:space="0" w:color="auto"/>
            </w:tcBorders>
            <w:shd w:val="clear" w:color="auto" w:fill="auto"/>
            <w:vAlign w:val="center"/>
          </w:tcPr>
          <w:p w14:paraId="013ABDA8" w14:textId="0556F2FB"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2519</w:t>
            </w:r>
          </w:p>
        </w:tc>
        <w:tc>
          <w:tcPr>
            <w:tcW w:w="909" w:type="dxa"/>
            <w:tcBorders>
              <w:top w:val="nil"/>
              <w:left w:val="nil"/>
              <w:bottom w:val="single" w:sz="4" w:space="0" w:color="auto"/>
              <w:right w:val="single" w:sz="4" w:space="0" w:color="auto"/>
            </w:tcBorders>
            <w:shd w:val="clear" w:color="auto" w:fill="auto"/>
            <w:vAlign w:val="center"/>
          </w:tcPr>
          <w:p w14:paraId="458A79FF" w14:textId="73B42DEB"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2590</w:t>
            </w:r>
          </w:p>
        </w:tc>
        <w:tc>
          <w:tcPr>
            <w:tcW w:w="909" w:type="dxa"/>
            <w:tcBorders>
              <w:top w:val="nil"/>
              <w:left w:val="nil"/>
              <w:bottom w:val="single" w:sz="4" w:space="0" w:color="auto"/>
              <w:right w:val="single" w:sz="4" w:space="0" w:color="auto"/>
            </w:tcBorders>
            <w:vAlign w:val="center"/>
          </w:tcPr>
          <w:p w14:paraId="6C770CAB" w14:textId="62528D0D"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2654</w:t>
            </w:r>
          </w:p>
        </w:tc>
        <w:tc>
          <w:tcPr>
            <w:tcW w:w="909" w:type="dxa"/>
            <w:vMerge/>
            <w:tcBorders>
              <w:left w:val="nil"/>
              <w:right w:val="single" w:sz="4" w:space="0" w:color="auto"/>
            </w:tcBorders>
            <w:vAlign w:val="center"/>
          </w:tcPr>
          <w:p w14:paraId="2E2DEA0B" w14:textId="77777777" w:rsidR="00E60029" w:rsidRPr="00D92117" w:rsidRDefault="00E60029" w:rsidP="00E60029">
            <w:pPr>
              <w:spacing w:after="0" w:line="240" w:lineRule="auto"/>
              <w:jc w:val="center"/>
              <w:rPr>
                <w:rFonts w:ascii="Arial Narrow" w:eastAsia="Times New Roman" w:hAnsi="Arial Narrow" w:cs="Arial"/>
                <w:lang w:eastAsia="pl-PL"/>
              </w:rPr>
            </w:pPr>
          </w:p>
        </w:tc>
      </w:tr>
      <w:tr w:rsidR="00E60029" w:rsidRPr="00D92117" w14:paraId="30CA3954" w14:textId="77777777" w:rsidTr="00E60029">
        <w:trPr>
          <w:trHeight w:val="624"/>
          <w:jc w:val="center"/>
        </w:trPr>
        <w:tc>
          <w:tcPr>
            <w:tcW w:w="2972" w:type="dxa"/>
            <w:tcBorders>
              <w:top w:val="single" w:sz="4" w:space="0" w:color="auto"/>
              <w:bottom w:val="single" w:sz="4" w:space="0" w:color="auto"/>
              <w:right w:val="single" w:sz="4" w:space="0" w:color="auto"/>
            </w:tcBorders>
            <w:shd w:val="clear" w:color="auto" w:fill="auto"/>
            <w:vAlign w:val="center"/>
          </w:tcPr>
          <w:p w14:paraId="510BE397"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odbiorcy gazu</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5026F9A3"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gosp.dom.</w:t>
            </w:r>
          </w:p>
        </w:tc>
        <w:tc>
          <w:tcPr>
            <w:tcW w:w="909" w:type="dxa"/>
            <w:tcBorders>
              <w:top w:val="nil"/>
              <w:left w:val="single" w:sz="4" w:space="0" w:color="auto"/>
              <w:bottom w:val="single" w:sz="4" w:space="0" w:color="auto"/>
              <w:right w:val="single" w:sz="4" w:space="0" w:color="auto"/>
            </w:tcBorders>
            <w:shd w:val="clear" w:color="auto" w:fill="auto"/>
            <w:vAlign w:val="center"/>
          </w:tcPr>
          <w:p w14:paraId="0243BDA2" w14:textId="13FA0F28"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5336</w:t>
            </w:r>
          </w:p>
        </w:tc>
        <w:tc>
          <w:tcPr>
            <w:tcW w:w="909" w:type="dxa"/>
            <w:tcBorders>
              <w:top w:val="nil"/>
              <w:left w:val="nil"/>
              <w:bottom w:val="single" w:sz="4" w:space="0" w:color="auto"/>
              <w:right w:val="single" w:sz="4" w:space="0" w:color="auto"/>
            </w:tcBorders>
            <w:shd w:val="clear" w:color="auto" w:fill="auto"/>
            <w:vAlign w:val="center"/>
          </w:tcPr>
          <w:p w14:paraId="7BCE940A" w14:textId="7B24266D"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5288</w:t>
            </w:r>
          </w:p>
        </w:tc>
        <w:tc>
          <w:tcPr>
            <w:tcW w:w="909" w:type="dxa"/>
            <w:tcBorders>
              <w:top w:val="nil"/>
              <w:left w:val="nil"/>
              <w:bottom w:val="single" w:sz="4" w:space="0" w:color="auto"/>
              <w:right w:val="single" w:sz="4" w:space="0" w:color="auto"/>
            </w:tcBorders>
            <w:shd w:val="clear" w:color="auto" w:fill="auto"/>
            <w:vAlign w:val="center"/>
          </w:tcPr>
          <w:p w14:paraId="3F123993" w14:textId="34E32CF1"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7373</w:t>
            </w:r>
          </w:p>
        </w:tc>
        <w:tc>
          <w:tcPr>
            <w:tcW w:w="909" w:type="dxa"/>
            <w:tcBorders>
              <w:top w:val="nil"/>
              <w:left w:val="nil"/>
              <w:bottom w:val="single" w:sz="4" w:space="0" w:color="auto"/>
              <w:right w:val="single" w:sz="4" w:space="0" w:color="auto"/>
            </w:tcBorders>
            <w:vAlign w:val="center"/>
          </w:tcPr>
          <w:p w14:paraId="39378336" w14:textId="0A3FF172"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7789</w:t>
            </w:r>
          </w:p>
        </w:tc>
        <w:tc>
          <w:tcPr>
            <w:tcW w:w="909" w:type="dxa"/>
            <w:vMerge/>
            <w:tcBorders>
              <w:left w:val="nil"/>
              <w:right w:val="single" w:sz="4" w:space="0" w:color="auto"/>
            </w:tcBorders>
            <w:vAlign w:val="center"/>
          </w:tcPr>
          <w:p w14:paraId="21B17B0C" w14:textId="77777777" w:rsidR="00E60029" w:rsidRPr="00D92117" w:rsidRDefault="00E60029" w:rsidP="00E60029">
            <w:pPr>
              <w:spacing w:after="0" w:line="240" w:lineRule="auto"/>
              <w:jc w:val="center"/>
              <w:rPr>
                <w:rFonts w:ascii="Arial Narrow" w:eastAsia="Times New Roman" w:hAnsi="Arial Narrow" w:cs="Arial"/>
                <w:lang w:eastAsia="pl-PL"/>
              </w:rPr>
            </w:pPr>
          </w:p>
        </w:tc>
      </w:tr>
      <w:tr w:rsidR="00E60029" w:rsidRPr="00D92117" w14:paraId="39EA74B5" w14:textId="77777777" w:rsidTr="00E60029">
        <w:trPr>
          <w:trHeight w:val="624"/>
          <w:jc w:val="center"/>
        </w:trPr>
        <w:tc>
          <w:tcPr>
            <w:tcW w:w="2972" w:type="dxa"/>
            <w:tcBorders>
              <w:top w:val="single" w:sz="4" w:space="0" w:color="auto"/>
              <w:bottom w:val="single" w:sz="4" w:space="0" w:color="auto"/>
              <w:right w:val="single" w:sz="4" w:space="0" w:color="auto"/>
            </w:tcBorders>
            <w:shd w:val="clear" w:color="auto" w:fill="auto"/>
            <w:vAlign w:val="center"/>
          </w:tcPr>
          <w:p w14:paraId="5906074F"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odbiorcy gazu ogrzewający mieszkania gazem</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57533997"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gosp.dom.</w:t>
            </w:r>
          </w:p>
        </w:tc>
        <w:tc>
          <w:tcPr>
            <w:tcW w:w="909" w:type="dxa"/>
            <w:tcBorders>
              <w:top w:val="nil"/>
              <w:left w:val="single" w:sz="4" w:space="0" w:color="auto"/>
              <w:bottom w:val="single" w:sz="4" w:space="0" w:color="auto"/>
              <w:right w:val="single" w:sz="4" w:space="0" w:color="auto"/>
            </w:tcBorders>
            <w:shd w:val="clear" w:color="auto" w:fill="auto"/>
            <w:vAlign w:val="center"/>
          </w:tcPr>
          <w:p w14:paraId="2ED5322B" w14:textId="521E585D"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1578</w:t>
            </w:r>
          </w:p>
        </w:tc>
        <w:tc>
          <w:tcPr>
            <w:tcW w:w="909" w:type="dxa"/>
            <w:tcBorders>
              <w:top w:val="nil"/>
              <w:left w:val="nil"/>
              <w:bottom w:val="single" w:sz="4" w:space="0" w:color="auto"/>
              <w:right w:val="single" w:sz="4" w:space="0" w:color="auto"/>
            </w:tcBorders>
            <w:shd w:val="clear" w:color="auto" w:fill="auto"/>
            <w:vAlign w:val="center"/>
          </w:tcPr>
          <w:p w14:paraId="43F26D11" w14:textId="7130B93B"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1521</w:t>
            </w:r>
          </w:p>
        </w:tc>
        <w:tc>
          <w:tcPr>
            <w:tcW w:w="909" w:type="dxa"/>
            <w:tcBorders>
              <w:top w:val="nil"/>
              <w:left w:val="nil"/>
              <w:bottom w:val="single" w:sz="4" w:space="0" w:color="auto"/>
              <w:right w:val="single" w:sz="4" w:space="0" w:color="auto"/>
            </w:tcBorders>
            <w:shd w:val="clear" w:color="auto" w:fill="auto"/>
            <w:vAlign w:val="center"/>
          </w:tcPr>
          <w:p w14:paraId="464F1006" w14:textId="753EF74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1644</w:t>
            </w:r>
          </w:p>
        </w:tc>
        <w:tc>
          <w:tcPr>
            <w:tcW w:w="909" w:type="dxa"/>
            <w:tcBorders>
              <w:top w:val="nil"/>
              <w:left w:val="nil"/>
              <w:bottom w:val="single" w:sz="4" w:space="0" w:color="auto"/>
              <w:right w:val="single" w:sz="4" w:space="0" w:color="auto"/>
            </w:tcBorders>
            <w:vAlign w:val="center"/>
          </w:tcPr>
          <w:p w14:paraId="622690C4" w14:textId="0BA15FE6"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1761</w:t>
            </w:r>
          </w:p>
        </w:tc>
        <w:tc>
          <w:tcPr>
            <w:tcW w:w="909" w:type="dxa"/>
            <w:vMerge/>
            <w:tcBorders>
              <w:left w:val="nil"/>
              <w:right w:val="single" w:sz="4" w:space="0" w:color="auto"/>
            </w:tcBorders>
            <w:vAlign w:val="center"/>
          </w:tcPr>
          <w:p w14:paraId="7C8CA031" w14:textId="77777777" w:rsidR="00E60029" w:rsidRPr="00D92117" w:rsidRDefault="00E60029" w:rsidP="00E60029">
            <w:pPr>
              <w:spacing w:after="0" w:line="240" w:lineRule="auto"/>
              <w:jc w:val="center"/>
              <w:rPr>
                <w:rFonts w:ascii="Arial Narrow" w:eastAsia="Times New Roman" w:hAnsi="Arial Narrow" w:cs="Arial"/>
                <w:lang w:eastAsia="pl-PL"/>
              </w:rPr>
            </w:pPr>
          </w:p>
        </w:tc>
      </w:tr>
      <w:tr w:rsidR="00E60029" w:rsidRPr="00D92117" w14:paraId="2ACF4723" w14:textId="77777777" w:rsidTr="00E60029">
        <w:trPr>
          <w:trHeight w:val="624"/>
          <w:jc w:val="center"/>
        </w:trPr>
        <w:tc>
          <w:tcPr>
            <w:tcW w:w="2972" w:type="dxa"/>
            <w:tcBorders>
              <w:top w:val="single" w:sz="4" w:space="0" w:color="auto"/>
              <w:bottom w:val="single" w:sz="4" w:space="0" w:color="auto"/>
              <w:right w:val="single" w:sz="4" w:space="0" w:color="auto"/>
            </w:tcBorders>
            <w:shd w:val="clear" w:color="auto" w:fill="auto"/>
            <w:vAlign w:val="center"/>
          </w:tcPr>
          <w:p w14:paraId="728C15CC"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zużycie gazu</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032D2F58"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MWh</w:t>
            </w:r>
          </w:p>
        </w:tc>
        <w:tc>
          <w:tcPr>
            <w:tcW w:w="909" w:type="dxa"/>
            <w:tcBorders>
              <w:top w:val="nil"/>
              <w:left w:val="single" w:sz="4" w:space="0" w:color="auto"/>
              <w:bottom w:val="single" w:sz="4" w:space="0" w:color="auto"/>
              <w:right w:val="single" w:sz="4" w:space="0" w:color="auto"/>
            </w:tcBorders>
            <w:shd w:val="clear" w:color="auto" w:fill="auto"/>
            <w:vAlign w:val="center"/>
          </w:tcPr>
          <w:p w14:paraId="777DFCBC" w14:textId="48E8ACD5"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47240,5</w:t>
            </w:r>
          </w:p>
        </w:tc>
        <w:tc>
          <w:tcPr>
            <w:tcW w:w="909" w:type="dxa"/>
            <w:tcBorders>
              <w:top w:val="nil"/>
              <w:left w:val="nil"/>
              <w:bottom w:val="single" w:sz="4" w:space="0" w:color="auto"/>
              <w:right w:val="single" w:sz="4" w:space="0" w:color="auto"/>
            </w:tcBorders>
            <w:shd w:val="clear" w:color="auto" w:fill="auto"/>
            <w:vAlign w:val="center"/>
          </w:tcPr>
          <w:p w14:paraId="3755BA3A" w14:textId="213B3CA6"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47264,0</w:t>
            </w:r>
          </w:p>
        </w:tc>
        <w:tc>
          <w:tcPr>
            <w:tcW w:w="909" w:type="dxa"/>
            <w:tcBorders>
              <w:top w:val="nil"/>
              <w:left w:val="nil"/>
              <w:bottom w:val="single" w:sz="4" w:space="0" w:color="auto"/>
              <w:right w:val="single" w:sz="4" w:space="0" w:color="auto"/>
            </w:tcBorders>
            <w:shd w:val="clear" w:color="auto" w:fill="auto"/>
            <w:vAlign w:val="center"/>
          </w:tcPr>
          <w:p w14:paraId="6ED60C46" w14:textId="78927AE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46875,2</w:t>
            </w:r>
          </w:p>
        </w:tc>
        <w:tc>
          <w:tcPr>
            <w:tcW w:w="909" w:type="dxa"/>
            <w:tcBorders>
              <w:top w:val="nil"/>
              <w:left w:val="nil"/>
              <w:bottom w:val="single" w:sz="4" w:space="0" w:color="auto"/>
              <w:right w:val="single" w:sz="4" w:space="0" w:color="auto"/>
            </w:tcBorders>
            <w:vAlign w:val="center"/>
          </w:tcPr>
          <w:p w14:paraId="24A1C507" w14:textId="2681DE84"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49527,5</w:t>
            </w:r>
          </w:p>
        </w:tc>
        <w:tc>
          <w:tcPr>
            <w:tcW w:w="909" w:type="dxa"/>
            <w:vMerge/>
            <w:tcBorders>
              <w:left w:val="nil"/>
              <w:right w:val="single" w:sz="4" w:space="0" w:color="auto"/>
            </w:tcBorders>
            <w:vAlign w:val="center"/>
          </w:tcPr>
          <w:p w14:paraId="6D107116" w14:textId="77777777" w:rsidR="00E60029" w:rsidRPr="00D92117" w:rsidRDefault="00E60029" w:rsidP="00E60029">
            <w:pPr>
              <w:spacing w:after="0" w:line="240" w:lineRule="auto"/>
              <w:jc w:val="center"/>
              <w:rPr>
                <w:rFonts w:ascii="Arial Narrow" w:eastAsia="Times New Roman" w:hAnsi="Arial Narrow" w:cs="Arial"/>
                <w:lang w:eastAsia="pl-PL"/>
              </w:rPr>
            </w:pPr>
          </w:p>
        </w:tc>
      </w:tr>
      <w:tr w:rsidR="00E60029" w:rsidRPr="00D92117" w14:paraId="158D9741" w14:textId="77777777" w:rsidTr="00E60029">
        <w:trPr>
          <w:trHeight w:val="624"/>
          <w:jc w:val="center"/>
        </w:trPr>
        <w:tc>
          <w:tcPr>
            <w:tcW w:w="2972" w:type="dxa"/>
            <w:tcBorders>
              <w:top w:val="single" w:sz="4" w:space="0" w:color="auto"/>
              <w:bottom w:val="single" w:sz="4" w:space="0" w:color="auto"/>
              <w:right w:val="single" w:sz="4" w:space="0" w:color="auto"/>
            </w:tcBorders>
            <w:shd w:val="clear" w:color="auto" w:fill="auto"/>
            <w:vAlign w:val="center"/>
          </w:tcPr>
          <w:p w14:paraId="6CE8E427"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zużycie gazu na ogrzewanie</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3D858F39"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MWh</w:t>
            </w:r>
          </w:p>
        </w:tc>
        <w:tc>
          <w:tcPr>
            <w:tcW w:w="909" w:type="dxa"/>
            <w:tcBorders>
              <w:top w:val="nil"/>
              <w:left w:val="single" w:sz="4" w:space="0" w:color="auto"/>
              <w:bottom w:val="single" w:sz="4" w:space="0" w:color="auto"/>
              <w:right w:val="single" w:sz="4" w:space="0" w:color="auto"/>
            </w:tcBorders>
            <w:shd w:val="clear" w:color="auto" w:fill="auto"/>
            <w:vAlign w:val="center"/>
          </w:tcPr>
          <w:p w14:paraId="47D45CA4" w14:textId="5F422553"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22699,2</w:t>
            </w:r>
          </w:p>
        </w:tc>
        <w:tc>
          <w:tcPr>
            <w:tcW w:w="909" w:type="dxa"/>
            <w:tcBorders>
              <w:top w:val="nil"/>
              <w:left w:val="nil"/>
              <w:bottom w:val="single" w:sz="4" w:space="0" w:color="auto"/>
              <w:right w:val="single" w:sz="4" w:space="0" w:color="auto"/>
            </w:tcBorders>
            <w:shd w:val="clear" w:color="auto" w:fill="auto"/>
            <w:vAlign w:val="center"/>
          </w:tcPr>
          <w:p w14:paraId="38F2DEBD" w14:textId="079EC3E9"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23512,3</w:t>
            </w:r>
          </w:p>
        </w:tc>
        <w:tc>
          <w:tcPr>
            <w:tcW w:w="909" w:type="dxa"/>
            <w:tcBorders>
              <w:top w:val="nil"/>
              <w:left w:val="nil"/>
              <w:bottom w:val="single" w:sz="4" w:space="0" w:color="auto"/>
              <w:right w:val="single" w:sz="4" w:space="0" w:color="auto"/>
            </w:tcBorders>
            <w:shd w:val="clear" w:color="auto" w:fill="auto"/>
            <w:vAlign w:val="center"/>
          </w:tcPr>
          <w:p w14:paraId="5857C65C" w14:textId="70CE848E"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24763,5</w:t>
            </w:r>
          </w:p>
        </w:tc>
        <w:tc>
          <w:tcPr>
            <w:tcW w:w="909" w:type="dxa"/>
            <w:tcBorders>
              <w:top w:val="nil"/>
              <w:left w:val="nil"/>
              <w:bottom w:val="single" w:sz="4" w:space="0" w:color="auto"/>
              <w:right w:val="single" w:sz="4" w:space="0" w:color="auto"/>
            </w:tcBorders>
            <w:vAlign w:val="center"/>
          </w:tcPr>
          <w:p w14:paraId="3A619F20" w14:textId="3DC01D4B"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37103,4</w:t>
            </w:r>
          </w:p>
        </w:tc>
        <w:tc>
          <w:tcPr>
            <w:tcW w:w="909" w:type="dxa"/>
            <w:vMerge/>
            <w:tcBorders>
              <w:left w:val="nil"/>
              <w:right w:val="single" w:sz="4" w:space="0" w:color="auto"/>
            </w:tcBorders>
            <w:vAlign w:val="center"/>
          </w:tcPr>
          <w:p w14:paraId="4E225116" w14:textId="77777777" w:rsidR="00E60029" w:rsidRPr="00D92117" w:rsidRDefault="00E60029" w:rsidP="00E60029">
            <w:pPr>
              <w:spacing w:after="0" w:line="240" w:lineRule="auto"/>
              <w:jc w:val="center"/>
              <w:rPr>
                <w:rFonts w:ascii="Arial Narrow" w:eastAsia="Times New Roman" w:hAnsi="Arial Narrow" w:cs="Arial"/>
                <w:lang w:eastAsia="pl-PL"/>
              </w:rPr>
            </w:pPr>
          </w:p>
        </w:tc>
      </w:tr>
      <w:tr w:rsidR="00E60029" w:rsidRPr="00D92117" w14:paraId="52B43458" w14:textId="77777777" w:rsidTr="00E60029">
        <w:trPr>
          <w:trHeight w:val="624"/>
          <w:jc w:val="center"/>
        </w:trPr>
        <w:tc>
          <w:tcPr>
            <w:tcW w:w="2972" w:type="dxa"/>
            <w:tcBorders>
              <w:top w:val="single" w:sz="4" w:space="0" w:color="auto"/>
              <w:bottom w:val="single" w:sz="4" w:space="0" w:color="auto"/>
              <w:right w:val="single" w:sz="4" w:space="0" w:color="auto"/>
            </w:tcBorders>
            <w:shd w:val="clear" w:color="auto" w:fill="auto"/>
            <w:vAlign w:val="center"/>
          </w:tcPr>
          <w:p w14:paraId="73F05F6B"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ludność korzystająca z sieci</w:t>
            </w:r>
          </w:p>
        </w:tc>
        <w:tc>
          <w:tcPr>
            <w:tcW w:w="1186" w:type="dxa"/>
            <w:tcBorders>
              <w:top w:val="single" w:sz="4" w:space="0" w:color="auto"/>
              <w:left w:val="single" w:sz="4" w:space="0" w:color="auto"/>
              <w:bottom w:val="single" w:sz="4" w:space="0" w:color="auto"/>
              <w:right w:val="single" w:sz="4" w:space="0" w:color="auto"/>
            </w:tcBorders>
            <w:shd w:val="clear" w:color="auto" w:fill="auto"/>
            <w:vAlign w:val="center"/>
          </w:tcPr>
          <w:p w14:paraId="67897EA9" w14:textId="77777777"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osoba</w:t>
            </w:r>
          </w:p>
        </w:tc>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14:paraId="20CCFDBA" w14:textId="0E309AB2"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13233</w:t>
            </w:r>
          </w:p>
        </w:tc>
        <w:tc>
          <w:tcPr>
            <w:tcW w:w="909" w:type="dxa"/>
            <w:tcBorders>
              <w:top w:val="single" w:sz="4" w:space="0" w:color="auto"/>
              <w:left w:val="nil"/>
              <w:bottom w:val="single" w:sz="4" w:space="0" w:color="auto"/>
              <w:right w:val="single" w:sz="4" w:space="0" w:color="auto"/>
            </w:tcBorders>
            <w:shd w:val="clear" w:color="auto" w:fill="auto"/>
            <w:vAlign w:val="center"/>
          </w:tcPr>
          <w:p w14:paraId="732E845C" w14:textId="79AB46F9"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13180</w:t>
            </w:r>
          </w:p>
        </w:tc>
        <w:tc>
          <w:tcPr>
            <w:tcW w:w="909" w:type="dxa"/>
            <w:tcBorders>
              <w:top w:val="single" w:sz="4" w:space="0" w:color="auto"/>
              <w:left w:val="nil"/>
              <w:bottom w:val="single" w:sz="4" w:space="0" w:color="auto"/>
              <w:right w:val="single" w:sz="4" w:space="0" w:color="auto"/>
            </w:tcBorders>
            <w:shd w:val="clear" w:color="auto" w:fill="auto"/>
            <w:vAlign w:val="center"/>
          </w:tcPr>
          <w:p w14:paraId="5A98BBAD" w14:textId="3ACEB405"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18064</w:t>
            </w:r>
          </w:p>
        </w:tc>
        <w:tc>
          <w:tcPr>
            <w:tcW w:w="909" w:type="dxa"/>
            <w:tcBorders>
              <w:top w:val="single" w:sz="4" w:space="0" w:color="auto"/>
              <w:left w:val="nil"/>
              <w:bottom w:val="single" w:sz="4" w:space="0" w:color="auto"/>
              <w:right w:val="single" w:sz="4" w:space="0" w:color="auto"/>
            </w:tcBorders>
            <w:vAlign w:val="center"/>
          </w:tcPr>
          <w:p w14:paraId="3064B83C" w14:textId="26DCFD82" w:rsidR="00E60029" w:rsidRPr="00D92117" w:rsidRDefault="00E60029" w:rsidP="00E6002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14058</w:t>
            </w:r>
          </w:p>
        </w:tc>
        <w:tc>
          <w:tcPr>
            <w:tcW w:w="909" w:type="dxa"/>
            <w:vMerge/>
            <w:tcBorders>
              <w:left w:val="nil"/>
              <w:bottom w:val="single" w:sz="4" w:space="0" w:color="auto"/>
              <w:right w:val="single" w:sz="4" w:space="0" w:color="auto"/>
            </w:tcBorders>
            <w:vAlign w:val="center"/>
          </w:tcPr>
          <w:p w14:paraId="22FCAE37" w14:textId="77777777" w:rsidR="00E60029" w:rsidRPr="00D92117" w:rsidRDefault="00E60029" w:rsidP="00E60029">
            <w:pPr>
              <w:spacing w:after="0" w:line="240" w:lineRule="auto"/>
              <w:jc w:val="center"/>
              <w:rPr>
                <w:rFonts w:ascii="Arial Narrow" w:eastAsia="Times New Roman" w:hAnsi="Arial Narrow" w:cs="Arial"/>
                <w:lang w:eastAsia="pl-PL"/>
              </w:rPr>
            </w:pPr>
          </w:p>
        </w:tc>
      </w:tr>
    </w:tbl>
    <w:p w14:paraId="6648EEEE" w14:textId="77777777" w:rsidR="006E588D" w:rsidRPr="00D92117" w:rsidRDefault="006E588D" w:rsidP="006E588D">
      <w:pPr>
        <w:spacing w:after="0" w:line="240" w:lineRule="auto"/>
        <w:jc w:val="center"/>
        <w:rPr>
          <w:rFonts w:ascii="Arial Narrow" w:hAnsi="Arial Narrow"/>
          <w:bCs/>
          <w:i/>
          <w:sz w:val="6"/>
          <w:szCs w:val="20"/>
        </w:rPr>
      </w:pPr>
    </w:p>
    <w:p w14:paraId="17030DEF" w14:textId="77777777" w:rsidR="006E588D" w:rsidRPr="00D92117" w:rsidRDefault="006E588D" w:rsidP="006E588D">
      <w:pPr>
        <w:spacing w:after="0" w:line="360" w:lineRule="auto"/>
        <w:jc w:val="center"/>
        <w:rPr>
          <w:rFonts w:ascii="Arial Narrow" w:hAnsi="Arial Narrow"/>
          <w:bCs/>
          <w:i/>
          <w:sz w:val="18"/>
          <w:szCs w:val="20"/>
        </w:rPr>
      </w:pPr>
      <w:r w:rsidRPr="00D92117">
        <w:rPr>
          <w:rFonts w:ascii="Arial Narrow" w:hAnsi="Arial Narrow"/>
          <w:bCs/>
          <w:i/>
          <w:sz w:val="18"/>
          <w:szCs w:val="20"/>
        </w:rPr>
        <w:t>Źródło: Główny Urząd Statystyczny - Bank Danych Lokalnych</w:t>
      </w:r>
    </w:p>
    <w:bookmarkEnd w:id="94"/>
    <w:bookmarkEnd w:id="95"/>
    <w:p w14:paraId="6B3A4BC2" w14:textId="13C03139" w:rsidR="005F32B8" w:rsidRPr="00D92117" w:rsidRDefault="005F32B8" w:rsidP="005F32B8">
      <w:pPr>
        <w:spacing w:after="0" w:line="360" w:lineRule="auto"/>
        <w:ind w:firstLine="708"/>
        <w:jc w:val="both"/>
        <w:rPr>
          <w:rFonts w:ascii="Arial Narrow" w:hAnsi="Arial Narrow" w:cs="Arial"/>
          <w:lang w:eastAsia="pl-PL"/>
        </w:rPr>
      </w:pPr>
      <w:r w:rsidRPr="00D92117">
        <w:rPr>
          <w:rFonts w:ascii="Arial Narrow" w:hAnsi="Arial Narrow" w:cs="Arial"/>
          <w:lang w:eastAsia="pl-PL"/>
        </w:rPr>
        <w:lastRenderedPageBreak/>
        <w:t xml:space="preserve">Sieć gazowa jest rozbudowywana i planowane są w tym kierunku dalsze inwestycje, umożliwi to w przyszłości zastąpienie grzewczych urządzeń węglowych i olejowych, instalacjami gazowymi, mniej uciążliwymi dla środowiska. </w:t>
      </w:r>
      <w:r w:rsidRPr="00D92117">
        <w:rPr>
          <w:rFonts w:ascii="Arial Narrow" w:hAnsi="Arial Narrow"/>
          <w:lang w:eastAsia="pl-PL"/>
        </w:rPr>
        <w:t xml:space="preserve">Charakterystykę rozwoju sieci gazowej na ternie </w:t>
      </w:r>
      <w:r w:rsidR="004602BE">
        <w:rPr>
          <w:rFonts w:ascii="Arial Narrow" w:hAnsi="Arial Narrow"/>
          <w:lang w:eastAsia="pl-PL"/>
        </w:rPr>
        <w:t>g</w:t>
      </w:r>
      <w:r w:rsidRPr="00D92117">
        <w:rPr>
          <w:rFonts w:ascii="Arial Narrow" w:hAnsi="Arial Narrow"/>
          <w:lang w:eastAsia="pl-PL"/>
        </w:rPr>
        <w:t>miny na podstawie danych Głównego Urzędu Statystycznego, przedstawiono poniżej.</w:t>
      </w:r>
    </w:p>
    <w:p w14:paraId="36794BAF" w14:textId="77777777" w:rsidR="00D84B18" w:rsidRPr="009C7115" w:rsidRDefault="00D84B18" w:rsidP="00082518">
      <w:pPr>
        <w:pStyle w:val="Legenda"/>
        <w:keepNext/>
        <w:spacing w:after="0" w:line="360" w:lineRule="auto"/>
        <w:rPr>
          <w:b/>
          <w:sz w:val="14"/>
        </w:rPr>
      </w:pPr>
    </w:p>
    <w:p w14:paraId="66595C4D" w14:textId="600854B6" w:rsidR="00FE6EDB" w:rsidRPr="00D92117" w:rsidRDefault="007A0EAB" w:rsidP="00082518">
      <w:pPr>
        <w:pStyle w:val="Legenda"/>
        <w:keepNext/>
        <w:spacing w:after="0" w:line="360" w:lineRule="auto"/>
        <w:rPr>
          <w:bCs/>
        </w:rPr>
      </w:pPr>
      <w:bookmarkStart w:id="99" w:name="_Toc83461402"/>
      <w:r w:rsidRPr="00D92117">
        <w:rPr>
          <w:b/>
        </w:rPr>
        <w:t xml:space="preserve">Wykres nr </w:t>
      </w:r>
      <w:r w:rsidRPr="00D92117">
        <w:rPr>
          <w:b/>
        </w:rPr>
        <w:fldChar w:fldCharType="begin"/>
      </w:r>
      <w:r w:rsidRPr="00D92117">
        <w:rPr>
          <w:b/>
        </w:rPr>
        <w:instrText xml:space="preserve"> SEQ Wykres \* ARABIC </w:instrText>
      </w:r>
      <w:r w:rsidRPr="00D92117">
        <w:rPr>
          <w:b/>
        </w:rPr>
        <w:fldChar w:fldCharType="separate"/>
      </w:r>
      <w:r w:rsidR="00DC2610">
        <w:rPr>
          <w:b/>
          <w:noProof/>
        </w:rPr>
        <w:t>4</w:t>
      </w:r>
      <w:r w:rsidRPr="00D92117">
        <w:rPr>
          <w:b/>
        </w:rPr>
        <w:fldChar w:fldCharType="end"/>
      </w:r>
      <w:r w:rsidRPr="00D92117">
        <w:rPr>
          <w:b/>
        </w:rPr>
        <w:t>.</w:t>
      </w:r>
      <w:r w:rsidRPr="00D92117">
        <w:rPr>
          <w:rFonts w:cs="Verdana-Bold"/>
          <w:bCs/>
          <w:lang w:eastAsia="pl-PL"/>
        </w:rPr>
        <w:t xml:space="preserve"> </w:t>
      </w:r>
      <w:r w:rsidR="00F33FD4" w:rsidRPr="00D92117">
        <w:rPr>
          <w:rFonts w:cs="Verdana-Bold"/>
          <w:bCs/>
          <w:lang w:eastAsia="pl-PL"/>
        </w:rPr>
        <w:t xml:space="preserve">Zużycie gazu na mieszkańca </w:t>
      </w:r>
      <w:r w:rsidR="00E20CB2" w:rsidRPr="00D92117">
        <w:rPr>
          <w:bCs/>
        </w:rPr>
        <w:t xml:space="preserve">na terenie </w:t>
      </w:r>
      <w:r w:rsidR="004B1572" w:rsidRPr="00D92117">
        <w:rPr>
          <w:bCs/>
        </w:rPr>
        <w:t xml:space="preserve">Gminy </w:t>
      </w:r>
      <w:r w:rsidR="00E60029" w:rsidRPr="00D92117">
        <w:rPr>
          <w:bCs/>
        </w:rPr>
        <w:t>Konstantynów Łódzki</w:t>
      </w:r>
      <w:bookmarkEnd w:id="99"/>
    </w:p>
    <w:p w14:paraId="6E8DE1A7" w14:textId="77777777" w:rsidR="00E60029" w:rsidRPr="00D92117" w:rsidRDefault="00E60029" w:rsidP="00E60029">
      <w:pPr>
        <w:rPr>
          <w:sz w:val="4"/>
        </w:rPr>
      </w:pPr>
    </w:p>
    <w:p w14:paraId="0D36ED1D" w14:textId="306004FA" w:rsidR="000C72F8" w:rsidRPr="00D92117" w:rsidRDefault="00E60029" w:rsidP="00082518">
      <w:pPr>
        <w:spacing w:after="0" w:line="240" w:lineRule="auto"/>
        <w:jc w:val="center"/>
        <w:rPr>
          <w:sz w:val="6"/>
        </w:rPr>
      </w:pPr>
      <w:r w:rsidRPr="00D92117">
        <w:rPr>
          <w:noProof/>
          <w:lang w:eastAsia="pl-PL"/>
        </w:rPr>
        <w:drawing>
          <wp:inline distT="0" distB="0" distL="0" distR="0" wp14:anchorId="6EABCACD" wp14:editId="5D9C69BB">
            <wp:extent cx="4572000" cy="2571750"/>
            <wp:effectExtent l="0" t="0" r="0" b="0"/>
            <wp:docPr id="1222" name="Wykres 1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F331DAC" w14:textId="77777777" w:rsidR="000C72F8" w:rsidRPr="00D92117" w:rsidRDefault="000C72F8" w:rsidP="00082518">
      <w:pPr>
        <w:spacing w:after="0" w:line="240" w:lineRule="auto"/>
        <w:rPr>
          <w:sz w:val="2"/>
        </w:rPr>
      </w:pPr>
    </w:p>
    <w:p w14:paraId="37060270" w14:textId="77777777" w:rsidR="00D74A50" w:rsidRPr="00D92117" w:rsidRDefault="00D74A50" w:rsidP="00082518">
      <w:pPr>
        <w:spacing w:after="0" w:line="240" w:lineRule="auto"/>
        <w:jc w:val="center"/>
        <w:rPr>
          <w:sz w:val="2"/>
        </w:rPr>
      </w:pPr>
    </w:p>
    <w:p w14:paraId="7C9849F1" w14:textId="77777777" w:rsidR="00B717F3" w:rsidRPr="00D92117" w:rsidRDefault="00B717F3" w:rsidP="00082518">
      <w:pPr>
        <w:spacing w:after="0" w:line="240" w:lineRule="auto"/>
        <w:jc w:val="center"/>
        <w:rPr>
          <w:rFonts w:ascii="Arial Narrow" w:hAnsi="Arial Narrow"/>
          <w:bCs/>
          <w:i/>
          <w:sz w:val="18"/>
        </w:rPr>
      </w:pPr>
      <w:r w:rsidRPr="00D92117">
        <w:rPr>
          <w:rFonts w:ascii="Arial Narrow" w:hAnsi="Arial Narrow"/>
          <w:bCs/>
          <w:i/>
          <w:sz w:val="18"/>
        </w:rPr>
        <w:t>Źródło: Analiza własna na podstawie danych - Główny Urząd Statystyczny - Bank Danych Lokalnych</w:t>
      </w:r>
    </w:p>
    <w:p w14:paraId="795998C9" w14:textId="77777777" w:rsidR="00B717F3" w:rsidRPr="00D92117" w:rsidRDefault="00B717F3" w:rsidP="00705EF0">
      <w:pPr>
        <w:tabs>
          <w:tab w:val="left" w:pos="4860"/>
        </w:tabs>
        <w:spacing w:after="0" w:line="240" w:lineRule="auto"/>
        <w:jc w:val="center"/>
        <w:rPr>
          <w:sz w:val="2"/>
        </w:rPr>
      </w:pPr>
    </w:p>
    <w:p w14:paraId="7D474922" w14:textId="77777777" w:rsidR="00D84B18" w:rsidRPr="009C7115" w:rsidRDefault="00D84B18" w:rsidP="000C72F8">
      <w:pPr>
        <w:pStyle w:val="Legenda"/>
        <w:keepNext/>
        <w:spacing w:after="0" w:line="360" w:lineRule="auto"/>
        <w:rPr>
          <w:b/>
          <w:sz w:val="14"/>
        </w:rPr>
      </w:pPr>
      <w:bookmarkStart w:id="100" w:name="_Toc448064887"/>
      <w:bookmarkStart w:id="101" w:name="_Toc467848208"/>
    </w:p>
    <w:p w14:paraId="32CD8FC5" w14:textId="2331E231" w:rsidR="00084D1F" w:rsidRPr="00D92117" w:rsidRDefault="00084D1F" w:rsidP="000C72F8">
      <w:pPr>
        <w:pStyle w:val="Legenda"/>
        <w:keepNext/>
        <w:spacing w:after="0" w:line="360" w:lineRule="auto"/>
        <w:rPr>
          <w:bCs/>
        </w:rPr>
      </w:pPr>
      <w:bookmarkStart w:id="102" w:name="_Toc83461403"/>
      <w:r w:rsidRPr="00D92117">
        <w:rPr>
          <w:b/>
        </w:rPr>
        <w:t xml:space="preserve">Wykres nr </w:t>
      </w:r>
      <w:r w:rsidRPr="00D92117">
        <w:rPr>
          <w:b/>
        </w:rPr>
        <w:fldChar w:fldCharType="begin"/>
      </w:r>
      <w:r w:rsidRPr="00D92117">
        <w:rPr>
          <w:b/>
        </w:rPr>
        <w:instrText xml:space="preserve"> SEQ Wykres \* ARABIC </w:instrText>
      </w:r>
      <w:r w:rsidRPr="00D92117">
        <w:rPr>
          <w:b/>
        </w:rPr>
        <w:fldChar w:fldCharType="separate"/>
      </w:r>
      <w:r w:rsidR="00DC2610">
        <w:rPr>
          <w:b/>
          <w:noProof/>
        </w:rPr>
        <w:t>5</w:t>
      </w:r>
      <w:r w:rsidRPr="00D92117">
        <w:rPr>
          <w:b/>
        </w:rPr>
        <w:fldChar w:fldCharType="end"/>
      </w:r>
      <w:r w:rsidRPr="00D92117">
        <w:rPr>
          <w:b/>
        </w:rPr>
        <w:t>.</w:t>
      </w:r>
      <w:r w:rsidRPr="00D92117">
        <w:rPr>
          <w:rFonts w:cs="Verdana-Bold"/>
          <w:bCs/>
          <w:lang w:eastAsia="pl-PL"/>
        </w:rPr>
        <w:t xml:space="preserve"> Korzystający z instalacji gazowej </w:t>
      </w:r>
      <w:bookmarkEnd w:id="100"/>
      <w:bookmarkEnd w:id="101"/>
      <w:r w:rsidR="00E20CB2" w:rsidRPr="00D92117">
        <w:rPr>
          <w:bCs/>
        </w:rPr>
        <w:t xml:space="preserve">na terenie </w:t>
      </w:r>
      <w:r w:rsidR="008844AB" w:rsidRPr="00D92117">
        <w:rPr>
          <w:bCs/>
        </w:rPr>
        <w:t xml:space="preserve">Gminy </w:t>
      </w:r>
      <w:r w:rsidR="00E60029" w:rsidRPr="00D92117">
        <w:rPr>
          <w:bCs/>
        </w:rPr>
        <w:t>Konstantynów Łódzki</w:t>
      </w:r>
      <w:bookmarkEnd w:id="102"/>
    </w:p>
    <w:p w14:paraId="158B4459" w14:textId="77777777" w:rsidR="003D79DC" w:rsidRPr="00D92117" w:rsidRDefault="003D79DC" w:rsidP="003D79DC">
      <w:pPr>
        <w:rPr>
          <w:sz w:val="2"/>
        </w:rPr>
      </w:pPr>
    </w:p>
    <w:p w14:paraId="13113A22" w14:textId="5416C6CB" w:rsidR="000C72F8" w:rsidRPr="00D92117" w:rsidRDefault="000C72F8" w:rsidP="00082518">
      <w:pPr>
        <w:spacing w:after="0" w:line="360" w:lineRule="auto"/>
        <w:jc w:val="center"/>
        <w:rPr>
          <w:sz w:val="6"/>
        </w:rPr>
      </w:pPr>
    </w:p>
    <w:p w14:paraId="35AE76A3" w14:textId="09747D89" w:rsidR="003D79DC" w:rsidRPr="00D92117" w:rsidRDefault="003D79DC" w:rsidP="00082518">
      <w:pPr>
        <w:spacing w:after="0" w:line="360" w:lineRule="auto"/>
        <w:jc w:val="center"/>
        <w:rPr>
          <w:sz w:val="6"/>
        </w:rPr>
      </w:pPr>
      <w:r w:rsidRPr="00D92117">
        <w:rPr>
          <w:noProof/>
          <w:lang w:eastAsia="pl-PL"/>
        </w:rPr>
        <w:drawing>
          <wp:inline distT="0" distB="0" distL="0" distR="0" wp14:anchorId="5500A6F1" wp14:editId="5F688457">
            <wp:extent cx="4572000" cy="2590800"/>
            <wp:effectExtent l="0" t="0" r="0" b="0"/>
            <wp:docPr id="1226" name="Wykres 1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6EFDB5C" w14:textId="77777777" w:rsidR="00881EEE" w:rsidRPr="00D92117" w:rsidRDefault="00881EEE" w:rsidP="000C72F8">
      <w:pPr>
        <w:spacing w:after="0" w:line="360" w:lineRule="auto"/>
        <w:jc w:val="center"/>
        <w:rPr>
          <w:sz w:val="2"/>
        </w:rPr>
      </w:pPr>
    </w:p>
    <w:p w14:paraId="0ABF03F5" w14:textId="77777777" w:rsidR="00084D1F" w:rsidRPr="00D92117" w:rsidRDefault="00084D1F" w:rsidP="000C72F8">
      <w:pPr>
        <w:spacing w:after="0" w:line="360" w:lineRule="auto"/>
        <w:jc w:val="center"/>
        <w:rPr>
          <w:rFonts w:ascii="Arial Narrow" w:hAnsi="Arial Narrow"/>
          <w:bCs/>
          <w:i/>
          <w:sz w:val="18"/>
          <w:szCs w:val="18"/>
        </w:rPr>
      </w:pPr>
      <w:r w:rsidRPr="00D92117">
        <w:rPr>
          <w:rFonts w:ascii="Arial Narrow" w:hAnsi="Arial Narrow"/>
          <w:bCs/>
          <w:i/>
          <w:sz w:val="18"/>
          <w:szCs w:val="18"/>
        </w:rPr>
        <w:t>Źródło: Analiza własna na podstawie danych - Główny Urząd Statystyczny - Bank Danych Lokalnych</w:t>
      </w:r>
    </w:p>
    <w:p w14:paraId="5D0795EF" w14:textId="77777777" w:rsidR="00082518" w:rsidRPr="00D92117" w:rsidRDefault="00082518" w:rsidP="000C72F8">
      <w:pPr>
        <w:spacing w:after="0" w:line="360" w:lineRule="auto"/>
        <w:jc w:val="center"/>
        <w:rPr>
          <w:rFonts w:ascii="Arial Narrow" w:hAnsi="Arial Narrow"/>
          <w:bCs/>
          <w:i/>
        </w:rPr>
      </w:pPr>
    </w:p>
    <w:p w14:paraId="062CF19A" w14:textId="58F39D04" w:rsidR="004D1D0D" w:rsidRDefault="009C7115" w:rsidP="009C7115">
      <w:pPr>
        <w:spacing w:after="0" w:line="360" w:lineRule="auto"/>
        <w:ind w:firstLine="708"/>
        <w:jc w:val="both"/>
        <w:rPr>
          <w:rFonts w:ascii="Arial Narrow" w:hAnsi="Arial Narrow"/>
        </w:rPr>
      </w:pPr>
      <w:bookmarkStart w:id="103" w:name="_Toc462038485"/>
      <w:r w:rsidRPr="009C7115">
        <w:rPr>
          <w:rFonts w:ascii="Arial Narrow" w:hAnsi="Arial Narrow"/>
        </w:rPr>
        <w:t xml:space="preserve">Na obszarze Gminy Konstantynów Łódzki planowane i realizowane są zarówno zadania rozwojowe jak i przyłączenia indywidualnych odbiorców, których źródłem zasilania paliwem gazowym jest istniejąca sieć gazowa. W perspektywie najbliższych lat planowana jest budowa fragmentów gazociągów w obszarze </w:t>
      </w:r>
      <w:r w:rsidRPr="009C7115">
        <w:rPr>
          <w:rFonts w:ascii="Arial Narrow" w:hAnsi="Arial Narrow"/>
        </w:rPr>
        <w:lastRenderedPageBreak/>
        <w:t>następujących ulic: Zacisze, Spółdzielcza, Łanowa, Słowackiego, Langiewicza, 1 Korpusu Pancernego Wojska Polskiego, Modrzewiowa, Klonowa, Pawlikowskiej - Jasnorzewskiej, Warzywnicza, Łąkowa, Leśna, lnnowacyjna, Srebrzyńska, Dobra, Mickiewicza, Krzywa, Wrzosowa, Polna, 8-go Marca, Poprzeczna, Leszczynowa oraz rejonów ulic Niesięcin i Józefów.</w:t>
      </w:r>
      <w:r>
        <w:rPr>
          <w:rFonts w:ascii="Arial Narrow" w:hAnsi="Arial Narrow"/>
        </w:rPr>
        <w:t xml:space="preserve"> </w:t>
      </w:r>
      <w:r w:rsidRPr="009C7115">
        <w:rPr>
          <w:rFonts w:ascii="Arial Narrow" w:hAnsi="Arial Narrow"/>
        </w:rPr>
        <w:t>Przedsiębiorstwo gazownicze stale monitoruje stan techniczny sieci gazowej oraz na bieżąco prowadzi modernizacje celem bezpiecznego dys</w:t>
      </w:r>
      <w:r>
        <w:rPr>
          <w:rFonts w:ascii="Arial Narrow" w:hAnsi="Arial Narrow"/>
        </w:rPr>
        <w:t xml:space="preserve">trybuowania paliwa gazowego. W </w:t>
      </w:r>
      <w:r w:rsidRPr="009C7115">
        <w:rPr>
          <w:rFonts w:ascii="Arial Narrow" w:hAnsi="Arial Narrow"/>
        </w:rPr>
        <w:t>najbliższym czasie planowana jest modernizacja poszczególnych odcinków gazociągów w obszarze wymienionych ulic: Górna, Łódzka, Chmielna, Piłsudskiego, Przygraniczna, Warzywnicza, Sasankowa, Kątna, Armii Krajowej, Cegielniana, Lutomierska, Daszyńskiego, Nasienna oraz al. Kombatantów, pl. Wolności, pl. Kościuszki</w:t>
      </w:r>
      <w:r>
        <w:rPr>
          <w:rFonts w:ascii="Arial Narrow" w:hAnsi="Arial Narrow"/>
        </w:rPr>
        <w:t xml:space="preserve"> </w:t>
      </w:r>
      <w:r w:rsidRPr="009C7115">
        <w:rPr>
          <w:rFonts w:ascii="Arial Narrow" w:hAnsi="Arial Narrow"/>
        </w:rPr>
        <w:t>Rozwój sieci gaz</w:t>
      </w:r>
      <w:r>
        <w:rPr>
          <w:rFonts w:ascii="Arial Narrow" w:hAnsi="Arial Narrow"/>
        </w:rPr>
        <w:t>owej planowany jest w oparciu o </w:t>
      </w:r>
      <w:r w:rsidRPr="009C7115">
        <w:rPr>
          <w:rFonts w:ascii="Arial Narrow" w:hAnsi="Arial Narrow"/>
        </w:rPr>
        <w:t>zidentyfikowane zapotrzebowanie na paliwo gazowe.</w:t>
      </w:r>
    </w:p>
    <w:p w14:paraId="2A0EE2D0" w14:textId="77777777" w:rsidR="009C7115" w:rsidRPr="009C7115" w:rsidRDefault="009C7115" w:rsidP="009C7115">
      <w:pPr>
        <w:spacing w:after="0" w:line="360" w:lineRule="auto"/>
        <w:jc w:val="both"/>
        <w:rPr>
          <w:rFonts w:ascii="Arial Narrow" w:hAnsi="Arial Narrow"/>
          <w:sz w:val="14"/>
        </w:rPr>
      </w:pPr>
    </w:p>
    <w:p w14:paraId="053D625D" w14:textId="77777777" w:rsidR="00084D1F" w:rsidRPr="00D92117" w:rsidRDefault="00153130" w:rsidP="006E2B2F">
      <w:pPr>
        <w:pStyle w:val="Nagwek4"/>
        <w:spacing w:after="0" w:line="360" w:lineRule="auto"/>
        <w:jc w:val="left"/>
        <w:rPr>
          <w:rStyle w:val="Nagwek2Znak"/>
          <w:rFonts w:ascii="Arial Narrow" w:eastAsia="Calibri" w:hAnsi="Arial Narrow"/>
          <w:b w:val="0"/>
          <w:color w:val="auto"/>
          <w:sz w:val="22"/>
          <w:szCs w:val="22"/>
          <w:lang w:eastAsia="pl-PL"/>
        </w:rPr>
      </w:pPr>
      <w:bookmarkStart w:id="104" w:name="_Toc83461730"/>
      <w:r w:rsidRPr="00D92117">
        <w:rPr>
          <w:rStyle w:val="Nagwek2Znak"/>
          <w:rFonts w:ascii="Arial Narrow" w:eastAsia="Calibri" w:hAnsi="Arial Narrow"/>
          <w:b w:val="0"/>
          <w:color w:val="auto"/>
          <w:sz w:val="22"/>
          <w:szCs w:val="22"/>
          <w:lang w:eastAsia="pl-PL"/>
        </w:rPr>
        <w:t xml:space="preserve">5.1.2.3. </w:t>
      </w:r>
      <w:r w:rsidR="00084D1F" w:rsidRPr="00D92117">
        <w:rPr>
          <w:rStyle w:val="Nagwek2Znak"/>
          <w:rFonts w:ascii="Arial Narrow" w:eastAsia="Calibri" w:hAnsi="Arial Narrow"/>
          <w:b w:val="0"/>
          <w:color w:val="auto"/>
          <w:sz w:val="22"/>
          <w:szCs w:val="22"/>
          <w:lang w:eastAsia="pl-PL"/>
        </w:rPr>
        <w:t>Elektroenergetyka</w:t>
      </w:r>
      <w:bookmarkEnd w:id="92"/>
      <w:bookmarkEnd w:id="103"/>
      <w:bookmarkEnd w:id="104"/>
      <w:r w:rsidR="00084D1F" w:rsidRPr="00D92117">
        <w:rPr>
          <w:rStyle w:val="Nagwek2Znak"/>
          <w:rFonts w:ascii="Arial Narrow" w:eastAsia="Calibri" w:hAnsi="Arial Narrow"/>
          <w:b w:val="0"/>
          <w:color w:val="auto"/>
          <w:sz w:val="22"/>
          <w:szCs w:val="22"/>
          <w:lang w:eastAsia="pl-PL"/>
        </w:rPr>
        <w:t xml:space="preserve">   </w:t>
      </w:r>
    </w:p>
    <w:p w14:paraId="1EF32CDB" w14:textId="77777777" w:rsidR="0086696E" w:rsidRPr="00D92117" w:rsidRDefault="0086696E" w:rsidP="006E2B2F">
      <w:pPr>
        <w:spacing w:after="0" w:line="360" w:lineRule="auto"/>
        <w:rPr>
          <w:rFonts w:ascii="Arial" w:hAnsi="Arial" w:cs="Arial"/>
          <w:color w:val="000000"/>
          <w:sz w:val="18"/>
        </w:rPr>
      </w:pPr>
    </w:p>
    <w:p w14:paraId="3708F0C5" w14:textId="46009C88" w:rsidR="003D79DC" w:rsidRPr="00D92117" w:rsidRDefault="003D79DC" w:rsidP="003D79DC">
      <w:pPr>
        <w:spacing w:after="0" w:line="360" w:lineRule="auto"/>
        <w:ind w:firstLine="708"/>
        <w:jc w:val="both"/>
        <w:rPr>
          <w:rFonts w:ascii="Arial Narrow" w:hAnsi="Arial Narrow"/>
        </w:rPr>
      </w:pPr>
      <w:bookmarkStart w:id="105" w:name="_Toc462038486"/>
      <w:r w:rsidRPr="00D92117">
        <w:rPr>
          <w:rFonts w:ascii="Arial Narrow" w:hAnsi="Arial Narrow"/>
        </w:rPr>
        <w:t>Konstantynów Łódzki jest zasilany w energię elektryczną poprzez sieć i Główne Punkty Zasilania będące własnością i w eksploatacji PGE Dystrybucja S.A. Gmina zasilana jest ze stacji 110/15 kV Rozdzielczy Punkt Zasilania (RPZ) Konstilana zlokalizowany na terenie Miasta Konstantynów Łódzki. Dostawa i dystrybucja energii z tej stacji odbywa się za pośrednictwem sieci rozdzielczej napowietrznej i kablowej średniego napięcia 15 kV o przekrojach w zakresie od 35 do 240 mm</w:t>
      </w:r>
      <w:r w:rsidRPr="00D92117">
        <w:rPr>
          <w:rFonts w:ascii="Arial Narrow" w:hAnsi="Arial Narrow"/>
          <w:vertAlign w:val="superscript"/>
        </w:rPr>
        <w:t>2</w:t>
      </w:r>
      <w:r w:rsidRPr="00D92117">
        <w:rPr>
          <w:rFonts w:ascii="Arial Narrow" w:hAnsi="Arial Narrow"/>
        </w:rPr>
        <w:t xml:space="preserve"> oraz stacji transformatorowych SN/nn. Indywidualni odbiorcy powiązani są ze stacjami transformatorowymi liniami napowietrznymi lub kablowymi nn o przekrojach w zakresie od 16 do 240 mm2. </w:t>
      </w:r>
    </w:p>
    <w:p w14:paraId="2081D8DC" w14:textId="77777777" w:rsidR="003D79DC" w:rsidRPr="009C7115" w:rsidRDefault="003D79DC" w:rsidP="003D79DC">
      <w:pPr>
        <w:spacing w:after="0" w:line="360" w:lineRule="auto"/>
        <w:ind w:firstLine="708"/>
        <w:jc w:val="both"/>
        <w:rPr>
          <w:rFonts w:ascii="Arial Narrow" w:hAnsi="Arial Narrow"/>
          <w:sz w:val="12"/>
        </w:rPr>
      </w:pPr>
    </w:p>
    <w:p w14:paraId="6D09746E" w14:textId="03E05C1D" w:rsidR="003D79DC" w:rsidRDefault="003D79DC" w:rsidP="003D79DC">
      <w:pPr>
        <w:spacing w:after="0" w:line="360" w:lineRule="auto"/>
        <w:ind w:firstLine="708"/>
        <w:jc w:val="both"/>
        <w:rPr>
          <w:rFonts w:ascii="Arial Narrow" w:hAnsi="Arial Narrow"/>
        </w:rPr>
      </w:pPr>
      <w:r w:rsidRPr="00D92117">
        <w:rPr>
          <w:rFonts w:ascii="Arial Narrow" w:hAnsi="Arial Narrow"/>
        </w:rPr>
        <w:t>Do sieci przyłączonych jest 8545 gospodarstw domowych, które łącznie w 2020 roku zużyły 19 241 MWh energii elektrycznej. Najwięcej energii zużywają łącznie odbiorcy z grupy taryfowej B (duże firmy) - do grupy tej należy 31 odbiorców, odpowiadających za zużycie 51% energii elektrycznej zużywanej w </w:t>
      </w:r>
      <w:r w:rsidR="004602BE">
        <w:rPr>
          <w:rFonts w:ascii="Arial Narrow" w:hAnsi="Arial Narrow"/>
        </w:rPr>
        <w:t>g</w:t>
      </w:r>
      <w:r w:rsidRPr="00D92117">
        <w:rPr>
          <w:rFonts w:ascii="Arial Narrow" w:hAnsi="Arial Narrow"/>
        </w:rPr>
        <w:t>minie. Łączne zapotrzebowanie na energię elektryczną w gminie wynosi około 65 000 MWh.</w:t>
      </w:r>
    </w:p>
    <w:p w14:paraId="61A1B4E1" w14:textId="77777777" w:rsidR="009C7115" w:rsidRPr="009C7115" w:rsidRDefault="009C7115" w:rsidP="003D79DC">
      <w:pPr>
        <w:spacing w:after="0" w:line="360" w:lineRule="auto"/>
        <w:ind w:firstLine="708"/>
        <w:jc w:val="both"/>
        <w:rPr>
          <w:rFonts w:ascii="Arial Narrow" w:hAnsi="Arial Narrow"/>
          <w:sz w:val="14"/>
        </w:rPr>
      </w:pPr>
    </w:p>
    <w:p w14:paraId="2724A17B" w14:textId="7B9EE990" w:rsidR="003C3351" w:rsidRPr="00D92117" w:rsidRDefault="003C3351" w:rsidP="00AA6499">
      <w:pPr>
        <w:keepNext/>
        <w:spacing w:after="0" w:line="360" w:lineRule="auto"/>
        <w:jc w:val="center"/>
        <w:rPr>
          <w:rFonts w:ascii="Arial Narrow" w:hAnsi="Arial Narrow"/>
          <w:bCs/>
          <w:i/>
        </w:rPr>
      </w:pPr>
      <w:bookmarkStart w:id="106" w:name="_Toc22053601"/>
      <w:bookmarkStart w:id="107" w:name="_Toc83461404"/>
      <w:r w:rsidRPr="00D92117">
        <w:rPr>
          <w:rFonts w:ascii="Arial Narrow" w:hAnsi="Arial Narrow"/>
          <w:b/>
          <w:i/>
        </w:rPr>
        <w:t xml:space="preserve">Wykres nr </w:t>
      </w:r>
      <w:r w:rsidRPr="00D92117">
        <w:rPr>
          <w:rFonts w:ascii="Arial Narrow" w:hAnsi="Arial Narrow"/>
          <w:b/>
          <w:i/>
        </w:rPr>
        <w:fldChar w:fldCharType="begin"/>
      </w:r>
      <w:r w:rsidRPr="00D92117">
        <w:rPr>
          <w:rFonts w:ascii="Arial Narrow" w:hAnsi="Arial Narrow"/>
          <w:b/>
          <w:i/>
        </w:rPr>
        <w:instrText xml:space="preserve"> SEQ Wykres \* ARABIC </w:instrText>
      </w:r>
      <w:r w:rsidRPr="00D92117">
        <w:rPr>
          <w:rFonts w:ascii="Arial Narrow" w:hAnsi="Arial Narrow"/>
          <w:b/>
          <w:i/>
        </w:rPr>
        <w:fldChar w:fldCharType="separate"/>
      </w:r>
      <w:r w:rsidR="00DC2610">
        <w:rPr>
          <w:rFonts w:ascii="Arial Narrow" w:hAnsi="Arial Narrow"/>
          <w:b/>
          <w:i/>
          <w:noProof/>
        </w:rPr>
        <w:t>6</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Verdana-Bold"/>
          <w:bCs/>
          <w:i/>
          <w:lang w:eastAsia="pl-PL"/>
        </w:rPr>
        <w:t xml:space="preserve"> Odbiorcy energii elektrycznej </w:t>
      </w:r>
      <w:r w:rsidRPr="00D92117">
        <w:rPr>
          <w:rFonts w:ascii="Arial Narrow" w:hAnsi="Arial Narrow"/>
          <w:bCs/>
          <w:i/>
        </w:rPr>
        <w:t xml:space="preserve">na terenie Gminy </w:t>
      </w:r>
      <w:bookmarkEnd w:id="106"/>
      <w:r w:rsidR="003D79DC" w:rsidRPr="00D92117">
        <w:rPr>
          <w:rFonts w:ascii="Arial Narrow" w:hAnsi="Arial Narrow"/>
          <w:bCs/>
          <w:i/>
        </w:rPr>
        <w:t>Konstantynów Łódzki</w:t>
      </w:r>
      <w:bookmarkEnd w:id="107"/>
    </w:p>
    <w:p w14:paraId="4353C3A6" w14:textId="77777777" w:rsidR="00AA6499" w:rsidRPr="00D92117" w:rsidRDefault="00AA6499" w:rsidP="00AA6499">
      <w:pPr>
        <w:keepNext/>
        <w:spacing w:after="0" w:line="360" w:lineRule="auto"/>
        <w:jc w:val="center"/>
        <w:rPr>
          <w:rFonts w:ascii="Arial Narrow" w:hAnsi="Arial Narrow"/>
          <w:bCs/>
          <w:i/>
          <w:sz w:val="4"/>
        </w:rPr>
      </w:pPr>
    </w:p>
    <w:p w14:paraId="7F859A95" w14:textId="08309929" w:rsidR="003C3351" w:rsidRPr="00D92117" w:rsidRDefault="003D79DC" w:rsidP="00DD5938">
      <w:pPr>
        <w:spacing w:after="0" w:line="240" w:lineRule="auto"/>
        <w:jc w:val="center"/>
        <w:rPr>
          <w:sz w:val="12"/>
        </w:rPr>
      </w:pPr>
      <w:r w:rsidRPr="00D92117">
        <w:rPr>
          <w:noProof/>
          <w:lang w:eastAsia="pl-PL"/>
        </w:rPr>
        <w:drawing>
          <wp:inline distT="0" distB="0" distL="0" distR="0" wp14:anchorId="4B7080B4" wp14:editId="113CB969">
            <wp:extent cx="4572000" cy="2419350"/>
            <wp:effectExtent l="0" t="0" r="0" b="0"/>
            <wp:docPr id="1229" name="Wykres 1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38839D1" w14:textId="77777777" w:rsidR="003C3351" w:rsidRPr="00D92117" w:rsidRDefault="003C3351" w:rsidP="00DD5938">
      <w:pPr>
        <w:tabs>
          <w:tab w:val="left" w:pos="4860"/>
        </w:tabs>
        <w:spacing w:after="0" w:line="240" w:lineRule="auto"/>
        <w:jc w:val="center"/>
        <w:rPr>
          <w:sz w:val="2"/>
        </w:rPr>
      </w:pPr>
    </w:p>
    <w:p w14:paraId="5C1EF226" w14:textId="77777777" w:rsidR="007F1410" w:rsidRPr="00D92117" w:rsidRDefault="003C3351" w:rsidP="007F1410">
      <w:pPr>
        <w:spacing w:after="0" w:line="240" w:lineRule="auto"/>
        <w:jc w:val="center"/>
        <w:rPr>
          <w:rFonts w:ascii="Arial Narrow" w:hAnsi="Arial Narrow"/>
          <w:bCs/>
          <w:i/>
          <w:sz w:val="18"/>
          <w:szCs w:val="18"/>
        </w:rPr>
      </w:pPr>
      <w:r w:rsidRPr="00D92117">
        <w:rPr>
          <w:rFonts w:ascii="Arial Narrow" w:hAnsi="Arial Narrow"/>
          <w:bCs/>
          <w:i/>
          <w:sz w:val="18"/>
          <w:szCs w:val="18"/>
        </w:rPr>
        <w:t>Źródło: Analiza własna na podstawie danych - Główny Urząd Statystyczny - Bank Danych Lokalnych</w:t>
      </w:r>
      <w:bookmarkStart w:id="108" w:name="_Toc22053602"/>
    </w:p>
    <w:p w14:paraId="2A3C72DF" w14:textId="5D8A4DD0" w:rsidR="003C3351" w:rsidRPr="00D92117" w:rsidRDefault="003C3351" w:rsidP="003C3351">
      <w:pPr>
        <w:keepNext/>
        <w:spacing w:after="0" w:line="240" w:lineRule="auto"/>
        <w:jc w:val="center"/>
        <w:rPr>
          <w:rFonts w:ascii="Arial Narrow" w:hAnsi="Arial Narrow"/>
          <w:bCs/>
          <w:i/>
        </w:rPr>
      </w:pPr>
      <w:bookmarkStart w:id="109" w:name="_Toc83461405"/>
      <w:r w:rsidRPr="00D92117">
        <w:rPr>
          <w:rFonts w:ascii="Arial Narrow" w:hAnsi="Arial Narrow"/>
          <w:b/>
          <w:i/>
        </w:rPr>
        <w:lastRenderedPageBreak/>
        <w:t xml:space="preserve">Wykres nr </w:t>
      </w:r>
      <w:r w:rsidRPr="00D92117">
        <w:rPr>
          <w:rFonts w:ascii="Arial Narrow" w:hAnsi="Arial Narrow"/>
          <w:b/>
          <w:i/>
        </w:rPr>
        <w:fldChar w:fldCharType="begin"/>
      </w:r>
      <w:r w:rsidRPr="00D92117">
        <w:rPr>
          <w:rFonts w:ascii="Arial Narrow" w:hAnsi="Arial Narrow"/>
          <w:b/>
          <w:i/>
        </w:rPr>
        <w:instrText xml:space="preserve"> SEQ Wykres \* ARABIC </w:instrText>
      </w:r>
      <w:r w:rsidRPr="00D92117">
        <w:rPr>
          <w:rFonts w:ascii="Arial Narrow" w:hAnsi="Arial Narrow"/>
          <w:b/>
          <w:i/>
        </w:rPr>
        <w:fldChar w:fldCharType="separate"/>
      </w:r>
      <w:r w:rsidR="00DC2610">
        <w:rPr>
          <w:rFonts w:ascii="Arial Narrow" w:hAnsi="Arial Narrow"/>
          <w:b/>
          <w:i/>
          <w:noProof/>
        </w:rPr>
        <w:t>7</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Verdana-Bold"/>
          <w:bCs/>
          <w:i/>
          <w:lang w:eastAsia="pl-PL"/>
        </w:rPr>
        <w:t xml:space="preserve"> Zużycie energii elektrycznej na mieszkańca </w:t>
      </w:r>
      <w:r w:rsidRPr="00D92117">
        <w:rPr>
          <w:rFonts w:ascii="Arial Narrow" w:hAnsi="Arial Narrow"/>
          <w:bCs/>
          <w:i/>
        </w:rPr>
        <w:t xml:space="preserve">na terenie Gminy </w:t>
      </w:r>
      <w:bookmarkEnd w:id="108"/>
      <w:r w:rsidR="003D79DC" w:rsidRPr="00D92117">
        <w:rPr>
          <w:rFonts w:ascii="Arial Narrow" w:hAnsi="Arial Narrow"/>
          <w:bCs/>
          <w:i/>
        </w:rPr>
        <w:t>Konstantynów Łódzki</w:t>
      </w:r>
      <w:bookmarkEnd w:id="109"/>
    </w:p>
    <w:p w14:paraId="7E58D67F" w14:textId="77777777" w:rsidR="003D79DC" w:rsidRPr="00D92117" w:rsidRDefault="003D79DC" w:rsidP="003C3351">
      <w:pPr>
        <w:keepNext/>
        <w:spacing w:after="0" w:line="240" w:lineRule="auto"/>
        <w:jc w:val="center"/>
        <w:rPr>
          <w:rFonts w:ascii="Arial Narrow" w:hAnsi="Arial Narrow"/>
          <w:bCs/>
          <w:i/>
          <w:sz w:val="16"/>
        </w:rPr>
      </w:pPr>
    </w:p>
    <w:p w14:paraId="6C0FB165" w14:textId="626CFFA8" w:rsidR="003C3351" w:rsidRPr="00D92117" w:rsidRDefault="003D79DC" w:rsidP="003D79DC">
      <w:pPr>
        <w:jc w:val="center"/>
        <w:rPr>
          <w:sz w:val="4"/>
        </w:rPr>
      </w:pPr>
      <w:r w:rsidRPr="00D92117">
        <w:rPr>
          <w:noProof/>
          <w:lang w:eastAsia="pl-PL"/>
        </w:rPr>
        <w:drawing>
          <wp:inline distT="0" distB="0" distL="0" distR="0" wp14:anchorId="0A98BD94" wp14:editId="3FD35935">
            <wp:extent cx="4572000" cy="2743200"/>
            <wp:effectExtent l="0" t="0" r="0" b="0"/>
            <wp:docPr id="1228" name="Wykres 1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E3BD853" w14:textId="77777777" w:rsidR="003C3351" w:rsidRPr="00D92117" w:rsidRDefault="003C3351" w:rsidP="003C3351">
      <w:pPr>
        <w:spacing w:after="0" w:line="240" w:lineRule="auto"/>
        <w:jc w:val="center"/>
        <w:rPr>
          <w:rFonts w:ascii="Arial Narrow" w:hAnsi="Arial Narrow"/>
          <w:bCs/>
          <w:i/>
          <w:sz w:val="18"/>
          <w:szCs w:val="18"/>
        </w:rPr>
      </w:pPr>
      <w:r w:rsidRPr="00D92117">
        <w:rPr>
          <w:rFonts w:ascii="Arial Narrow" w:hAnsi="Arial Narrow"/>
          <w:bCs/>
          <w:i/>
          <w:sz w:val="18"/>
          <w:szCs w:val="18"/>
        </w:rPr>
        <w:t>Źródło: Analiza własna na podstawie danych - Główny Urząd Statystyczny - Bank Danych Lokalnych</w:t>
      </w:r>
    </w:p>
    <w:p w14:paraId="78E69CC0" w14:textId="77777777" w:rsidR="003C3351" w:rsidRPr="00D92117" w:rsidRDefault="003C3351" w:rsidP="00F92E5B">
      <w:pPr>
        <w:spacing w:after="0" w:line="360" w:lineRule="auto"/>
        <w:ind w:firstLine="708"/>
        <w:jc w:val="both"/>
        <w:rPr>
          <w:rFonts w:ascii="Arial Narrow" w:eastAsia="Times New Roman" w:hAnsi="Arial Narrow"/>
          <w:sz w:val="28"/>
          <w:lang w:eastAsia="pl-PL"/>
        </w:rPr>
      </w:pPr>
    </w:p>
    <w:p w14:paraId="42185F38" w14:textId="14EE431C" w:rsidR="009368E4" w:rsidRPr="00D92117" w:rsidRDefault="003D79DC" w:rsidP="00EC7975">
      <w:pPr>
        <w:spacing w:after="0" w:line="360" w:lineRule="auto"/>
        <w:ind w:firstLine="708"/>
        <w:jc w:val="both"/>
        <w:rPr>
          <w:rFonts w:ascii="Arial Narrow" w:hAnsi="Arial Narrow"/>
        </w:rPr>
      </w:pPr>
      <w:r w:rsidRPr="00D92117">
        <w:rPr>
          <w:rFonts w:ascii="Arial Narrow" w:hAnsi="Arial Narrow"/>
        </w:rPr>
        <w:t xml:space="preserve">Na terenie Konstantynowa Łódzkiego w 2020 roku działały instalacje fotowoltaiczne o mocy 1,574 MW i planowane były kolejne do podłączenia o łącznej mocy 0,18 MW. W </w:t>
      </w:r>
      <w:r w:rsidR="004602BE">
        <w:rPr>
          <w:rFonts w:ascii="Arial Narrow" w:hAnsi="Arial Narrow"/>
        </w:rPr>
        <w:t>g</w:t>
      </w:r>
      <w:r w:rsidRPr="00D92117">
        <w:rPr>
          <w:rFonts w:ascii="Arial Narrow" w:hAnsi="Arial Narrow"/>
        </w:rPr>
        <w:t xml:space="preserve">minie obserwuje się sukcesywny wzrost obciążenia szczytowego, który przekłada się na wzrost zapotrzebowania na energię w kolejnych latach. </w:t>
      </w:r>
      <w:r w:rsidR="00EC7975" w:rsidRPr="00D92117">
        <w:rPr>
          <w:rFonts w:ascii="Arial Narrow" w:eastAsia="Times New Roman" w:hAnsi="Arial Narrow"/>
          <w:lang w:eastAsia="pl-PL"/>
        </w:rPr>
        <w:t>Z</w:t>
      </w:r>
      <w:r w:rsidR="009368E4" w:rsidRPr="00D92117">
        <w:rPr>
          <w:rFonts w:ascii="Arial Narrow" w:eastAsia="Times New Roman" w:hAnsi="Arial Narrow"/>
          <w:lang w:eastAsia="pl-PL"/>
        </w:rPr>
        <w:t>miany w zakresie zapotrzebowania na energię elektryczną mogą być podyktowane głównie inwestycjam</w:t>
      </w:r>
      <w:r w:rsidR="000B3AE1">
        <w:rPr>
          <w:rFonts w:ascii="Arial Narrow" w:eastAsia="Times New Roman" w:hAnsi="Arial Narrow"/>
          <w:lang w:eastAsia="pl-PL"/>
        </w:rPr>
        <w:t xml:space="preserve">i prowadzonymi na terenie </w:t>
      </w:r>
      <w:r w:rsidR="004602BE">
        <w:rPr>
          <w:rFonts w:ascii="Arial Narrow" w:eastAsia="Times New Roman" w:hAnsi="Arial Narrow"/>
          <w:lang w:eastAsia="pl-PL"/>
        </w:rPr>
        <w:t>g</w:t>
      </w:r>
      <w:r w:rsidR="000B3AE1">
        <w:rPr>
          <w:rFonts w:ascii="Arial Narrow" w:eastAsia="Times New Roman" w:hAnsi="Arial Narrow"/>
          <w:lang w:eastAsia="pl-PL"/>
        </w:rPr>
        <w:t xml:space="preserve">miny </w:t>
      </w:r>
      <w:r w:rsidR="009368E4" w:rsidRPr="00D92117">
        <w:rPr>
          <w:rFonts w:ascii="Arial Narrow" w:eastAsia="Times New Roman" w:hAnsi="Arial Narrow"/>
          <w:lang w:eastAsia="pl-PL"/>
        </w:rPr>
        <w:t>w zakresie budownictwa jednorodzinnego oraz produkcyjnego. Wpływ na zmniejszenie zapotrzebowania na energię elektryczną będzie miało coraz powszechniejsze stosowanie energooszczędnych świetlówek kompaktowych w miejsce dotychczas stosowanych żarówek do oświetlenia mieszkań i obiektów użyteczności</w:t>
      </w:r>
      <w:r w:rsidR="008068FB" w:rsidRPr="00D92117">
        <w:rPr>
          <w:rFonts w:ascii="Arial Narrow" w:eastAsia="Times New Roman" w:hAnsi="Arial Narrow"/>
          <w:lang w:eastAsia="pl-PL"/>
        </w:rPr>
        <w:t xml:space="preserve"> publicznej. Niemniej jednak, z </w:t>
      </w:r>
      <w:r w:rsidR="009368E4" w:rsidRPr="00D92117">
        <w:rPr>
          <w:rFonts w:ascii="Arial Narrow" w:eastAsia="Times New Roman" w:hAnsi="Arial Narrow"/>
          <w:lang w:eastAsia="pl-PL"/>
        </w:rPr>
        <w:t>uwagi na ciągły rozwój cywilizacyjny</w:t>
      </w:r>
      <w:r w:rsidR="00AE52A5" w:rsidRPr="00D92117">
        <w:rPr>
          <w:rFonts w:ascii="Arial Narrow" w:eastAsia="Times New Roman" w:hAnsi="Arial Narrow"/>
          <w:lang w:eastAsia="pl-PL"/>
        </w:rPr>
        <w:t>,</w:t>
      </w:r>
      <w:r w:rsidR="009368E4" w:rsidRPr="00D92117">
        <w:rPr>
          <w:rFonts w:ascii="Arial Narrow" w:eastAsia="Times New Roman" w:hAnsi="Arial Narrow"/>
          <w:lang w:eastAsia="pl-PL"/>
        </w:rPr>
        <w:t xml:space="preserve"> nastąpi wzrost konsumpcji energii elektrycznej spowodowany: </w:t>
      </w:r>
    </w:p>
    <w:p w14:paraId="3C09CFB8" w14:textId="77777777" w:rsidR="008E7CC5" w:rsidRPr="00D92117" w:rsidRDefault="008E7CC5" w:rsidP="00F92E5B">
      <w:pPr>
        <w:spacing w:after="0" w:line="360" w:lineRule="auto"/>
        <w:ind w:firstLine="708"/>
        <w:jc w:val="both"/>
        <w:rPr>
          <w:rFonts w:ascii="Arial Narrow" w:eastAsia="Times New Roman" w:hAnsi="Arial Narrow"/>
          <w:sz w:val="18"/>
          <w:lang w:eastAsia="pl-PL"/>
        </w:rPr>
      </w:pPr>
    </w:p>
    <w:p w14:paraId="5F72A0A8" w14:textId="77777777" w:rsidR="009368E4" w:rsidRPr="00D92117" w:rsidRDefault="009368E4" w:rsidP="00F92E5B">
      <w:pPr>
        <w:numPr>
          <w:ilvl w:val="0"/>
          <w:numId w:val="9"/>
        </w:numPr>
        <w:spacing w:after="0" w:line="360" w:lineRule="auto"/>
        <w:jc w:val="both"/>
        <w:rPr>
          <w:rFonts w:ascii="Arial Narrow" w:eastAsia="Times New Roman" w:hAnsi="Arial Narrow"/>
          <w:lang w:eastAsia="pl-PL"/>
        </w:rPr>
      </w:pPr>
      <w:r w:rsidRPr="00D92117">
        <w:rPr>
          <w:rFonts w:ascii="Arial Narrow" w:eastAsia="Times New Roman" w:hAnsi="Arial Narrow"/>
          <w:lang w:eastAsia="pl-PL"/>
        </w:rPr>
        <w:t xml:space="preserve">wzrostem ilości odbiorców, </w:t>
      </w:r>
    </w:p>
    <w:p w14:paraId="4B8A2C90" w14:textId="77777777" w:rsidR="009368E4" w:rsidRPr="00D92117" w:rsidRDefault="009368E4" w:rsidP="00F92E5B">
      <w:pPr>
        <w:numPr>
          <w:ilvl w:val="0"/>
          <w:numId w:val="9"/>
        </w:numPr>
        <w:spacing w:after="0" w:line="360" w:lineRule="auto"/>
        <w:jc w:val="both"/>
        <w:rPr>
          <w:rFonts w:ascii="Arial Narrow" w:eastAsia="Times New Roman" w:hAnsi="Arial Narrow"/>
          <w:lang w:eastAsia="pl-PL"/>
        </w:rPr>
      </w:pPr>
      <w:r w:rsidRPr="00D92117">
        <w:rPr>
          <w:rFonts w:ascii="Arial Narrow" w:eastAsia="Times New Roman" w:hAnsi="Arial Narrow"/>
          <w:lang w:eastAsia="pl-PL"/>
        </w:rPr>
        <w:t xml:space="preserve">wzrostem ilości odbiorników zainstalowanych u poszczególnych odbiorców, </w:t>
      </w:r>
    </w:p>
    <w:p w14:paraId="0EDC80DC" w14:textId="77777777" w:rsidR="009368E4" w:rsidRPr="00D92117" w:rsidRDefault="009368E4" w:rsidP="00F92E5B">
      <w:pPr>
        <w:numPr>
          <w:ilvl w:val="0"/>
          <w:numId w:val="9"/>
        </w:numPr>
        <w:spacing w:after="0" w:line="360" w:lineRule="auto"/>
        <w:jc w:val="both"/>
        <w:rPr>
          <w:rFonts w:ascii="Arial Narrow" w:eastAsia="Times New Roman" w:hAnsi="Arial Narrow"/>
          <w:lang w:eastAsia="pl-PL"/>
        </w:rPr>
      </w:pPr>
      <w:r w:rsidRPr="00D92117">
        <w:rPr>
          <w:rFonts w:ascii="Arial Narrow" w:eastAsia="Times New Roman" w:hAnsi="Arial Narrow"/>
          <w:lang w:eastAsia="pl-PL"/>
        </w:rPr>
        <w:t xml:space="preserve">rozwojem przemysłu i usług, </w:t>
      </w:r>
    </w:p>
    <w:p w14:paraId="3C4824A8" w14:textId="77777777" w:rsidR="009368E4" w:rsidRPr="00D92117" w:rsidRDefault="009368E4" w:rsidP="00F92E5B">
      <w:pPr>
        <w:numPr>
          <w:ilvl w:val="0"/>
          <w:numId w:val="9"/>
        </w:numPr>
        <w:spacing w:after="0" w:line="360" w:lineRule="auto"/>
        <w:jc w:val="both"/>
        <w:rPr>
          <w:rFonts w:ascii="Arial Narrow" w:eastAsia="Times New Roman" w:hAnsi="Arial Narrow"/>
          <w:lang w:eastAsia="pl-PL"/>
        </w:rPr>
      </w:pPr>
      <w:r w:rsidRPr="00D92117">
        <w:rPr>
          <w:rFonts w:ascii="Arial Narrow" w:eastAsia="Times New Roman" w:hAnsi="Arial Narrow"/>
          <w:lang w:eastAsia="pl-PL"/>
        </w:rPr>
        <w:t xml:space="preserve">ewentualnie szerszym wykorzystaniem energii elektrycznej do celów grzewczych. </w:t>
      </w:r>
    </w:p>
    <w:p w14:paraId="36B3055E" w14:textId="77777777" w:rsidR="009368E4" w:rsidRPr="00D92117" w:rsidRDefault="009368E4" w:rsidP="00F92E5B">
      <w:pPr>
        <w:autoSpaceDE w:val="0"/>
        <w:autoSpaceDN w:val="0"/>
        <w:adjustRightInd w:val="0"/>
        <w:spacing w:after="0" w:line="360" w:lineRule="auto"/>
        <w:rPr>
          <w:rFonts w:ascii="Arial" w:hAnsi="Arial" w:cs="Arial"/>
          <w:color w:val="000000"/>
          <w:sz w:val="18"/>
          <w:lang w:eastAsia="pl-PL"/>
        </w:rPr>
      </w:pPr>
    </w:p>
    <w:p w14:paraId="0CE1B3CE" w14:textId="77777777" w:rsidR="009368E4" w:rsidRPr="00D92117" w:rsidRDefault="009368E4" w:rsidP="00F92E5B">
      <w:pPr>
        <w:spacing w:after="0" w:line="360" w:lineRule="auto"/>
        <w:ind w:firstLine="708"/>
        <w:jc w:val="both"/>
        <w:rPr>
          <w:rFonts w:ascii="Arial Narrow" w:eastAsia="Times New Roman" w:hAnsi="Arial Narrow"/>
          <w:lang w:eastAsia="pl-PL"/>
        </w:rPr>
      </w:pPr>
      <w:r w:rsidRPr="00D92117">
        <w:rPr>
          <w:rFonts w:ascii="Arial Narrow" w:eastAsia="Times New Roman" w:hAnsi="Arial Narrow"/>
          <w:lang w:eastAsia="pl-PL"/>
        </w:rPr>
        <w:t>Wzrost ten będzie nieco wyhamowywany poprzez wymianę części stosowanych już urządzeń na nowe, energooszczędne, ale zwiększenie ogólnej liczby odbiorców i odbiorników, zgodnie z globalnymi tendencjami, spowoduje zwiększenie zużycia energii elektrycznej. W najbliższej przyszłości nie przewiduje się znacznego zwiększenia zaopatrzenia na energię elektryczną, w związku z czym istniejące urządzenia elektroenergetyczne sieci SN i stacje transformatorowe zapewniają o</w:t>
      </w:r>
      <w:r w:rsidR="00E963E0" w:rsidRPr="00D92117">
        <w:rPr>
          <w:rFonts w:ascii="Arial Narrow" w:eastAsia="Times New Roman" w:hAnsi="Arial Narrow"/>
          <w:lang w:eastAsia="pl-PL"/>
        </w:rPr>
        <w:t>becnie i są w stanie zapewnić w </w:t>
      </w:r>
      <w:r w:rsidRPr="00D92117">
        <w:rPr>
          <w:rFonts w:ascii="Arial Narrow" w:eastAsia="Times New Roman" w:hAnsi="Arial Narrow"/>
          <w:lang w:eastAsia="pl-PL"/>
        </w:rPr>
        <w:t xml:space="preserve">przyszłości dostawę energii elektrycznej w wymaganej ilości pokrywającej zgłaszane zapotrzebowanie na energię elektryczną. </w:t>
      </w:r>
    </w:p>
    <w:p w14:paraId="3BEA0FC3" w14:textId="45C4FE7E" w:rsidR="00084D1F" w:rsidRPr="00D92117" w:rsidRDefault="007A0EAB" w:rsidP="00D74A50">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110" w:name="_Toc83461731"/>
      <w:r w:rsidRPr="00D92117">
        <w:rPr>
          <w:rStyle w:val="Nagwek2Znak"/>
          <w:rFonts w:ascii="Arial Narrow" w:eastAsia="Calibri" w:hAnsi="Arial Narrow"/>
          <w:i/>
          <w:color w:val="auto"/>
          <w:sz w:val="22"/>
          <w:szCs w:val="22"/>
          <w:lang w:eastAsia="pl-PL"/>
        </w:rPr>
        <w:lastRenderedPageBreak/>
        <w:t>5</w:t>
      </w:r>
      <w:r w:rsidR="00084D1F" w:rsidRPr="00D92117">
        <w:rPr>
          <w:rStyle w:val="Nagwek2Znak"/>
          <w:rFonts w:ascii="Arial Narrow" w:eastAsia="Calibri" w:hAnsi="Arial Narrow"/>
          <w:i/>
          <w:color w:val="auto"/>
          <w:sz w:val="22"/>
          <w:szCs w:val="22"/>
          <w:lang w:eastAsia="pl-PL"/>
        </w:rPr>
        <w:t>.1.3. E</w:t>
      </w:r>
      <w:r w:rsidR="000973E1" w:rsidRPr="00D92117">
        <w:rPr>
          <w:rStyle w:val="Nagwek2Znak"/>
          <w:rFonts w:ascii="Arial Narrow" w:eastAsia="Calibri" w:hAnsi="Arial Narrow"/>
          <w:i/>
          <w:color w:val="auto"/>
          <w:sz w:val="22"/>
          <w:szCs w:val="22"/>
          <w:lang w:eastAsia="pl-PL"/>
        </w:rPr>
        <w:t>misja zanieczyszczeń na terenie</w:t>
      </w:r>
      <w:r w:rsidR="00DF4A18" w:rsidRPr="00D92117">
        <w:rPr>
          <w:rStyle w:val="Nagwek2Znak"/>
          <w:rFonts w:ascii="Arial Narrow" w:eastAsia="Calibri" w:hAnsi="Arial Narrow"/>
          <w:i/>
          <w:color w:val="auto"/>
          <w:sz w:val="22"/>
          <w:szCs w:val="22"/>
          <w:lang w:eastAsia="pl-PL"/>
        </w:rPr>
        <w:t xml:space="preserve"> </w:t>
      </w:r>
      <w:r w:rsidR="004602BE">
        <w:rPr>
          <w:rStyle w:val="Nagwek2Znak"/>
          <w:rFonts w:ascii="Arial Narrow" w:eastAsia="Calibri" w:hAnsi="Arial Narrow"/>
          <w:i/>
          <w:color w:val="auto"/>
          <w:sz w:val="22"/>
          <w:szCs w:val="22"/>
          <w:lang w:eastAsia="pl-PL"/>
        </w:rPr>
        <w:t>g</w:t>
      </w:r>
      <w:r w:rsidR="0054317B" w:rsidRPr="00D92117">
        <w:rPr>
          <w:rStyle w:val="Nagwek2Znak"/>
          <w:rFonts w:ascii="Arial Narrow" w:eastAsia="Calibri" w:hAnsi="Arial Narrow"/>
          <w:i/>
          <w:color w:val="auto"/>
          <w:sz w:val="22"/>
          <w:szCs w:val="22"/>
          <w:lang w:eastAsia="pl-PL"/>
        </w:rPr>
        <w:t>miny</w:t>
      </w:r>
      <w:r w:rsidR="00084D1F" w:rsidRPr="00D92117">
        <w:rPr>
          <w:rStyle w:val="Nagwek2Znak"/>
          <w:rFonts w:ascii="Arial Narrow" w:eastAsia="Calibri" w:hAnsi="Arial Narrow"/>
          <w:i/>
          <w:color w:val="auto"/>
          <w:sz w:val="22"/>
          <w:szCs w:val="22"/>
          <w:lang w:eastAsia="pl-PL"/>
        </w:rPr>
        <w:t xml:space="preserve"> - emisja drogowa</w:t>
      </w:r>
      <w:bookmarkEnd w:id="105"/>
      <w:bookmarkEnd w:id="110"/>
    </w:p>
    <w:p w14:paraId="1D6B84DB" w14:textId="77777777" w:rsidR="00084D1F" w:rsidRPr="00D92117" w:rsidRDefault="00084D1F" w:rsidP="00D74A50">
      <w:pPr>
        <w:pStyle w:val="Nagwek3"/>
        <w:spacing w:before="0" w:beforeAutospacing="0" w:after="0" w:afterAutospacing="0" w:line="360" w:lineRule="auto"/>
        <w:rPr>
          <w:rStyle w:val="Nagwek2Znak"/>
          <w:rFonts w:ascii="Arial Narrow" w:eastAsia="Calibri" w:hAnsi="Arial Narrow"/>
          <w:i/>
          <w:color w:val="auto"/>
          <w:sz w:val="14"/>
          <w:szCs w:val="22"/>
          <w:lang w:eastAsia="pl-PL"/>
        </w:rPr>
      </w:pPr>
    </w:p>
    <w:p w14:paraId="40D4974E" w14:textId="6511336B" w:rsidR="0003344F" w:rsidRPr="00D92117" w:rsidRDefault="00CF06E0" w:rsidP="008B7427">
      <w:pPr>
        <w:autoSpaceDE w:val="0"/>
        <w:autoSpaceDN w:val="0"/>
        <w:adjustRightInd w:val="0"/>
        <w:spacing w:after="0" w:line="360" w:lineRule="auto"/>
        <w:ind w:firstLine="708"/>
        <w:jc w:val="both"/>
        <w:rPr>
          <w:rFonts w:ascii="Arial Narrow" w:eastAsia="ArialMT" w:hAnsi="Arial Narrow" w:cs="ArialMT"/>
          <w:lang w:eastAsia="pl-PL"/>
        </w:rPr>
      </w:pPr>
      <w:r w:rsidRPr="00D92117">
        <w:rPr>
          <w:rFonts w:ascii="Arial Narrow" w:eastAsia="ArialMT" w:hAnsi="Arial Narrow" w:cs="ArialMT"/>
          <w:lang w:eastAsia="pl-PL"/>
        </w:rPr>
        <w:t xml:space="preserve">Układ drogowy Gminy </w:t>
      </w:r>
      <w:r w:rsidR="008D3E66" w:rsidRPr="00D92117">
        <w:rPr>
          <w:rFonts w:ascii="Arial Narrow" w:eastAsia="ArialMT" w:hAnsi="Arial Narrow" w:cs="ArialMT"/>
          <w:lang w:eastAsia="pl-PL"/>
        </w:rPr>
        <w:t>Konstantynów Łódzki</w:t>
      </w:r>
      <w:r w:rsidRPr="00D92117">
        <w:rPr>
          <w:rFonts w:ascii="Arial Narrow" w:eastAsia="ArialMT" w:hAnsi="Arial Narrow" w:cs="ArialMT"/>
          <w:lang w:eastAsia="pl-PL"/>
        </w:rPr>
        <w:t xml:space="preserve"> tworzą drogi publiczne: </w:t>
      </w:r>
      <w:r w:rsidR="008D3E66" w:rsidRPr="00D92117">
        <w:rPr>
          <w:rFonts w:ascii="Arial Narrow" w:eastAsia="ArialMT" w:hAnsi="Arial Narrow" w:cs="ArialMT"/>
          <w:lang w:eastAsia="pl-PL"/>
        </w:rPr>
        <w:t>droga krajowa, droga</w:t>
      </w:r>
      <w:r w:rsidR="0003344F" w:rsidRPr="00D92117">
        <w:rPr>
          <w:rFonts w:ascii="Arial Narrow" w:eastAsia="ArialMT" w:hAnsi="Arial Narrow" w:cs="ArialMT"/>
          <w:lang w:eastAsia="pl-PL"/>
        </w:rPr>
        <w:t xml:space="preserve"> </w:t>
      </w:r>
      <w:r w:rsidR="008D3E66" w:rsidRPr="00D92117">
        <w:rPr>
          <w:rFonts w:ascii="Arial Narrow" w:eastAsia="ArialMT" w:hAnsi="Arial Narrow" w:cs="ArialMT"/>
          <w:lang w:eastAsia="pl-PL"/>
        </w:rPr>
        <w:t xml:space="preserve">wojewódzka oraz drogi </w:t>
      </w:r>
      <w:r w:rsidR="00B9570A" w:rsidRPr="00D92117">
        <w:rPr>
          <w:rFonts w:ascii="Arial Narrow" w:eastAsia="ArialMT" w:hAnsi="Arial Narrow" w:cs="ArialMT"/>
          <w:lang w:eastAsia="pl-PL"/>
        </w:rPr>
        <w:t>powiatowe i gminne. Ponadto w </w:t>
      </w:r>
      <w:r w:rsidRPr="00D92117">
        <w:rPr>
          <w:rFonts w:ascii="Arial Narrow" w:eastAsia="ArialMT" w:hAnsi="Arial Narrow" w:cs="ArialMT"/>
          <w:lang w:eastAsia="pl-PL"/>
        </w:rPr>
        <w:t xml:space="preserve">obszarze </w:t>
      </w:r>
      <w:r w:rsidR="004602BE">
        <w:rPr>
          <w:rFonts w:ascii="Arial Narrow" w:eastAsia="ArialMT" w:hAnsi="Arial Narrow" w:cs="ArialMT"/>
          <w:lang w:eastAsia="pl-PL"/>
        </w:rPr>
        <w:t>g</w:t>
      </w:r>
      <w:r w:rsidRPr="00D92117">
        <w:rPr>
          <w:rFonts w:ascii="Arial Narrow" w:eastAsia="ArialMT" w:hAnsi="Arial Narrow" w:cs="ArialMT"/>
          <w:lang w:eastAsia="pl-PL"/>
        </w:rPr>
        <w:t>miny występują drogi wewnętrzne, obsługujące tereny zabudowy miejskiej. Gmina ma dobre połączenia komunikacyjne z innymi jednostkami osadniczymi, zarówno w układzie komunikacji drogowej jak i kolejowej. Do najważniejszych drogowych szlak</w:t>
      </w:r>
      <w:r w:rsidR="00C87AF3" w:rsidRPr="00D92117">
        <w:rPr>
          <w:rFonts w:ascii="Arial Narrow" w:eastAsia="ArialMT" w:hAnsi="Arial Narrow" w:cs="ArialMT"/>
          <w:lang w:eastAsia="pl-PL"/>
        </w:rPr>
        <w:t>ów ko</w:t>
      </w:r>
      <w:r w:rsidR="003A5942" w:rsidRPr="00D92117">
        <w:rPr>
          <w:rFonts w:ascii="Arial Narrow" w:eastAsia="ArialMT" w:hAnsi="Arial Narrow" w:cs="ArialMT"/>
          <w:lang w:eastAsia="pl-PL"/>
        </w:rPr>
        <w:t xml:space="preserve">munikacyjnych </w:t>
      </w:r>
      <w:r w:rsidR="004602BE">
        <w:rPr>
          <w:rFonts w:ascii="Arial Narrow" w:eastAsia="ArialMT" w:hAnsi="Arial Narrow" w:cs="ArialMT"/>
          <w:lang w:eastAsia="pl-PL"/>
        </w:rPr>
        <w:t>g</w:t>
      </w:r>
      <w:r w:rsidR="003A5942" w:rsidRPr="00D92117">
        <w:rPr>
          <w:rFonts w:ascii="Arial Narrow" w:eastAsia="ArialMT" w:hAnsi="Arial Narrow" w:cs="ArialMT"/>
          <w:lang w:eastAsia="pl-PL"/>
        </w:rPr>
        <w:t>miny nal</w:t>
      </w:r>
      <w:r w:rsidR="00063434" w:rsidRPr="00D92117">
        <w:rPr>
          <w:rFonts w:ascii="Arial Narrow" w:eastAsia="ArialMT" w:hAnsi="Arial Narrow" w:cs="ArialMT"/>
          <w:lang w:eastAsia="pl-PL"/>
        </w:rPr>
        <w:t>eży droga</w:t>
      </w:r>
      <w:r w:rsidR="008D3E66" w:rsidRPr="00D92117">
        <w:rPr>
          <w:rFonts w:ascii="Arial Narrow" w:eastAsia="ArialMT" w:hAnsi="Arial Narrow" w:cs="ArialMT"/>
          <w:lang w:eastAsia="pl-PL"/>
        </w:rPr>
        <w:t xml:space="preserve"> krajowa nr 71 oraz droga  wojewódzka nr 710.</w:t>
      </w:r>
    </w:p>
    <w:p w14:paraId="36BD6BB2" w14:textId="77777777" w:rsidR="00063434" w:rsidRPr="00D92117" w:rsidRDefault="00063434" w:rsidP="008B7427">
      <w:pPr>
        <w:autoSpaceDE w:val="0"/>
        <w:autoSpaceDN w:val="0"/>
        <w:adjustRightInd w:val="0"/>
        <w:spacing w:after="0" w:line="360" w:lineRule="auto"/>
        <w:ind w:firstLine="708"/>
        <w:jc w:val="both"/>
        <w:rPr>
          <w:rFonts w:ascii="Arial Narrow" w:eastAsia="ArialMT" w:hAnsi="Arial Narrow" w:cs="ArialMT"/>
          <w:sz w:val="14"/>
          <w:lang w:eastAsia="pl-PL"/>
        </w:rPr>
      </w:pPr>
    </w:p>
    <w:p w14:paraId="1BD955C5" w14:textId="55892386" w:rsidR="008E7CC5" w:rsidRPr="00D92117" w:rsidRDefault="008E7CC5" w:rsidP="008E7CC5">
      <w:pPr>
        <w:pStyle w:val="Legenda"/>
        <w:keepNext/>
        <w:spacing w:after="0" w:line="240" w:lineRule="auto"/>
        <w:rPr>
          <w:rFonts w:cs="Verdana-Bold"/>
          <w:bCs/>
          <w:lang w:eastAsia="pl-PL"/>
        </w:rPr>
      </w:pPr>
      <w:bookmarkStart w:id="111" w:name="_Toc496610825"/>
      <w:bookmarkStart w:id="112" w:name="_Toc83461382"/>
      <w:bookmarkStart w:id="113" w:name="_Toc496610772"/>
      <w:bookmarkStart w:id="114" w:name="_Toc400277969"/>
      <w:bookmarkStart w:id="115" w:name="_Toc448064801"/>
      <w:bookmarkStart w:id="116" w:name="_Toc467848136"/>
      <w:bookmarkStart w:id="117" w:name="_Toc400278032"/>
      <w:bookmarkStart w:id="118" w:name="_Toc448064855"/>
      <w:bookmarkStart w:id="119" w:name="_Toc467848178"/>
      <w:r w:rsidRPr="00D92117">
        <w:rPr>
          <w:b/>
        </w:rPr>
        <w:t xml:space="preserve">Rysunek nr </w:t>
      </w:r>
      <w:r w:rsidRPr="00D92117">
        <w:rPr>
          <w:b/>
          <w:i w:val="0"/>
        </w:rPr>
        <w:fldChar w:fldCharType="begin"/>
      </w:r>
      <w:r w:rsidRPr="00D92117">
        <w:rPr>
          <w:b/>
        </w:rPr>
        <w:instrText xml:space="preserve"> SEQ Rysunek \* ARABIC </w:instrText>
      </w:r>
      <w:r w:rsidRPr="00D92117">
        <w:rPr>
          <w:b/>
          <w:i w:val="0"/>
        </w:rPr>
        <w:fldChar w:fldCharType="separate"/>
      </w:r>
      <w:r w:rsidR="00DC2610">
        <w:rPr>
          <w:b/>
          <w:noProof/>
        </w:rPr>
        <w:t>12</w:t>
      </w:r>
      <w:r w:rsidRPr="00D92117">
        <w:rPr>
          <w:b/>
          <w:i w:val="0"/>
        </w:rPr>
        <w:fldChar w:fldCharType="end"/>
      </w:r>
      <w:r w:rsidRPr="00D92117">
        <w:rPr>
          <w:b/>
          <w:i w:val="0"/>
        </w:rPr>
        <w:t xml:space="preserve">. </w:t>
      </w:r>
      <w:bookmarkEnd w:id="111"/>
      <w:r w:rsidRPr="00D92117">
        <w:rPr>
          <w:rFonts w:cs="Verdana-Bold"/>
          <w:bCs/>
          <w:lang w:eastAsia="pl-PL"/>
        </w:rPr>
        <w:t xml:space="preserve">Pomiar natężenia ruchu na terenie Gminy </w:t>
      </w:r>
      <w:r w:rsidR="008D3E66" w:rsidRPr="00D92117">
        <w:rPr>
          <w:rFonts w:cs="Verdana-Bold"/>
          <w:bCs/>
          <w:lang w:eastAsia="pl-PL"/>
        </w:rPr>
        <w:t>Konstantynów Łódzki</w:t>
      </w:r>
      <w:bookmarkEnd w:id="112"/>
    </w:p>
    <w:p w14:paraId="7BBC32B1" w14:textId="77777777" w:rsidR="008E7CC5" w:rsidRPr="00D92117" w:rsidRDefault="008E7CC5" w:rsidP="008E7CC5">
      <w:pPr>
        <w:spacing w:after="0" w:line="240" w:lineRule="auto"/>
        <w:rPr>
          <w:sz w:val="2"/>
          <w:lang w:eastAsia="pl-PL"/>
        </w:rPr>
      </w:pPr>
    </w:p>
    <w:p w14:paraId="7DF19F1E" w14:textId="3C4BD627" w:rsidR="008E7CC5" w:rsidRPr="00D92117" w:rsidRDefault="008D3E66" w:rsidP="008E7CC5">
      <w:pPr>
        <w:spacing w:after="0" w:line="240" w:lineRule="auto"/>
        <w:jc w:val="center"/>
        <w:rPr>
          <w:sz w:val="14"/>
          <w:lang w:eastAsia="pl-PL"/>
        </w:rPr>
      </w:pPr>
      <w:r w:rsidRPr="00D92117">
        <w:rPr>
          <w:noProof/>
          <w:sz w:val="14"/>
          <w:lang w:eastAsia="pl-PL"/>
        </w:rPr>
        <w:drawing>
          <wp:inline distT="0" distB="0" distL="0" distR="0" wp14:anchorId="44636DD6" wp14:editId="5DDC5358">
            <wp:extent cx="5399405" cy="3305175"/>
            <wp:effectExtent l="0" t="0" r="0" b="9525"/>
            <wp:docPr id="1230" name="Obraz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Bez tytułu.png"/>
                    <pic:cNvPicPr/>
                  </pic:nvPicPr>
                  <pic:blipFill>
                    <a:blip r:embed="rId55">
                      <a:extLst>
                        <a:ext uri="{28A0092B-C50C-407E-A947-70E740481C1C}">
                          <a14:useLocalDpi xmlns:a14="http://schemas.microsoft.com/office/drawing/2010/main" val="0"/>
                        </a:ext>
                      </a:extLst>
                    </a:blip>
                    <a:stretch>
                      <a:fillRect/>
                    </a:stretch>
                  </pic:blipFill>
                  <pic:spPr>
                    <a:xfrm>
                      <a:off x="0" y="0"/>
                      <a:ext cx="5399405" cy="3305175"/>
                    </a:xfrm>
                    <a:prstGeom prst="rect">
                      <a:avLst/>
                    </a:prstGeom>
                  </pic:spPr>
                </pic:pic>
              </a:graphicData>
            </a:graphic>
          </wp:inline>
        </w:drawing>
      </w:r>
    </w:p>
    <w:p w14:paraId="3972349D" w14:textId="77777777" w:rsidR="008E7CC5" w:rsidRPr="00D92117" w:rsidRDefault="008E7CC5" w:rsidP="008E7CC5">
      <w:pPr>
        <w:spacing w:after="0" w:line="240" w:lineRule="auto"/>
        <w:jc w:val="center"/>
        <w:rPr>
          <w:rFonts w:ascii="Arial Narrow" w:hAnsi="Arial Narrow"/>
          <w:bCs/>
          <w:i/>
          <w:sz w:val="18"/>
          <w:szCs w:val="20"/>
        </w:rPr>
      </w:pPr>
    </w:p>
    <w:p w14:paraId="6D594878" w14:textId="77777777" w:rsidR="008E7CC5" w:rsidRPr="00D92117" w:rsidRDefault="008E7CC5" w:rsidP="008E7CC5">
      <w:pPr>
        <w:spacing w:after="0" w:line="240" w:lineRule="auto"/>
        <w:jc w:val="center"/>
        <w:rPr>
          <w:rFonts w:ascii="Arial Narrow" w:hAnsi="Arial Narrow"/>
          <w:i/>
          <w:sz w:val="18"/>
          <w:szCs w:val="20"/>
        </w:rPr>
      </w:pPr>
      <w:r w:rsidRPr="00D92117">
        <w:rPr>
          <w:rFonts w:ascii="Arial Narrow" w:hAnsi="Arial Narrow"/>
          <w:bCs/>
          <w:i/>
          <w:sz w:val="18"/>
          <w:szCs w:val="20"/>
        </w:rPr>
        <w:t xml:space="preserve">Źródło: </w:t>
      </w:r>
      <w:r w:rsidRPr="00D92117">
        <w:rPr>
          <w:rFonts w:ascii="Arial Narrow" w:hAnsi="Arial Narrow"/>
          <w:i/>
          <w:sz w:val="18"/>
          <w:szCs w:val="20"/>
        </w:rPr>
        <w:t>Generalna Dyrekcja Dróg Krajowych i Autostrad - Generalny Pomiar Ruchu 2015</w:t>
      </w:r>
    </w:p>
    <w:p w14:paraId="153E10D8" w14:textId="77777777" w:rsidR="008E7CC5" w:rsidRPr="00D92117" w:rsidRDefault="008E7CC5" w:rsidP="00E64411">
      <w:pPr>
        <w:pStyle w:val="Legenda"/>
        <w:keepNext/>
        <w:spacing w:after="0" w:line="360" w:lineRule="auto"/>
        <w:rPr>
          <w:b/>
          <w:sz w:val="12"/>
        </w:rPr>
      </w:pPr>
    </w:p>
    <w:p w14:paraId="0918DBA7" w14:textId="45AFB69B" w:rsidR="00E64411" w:rsidRPr="00D92117" w:rsidRDefault="00E64411" w:rsidP="00063434">
      <w:pPr>
        <w:pStyle w:val="Legenda"/>
        <w:keepNext/>
        <w:spacing w:after="0" w:line="360" w:lineRule="auto"/>
        <w:rPr>
          <w:rFonts w:cs="Verdana-Bold"/>
          <w:bCs/>
          <w:lang w:eastAsia="pl-PL"/>
        </w:rPr>
      </w:pPr>
      <w:bookmarkStart w:id="120" w:name="_Toc83461337"/>
      <w:r w:rsidRPr="00D92117">
        <w:rPr>
          <w:b/>
        </w:rPr>
        <w:t xml:space="preserve">Tabela nr </w:t>
      </w:r>
      <w:r w:rsidRPr="00D92117">
        <w:rPr>
          <w:b/>
          <w:i w:val="0"/>
        </w:rPr>
        <w:fldChar w:fldCharType="begin"/>
      </w:r>
      <w:r w:rsidRPr="00D92117">
        <w:rPr>
          <w:b/>
        </w:rPr>
        <w:instrText xml:space="preserve"> SEQ Tabela \* ARABIC </w:instrText>
      </w:r>
      <w:r w:rsidRPr="00D92117">
        <w:rPr>
          <w:b/>
          <w:i w:val="0"/>
        </w:rPr>
        <w:fldChar w:fldCharType="separate"/>
      </w:r>
      <w:r w:rsidR="00DC2610">
        <w:rPr>
          <w:b/>
          <w:noProof/>
        </w:rPr>
        <w:t>8</w:t>
      </w:r>
      <w:r w:rsidRPr="00D92117">
        <w:rPr>
          <w:b/>
          <w:i w:val="0"/>
        </w:rPr>
        <w:fldChar w:fldCharType="end"/>
      </w:r>
      <w:r w:rsidRPr="00D92117">
        <w:rPr>
          <w:b/>
        </w:rPr>
        <w:t>.</w:t>
      </w:r>
      <w:r w:rsidRPr="00D92117">
        <w:rPr>
          <w:rFonts w:cs="Calibri"/>
          <w:lang w:eastAsia="pl-PL"/>
        </w:rPr>
        <w:t xml:space="preserve"> </w:t>
      </w:r>
      <w:bookmarkEnd w:id="113"/>
      <w:r w:rsidRPr="00D92117">
        <w:rPr>
          <w:rFonts w:cs="Verdana-Bold"/>
          <w:bCs/>
          <w:lang w:eastAsia="pl-PL"/>
        </w:rPr>
        <w:t xml:space="preserve">Pomiar natężenia ruchu na terenie Gminy </w:t>
      </w:r>
      <w:r w:rsidR="008D3E66" w:rsidRPr="00D92117">
        <w:rPr>
          <w:rFonts w:cs="Verdana-Bold"/>
          <w:bCs/>
          <w:lang w:eastAsia="pl-PL"/>
        </w:rPr>
        <w:t>Konstantynów Łódzki</w:t>
      </w:r>
      <w:bookmarkEnd w:id="120"/>
      <w:r w:rsidR="008325D9">
        <w:rPr>
          <w:rFonts w:cs="Verdana-Bold"/>
          <w:bCs/>
          <w:lang w:eastAsia="pl-PL"/>
        </w:rPr>
        <w:t xml:space="preserve"> </w:t>
      </w:r>
    </w:p>
    <w:tbl>
      <w:tblPr>
        <w:tblW w:w="90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8"/>
        <w:gridCol w:w="709"/>
        <w:gridCol w:w="2126"/>
        <w:gridCol w:w="709"/>
        <w:gridCol w:w="567"/>
        <w:gridCol w:w="709"/>
        <w:gridCol w:w="709"/>
        <w:gridCol w:w="850"/>
        <w:gridCol w:w="822"/>
        <w:gridCol w:w="567"/>
        <w:gridCol w:w="567"/>
      </w:tblGrid>
      <w:tr w:rsidR="00063434" w:rsidRPr="00D92117" w14:paraId="1EC38BC7" w14:textId="77777777" w:rsidTr="00A72E5D">
        <w:trPr>
          <w:cantSplit/>
          <w:trHeight w:val="624"/>
          <w:jc w:val="center"/>
        </w:trPr>
        <w:tc>
          <w:tcPr>
            <w:tcW w:w="708" w:type="dxa"/>
            <w:vMerge w:val="restart"/>
            <w:shd w:val="clear" w:color="auto" w:fill="F2F2F2" w:themeFill="background1" w:themeFillShade="F2"/>
            <w:textDirection w:val="btLr"/>
            <w:vAlign w:val="center"/>
          </w:tcPr>
          <w:p w14:paraId="19AF5D74" w14:textId="77777777" w:rsidR="00063434" w:rsidRPr="00D92117" w:rsidRDefault="00063434" w:rsidP="00A72E5D">
            <w:pPr>
              <w:pStyle w:val="Tekstpodstawowy3"/>
              <w:spacing w:after="0" w:line="240" w:lineRule="auto"/>
              <w:ind w:left="113" w:right="113"/>
              <w:jc w:val="center"/>
              <w:rPr>
                <w:rFonts w:ascii="Arial Narrow" w:hAnsi="Arial Narrow"/>
                <w:b/>
                <w:bCs/>
                <w:kern w:val="22"/>
                <w:sz w:val="20"/>
                <w:szCs w:val="20"/>
              </w:rPr>
            </w:pPr>
            <w:r w:rsidRPr="00D92117">
              <w:rPr>
                <w:rFonts w:ascii="Arial Narrow" w:hAnsi="Arial Narrow"/>
                <w:b/>
                <w:bCs/>
                <w:kern w:val="22"/>
                <w:sz w:val="20"/>
                <w:szCs w:val="20"/>
              </w:rPr>
              <w:t>Numer punktu pomiarowego</w:t>
            </w:r>
          </w:p>
        </w:tc>
        <w:tc>
          <w:tcPr>
            <w:tcW w:w="709" w:type="dxa"/>
            <w:vMerge w:val="restart"/>
            <w:shd w:val="clear" w:color="auto" w:fill="F2F2F2" w:themeFill="background1" w:themeFillShade="F2"/>
            <w:textDirection w:val="btLr"/>
            <w:vAlign w:val="center"/>
          </w:tcPr>
          <w:p w14:paraId="77A0DF10" w14:textId="77777777" w:rsidR="00063434" w:rsidRPr="00D92117" w:rsidRDefault="00063434" w:rsidP="00A72E5D">
            <w:pPr>
              <w:pStyle w:val="Tekstpodstawowy3"/>
              <w:spacing w:after="0" w:line="240" w:lineRule="auto"/>
              <w:ind w:left="113" w:right="113"/>
              <w:jc w:val="center"/>
              <w:rPr>
                <w:rFonts w:ascii="Arial Narrow" w:hAnsi="Arial Narrow"/>
                <w:b/>
                <w:bCs/>
                <w:kern w:val="22"/>
                <w:sz w:val="20"/>
                <w:szCs w:val="20"/>
              </w:rPr>
            </w:pPr>
            <w:r w:rsidRPr="00D92117">
              <w:rPr>
                <w:rFonts w:ascii="Arial Narrow" w:hAnsi="Arial Narrow"/>
                <w:b/>
                <w:bCs/>
                <w:kern w:val="22"/>
                <w:sz w:val="20"/>
                <w:szCs w:val="20"/>
              </w:rPr>
              <w:t>Numer drogi</w:t>
            </w:r>
          </w:p>
        </w:tc>
        <w:tc>
          <w:tcPr>
            <w:tcW w:w="2126" w:type="dxa"/>
            <w:vMerge w:val="restart"/>
            <w:tcBorders>
              <w:right w:val="single" w:sz="4" w:space="0" w:color="auto"/>
            </w:tcBorders>
            <w:shd w:val="clear" w:color="auto" w:fill="F2F2F2" w:themeFill="background1" w:themeFillShade="F2"/>
            <w:vAlign w:val="center"/>
          </w:tcPr>
          <w:p w14:paraId="719A644B" w14:textId="77777777" w:rsidR="00063434" w:rsidRPr="00D92117" w:rsidRDefault="00063434" w:rsidP="00A72E5D">
            <w:pPr>
              <w:pStyle w:val="Tekstpodstawowy3"/>
              <w:spacing w:after="0" w:line="240" w:lineRule="auto"/>
              <w:jc w:val="center"/>
              <w:rPr>
                <w:rFonts w:ascii="Arial Narrow" w:hAnsi="Arial Narrow"/>
                <w:b/>
                <w:bCs/>
                <w:kern w:val="22"/>
                <w:sz w:val="20"/>
                <w:szCs w:val="20"/>
              </w:rPr>
            </w:pPr>
            <w:r w:rsidRPr="00D92117">
              <w:rPr>
                <w:rFonts w:ascii="Arial Narrow" w:hAnsi="Arial Narrow"/>
                <w:b/>
                <w:bCs/>
                <w:kern w:val="22"/>
                <w:sz w:val="20"/>
                <w:szCs w:val="20"/>
              </w:rPr>
              <w:t>Opis odcinka</w:t>
            </w:r>
          </w:p>
        </w:tc>
        <w:tc>
          <w:tcPr>
            <w:tcW w:w="709" w:type="dxa"/>
            <w:vMerge w:val="restart"/>
            <w:tcBorders>
              <w:left w:val="single" w:sz="4" w:space="0" w:color="auto"/>
            </w:tcBorders>
            <w:shd w:val="clear" w:color="auto" w:fill="F2F2F2" w:themeFill="background1" w:themeFillShade="F2"/>
            <w:textDirection w:val="btLr"/>
            <w:vAlign w:val="center"/>
          </w:tcPr>
          <w:p w14:paraId="4B067846" w14:textId="65228B01" w:rsidR="00063434" w:rsidRPr="00D92117" w:rsidRDefault="00063434" w:rsidP="008325D9">
            <w:pPr>
              <w:pStyle w:val="Tekstpodstawowy3"/>
              <w:spacing w:after="0" w:line="240" w:lineRule="auto"/>
              <w:ind w:left="113" w:right="113"/>
              <w:jc w:val="center"/>
              <w:rPr>
                <w:rFonts w:ascii="Arial Narrow" w:hAnsi="Arial Narrow"/>
                <w:b/>
                <w:bCs/>
                <w:kern w:val="22"/>
                <w:sz w:val="20"/>
                <w:szCs w:val="20"/>
              </w:rPr>
            </w:pPr>
            <w:r w:rsidRPr="00D92117">
              <w:rPr>
                <w:rFonts w:ascii="Arial Narrow" w:hAnsi="Arial Narrow"/>
                <w:b/>
                <w:bCs/>
                <w:kern w:val="22"/>
                <w:sz w:val="20"/>
                <w:szCs w:val="20"/>
              </w:rPr>
              <w:t>Pojazdy ogółem</w:t>
            </w:r>
            <w:r w:rsidR="008325D9">
              <w:rPr>
                <w:rFonts w:ascii="Arial Narrow" w:hAnsi="Arial Narrow"/>
                <w:b/>
                <w:bCs/>
                <w:kern w:val="22"/>
                <w:sz w:val="20"/>
                <w:szCs w:val="20"/>
              </w:rPr>
              <w:t xml:space="preserve"> / dobę</w:t>
            </w:r>
          </w:p>
        </w:tc>
        <w:tc>
          <w:tcPr>
            <w:tcW w:w="4791" w:type="dxa"/>
            <w:gridSpan w:val="7"/>
            <w:tcBorders>
              <w:bottom w:val="single" w:sz="4" w:space="0" w:color="auto"/>
              <w:right w:val="single" w:sz="4" w:space="0" w:color="auto"/>
            </w:tcBorders>
            <w:shd w:val="clear" w:color="auto" w:fill="F2F2F2" w:themeFill="background1" w:themeFillShade="F2"/>
            <w:vAlign w:val="center"/>
          </w:tcPr>
          <w:p w14:paraId="5240E5FA" w14:textId="77777777" w:rsidR="00063434" w:rsidRPr="00D92117" w:rsidRDefault="00063434" w:rsidP="00A72E5D">
            <w:pPr>
              <w:pStyle w:val="Tekstpodstawowy3"/>
              <w:spacing w:after="0" w:line="240" w:lineRule="auto"/>
              <w:jc w:val="center"/>
              <w:rPr>
                <w:rFonts w:ascii="Arial Narrow" w:hAnsi="Arial Narrow"/>
                <w:b/>
                <w:bCs/>
                <w:kern w:val="22"/>
                <w:sz w:val="20"/>
                <w:szCs w:val="20"/>
              </w:rPr>
            </w:pPr>
            <w:r w:rsidRPr="00D92117">
              <w:rPr>
                <w:rFonts w:ascii="Arial Narrow" w:hAnsi="Arial Narrow"/>
                <w:b/>
                <w:bCs/>
                <w:kern w:val="22"/>
                <w:sz w:val="20"/>
                <w:szCs w:val="20"/>
              </w:rPr>
              <w:t>Rodzajowa struktura ruchu pojazdów samochodowych</w:t>
            </w:r>
          </w:p>
        </w:tc>
      </w:tr>
      <w:tr w:rsidR="00063434" w:rsidRPr="00D92117" w14:paraId="35E77DD0" w14:textId="77777777" w:rsidTr="00A72E5D">
        <w:trPr>
          <w:cantSplit/>
          <w:trHeight w:val="624"/>
          <w:jc w:val="center"/>
        </w:trPr>
        <w:tc>
          <w:tcPr>
            <w:tcW w:w="708" w:type="dxa"/>
            <w:vMerge/>
            <w:shd w:val="clear" w:color="auto" w:fill="F2F2F2" w:themeFill="background1" w:themeFillShade="F2"/>
            <w:textDirection w:val="btLr"/>
            <w:vAlign w:val="center"/>
          </w:tcPr>
          <w:p w14:paraId="4ED6109B" w14:textId="77777777" w:rsidR="00063434" w:rsidRPr="00D92117" w:rsidRDefault="00063434" w:rsidP="00A72E5D">
            <w:pPr>
              <w:pStyle w:val="Tekstpodstawowy3"/>
              <w:spacing w:after="0" w:line="240" w:lineRule="auto"/>
              <w:ind w:left="113" w:right="113"/>
              <w:jc w:val="center"/>
              <w:rPr>
                <w:rFonts w:ascii="Arial Narrow" w:hAnsi="Arial Narrow"/>
                <w:b/>
                <w:bCs/>
                <w:kern w:val="22"/>
                <w:sz w:val="20"/>
                <w:szCs w:val="20"/>
              </w:rPr>
            </w:pPr>
          </w:p>
        </w:tc>
        <w:tc>
          <w:tcPr>
            <w:tcW w:w="709" w:type="dxa"/>
            <w:vMerge/>
            <w:shd w:val="clear" w:color="auto" w:fill="F2F2F2" w:themeFill="background1" w:themeFillShade="F2"/>
            <w:textDirection w:val="btLr"/>
            <w:vAlign w:val="center"/>
          </w:tcPr>
          <w:p w14:paraId="0547F6CF" w14:textId="77777777" w:rsidR="00063434" w:rsidRPr="00D92117" w:rsidRDefault="00063434" w:rsidP="00A72E5D">
            <w:pPr>
              <w:pStyle w:val="Tekstpodstawowy3"/>
              <w:spacing w:after="0" w:line="240" w:lineRule="auto"/>
              <w:ind w:left="113" w:right="113"/>
              <w:jc w:val="center"/>
              <w:rPr>
                <w:rFonts w:ascii="Arial Narrow" w:hAnsi="Arial Narrow"/>
                <w:b/>
                <w:bCs/>
                <w:kern w:val="22"/>
                <w:sz w:val="20"/>
                <w:szCs w:val="20"/>
              </w:rPr>
            </w:pPr>
          </w:p>
        </w:tc>
        <w:tc>
          <w:tcPr>
            <w:tcW w:w="2126" w:type="dxa"/>
            <w:vMerge/>
            <w:tcBorders>
              <w:right w:val="single" w:sz="4" w:space="0" w:color="auto"/>
            </w:tcBorders>
            <w:shd w:val="clear" w:color="auto" w:fill="F2F2F2" w:themeFill="background1" w:themeFillShade="F2"/>
            <w:textDirection w:val="btLr"/>
            <w:vAlign w:val="center"/>
          </w:tcPr>
          <w:p w14:paraId="34D41747" w14:textId="77777777" w:rsidR="00063434" w:rsidRPr="00D92117" w:rsidRDefault="00063434" w:rsidP="00A72E5D">
            <w:pPr>
              <w:pStyle w:val="Tekstpodstawowy3"/>
              <w:spacing w:after="0" w:line="240" w:lineRule="auto"/>
              <w:ind w:left="113" w:right="113"/>
              <w:jc w:val="center"/>
              <w:rPr>
                <w:rFonts w:ascii="Arial Narrow" w:hAnsi="Arial Narrow"/>
                <w:b/>
                <w:bCs/>
                <w:kern w:val="22"/>
                <w:sz w:val="20"/>
                <w:szCs w:val="20"/>
              </w:rPr>
            </w:pPr>
          </w:p>
        </w:tc>
        <w:tc>
          <w:tcPr>
            <w:tcW w:w="709" w:type="dxa"/>
            <w:vMerge/>
            <w:tcBorders>
              <w:left w:val="single" w:sz="4" w:space="0" w:color="auto"/>
            </w:tcBorders>
            <w:shd w:val="clear" w:color="auto" w:fill="F2F2F2" w:themeFill="background1" w:themeFillShade="F2"/>
            <w:textDirection w:val="btLr"/>
            <w:vAlign w:val="center"/>
          </w:tcPr>
          <w:p w14:paraId="478DBB7C" w14:textId="77777777" w:rsidR="00063434" w:rsidRPr="00D92117" w:rsidRDefault="00063434" w:rsidP="00A72E5D">
            <w:pPr>
              <w:pStyle w:val="Tekstpodstawowy3"/>
              <w:spacing w:after="0" w:line="240" w:lineRule="auto"/>
              <w:ind w:left="113" w:right="113"/>
              <w:jc w:val="center"/>
              <w:rPr>
                <w:rFonts w:ascii="Arial Narrow" w:hAnsi="Arial Narrow"/>
                <w:b/>
                <w:bCs/>
                <w:kern w:val="22"/>
                <w:sz w:val="20"/>
                <w:szCs w:val="20"/>
              </w:rPr>
            </w:pPr>
          </w:p>
        </w:tc>
        <w:tc>
          <w:tcPr>
            <w:tcW w:w="567" w:type="dxa"/>
            <w:vMerge w:val="restart"/>
            <w:tcBorders>
              <w:top w:val="single" w:sz="4" w:space="0" w:color="auto"/>
              <w:right w:val="single" w:sz="4" w:space="0" w:color="auto"/>
            </w:tcBorders>
            <w:shd w:val="clear" w:color="auto" w:fill="F2F2F2" w:themeFill="background1" w:themeFillShade="F2"/>
            <w:textDirection w:val="btLr"/>
            <w:vAlign w:val="center"/>
          </w:tcPr>
          <w:p w14:paraId="235E62D5" w14:textId="77777777" w:rsidR="00063434" w:rsidRPr="00D92117" w:rsidRDefault="00063434" w:rsidP="00A72E5D">
            <w:pPr>
              <w:pStyle w:val="Tekstpodstawowy3"/>
              <w:spacing w:after="0" w:line="240" w:lineRule="auto"/>
              <w:ind w:left="113" w:right="113"/>
              <w:jc w:val="center"/>
              <w:rPr>
                <w:rFonts w:ascii="Arial Narrow" w:hAnsi="Arial Narrow"/>
                <w:b/>
                <w:bCs/>
                <w:kern w:val="22"/>
                <w:sz w:val="20"/>
                <w:szCs w:val="20"/>
              </w:rPr>
            </w:pPr>
            <w:r w:rsidRPr="00D92117">
              <w:rPr>
                <w:rFonts w:ascii="Arial Narrow" w:hAnsi="Arial Narrow"/>
                <w:b/>
                <w:bCs/>
                <w:kern w:val="22"/>
                <w:sz w:val="20"/>
                <w:szCs w:val="20"/>
              </w:rPr>
              <w:t>Motocykle</w:t>
            </w:r>
          </w:p>
        </w:tc>
        <w:tc>
          <w:tcPr>
            <w:tcW w:w="709" w:type="dxa"/>
            <w:vMerge w:val="restart"/>
            <w:tcBorders>
              <w:top w:val="single" w:sz="4" w:space="0" w:color="auto"/>
              <w:left w:val="single" w:sz="4" w:space="0" w:color="auto"/>
            </w:tcBorders>
            <w:shd w:val="clear" w:color="auto" w:fill="F2F2F2" w:themeFill="background1" w:themeFillShade="F2"/>
            <w:textDirection w:val="btLr"/>
            <w:vAlign w:val="center"/>
          </w:tcPr>
          <w:p w14:paraId="77025699" w14:textId="77777777" w:rsidR="00063434" w:rsidRPr="00D92117" w:rsidRDefault="00063434" w:rsidP="00A72E5D">
            <w:pPr>
              <w:pStyle w:val="Tekstpodstawowy3"/>
              <w:spacing w:after="0" w:line="240" w:lineRule="auto"/>
              <w:ind w:left="113" w:right="113"/>
              <w:jc w:val="center"/>
              <w:rPr>
                <w:rFonts w:ascii="Arial Narrow" w:hAnsi="Arial Narrow"/>
                <w:b/>
                <w:bCs/>
                <w:kern w:val="22"/>
                <w:sz w:val="20"/>
                <w:szCs w:val="20"/>
              </w:rPr>
            </w:pPr>
            <w:r w:rsidRPr="00D92117">
              <w:rPr>
                <w:rFonts w:ascii="Arial Narrow" w:hAnsi="Arial Narrow"/>
                <w:b/>
                <w:bCs/>
                <w:kern w:val="22"/>
                <w:sz w:val="20"/>
                <w:szCs w:val="20"/>
              </w:rPr>
              <w:t>Sam. os.</w:t>
            </w:r>
          </w:p>
        </w:tc>
        <w:tc>
          <w:tcPr>
            <w:tcW w:w="709" w:type="dxa"/>
            <w:vMerge w:val="restart"/>
            <w:tcBorders>
              <w:top w:val="single" w:sz="4" w:space="0" w:color="auto"/>
              <w:right w:val="single" w:sz="4" w:space="0" w:color="auto"/>
            </w:tcBorders>
            <w:shd w:val="clear" w:color="auto" w:fill="F2F2F2" w:themeFill="background1" w:themeFillShade="F2"/>
            <w:textDirection w:val="btLr"/>
            <w:vAlign w:val="center"/>
          </w:tcPr>
          <w:p w14:paraId="2FC127E4" w14:textId="77777777" w:rsidR="00063434" w:rsidRPr="00D92117" w:rsidRDefault="00063434" w:rsidP="00A72E5D">
            <w:pPr>
              <w:pStyle w:val="Tekstpodstawowy3"/>
              <w:spacing w:after="0" w:line="240" w:lineRule="auto"/>
              <w:ind w:left="113" w:right="113"/>
              <w:jc w:val="center"/>
              <w:rPr>
                <w:rFonts w:ascii="Arial Narrow" w:hAnsi="Arial Narrow"/>
                <w:b/>
                <w:bCs/>
                <w:kern w:val="22"/>
                <w:sz w:val="20"/>
                <w:szCs w:val="20"/>
              </w:rPr>
            </w:pPr>
            <w:r w:rsidRPr="00D92117">
              <w:rPr>
                <w:rFonts w:ascii="Arial Narrow" w:hAnsi="Arial Narrow"/>
                <w:b/>
                <w:bCs/>
                <w:kern w:val="22"/>
                <w:sz w:val="20"/>
                <w:szCs w:val="20"/>
              </w:rPr>
              <w:t>Lekkie sam. cięż.</w:t>
            </w:r>
          </w:p>
        </w:tc>
        <w:tc>
          <w:tcPr>
            <w:tcW w:w="167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24167E" w14:textId="77777777" w:rsidR="00063434" w:rsidRPr="00D92117" w:rsidRDefault="00063434" w:rsidP="00A72E5D">
            <w:pPr>
              <w:pStyle w:val="Tekstpodstawowy3"/>
              <w:spacing w:after="0" w:line="240" w:lineRule="auto"/>
              <w:jc w:val="center"/>
              <w:rPr>
                <w:rFonts w:ascii="Arial Narrow" w:hAnsi="Arial Narrow"/>
                <w:b/>
                <w:bCs/>
                <w:kern w:val="22"/>
                <w:sz w:val="20"/>
                <w:szCs w:val="20"/>
              </w:rPr>
            </w:pPr>
            <w:r w:rsidRPr="00D92117">
              <w:rPr>
                <w:rFonts w:ascii="Arial Narrow" w:hAnsi="Arial Narrow"/>
                <w:b/>
                <w:bCs/>
                <w:kern w:val="22"/>
                <w:sz w:val="20"/>
                <w:szCs w:val="20"/>
              </w:rPr>
              <w:t>Sam. cięż.</w:t>
            </w:r>
          </w:p>
        </w:tc>
        <w:tc>
          <w:tcPr>
            <w:tcW w:w="567" w:type="dxa"/>
            <w:vMerge w:val="restart"/>
            <w:tcBorders>
              <w:top w:val="single" w:sz="4" w:space="0" w:color="auto"/>
              <w:left w:val="single" w:sz="4" w:space="0" w:color="auto"/>
            </w:tcBorders>
            <w:shd w:val="clear" w:color="auto" w:fill="F2F2F2" w:themeFill="background1" w:themeFillShade="F2"/>
            <w:textDirection w:val="btLr"/>
            <w:vAlign w:val="center"/>
          </w:tcPr>
          <w:p w14:paraId="237FB040" w14:textId="77777777" w:rsidR="00063434" w:rsidRPr="00D92117" w:rsidRDefault="00063434" w:rsidP="00A72E5D">
            <w:pPr>
              <w:pStyle w:val="Tekstpodstawowy3"/>
              <w:spacing w:after="0" w:line="240" w:lineRule="auto"/>
              <w:ind w:left="113" w:right="113"/>
              <w:jc w:val="center"/>
              <w:rPr>
                <w:rFonts w:ascii="Arial Narrow" w:hAnsi="Arial Narrow"/>
                <w:b/>
                <w:bCs/>
                <w:kern w:val="22"/>
                <w:sz w:val="20"/>
                <w:szCs w:val="20"/>
              </w:rPr>
            </w:pPr>
            <w:r w:rsidRPr="00D92117">
              <w:rPr>
                <w:rFonts w:ascii="Arial Narrow" w:hAnsi="Arial Narrow"/>
                <w:b/>
                <w:bCs/>
                <w:kern w:val="22"/>
                <w:sz w:val="20"/>
                <w:szCs w:val="20"/>
              </w:rPr>
              <w:t>Autobusy</w:t>
            </w:r>
          </w:p>
        </w:tc>
        <w:tc>
          <w:tcPr>
            <w:tcW w:w="567" w:type="dxa"/>
            <w:vMerge w:val="restart"/>
            <w:tcBorders>
              <w:top w:val="single" w:sz="4" w:space="0" w:color="auto"/>
            </w:tcBorders>
            <w:shd w:val="clear" w:color="auto" w:fill="F2F2F2" w:themeFill="background1" w:themeFillShade="F2"/>
            <w:textDirection w:val="btLr"/>
            <w:vAlign w:val="center"/>
          </w:tcPr>
          <w:p w14:paraId="74993DDF" w14:textId="77777777" w:rsidR="00063434" w:rsidRPr="00D92117" w:rsidRDefault="00063434" w:rsidP="00A72E5D">
            <w:pPr>
              <w:pStyle w:val="Tekstpodstawowy3"/>
              <w:spacing w:after="0" w:line="240" w:lineRule="auto"/>
              <w:ind w:left="113" w:right="113"/>
              <w:jc w:val="center"/>
              <w:rPr>
                <w:rFonts w:ascii="Arial Narrow" w:hAnsi="Arial Narrow"/>
                <w:b/>
                <w:bCs/>
                <w:kern w:val="22"/>
                <w:sz w:val="20"/>
                <w:szCs w:val="20"/>
              </w:rPr>
            </w:pPr>
            <w:r w:rsidRPr="00D92117">
              <w:rPr>
                <w:rFonts w:ascii="Arial Narrow" w:hAnsi="Arial Narrow"/>
                <w:b/>
                <w:bCs/>
                <w:kern w:val="22"/>
                <w:sz w:val="20"/>
                <w:szCs w:val="20"/>
              </w:rPr>
              <w:t>Ciągniki rolnicze</w:t>
            </w:r>
          </w:p>
        </w:tc>
      </w:tr>
      <w:tr w:rsidR="00063434" w:rsidRPr="00D92117" w14:paraId="3C7C0F36" w14:textId="77777777" w:rsidTr="008325D9">
        <w:trPr>
          <w:cantSplit/>
          <w:trHeight w:val="748"/>
          <w:jc w:val="center"/>
        </w:trPr>
        <w:tc>
          <w:tcPr>
            <w:tcW w:w="708" w:type="dxa"/>
            <w:vMerge/>
            <w:textDirection w:val="btLr"/>
            <w:vAlign w:val="center"/>
          </w:tcPr>
          <w:p w14:paraId="0CD25A53" w14:textId="77777777" w:rsidR="00063434" w:rsidRPr="00D92117" w:rsidRDefault="00063434" w:rsidP="00A72E5D">
            <w:pPr>
              <w:pStyle w:val="Tekstpodstawowy3"/>
              <w:spacing w:after="0" w:line="240" w:lineRule="auto"/>
              <w:ind w:left="113" w:right="113"/>
              <w:jc w:val="center"/>
              <w:rPr>
                <w:rFonts w:ascii="Arial Narrow" w:hAnsi="Arial Narrow"/>
                <w:bCs/>
                <w:kern w:val="22"/>
                <w:sz w:val="22"/>
                <w:szCs w:val="22"/>
              </w:rPr>
            </w:pPr>
          </w:p>
        </w:tc>
        <w:tc>
          <w:tcPr>
            <w:tcW w:w="709" w:type="dxa"/>
            <w:vMerge/>
            <w:textDirection w:val="btLr"/>
            <w:vAlign w:val="center"/>
          </w:tcPr>
          <w:p w14:paraId="7CDFD9BF" w14:textId="77777777" w:rsidR="00063434" w:rsidRPr="00D92117" w:rsidRDefault="00063434" w:rsidP="00A72E5D">
            <w:pPr>
              <w:pStyle w:val="Tekstpodstawowy3"/>
              <w:spacing w:after="0" w:line="240" w:lineRule="auto"/>
              <w:ind w:left="113" w:right="113"/>
              <w:jc w:val="center"/>
              <w:rPr>
                <w:rFonts w:ascii="Arial Narrow" w:hAnsi="Arial Narrow"/>
                <w:bCs/>
                <w:kern w:val="22"/>
                <w:sz w:val="22"/>
                <w:szCs w:val="22"/>
              </w:rPr>
            </w:pPr>
          </w:p>
        </w:tc>
        <w:tc>
          <w:tcPr>
            <w:tcW w:w="2126" w:type="dxa"/>
            <w:vMerge/>
            <w:tcBorders>
              <w:right w:val="single" w:sz="4" w:space="0" w:color="auto"/>
            </w:tcBorders>
            <w:textDirection w:val="btLr"/>
            <w:vAlign w:val="center"/>
          </w:tcPr>
          <w:p w14:paraId="32B16C0C" w14:textId="77777777" w:rsidR="00063434" w:rsidRPr="00D92117" w:rsidRDefault="00063434" w:rsidP="00A72E5D">
            <w:pPr>
              <w:pStyle w:val="Tekstpodstawowy3"/>
              <w:spacing w:after="0" w:line="240" w:lineRule="auto"/>
              <w:ind w:left="113" w:right="113"/>
              <w:jc w:val="center"/>
              <w:rPr>
                <w:rFonts w:ascii="Arial Narrow" w:hAnsi="Arial Narrow"/>
                <w:bCs/>
                <w:kern w:val="22"/>
                <w:sz w:val="22"/>
                <w:szCs w:val="22"/>
              </w:rPr>
            </w:pPr>
          </w:p>
        </w:tc>
        <w:tc>
          <w:tcPr>
            <w:tcW w:w="709" w:type="dxa"/>
            <w:vMerge/>
            <w:tcBorders>
              <w:left w:val="single" w:sz="4" w:space="0" w:color="auto"/>
            </w:tcBorders>
            <w:vAlign w:val="center"/>
          </w:tcPr>
          <w:p w14:paraId="5B8AE558" w14:textId="77777777" w:rsidR="00063434" w:rsidRPr="00D92117" w:rsidRDefault="00063434" w:rsidP="00A72E5D">
            <w:pPr>
              <w:pStyle w:val="Tekstpodstawowy3"/>
              <w:spacing w:after="0" w:line="240" w:lineRule="auto"/>
              <w:jc w:val="center"/>
              <w:rPr>
                <w:rFonts w:ascii="Arial Narrow" w:hAnsi="Arial Narrow"/>
                <w:bCs/>
                <w:kern w:val="22"/>
                <w:sz w:val="22"/>
                <w:szCs w:val="22"/>
              </w:rPr>
            </w:pPr>
          </w:p>
        </w:tc>
        <w:tc>
          <w:tcPr>
            <w:tcW w:w="567" w:type="dxa"/>
            <w:vMerge/>
            <w:tcBorders>
              <w:right w:val="single" w:sz="4" w:space="0" w:color="auto"/>
            </w:tcBorders>
            <w:vAlign w:val="center"/>
          </w:tcPr>
          <w:p w14:paraId="7A8D4AC4" w14:textId="77777777" w:rsidR="00063434" w:rsidRPr="00D92117" w:rsidRDefault="00063434" w:rsidP="00A72E5D">
            <w:pPr>
              <w:pStyle w:val="Tekstpodstawowy3"/>
              <w:spacing w:after="0" w:line="240" w:lineRule="auto"/>
              <w:jc w:val="center"/>
              <w:rPr>
                <w:rFonts w:ascii="Arial Narrow" w:hAnsi="Arial Narrow"/>
                <w:bCs/>
                <w:kern w:val="22"/>
                <w:sz w:val="22"/>
                <w:szCs w:val="22"/>
              </w:rPr>
            </w:pPr>
          </w:p>
        </w:tc>
        <w:tc>
          <w:tcPr>
            <w:tcW w:w="709" w:type="dxa"/>
            <w:vMerge/>
            <w:tcBorders>
              <w:left w:val="single" w:sz="4" w:space="0" w:color="auto"/>
            </w:tcBorders>
            <w:shd w:val="clear" w:color="auto" w:fill="F2F2F2" w:themeFill="background1" w:themeFillShade="F2"/>
            <w:vAlign w:val="center"/>
          </w:tcPr>
          <w:p w14:paraId="197A2D54" w14:textId="77777777" w:rsidR="00063434" w:rsidRPr="00D92117" w:rsidRDefault="00063434" w:rsidP="00A72E5D">
            <w:pPr>
              <w:pStyle w:val="Tekstpodstawowy3"/>
              <w:spacing w:after="0" w:line="240" w:lineRule="auto"/>
              <w:jc w:val="center"/>
              <w:rPr>
                <w:rFonts w:ascii="Arial Narrow" w:hAnsi="Arial Narrow"/>
                <w:bCs/>
                <w:kern w:val="22"/>
                <w:sz w:val="22"/>
                <w:szCs w:val="22"/>
              </w:rPr>
            </w:pPr>
          </w:p>
        </w:tc>
        <w:tc>
          <w:tcPr>
            <w:tcW w:w="709" w:type="dxa"/>
            <w:vMerge/>
            <w:tcBorders>
              <w:right w:val="single" w:sz="4" w:space="0" w:color="auto"/>
            </w:tcBorders>
            <w:shd w:val="clear" w:color="auto" w:fill="F2F2F2" w:themeFill="background1" w:themeFillShade="F2"/>
            <w:vAlign w:val="center"/>
          </w:tcPr>
          <w:p w14:paraId="7F29A72F" w14:textId="77777777" w:rsidR="00063434" w:rsidRPr="00D92117" w:rsidRDefault="00063434" w:rsidP="00A72E5D">
            <w:pPr>
              <w:pStyle w:val="Tekstpodstawowy3"/>
              <w:spacing w:after="0" w:line="240" w:lineRule="auto"/>
              <w:jc w:val="center"/>
              <w:rPr>
                <w:rFonts w:ascii="Arial Narrow" w:hAnsi="Arial Narrow"/>
                <w:bCs/>
                <w:kern w:val="22"/>
                <w:sz w:val="22"/>
                <w:szCs w:val="22"/>
              </w:rPr>
            </w:pPr>
          </w:p>
        </w:tc>
        <w:tc>
          <w:tcPr>
            <w:tcW w:w="850" w:type="dxa"/>
            <w:tcBorders>
              <w:top w:val="single" w:sz="4" w:space="0" w:color="auto"/>
              <w:left w:val="single" w:sz="4" w:space="0" w:color="auto"/>
            </w:tcBorders>
            <w:shd w:val="clear" w:color="auto" w:fill="F2F2F2" w:themeFill="background1" w:themeFillShade="F2"/>
            <w:vAlign w:val="center"/>
          </w:tcPr>
          <w:p w14:paraId="7BFFB4B3" w14:textId="77777777" w:rsidR="00063434" w:rsidRPr="00D92117" w:rsidRDefault="00063434" w:rsidP="00A72E5D">
            <w:pPr>
              <w:pStyle w:val="Tekstpodstawowy3"/>
              <w:spacing w:after="0" w:line="240" w:lineRule="auto"/>
              <w:jc w:val="center"/>
              <w:rPr>
                <w:rFonts w:ascii="Arial Narrow" w:hAnsi="Arial Narrow"/>
                <w:b/>
                <w:bCs/>
                <w:kern w:val="22"/>
                <w:sz w:val="20"/>
                <w:szCs w:val="20"/>
              </w:rPr>
            </w:pPr>
            <w:r w:rsidRPr="00D92117">
              <w:rPr>
                <w:rFonts w:ascii="Arial Narrow" w:hAnsi="Arial Narrow"/>
                <w:b/>
                <w:bCs/>
                <w:kern w:val="22"/>
                <w:sz w:val="20"/>
                <w:szCs w:val="20"/>
              </w:rPr>
              <w:t>bez przycz.</w:t>
            </w:r>
          </w:p>
        </w:tc>
        <w:tc>
          <w:tcPr>
            <w:tcW w:w="822" w:type="dxa"/>
            <w:tcBorders>
              <w:top w:val="single" w:sz="4" w:space="0" w:color="auto"/>
              <w:right w:val="single" w:sz="4" w:space="0" w:color="auto"/>
            </w:tcBorders>
            <w:shd w:val="clear" w:color="auto" w:fill="F2F2F2" w:themeFill="background1" w:themeFillShade="F2"/>
            <w:vAlign w:val="center"/>
          </w:tcPr>
          <w:p w14:paraId="1BC43655" w14:textId="77777777" w:rsidR="00063434" w:rsidRPr="00D92117" w:rsidRDefault="00063434" w:rsidP="00A72E5D">
            <w:pPr>
              <w:pStyle w:val="Tekstpodstawowy3"/>
              <w:spacing w:after="0" w:line="240" w:lineRule="auto"/>
              <w:jc w:val="center"/>
              <w:rPr>
                <w:rFonts w:ascii="Arial Narrow" w:hAnsi="Arial Narrow"/>
                <w:b/>
                <w:bCs/>
                <w:kern w:val="22"/>
                <w:sz w:val="20"/>
                <w:szCs w:val="20"/>
              </w:rPr>
            </w:pPr>
            <w:r w:rsidRPr="00D92117">
              <w:rPr>
                <w:rFonts w:ascii="Arial Narrow" w:hAnsi="Arial Narrow"/>
                <w:b/>
                <w:bCs/>
                <w:kern w:val="22"/>
                <w:sz w:val="20"/>
                <w:szCs w:val="20"/>
              </w:rPr>
              <w:t>z przycz.</w:t>
            </w:r>
          </w:p>
        </w:tc>
        <w:tc>
          <w:tcPr>
            <w:tcW w:w="567" w:type="dxa"/>
            <w:vMerge/>
            <w:tcBorders>
              <w:left w:val="single" w:sz="4" w:space="0" w:color="auto"/>
            </w:tcBorders>
            <w:shd w:val="pct5" w:color="auto" w:fill="auto"/>
            <w:vAlign w:val="center"/>
          </w:tcPr>
          <w:p w14:paraId="516525BB" w14:textId="77777777" w:rsidR="00063434" w:rsidRPr="00D92117" w:rsidRDefault="00063434" w:rsidP="00A72E5D">
            <w:pPr>
              <w:pStyle w:val="Tekstpodstawowy3"/>
              <w:spacing w:after="0" w:line="240" w:lineRule="auto"/>
              <w:jc w:val="center"/>
              <w:rPr>
                <w:rFonts w:ascii="Arial Narrow" w:hAnsi="Arial Narrow"/>
                <w:bCs/>
                <w:kern w:val="22"/>
                <w:sz w:val="22"/>
                <w:szCs w:val="22"/>
              </w:rPr>
            </w:pPr>
          </w:p>
        </w:tc>
        <w:tc>
          <w:tcPr>
            <w:tcW w:w="567" w:type="dxa"/>
            <w:vMerge/>
            <w:vAlign w:val="center"/>
          </w:tcPr>
          <w:p w14:paraId="30656262" w14:textId="77777777" w:rsidR="00063434" w:rsidRPr="00D92117" w:rsidRDefault="00063434" w:rsidP="00A72E5D">
            <w:pPr>
              <w:pStyle w:val="Tekstpodstawowy3"/>
              <w:spacing w:after="0" w:line="240" w:lineRule="auto"/>
              <w:jc w:val="center"/>
              <w:rPr>
                <w:rFonts w:ascii="Arial Narrow" w:hAnsi="Arial Narrow"/>
                <w:bCs/>
                <w:kern w:val="22"/>
                <w:sz w:val="22"/>
                <w:szCs w:val="22"/>
              </w:rPr>
            </w:pPr>
          </w:p>
        </w:tc>
      </w:tr>
      <w:tr w:rsidR="00063434" w:rsidRPr="00D92117" w14:paraId="7A6B272C" w14:textId="77777777" w:rsidTr="004A6052">
        <w:trPr>
          <w:trHeight w:val="510"/>
          <w:jc w:val="center"/>
        </w:trPr>
        <w:tc>
          <w:tcPr>
            <w:tcW w:w="708" w:type="dxa"/>
            <w:vAlign w:val="center"/>
          </w:tcPr>
          <w:p w14:paraId="7E605AA3" w14:textId="70BC0B50"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91210</w:t>
            </w:r>
          </w:p>
        </w:tc>
        <w:tc>
          <w:tcPr>
            <w:tcW w:w="709" w:type="dxa"/>
            <w:vAlign w:val="center"/>
          </w:tcPr>
          <w:p w14:paraId="51821F1E" w14:textId="5BB55173"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71</w:t>
            </w:r>
          </w:p>
        </w:tc>
        <w:tc>
          <w:tcPr>
            <w:tcW w:w="2126" w:type="dxa"/>
            <w:tcBorders>
              <w:right w:val="single" w:sz="4" w:space="0" w:color="auto"/>
            </w:tcBorders>
            <w:vAlign w:val="center"/>
          </w:tcPr>
          <w:p w14:paraId="07F09E24" w14:textId="1D4A0319"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Aleksandrów Łódzki Konstantynów Łódzki</w:t>
            </w:r>
          </w:p>
        </w:tc>
        <w:tc>
          <w:tcPr>
            <w:tcW w:w="709" w:type="dxa"/>
            <w:tcBorders>
              <w:left w:val="single" w:sz="4" w:space="0" w:color="auto"/>
            </w:tcBorders>
            <w:vAlign w:val="center"/>
          </w:tcPr>
          <w:p w14:paraId="34EF6F32" w14:textId="0468D12C"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10879</w:t>
            </w:r>
          </w:p>
        </w:tc>
        <w:tc>
          <w:tcPr>
            <w:tcW w:w="567" w:type="dxa"/>
            <w:tcBorders>
              <w:right w:val="single" w:sz="4" w:space="0" w:color="auto"/>
            </w:tcBorders>
            <w:vAlign w:val="center"/>
          </w:tcPr>
          <w:p w14:paraId="608999C5" w14:textId="16CA6DCF"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62</w:t>
            </w:r>
          </w:p>
        </w:tc>
        <w:tc>
          <w:tcPr>
            <w:tcW w:w="709" w:type="dxa"/>
            <w:tcBorders>
              <w:left w:val="single" w:sz="4" w:space="0" w:color="auto"/>
            </w:tcBorders>
            <w:vAlign w:val="center"/>
          </w:tcPr>
          <w:p w14:paraId="19DCF4C8" w14:textId="222B86BD"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8584</w:t>
            </w:r>
          </w:p>
        </w:tc>
        <w:tc>
          <w:tcPr>
            <w:tcW w:w="709" w:type="dxa"/>
            <w:tcBorders>
              <w:right w:val="single" w:sz="4" w:space="0" w:color="auto"/>
            </w:tcBorders>
            <w:vAlign w:val="center"/>
          </w:tcPr>
          <w:p w14:paraId="4CA76ACE" w14:textId="000E735B"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697</w:t>
            </w:r>
          </w:p>
        </w:tc>
        <w:tc>
          <w:tcPr>
            <w:tcW w:w="850" w:type="dxa"/>
            <w:tcBorders>
              <w:left w:val="single" w:sz="4" w:space="0" w:color="auto"/>
            </w:tcBorders>
            <w:vAlign w:val="center"/>
          </w:tcPr>
          <w:p w14:paraId="4DB94BFC" w14:textId="607959A6"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383</w:t>
            </w:r>
          </w:p>
        </w:tc>
        <w:tc>
          <w:tcPr>
            <w:tcW w:w="822" w:type="dxa"/>
            <w:tcBorders>
              <w:right w:val="single" w:sz="4" w:space="0" w:color="auto"/>
            </w:tcBorders>
            <w:vAlign w:val="center"/>
          </w:tcPr>
          <w:p w14:paraId="58A4D2A5" w14:textId="4E984D87"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1128</w:t>
            </w:r>
          </w:p>
        </w:tc>
        <w:tc>
          <w:tcPr>
            <w:tcW w:w="567" w:type="dxa"/>
            <w:tcBorders>
              <w:left w:val="single" w:sz="4" w:space="0" w:color="auto"/>
            </w:tcBorders>
            <w:vAlign w:val="center"/>
          </w:tcPr>
          <w:p w14:paraId="4631E473" w14:textId="77ACB360"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19</w:t>
            </w:r>
          </w:p>
        </w:tc>
        <w:tc>
          <w:tcPr>
            <w:tcW w:w="567" w:type="dxa"/>
            <w:vAlign w:val="center"/>
          </w:tcPr>
          <w:p w14:paraId="0315E7D2" w14:textId="07496077"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6</w:t>
            </w:r>
          </w:p>
        </w:tc>
      </w:tr>
      <w:tr w:rsidR="00063434" w:rsidRPr="00D92117" w14:paraId="39BE1E37" w14:textId="77777777" w:rsidTr="004A6052">
        <w:trPr>
          <w:trHeight w:val="510"/>
          <w:jc w:val="center"/>
        </w:trPr>
        <w:tc>
          <w:tcPr>
            <w:tcW w:w="708" w:type="dxa"/>
            <w:vAlign w:val="center"/>
          </w:tcPr>
          <w:p w14:paraId="7BCAB28D" w14:textId="790AFE6F"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91211</w:t>
            </w:r>
          </w:p>
        </w:tc>
        <w:tc>
          <w:tcPr>
            <w:tcW w:w="709" w:type="dxa"/>
            <w:vAlign w:val="center"/>
          </w:tcPr>
          <w:p w14:paraId="2A30CDD3" w14:textId="56029C64"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71</w:t>
            </w:r>
          </w:p>
        </w:tc>
        <w:tc>
          <w:tcPr>
            <w:tcW w:w="2126" w:type="dxa"/>
            <w:tcBorders>
              <w:right w:val="single" w:sz="4" w:space="0" w:color="auto"/>
            </w:tcBorders>
            <w:vAlign w:val="center"/>
          </w:tcPr>
          <w:p w14:paraId="5098A141" w14:textId="77777777"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Konstantynów Łódzki</w:t>
            </w:r>
          </w:p>
          <w:p w14:paraId="2D54E235" w14:textId="0CAB88B4" w:rsidR="008D3E66"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Węzeł Pabianice - Północ</w:t>
            </w:r>
          </w:p>
        </w:tc>
        <w:tc>
          <w:tcPr>
            <w:tcW w:w="709" w:type="dxa"/>
            <w:tcBorders>
              <w:left w:val="single" w:sz="4" w:space="0" w:color="auto"/>
            </w:tcBorders>
            <w:vAlign w:val="center"/>
          </w:tcPr>
          <w:p w14:paraId="2C76DAD4" w14:textId="442D3EAE"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8993</w:t>
            </w:r>
          </w:p>
        </w:tc>
        <w:tc>
          <w:tcPr>
            <w:tcW w:w="567" w:type="dxa"/>
            <w:tcBorders>
              <w:right w:val="single" w:sz="4" w:space="0" w:color="auto"/>
            </w:tcBorders>
            <w:vAlign w:val="center"/>
          </w:tcPr>
          <w:p w14:paraId="66B5CD1B" w14:textId="6EE35472"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49</w:t>
            </w:r>
          </w:p>
        </w:tc>
        <w:tc>
          <w:tcPr>
            <w:tcW w:w="709" w:type="dxa"/>
            <w:tcBorders>
              <w:left w:val="single" w:sz="4" w:space="0" w:color="auto"/>
            </w:tcBorders>
            <w:vAlign w:val="center"/>
          </w:tcPr>
          <w:p w14:paraId="678A79B2" w14:textId="7ADCB4BB"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5564</w:t>
            </w:r>
          </w:p>
        </w:tc>
        <w:tc>
          <w:tcPr>
            <w:tcW w:w="709" w:type="dxa"/>
            <w:tcBorders>
              <w:right w:val="single" w:sz="4" w:space="0" w:color="auto"/>
            </w:tcBorders>
            <w:vAlign w:val="center"/>
          </w:tcPr>
          <w:p w14:paraId="466B894A" w14:textId="456C22A1"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939</w:t>
            </w:r>
          </w:p>
        </w:tc>
        <w:tc>
          <w:tcPr>
            <w:tcW w:w="850" w:type="dxa"/>
            <w:tcBorders>
              <w:left w:val="single" w:sz="4" w:space="0" w:color="auto"/>
            </w:tcBorders>
            <w:vAlign w:val="center"/>
          </w:tcPr>
          <w:p w14:paraId="267EBDBE" w14:textId="2A7110A5"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508</w:t>
            </w:r>
          </w:p>
        </w:tc>
        <w:tc>
          <w:tcPr>
            <w:tcW w:w="822" w:type="dxa"/>
            <w:tcBorders>
              <w:right w:val="single" w:sz="4" w:space="0" w:color="auto"/>
            </w:tcBorders>
            <w:vAlign w:val="center"/>
          </w:tcPr>
          <w:p w14:paraId="6741DE0A" w14:textId="43E307BD"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1891</w:t>
            </w:r>
          </w:p>
        </w:tc>
        <w:tc>
          <w:tcPr>
            <w:tcW w:w="567" w:type="dxa"/>
            <w:tcBorders>
              <w:left w:val="single" w:sz="4" w:space="0" w:color="auto"/>
            </w:tcBorders>
            <w:vAlign w:val="center"/>
          </w:tcPr>
          <w:p w14:paraId="64F0126D" w14:textId="376A6249"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35</w:t>
            </w:r>
          </w:p>
        </w:tc>
        <w:tc>
          <w:tcPr>
            <w:tcW w:w="567" w:type="dxa"/>
            <w:vAlign w:val="center"/>
          </w:tcPr>
          <w:p w14:paraId="68FFD5E8" w14:textId="250675D2" w:rsidR="00063434"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7</w:t>
            </w:r>
          </w:p>
        </w:tc>
      </w:tr>
      <w:tr w:rsidR="008D3E66" w:rsidRPr="00D92117" w14:paraId="12838C98" w14:textId="77777777" w:rsidTr="004A6052">
        <w:trPr>
          <w:trHeight w:val="510"/>
          <w:jc w:val="center"/>
        </w:trPr>
        <w:tc>
          <w:tcPr>
            <w:tcW w:w="708" w:type="dxa"/>
            <w:vAlign w:val="center"/>
          </w:tcPr>
          <w:p w14:paraId="6C5CD8E8" w14:textId="3D2E980E" w:rsidR="008D3E66"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10072</w:t>
            </w:r>
          </w:p>
        </w:tc>
        <w:tc>
          <w:tcPr>
            <w:tcW w:w="709" w:type="dxa"/>
            <w:vAlign w:val="center"/>
          </w:tcPr>
          <w:p w14:paraId="40FA22C9" w14:textId="3D368C95" w:rsidR="008D3E66"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710</w:t>
            </w:r>
          </w:p>
        </w:tc>
        <w:tc>
          <w:tcPr>
            <w:tcW w:w="2126" w:type="dxa"/>
            <w:tcBorders>
              <w:right w:val="single" w:sz="4" w:space="0" w:color="auto"/>
            </w:tcBorders>
            <w:vAlign w:val="center"/>
          </w:tcPr>
          <w:p w14:paraId="57153F14" w14:textId="228267E7" w:rsidR="008D3E66"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Miasto Konstantynów</w:t>
            </w:r>
          </w:p>
        </w:tc>
        <w:tc>
          <w:tcPr>
            <w:tcW w:w="709" w:type="dxa"/>
            <w:tcBorders>
              <w:left w:val="single" w:sz="4" w:space="0" w:color="auto"/>
            </w:tcBorders>
            <w:vAlign w:val="center"/>
          </w:tcPr>
          <w:p w14:paraId="6521B5BC" w14:textId="0DD7607B" w:rsidR="008D3E66" w:rsidRPr="00D92117" w:rsidRDefault="004A6052"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13992</w:t>
            </w:r>
          </w:p>
        </w:tc>
        <w:tc>
          <w:tcPr>
            <w:tcW w:w="567" w:type="dxa"/>
            <w:tcBorders>
              <w:right w:val="single" w:sz="4" w:space="0" w:color="auto"/>
            </w:tcBorders>
            <w:vAlign w:val="center"/>
          </w:tcPr>
          <w:p w14:paraId="5945D479" w14:textId="1446321F" w:rsidR="008D3E66" w:rsidRPr="00D92117" w:rsidRDefault="004A6052"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126</w:t>
            </w:r>
          </w:p>
        </w:tc>
        <w:tc>
          <w:tcPr>
            <w:tcW w:w="709" w:type="dxa"/>
            <w:tcBorders>
              <w:left w:val="single" w:sz="4" w:space="0" w:color="auto"/>
            </w:tcBorders>
            <w:vAlign w:val="center"/>
          </w:tcPr>
          <w:p w14:paraId="66F5045D" w14:textId="11258BF9" w:rsidR="008D3E66" w:rsidRPr="00D92117" w:rsidRDefault="004A6052"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12872</w:t>
            </w:r>
          </w:p>
        </w:tc>
        <w:tc>
          <w:tcPr>
            <w:tcW w:w="709" w:type="dxa"/>
            <w:tcBorders>
              <w:right w:val="single" w:sz="4" w:space="0" w:color="auto"/>
            </w:tcBorders>
            <w:vAlign w:val="center"/>
          </w:tcPr>
          <w:p w14:paraId="60B55EE4" w14:textId="4A5FEE16" w:rsidR="008D3E66" w:rsidRPr="00D92117" w:rsidRDefault="004A6052"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630</w:t>
            </w:r>
          </w:p>
        </w:tc>
        <w:tc>
          <w:tcPr>
            <w:tcW w:w="850" w:type="dxa"/>
            <w:tcBorders>
              <w:left w:val="single" w:sz="4" w:space="0" w:color="auto"/>
            </w:tcBorders>
            <w:vAlign w:val="center"/>
          </w:tcPr>
          <w:p w14:paraId="29063B61" w14:textId="1D3FE6B2" w:rsidR="008D3E66" w:rsidRPr="00D92117" w:rsidRDefault="004A6052"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196</w:t>
            </w:r>
          </w:p>
        </w:tc>
        <w:tc>
          <w:tcPr>
            <w:tcW w:w="822" w:type="dxa"/>
            <w:tcBorders>
              <w:right w:val="single" w:sz="4" w:space="0" w:color="auto"/>
            </w:tcBorders>
            <w:vAlign w:val="center"/>
          </w:tcPr>
          <w:p w14:paraId="6F20B6F3" w14:textId="0F4624FE" w:rsidR="008D3E66" w:rsidRPr="00D92117" w:rsidRDefault="004A6052"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126</w:t>
            </w:r>
          </w:p>
        </w:tc>
        <w:tc>
          <w:tcPr>
            <w:tcW w:w="567" w:type="dxa"/>
            <w:tcBorders>
              <w:left w:val="single" w:sz="4" w:space="0" w:color="auto"/>
            </w:tcBorders>
            <w:vAlign w:val="center"/>
          </w:tcPr>
          <w:p w14:paraId="551789C1" w14:textId="2B51CE79" w:rsidR="008D3E66" w:rsidRPr="00D92117" w:rsidRDefault="004A6052"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28</w:t>
            </w:r>
          </w:p>
        </w:tc>
        <w:tc>
          <w:tcPr>
            <w:tcW w:w="567" w:type="dxa"/>
            <w:vAlign w:val="center"/>
          </w:tcPr>
          <w:p w14:paraId="030C8629" w14:textId="23F78AB9" w:rsidR="008D3E66" w:rsidRPr="00D92117" w:rsidRDefault="004A6052"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14</w:t>
            </w:r>
          </w:p>
        </w:tc>
      </w:tr>
      <w:tr w:rsidR="008D3E66" w:rsidRPr="00D92117" w14:paraId="676CCB26" w14:textId="77777777" w:rsidTr="004A6052">
        <w:trPr>
          <w:trHeight w:val="510"/>
          <w:jc w:val="center"/>
        </w:trPr>
        <w:tc>
          <w:tcPr>
            <w:tcW w:w="708" w:type="dxa"/>
            <w:vAlign w:val="center"/>
          </w:tcPr>
          <w:p w14:paraId="6A8B2ED6" w14:textId="3F8C315F" w:rsidR="008D3E66"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10073</w:t>
            </w:r>
          </w:p>
        </w:tc>
        <w:tc>
          <w:tcPr>
            <w:tcW w:w="709" w:type="dxa"/>
            <w:vAlign w:val="center"/>
          </w:tcPr>
          <w:p w14:paraId="7890A9F8" w14:textId="3334DB8C" w:rsidR="008D3E66" w:rsidRPr="00D92117" w:rsidRDefault="004A6052"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710</w:t>
            </w:r>
          </w:p>
        </w:tc>
        <w:tc>
          <w:tcPr>
            <w:tcW w:w="2126" w:type="dxa"/>
            <w:tcBorders>
              <w:right w:val="single" w:sz="4" w:space="0" w:color="auto"/>
            </w:tcBorders>
            <w:vAlign w:val="center"/>
          </w:tcPr>
          <w:p w14:paraId="7AB45EA7" w14:textId="77777777" w:rsidR="008D3E66"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 xml:space="preserve">Konstantynów </w:t>
            </w:r>
          </w:p>
          <w:p w14:paraId="60D59451" w14:textId="62E15CDC" w:rsidR="008D3E66" w:rsidRPr="00D92117" w:rsidRDefault="008D3E66"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Lutomiersk</w:t>
            </w:r>
          </w:p>
        </w:tc>
        <w:tc>
          <w:tcPr>
            <w:tcW w:w="709" w:type="dxa"/>
            <w:tcBorders>
              <w:left w:val="single" w:sz="4" w:space="0" w:color="auto"/>
            </w:tcBorders>
            <w:vAlign w:val="center"/>
          </w:tcPr>
          <w:p w14:paraId="7CA7BFC3" w14:textId="1A9D0143" w:rsidR="008D3E66" w:rsidRPr="00D92117" w:rsidRDefault="004A6052"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11056</w:t>
            </w:r>
          </w:p>
        </w:tc>
        <w:tc>
          <w:tcPr>
            <w:tcW w:w="567" w:type="dxa"/>
            <w:tcBorders>
              <w:right w:val="single" w:sz="4" w:space="0" w:color="auto"/>
            </w:tcBorders>
            <w:vAlign w:val="center"/>
          </w:tcPr>
          <w:p w14:paraId="4A74A1F6" w14:textId="63FD8D60" w:rsidR="008D3E66" w:rsidRPr="00D92117" w:rsidRDefault="004A6052"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88</w:t>
            </w:r>
          </w:p>
        </w:tc>
        <w:tc>
          <w:tcPr>
            <w:tcW w:w="709" w:type="dxa"/>
            <w:tcBorders>
              <w:left w:val="single" w:sz="4" w:space="0" w:color="auto"/>
            </w:tcBorders>
            <w:vAlign w:val="center"/>
          </w:tcPr>
          <w:p w14:paraId="77763999" w14:textId="687778BE" w:rsidR="008D3E66" w:rsidRPr="00D92117" w:rsidRDefault="004A6052"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9753</w:t>
            </w:r>
          </w:p>
        </w:tc>
        <w:tc>
          <w:tcPr>
            <w:tcW w:w="709" w:type="dxa"/>
            <w:tcBorders>
              <w:right w:val="single" w:sz="4" w:space="0" w:color="auto"/>
            </w:tcBorders>
            <w:vAlign w:val="center"/>
          </w:tcPr>
          <w:p w14:paraId="0D8C9D9E" w14:textId="5D3D8C65" w:rsidR="008D3E66" w:rsidRPr="00D92117" w:rsidRDefault="004A6052"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663</w:t>
            </w:r>
          </w:p>
        </w:tc>
        <w:tc>
          <w:tcPr>
            <w:tcW w:w="850" w:type="dxa"/>
            <w:tcBorders>
              <w:left w:val="single" w:sz="4" w:space="0" w:color="auto"/>
            </w:tcBorders>
            <w:vAlign w:val="center"/>
          </w:tcPr>
          <w:p w14:paraId="668773C3" w14:textId="3781F2A3" w:rsidR="008D3E66" w:rsidRPr="00D92117" w:rsidRDefault="004A6052"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221</w:t>
            </w:r>
          </w:p>
        </w:tc>
        <w:tc>
          <w:tcPr>
            <w:tcW w:w="822" w:type="dxa"/>
            <w:tcBorders>
              <w:right w:val="single" w:sz="4" w:space="0" w:color="auto"/>
            </w:tcBorders>
            <w:vAlign w:val="center"/>
          </w:tcPr>
          <w:p w14:paraId="7570F6F9" w14:textId="1105EC95" w:rsidR="008D3E66" w:rsidRPr="00D92117" w:rsidRDefault="004A6052"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265</w:t>
            </w:r>
          </w:p>
        </w:tc>
        <w:tc>
          <w:tcPr>
            <w:tcW w:w="567" w:type="dxa"/>
            <w:tcBorders>
              <w:left w:val="single" w:sz="4" w:space="0" w:color="auto"/>
            </w:tcBorders>
            <w:vAlign w:val="center"/>
          </w:tcPr>
          <w:p w14:paraId="09BFA752" w14:textId="7C6AB03A" w:rsidR="008D3E66" w:rsidRPr="00D92117" w:rsidRDefault="004A6052"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55</w:t>
            </w:r>
          </w:p>
        </w:tc>
        <w:tc>
          <w:tcPr>
            <w:tcW w:w="567" w:type="dxa"/>
            <w:vAlign w:val="center"/>
          </w:tcPr>
          <w:p w14:paraId="1882A7D1" w14:textId="6A91932D" w:rsidR="008D3E66" w:rsidRPr="00D92117" w:rsidRDefault="004A6052" w:rsidP="00A72E5D">
            <w:pPr>
              <w:pStyle w:val="Tekstpodstawowy3"/>
              <w:spacing w:after="0" w:line="240" w:lineRule="auto"/>
              <w:jc w:val="center"/>
              <w:rPr>
                <w:rFonts w:ascii="Arial Narrow" w:hAnsi="Arial Narrow"/>
                <w:bCs/>
                <w:kern w:val="22"/>
                <w:sz w:val="20"/>
                <w:szCs w:val="20"/>
              </w:rPr>
            </w:pPr>
            <w:r w:rsidRPr="00D92117">
              <w:rPr>
                <w:rFonts w:ascii="Arial Narrow" w:hAnsi="Arial Narrow"/>
                <w:bCs/>
                <w:kern w:val="22"/>
                <w:sz w:val="20"/>
                <w:szCs w:val="20"/>
              </w:rPr>
              <w:t>11</w:t>
            </w:r>
          </w:p>
        </w:tc>
      </w:tr>
    </w:tbl>
    <w:p w14:paraId="67A800D5" w14:textId="77777777" w:rsidR="004A6052" w:rsidRPr="00D92117" w:rsidRDefault="004A6052" w:rsidP="00E64411">
      <w:pPr>
        <w:pStyle w:val="Tekstpodstawowy3"/>
        <w:spacing w:after="0" w:line="240" w:lineRule="auto"/>
        <w:jc w:val="center"/>
        <w:rPr>
          <w:rFonts w:ascii="Arial Narrow" w:hAnsi="Arial Narrow"/>
          <w:bCs/>
          <w:i/>
          <w:sz w:val="18"/>
          <w:szCs w:val="20"/>
        </w:rPr>
      </w:pPr>
    </w:p>
    <w:p w14:paraId="4D9A0443" w14:textId="74A01ABC" w:rsidR="00E64411" w:rsidRPr="00D92117" w:rsidRDefault="00E64411" w:rsidP="00E64411">
      <w:pPr>
        <w:pStyle w:val="Tekstpodstawowy3"/>
        <w:spacing w:after="0" w:line="240" w:lineRule="auto"/>
        <w:jc w:val="center"/>
        <w:rPr>
          <w:rFonts w:ascii="Arial Narrow" w:hAnsi="Arial Narrow"/>
          <w:i/>
          <w:sz w:val="18"/>
          <w:szCs w:val="20"/>
        </w:rPr>
      </w:pPr>
      <w:r w:rsidRPr="00D92117">
        <w:rPr>
          <w:rFonts w:ascii="Arial Narrow" w:hAnsi="Arial Narrow"/>
          <w:bCs/>
          <w:i/>
          <w:sz w:val="18"/>
          <w:szCs w:val="20"/>
        </w:rPr>
        <w:t xml:space="preserve">Źródło: </w:t>
      </w:r>
      <w:r w:rsidRPr="00D92117">
        <w:rPr>
          <w:rFonts w:ascii="Arial Narrow" w:hAnsi="Arial Narrow"/>
          <w:i/>
          <w:sz w:val="18"/>
          <w:szCs w:val="20"/>
        </w:rPr>
        <w:t>Generalna Dyrekcja Dróg Krajowych i Autostrad - Generalny Pomiar Ruchu 2015</w:t>
      </w:r>
    </w:p>
    <w:bookmarkEnd w:id="114"/>
    <w:bookmarkEnd w:id="115"/>
    <w:bookmarkEnd w:id="116"/>
    <w:bookmarkEnd w:id="117"/>
    <w:bookmarkEnd w:id="118"/>
    <w:bookmarkEnd w:id="119"/>
    <w:p w14:paraId="28A267D7" w14:textId="77777777" w:rsidR="008B7427" w:rsidRPr="00D92117" w:rsidRDefault="00084D1F" w:rsidP="00E71392">
      <w:pPr>
        <w:spacing w:after="0" w:line="360" w:lineRule="auto"/>
        <w:ind w:firstLine="709"/>
        <w:jc w:val="both"/>
        <w:rPr>
          <w:rFonts w:ascii="Arial Narrow" w:eastAsia="Times New Roman" w:hAnsi="Arial Narrow"/>
          <w:lang w:eastAsia="pl-PL"/>
        </w:rPr>
      </w:pPr>
      <w:r w:rsidRPr="00D92117">
        <w:rPr>
          <w:rFonts w:ascii="Arial Narrow" w:hAnsi="Arial Narrow"/>
          <w:lang w:eastAsia="pl-PL"/>
        </w:rPr>
        <w:lastRenderedPageBreak/>
        <w:t xml:space="preserve">Emisja komunikacyjna </w:t>
      </w:r>
      <w:r w:rsidRPr="00D92117">
        <w:rPr>
          <w:rFonts w:ascii="Arial Narrow" w:eastAsia="Times New Roman" w:hAnsi="Arial Narrow"/>
          <w:lang w:eastAsia="pl-PL"/>
        </w:rPr>
        <w:t>jest najbardziej odczuwalna w pobli</w:t>
      </w:r>
      <w:r w:rsidRPr="00D92117">
        <w:rPr>
          <w:rFonts w:ascii="Arial Narrow" w:eastAsia="Times New Roman" w:hAnsi="Arial Narrow" w:cs="TimesNewRoman"/>
          <w:lang w:eastAsia="pl-PL"/>
        </w:rPr>
        <w:t>ż</w:t>
      </w:r>
      <w:r w:rsidRPr="00D92117">
        <w:rPr>
          <w:rFonts w:ascii="Arial Narrow" w:eastAsia="Times New Roman" w:hAnsi="Arial Narrow"/>
          <w:lang w:eastAsia="pl-PL"/>
        </w:rPr>
        <w:t>u drogi i maleje wraz ze wzrostem odległo</w:t>
      </w:r>
      <w:r w:rsidRPr="00D92117">
        <w:rPr>
          <w:rFonts w:ascii="Arial Narrow" w:eastAsia="Times New Roman" w:hAnsi="Arial Narrow" w:cs="TimesNewRoman"/>
          <w:lang w:eastAsia="pl-PL"/>
        </w:rPr>
        <w:t>ś</w:t>
      </w:r>
      <w:r w:rsidRPr="00D92117">
        <w:rPr>
          <w:rFonts w:ascii="Arial Narrow" w:eastAsia="Times New Roman" w:hAnsi="Arial Narrow"/>
          <w:lang w:eastAsia="pl-PL"/>
        </w:rPr>
        <w:t>ci od dróg. Okre</w:t>
      </w:r>
      <w:r w:rsidRPr="00D92117">
        <w:rPr>
          <w:rFonts w:ascii="Arial Narrow" w:eastAsia="Times New Roman" w:hAnsi="Arial Narrow" w:cs="TimesNewRoman"/>
          <w:lang w:eastAsia="pl-PL"/>
        </w:rPr>
        <w:t>ś</w:t>
      </w:r>
      <w:r w:rsidRPr="00D92117">
        <w:rPr>
          <w:rFonts w:ascii="Arial Narrow" w:eastAsia="Times New Roman" w:hAnsi="Arial Narrow"/>
          <w:lang w:eastAsia="pl-PL"/>
        </w:rPr>
        <w:t>lenie wielko</w:t>
      </w:r>
      <w:r w:rsidRPr="00D92117">
        <w:rPr>
          <w:rFonts w:ascii="Arial Narrow" w:eastAsia="Times New Roman" w:hAnsi="Arial Narrow" w:cs="TimesNewRoman"/>
          <w:lang w:eastAsia="pl-PL"/>
        </w:rPr>
        <w:t>ś</w:t>
      </w:r>
      <w:r w:rsidRPr="00D92117">
        <w:rPr>
          <w:rFonts w:ascii="Arial Narrow" w:eastAsia="Times New Roman" w:hAnsi="Arial Narrow"/>
          <w:lang w:eastAsia="pl-PL"/>
        </w:rPr>
        <w:t>ci st</w:t>
      </w:r>
      <w:r w:rsidRPr="00D92117">
        <w:rPr>
          <w:rFonts w:ascii="Arial Narrow" w:eastAsia="Times New Roman" w:hAnsi="Arial Narrow" w:cs="TimesNewRoman"/>
          <w:lang w:eastAsia="pl-PL"/>
        </w:rPr>
        <w:t>ęż</w:t>
      </w:r>
      <w:r w:rsidRPr="00D92117">
        <w:rPr>
          <w:rFonts w:ascii="Arial Narrow" w:eastAsia="Times New Roman" w:hAnsi="Arial Narrow"/>
          <w:lang w:eastAsia="pl-PL"/>
        </w:rPr>
        <w:t>e</w:t>
      </w:r>
      <w:r w:rsidRPr="00D92117">
        <w:rPr>
          <w:rFonts w:ascii="Arial Narrow" w:eastAsia="Times New Roman" w:hAnsi="Arial Narrow" w:cs="TimesNewRoman"/>
          <w:lang w:eastAsia="pl-PL"/>
        </w:rPr>
        <w:t>ń</w:t>
      </w:r>
      <w:r w:rsidRPr="00D92117">
        <w:rPr>
          <w:rFonts w:ascii="Arial Narrow" w:eastAsia="Times New Roman" w:hAnsi="Arial Narrow"/>
          <w:lang w:eastAsia="pl-PL"/>
        </w:rPr>
        <w:t xml:space="preserve"> zanieczyszcze</w:t>
      </w:r>
      <w:r w:rsidRPr="00D92117">
        <w:rPr>
          <w:rFonts w:ascii="Arial Narrow" w:eastAsia="Times New Roman" w:hAnsi="Arial Narrow" w:cs="TimesNewRoman"/>
          <w:lang w:eastAsia="pl-PL"/>
        </w:rPr>
        <w:t xml:space="preserve">ń </w:t>
      </w:r>
      <w:r w:rsidRPr="00D92117">
        <w:rPr>
          <w:rFonts w:ascii="Arial Narrow" w:eastAsia="Times New Roman" w:hAnsi="Arial Narrow"/>
          <w:lang w:eastAsia="pl-PL"/>
        </w:rPr>
        <w:t>emitowanych przez komunikacj</w:t>
      </w:r>
      <w:r w:rsidRPr="00D92117">
        <w:rPr>
          <w:rFonts w:ascii="Arial Narrow" w:eastAsia="Times New Roman" w:hAnsi="Arial Narrow" w:cs="TimesNewRoman"/>
          <w:lang w:eastAsia="pl-PL"/>
        </w:rPr>
        <w:t xml:space="preserve">ę </w:t>
      </w:r>
      <w:r w:rsidRPr="00D92117">
        <w:rPr>
          <w:rFonts w:ascii="Arial Narrow" w:eastAsia="Times New Roman" w:hAnsi="Arial Narrow"/>
          <w:lang w:eastAsia="pl-PL"/>
        </w:rPr>
        <w:t>jest trudne, poniewa</w:t>
      </w:r>
      <w:r w:rsidRPr="00D92117">
        <w:rPr>
          <w:rFonts w:ascii="Arial Narrow" w:eastAsia="Times New Roman" w:hAnsi="Arial Narrow" w:cs="TimesNewRoman"/>
          <w:lang w:eastAsia="pl-PL"/>
        </w:rPr>
        <w:t xml:space="preserve">ż </w:t>
      </w:r>
      <w:r w:rsidRPr="00D92117">
        <w:rPr>
          <w:rFonts w:ascii="Arial Narrow" w:eastAsia="Times New Roman" w:hAnsi="Arial Narrow"/>
          <w:lang w:eastAsia="pl-PL"/>
        </w:rPr>
        <w:t>ma na ni</w:t>
      </w:r>
      <w:r w:rsidRPr="00D92117">
        <w:rPr>
          <w:rFonts w:ascii="Arial Narrow" w:eastAsia="Times New Roman" w:hAnsi="Arial Narrow" w:cs="TimesNewRoman"/>
          <w:lang w:eastAsia="pl-PL"/>
        </w:rPr>
        <w:t xml:space="preserve">ą </w:t>
      </w:r>
      <w:r w:rsidRPr="00D92117">
        <w:rPr>
          <w:rFonts w:ascii="Arial Narrow" w:eastAsia="Times New Roman" w:hAnsi="Arial Narrow"/>
          <w:lang w:eastAsia="pl-PL"/>
        </w:rPr>
        <w:t>wpływ wiele czynników, m. in.: długo</w:t>
      </w:r>
      <w:r w:rsidRPr="00D92117">
        <w:rPr>
          <w:rFonts w:ascii="Arial Narrow" w:eastAsia="Times New Roman" w:hAnsi="Arial Narrow" w:cs="TimesNewRoman"/>
          <w:lang w:eastAsia="pl-PL"/>
        </w:rPr>
        <w:t xml:space="preserve">ść </w:t>
      </w:r>
      <w:r w:rsidRPr="00D92117">
        <w:rPr>
          <w:rFonts w:ascii="Arial Narrow" w:eastAsia="Times New Roman" w:hAnsi="Arial Narrow"/>
          <w:lang w:eastAsia="pl-PL"/>
        </w:rPr>
        <w:t>trasy komunikacyjnej, przepustowo</w:t>
      </w:r>
      <w:r w:rsidRPr="00D92117">
        <w:rPr>
          <w:rFonts w:ascii="Arial Narrow" w:eastAsia="Times New Roman" w:hAnsi="Arial Narrow" w:cs="TimesNewRoman"/>
          <w:lang w:eastAsia="pl-PL"/>
        </w:rPr>
        <w:t>ść</w:t>
      </w:r>
      <w:r w:rsidRPr="00D92117">
        <w:rPr>
          <w:rFonts w:ascii="Arial Narrow" w:eastAsia="Times New Roman" w:hAnsi="Arial Narrow"/>
          <w:lang w:eastAsia="pl-PL"/>
        </w:rPr>
        <w:t>, stan nawierzchni drogi, ilo</w:t>
      </w:r>
      <w:r w:rsidRPr="00D92117">
        <w:rPr>
          <w:rFonts w:ascii="Arial Narrow" w:eastAsia="Times New Roman" w:hAnsi="Arial Narrow" w:cs="TimesNewRoman"/>
          <w:lang w:eastAsia="pl-PL"/>
        </w:rPr>
        <w:t xml:space="preserve">ść </w:t>
      </w:r>
      <w:r w:rsidRPr="00D92117">
        <w:rPr>
          <w:rFonts w:ascii="Arial Narrow" w:eastAsia="Times New Roman" w:hAnsi="Arial Narrow"/>
          <w:lang w:eastAsia="pl-PL"/>
        </w:rPr>
        <w:t>poruszaj</w:t>
      </w:r>
      <w:r w:rsidRPr="00D92117">
        <w:rPr>
          <w:rFonts w:ascii="Arial Narrow" w:eastAsia="Times New Roman" w:hAnsi="Arial Narrow" w:cs="TimesNewRoman"/>
          <w:lang w:eastAsia="pl-PL"/>
        </w:rPr>
        <w:t>ą</w:t>
      </w:r>
      <w:r w:rsidRPr="00D92117">
        <w:rPr>
          <w:rFonts w:ascii="Arial Narrow" w:eastAsia="Times New Roman" w:hAnsi="Arial Narrow"/>
          <w:lang w:eastAsia="pl-PL"/>
        </w:rPr>
        <w:t>cych si</w:t>
      </w:r>
      <w:r w:rsidRPr="00D92117">
        <w:rPr>
          <w:rFonts w:ascii="Arial Narrow" w:eastAsia="Times New Roman" w:hAnsi="Arial Narrow" w:cs="TimesNewRoman"/>
          <w:lang w:eastAsia="pl-PL"/>
        </w:rPr>
        <w:t xml:space="preserve">ę </w:t>
      </w:r>
      <w:r w:rsidRPr="00D92117">
        <w:rPr>
          <w:rFonts w:ascii="Arial Narrow" w:eastAsia="Times New Roman" w:hAnsi="Arial Narrow"/>
          <w:lang w:eastAsia="pl-PL"/>
        </w:rPr>
        <w:t>pojazdów i jako</w:t>
      </w:r>
      <w:r w:rsidRPr="00D92117">
        <w:rPr>
          <w:rFonts w:ascii="Arial Narrow" w:eastAsia="Times New Roman" w:hAnsi="Arial Narrow" w:cs="TimesNewRoman"/>
          <w:lang w:eastAsia="pl-PL"/>
        </w:rPr>
        <w:t xml:space="preserve">ść </w:t>
      </w:r>
      <w:r w:rsidRPr="00D92117">
        <w:rPr>
          <w:rFonts w:ascii="Arial Narrow" w:eastAsia="Times New Roman" w:hAnsi="Arial Narrow"/>
          <w:lang w:eastAsia="pl-PL"/>
        </w:rPr>
        <w:t>spalanego paliwa. Zanieczyszczenia komunikacyjne s</w:t>
      </w:r>
      <w:r w:rsidRPr="00D92117">
        <w:rPr>
          <w:rFonts w:ascii="Arial Narrow" w:eastAsia="Times New Roman" w:hAnsi="Arial Narrow" w:cs="TimesNewRoman"/>
          <w:lang w:eastAsia="pl-PL"/>
        </w:rPr>
        <w:t xml:space="preserve">ą </w:t>
      </w:r>
      <w:r w:rsidRPr="00D92117">
        <w:rPr>
          <w:rFonts w:ascii="Arial Narrow" w:eastAsia="Times New Roman" w:hAnsi="Arial Narrow"/>
          <w:lang w:eastAsia="pl-PL"/>
        </w:rPr>
        <w:t xml:space="preserve">dobowo i sezonowo zmienne. Ruch pojazdów jest niezorganizowanym źródłem  emisji takich zanieczyszczeń gazowych jak tlenek węgla, tlenki azotu, dwutlenek siarki, węglowodory aromatyczne i alifatyczne, a także pył. </w:t>
      </w:r>
    </w:p>
    <w:p w14:paraId="7976735A" w14:textId="77777777" w:rsidR="008B7427" w:rsidRPr="00D92117" w:rsidRDefault="008B7427" w:rsidP="00E71392">
      <w:pPr>
        <w:spacing w:after="0" w:line="360" w:lineRule="auto"/>
        <w:ind w:firstLine="709"/>
        <w:jc w:val="both"/>
        <w:rPr>
          <w:rFonts w:ascii="Arial Narrow" w:eastAsia="Times New Roman" w:hAnsi="Arial Narrow"/>
          <w:lang w:eastAsia="pl-PL"/>
        </w:rPr>
      </w:pPr>
    </w:p>
    <w:p w14:paraId="50343224" w14:textId="77777777" w:rsidR="00084D1F" w:rsidRPr="00D92117" w:rsidRDefault="00084D1F" w:rsidP="00E71392">
      <w:pPr>
        <w:spacing w:after="0" w:line="360" w:lineRule="auto"/>
        <w:ind w:firstLine="709"/>
        <w:jc w:val="both"/>
        <w:rPr>
          <w:rFonts w:ascii="Arial Narrow" w:eastAsia="Times New Roman" w:hAnsi="Arial Narrow"/>
          <w:lang w:eastAsia="pl-PL"/>
        </w:rPr>
      </w:pPr>
      <w:r w:rsidRPr="00D92117">
        <w:rPr>
          <w:rFonts w:ascii="Arial Narrow" w:eastAsia="Times New Roman" w:hAnsi="Arial Narrow"/>
          <w:lang w:eastAsia="pl-PL"/>
        </w:rPr>
        <w:t xml:space="preserve">Emisja zanieczyszczeń z komunikacji </w:t>
      </w:r>
      <w:r w:rsidRPr="00D92117">
        <w:rPr>
          <w:rFonts w:ascii="Arial Narrow" w:hAnsi="Arial Narrow" w:cs="Arial"/>
        </w:rPr>
        <w:t xml:space="preserve">jest problemem narastającym. Mimo prowadzonej, w sposób ciągły, modernizacji układów komunikacyjnych, wskutek lawinowo narastającej liczby samochodów, płynność ruchu w godzinach szczytu jest zakłócona. Obecność spalin samochodowych najdotkliwiej odczuwany jest w letnie, słoneczne dni, oprócz toksycznych spalin może tworzyć się bardzo szkodliwa dla zdrowia, przypowierzchniowa warstwa ozonu pochodzenia fotochemicznego. </w:t>
      </w:r>
    </w:p>
    <w:p w14:paraId="7D745F06" w14:textId="77777777" w:rsidR="0057574A" w:rsidRDefault="0057574A" w:rsidP="00E71392">
      <w:pPr>
        <w:spacing w:after="0" w:line="360" w:lineRule="auto"/>
        <w:ind w:firstLine="709"/>
        <w:jc w:val="both"/>
        <w:rPr>
          <w:rFonts w:ascii="Arial Narrow" w:eastAsia="Times New Roman" w:hAnsi="Arial Narrow"/>
          <w:lang w:eastAsia="pl-PL"/>
        </w:rPr>
      </w:pPr>
    </w:p>
    <w:p w14:paraId="5B0ACEB9" w14:textId="07B1B849" w:rsidR="003D560F" w:rsidRDefault="003D560F" w:rsidP="003D560F">
      <w:pPr>
        <w:spacing w:after="0" w:line="360" w:lineRule="auto"/>
        <w:ind w:firstLine="709"/>
        <w:jc w:val="both"/>
        <w:rPr>
          <w:rFonts w:ascii="Arial Narrow" w:eastAsia="Times New Roman" w:hAnsi="Arial Narrow"/>
          <w:lang w:eastAsia="pl-PL"/>
        </w:rPr>
      </w:pPr>
      <w:r>
        <w:rPr>
          <w:rFonts w:ascii="Arial Narrow" w:eastAsia="Times New Roman" w:hAnsi="Arial Narrow"/>
          <w:lang w:eastAsia="pl-PL"/>
        </w:rPr>
        <w:t xml:space="preserve">Ponadto na terenie Gminy Konstantynów Łódzki funkcjonuje 5 stacji benzynowych. </w:t>
      </w:r>
      <w:r w:rsidRPr="003D560F">
        <w:rPr>
          <w:rFonts w:ascii="Arial Narrow" w:eastAsia="Times New Roman" w:hAnsi="Arial Narrow"/>
          <w:lang w:eastAsia="pl-PL"/>
        </w:rPr>
        <w:t>Zanieczyszczeniem emitowanym z terenu stacji paliw płynnych, powstającym w wyniku realizacji technologicznego procesu obrotu benzynami i olejem napędowym</w:t>
      </w:r>
      <w:r>
        <w:rPr>
          <w:rFonts w:ascii="Arial Narrow" w:eastAsia="Times New Roman" w:hAnsi="Arial Narrow"/>
          <w:lang w:eastAsia="pl-PL"/>
        </w:rPr>
        <w:t xml:space="preserve"> są głównie pary węglowodorów. W </w:t>
      </w:r>
      <w:r w:rsidRPr="003D560F">
        <w:rPr>
          <w:rFonts w:ascii="Arial Narrow" w:eastAsia="Times New Roman" w:hAnsi="Arial Narrow"/>
          <w:lang w:eastAsia="pl-PL"/>
        </w:rPr>
        <w:t>przypadku stacji</w:t>
      </w:r>
      <w:r>
        <w:rPr>
          <w:rFonts w:ascii="Arial Narrow" w:eastAsia="Times New Roman" w:hAnsi="Arial Narrow"/>
          <w:lang w:eastAsia="pl-PL"/>
        </w:rPr>
        <w:t xml:space="preserve"> benzynowych</w:t>
      </w:r>
      <w:r w:rsidRPr="003D560F">
        <w:rPr>
          <w:rFonts w:ascii="Arial Narrow" w:eastAsia="Times New Roman" w:hAnsi="Arial Narrow"/>
          <w:lang w:eastAsia="pl-PL"/>
        </w:rPr>
        <w:t xml:space="preserve"> ochrona p</w:t>
      </w:r>
      <w:r>
        <w:rPr>
          <w:rFonts w:ascii="Arial Narrow" w:eastAsia="Times New Roman" w:hAnsi="Arial Narrow"/>
          <w:lang w:eastAsia="pl-PL"/>
        </w:rPr>
        <w:t>owietrza atmosferycznego polega głównie</w:t>
      </w:r>
      <w:r w:rsidRPr="003D560F">
        <w:rPr>
          <w:rFonts w:ascii="Arial Narrow" w:eastAsia="Times New Roman" w:hAnsi="Arial Narrow"/>
          <w:lang w:eastAsia="pl-PL"/>
        </w:rPr>
        <w:t xml:space="preserve"> na hermetyzacji urządzeń stanowiących źródła emisji par węglowodorów.</w:t>
      </w:r>
    </w:p>
    <w:p w14:paraId="47F7806A" w14:textId="77777777" w:rsidR="003D560F" w:rsidRDefault="003D560F" w:rsidP="003D560F">
      <w:pPr>
        <w:spacing w:after="0" w:line="360" w:lineRule="auto"/>
        <w:ind w:firstLine="709"/>
        <w:jc w:val="both"/>
        <w:rPr>
          <w:rFonts w:ascii="Arial Narrow" w:eastAsia="Times New Roman" w:hAnsi="Arial Narrow"/>
          <w:lang w:eastAsia="pl-PL"/>
        </w:rPr>
      </w:pPr>
    </w:p>
    <w:p w14:paraId="746E621C" w14:textId="77777777" w:rsidR="00F81EA9" w:rsidRPr="00D92117" w:rsidRDefault="002443CC" w:rsidP="00E71392">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121" w:name="_Toc83461732"/>
      <w:r w:rsidRPr="00D92117">
        <w:rPr>
          <w:rStyle w:val="Nagwek2Znak"/>
          <w:rFonts w:ascii="Arial Narrow" w:eastAsia="Calibri" w:hAnsi="Arial Narrow"/>
          <w:i/>
          <w:color w:val="auto"/>
          <w:sz w:val="22"/>
          <w:szCs w:val="22"/>
          <w:lang w:eastAsia="pl-PL"/>
        </w:rPr>
        <w:t>5.1.4</w:t>
      </w:r>
      <w:r w:rsidR="00F81EA9" w:rsidRPr="00D92117">
        <w:rPr>
          <w:rStyle w:val="Nagwek2Znak"/>
          <w:rFonts w:ascii="Arial Narrow" w:eastAsia="Calibri" w:hAnsi="Arial Narrow"/>
          <w:i/>
          <w:color w:val="auto"/>
          <w:sz w:val="22"/>
          <w:szCs w:val="22"/>
          <w:lang w:eastAsia="pl-PL"/>
        </w:rPr>
        <w:t>. Metody ograniczania zanieczyszczeń do powietrza</w:t>
      </w:r>
      <w:bookmarkEnd w:id="121"/>
      <w:r w:rsidR="00F81EA9" w:rsidRPr="00D92117">
        <w:rPr>
          <w:rStyle w:val="Nagwek2Znak"/>
          <w:rFonts w:ascii="Arial Narrow" w:eastAsia="Calibri" w:hAnsi="Arial Narrow"/>
          <w:i/>
          <w:color w:val="auto"/>
          <w:sz w:val="22"/>
          <w:szCs w:val="22"/>
          <w:lang w:eastAsia="pl-PL"/>
        </w:rPr>
        <w:t xml:space="preserve"> </w:t>
      </w:r>
    </w:p>
    <w:p w14:paraId="49B6D2F8" w14:textId="77777777" w:rsidR="00F81EA9" w:rsidRPr="00D92117" w:rsidRDefault="00F81EA9" w:rsidP="00E71392">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05C8453F" w14:textId="77777777" w:rsidR="001E4A73" w:rsidRPr="00D92117" w:rsidRDefault="001E4A73" w:rsidP="00E71392">
      <w:pPr>
        <w:spacing w:after="0" w:line="360" w:lineRule="auto"/>
        <w:ind w:firstLine="708"/>
        <w:jc w:val="both"/>
        <w:rPr>
          <w:rFonts w:ascii="Arial Narrow" w:hAnsi="Arial Narrow" w:cs="Arial"/>
          <w:lang w:eastAsia="pl-PL"/>
        </w:rPr>
      </w:pPr>
      <w:r w:rsidRPr="00D92117">
        <w:rPr>
          <w:rFonts w:ascii="Arial Narrow" w:hAnsi="Arial Narrow" w:cs="Arial"/>
          <w:lang w:eastAsia="pl-PL"/>
        </w:rPr>
        <w:t>Utrzymanie dobrej jakości powietrza, a nawet poprawę jego jakości można uzyskać przez ograniczenie szkodliwych dla środowiska technologii, zmniejszenie oddziaływania obszarów niskiej emisji na środowisko naturalne, stworzenie warunków rozwoju dla gazyfikacji (budowy sieci gazowej wysokiego ciśnienia i stacji redukcyjnych), likwidację lub modernizację kotłowni tradycyjnych (zmiana nośnika energii z węgla np. na gaz), poprawę nawierzchni dróg, budowę obwodnic, a przede wszystkim poprzez zwiększenie wykorzystania energii ze źródeł odnawialnych.</w:t>
      </w:r>
    </w:p>
    <w:p w14:paraId="6F152A7F" w14:textId="77777777" w:rsidR="00FD456E" w:rsidRPr="003D560F" w:rsidRDefault="00FD456E" w:rsidP="00E71392">
      <w:pPr>
        <w:spacing w:after="0" w:line="360" w:lineRule="auto"/>
        <w:ind w:firstLine="708"/>
        <w:jc w:val="both"/>
        <w:rPr>
          <w:rFonts w:ascii="Arial Narrow" w:hAnsi="Arial Narrow" w:cs="Arial"/>
          <w:sz w:val="18"/>
          <w:lang w:eastAsia="pl-PL"/>
        </w:rPr>
      </w:pPr>
    </w:p>
    <w:p w14:paraId="1A0C3536" w14:textId="0DFC4743" w:rsidR="00084D1F" w:rsidRPr="00D92117" w:rsidRDefault="00AE4BAE" w:rsidP="00E71392">
      <w:pPr>
        <w:spacing w:after="0" w:line="360" w:lineRule="auto"/>
        <w:ind w:firstLine="708"/>
        <w:jc w:val="both"/>
        <w:rPr>
          <w:rFonts w:ascii="Arial Narrow" w:eastAsiaTheme="minorHAnsi" w:hAnsi="Arial Narrow" w:cstheme="minorBidi"/>
        </w:rPr>
      </w:pPr>
      <w:r w:rsidRPr="00D92117">
        <w:rPr>
          <w:rFonts w:ascii="Arial Narrow" w:eastAsiaTheme="minorHAnsi" w:hAnsi="Arial Narrow" w:cstheme="minorBidi"/>
        </w:rPr>
        <w:t>Gmina</w:t>
      </w:r>
      <w:r w:rsidR="00AF295A" w:rsidRPr="00D92117">
        <w:rPr>
          <w:rFonts w:ascii="Arial Narrow" w:eastAsiaTheme="minorHAnsi" w:hAnsi="Arial Narrow" w:cstheme="minorBidi"/>
        </w:rPr>
        <w:t xml:space="preserve"> </w:t>
      </w:r>
      <w:r w:rsidR="004A6052" w:rsidRPr="00D92117">
        <w:rPr>
          <w:rFonts w:ascii="Arial Narrow" w:eastAsiaTheme="minorHAnsi" w:hAnsi="Arial Narrow" w:cstheme="minorBidi"/>
        </w:rPr>
        <w:t>Konstantynów Łódzki</w:t>
      </w:r>
      <w:r w:rsidR="00E71392" w:rsidRPr="00D92117">
        <w:rPr>
          <w:rFonts w:ascii="Arial Narrow" w:eastAsiaTheme="minorHAnsi" w:hAnsi="Arial Narrow" w:cstheme="minorBidi"/>
        </w:rPr>
        <w:t xml:space="preserve"> </w:t>
      </w:r>
      <w:r w:rsidR="005361E1" w:rsidRPr="00D92117">
        <w:rPr>
          <w:rFonts w:ascii="Arial Narrow" w:eastAsiaTheme="minorHAnsi" w:hAnsi="Arial Narrow" w:cstheme="minorBidi"/>
        </w:rPr>
        <w:t>sukcesywnie realizuje działania mające na celu ograniczenie emisji zanieczyszczeń. Związane są one przede wszystkim z:</w:t>
      </w:r>
    </w:p>
    <w:p w14:paraId="616221D2" w14:textId="77777777" w:rsidR="007F0A46" w:rsidRPr="003D560F" w:rsidRDefault="007F0A46" w:rsidP="00E71392">
      <w:pPr>
        <w:spacing w:after="0" w:line="360" w:lineRule="auto"/>
        <w:ind w:firstLine="708"/>
        <w:jc w:val="both"/>
        <w:rPr>
          <w:rFonts w:ascii="Arial Narrow" w:eastAsiaTheme="minorHAnsi" w:hAnsi="Arial Narrow" w:cstheme="minorBidi"/>
          <w:sz w:val="18"/>
        </w:rPr>
      </w:pPr>
    </w:p>
    <w:p w14:paraId="0CB860E4" w14:textId="77777777" w:rsidR="005361E1" w:rsidRPr="00D92117" w:rsidRDefault="005361E1" w:rsidP="00E71392">
      <w:pPr>
        <w:numPr>
          <w:ilvl w:val="0"/>
          <w:numId w:val="7"/>
        </w:numPr>
        <w:spacing w:after="0" w:line="360" w:lineRule="auto"/>
        <w:jc w:val="both"/>
        <w:rPr>
          <w:rFonts w:ascii="Arial Narrow" w:hAnsi="Arial Narrow"/>
        </w:rPr>
      </w:pPr>
      <w:r w:rsidRPr="00D92117">
        <w:rPr>
          <w:rFonts w:ascii="Arial Narrow" w:hAnsi="Arial Narrow"/>
        </w:rPr>
        <w:t>termomodernizacją obiektów użyteczności publicznej</w:t>
      </w:r>
      <w:r w:rsidR="002443CC" w:rsidRPr="00D92117">
        <w:rPr>
          <w:rFonts w:ascii="Arial Narrow" w:hAnsi="Arial Narrow"/>
        </w:rPr>
        <w:t>,</w:t>
      </w:r>
    </w:p>
    <w:p w14:paraId="1869B803" w14:textId="77777777" w:rsidR="00DD36CC" w:rsidRPr="00D92117" w:rsidRDefault="00DD36CC" w:rsidP="00DD36CC">
      <w:pPr>
        <w:numPr>
          <w:ilvl w:val="0"/>
          <w:numId w:val="7"/>
        </w:numPr>
        <w:spacing w:after="0" w:line="360" w:lineRule="auto"/>
        <w:jc w:val="both"/>
        <w:rPr>
          <w:rFonts w:ascii="Arial Narrow" w:hAnsi="Arial Narrow"/>
        </w:rPr>
      </w:pPr>
      <w:r w:rsidRPr="00D92117">
        <w:rPr>
          <w:rFonts w:ascii="Arial Narrow" w:hAnsi="Arial Narrow"/>
        </w:rPr>
        <w:t>dofinansowaniem wymiany systemu ogrzewania węglowego na nowe ekologiczne źródło ciepła,</w:t>
      </w:r>
    </w:p>
    <w:p w14:paraId="2AC512DF" w14:textId="77777777" w:rsidR="005361E1" w:rsidRPr="00D92117" w:rsidRDefault="002443CC" w:rsidP="00DD36CC">
      <w:pPr>
        <w:numPr>
          <w:ilvl w:val="0"/>
          <w:numId w:val="7"/>
        </w:numPr>
        <w:spacing w:after="0" w:line="360" w:lineRule="auto"/>
        <w:jc w:val="both"/>
        <w:rPr>
          <w:rFonts w:ascii="Arial Narrow" w:hAnsi="Arial Narrow"/>
        </w:rPr>
      </w:pPr>
      <w:r w:rsidRPr="00D92117">
        <w:rPr>
          <w:rFonts w:ascii="Arial Narrow" w:hAnsi="Arial Narrow"/>
        </w:rPr>
        <w:t>edukacją</w:t>
      </w:r>
      <w:r w:rsidR="005361E1" w:rsidRPr="00D92117">
        <w:rPr>
          <w:rFonts w:ascii="Arial Narrow" w:hAnsi="Arial Narrow"/>
        </w:rPr>
        <w:t xml:space="preserve"> ekologiczną </w:t>
      </w:r>
      <w:r w:rsidRPr="00D92117">
        <w:rPr>
          <w:rFonts w:ascii="Arial Narrow" w:hAnsi="Arial Narrow"/>
        </w:rPr>
        <w:t>mieszkańców,</w:t>
      </w:r>
      <w:r w:rsidR="005361E1" w:rsidRPr="00D92117">
        <w:rPr>
          <w:rFonts w:ascii="Arial Narrow" w:hAnsi="Arial Narrow"/>
        </w:rPr>
        <w:t xml:space="preserve"> </w:t>
      </w:r>
    </w:p>
    <w:p w14:paraId="6571CF4C" w14:textId="77777777" w:rsidR="005361E1" w:rsidRPr="00D92117" w:rsidRDefault="002443CC" w:rsidP="00E71392">
      <w:pPr>
        <w:numPr>
          <w:ilvl w:val="0"/>
          <w:numId w:val="7"/>
        </w:numPr>
        <w:spacing w:after="0" w:line="360" w:lineRule="auto"/>
        <w:jc w:val="both"/>
        <w:rPr>
          <w:rFonts w:ascii="Arial Narrow" w:hAnsi="Arial Narrow"/>
        </w:rPr>
      </w:pPr>
      <w:r w:rsidRPr="00D92117">
        <w:rPr>
          <w:rFonts w:ascii="Arial Narrow" w:hAnsi="Arial Narrow"/>
        </w:rPr>
        <w:t>budową ścieżek</w:t>
      </w:r>
      <w:r w:rsidR="005361E1" w:rsidRPr="00D92117">
        <w:rPr>
          <w:rFonts w:ascii="Arial Narrow" w:hAnsi="Arial Narrow"/>
        </w:rPr>
        <w:t xml:space="preserve"> rowerowych</w:t>
      </w:r>
      <w:r w:rsidRPr="00D92117">
        <w:rPr>
          <w:rFonts w:ascii="Arial Narrow" w:hAnsi="Arial Narrow"/>
        </w:rPr>
        <w:t>,</w:t>
      </w:r>
    </w:p>
    <w:p w14:paraId="5A2A9217" w14:textId="77777777" w:rsidR="002443CC" w:rsidRPr="00D92117" w:rsidRDefault="002443CC" w:rsidP="00E71392">
      <w:pPr>
        <w:numPr>
          <w:ilvl w:val="0"/>
          <w:numId w:val="7"/>
        </w:numPr>
        <w:spacing w:after="0" w:line="360" w:lineRule="auto"/>
        <w:jc w:val="both"/>
        <w:rPr>
          <w:rFonts w:ascii="Arial Narrow" w:hAnsi="Arial Narrow"/>
        </w:rPr>
      </w:pPr>
      <w:r w:rsidRPr="00D92117">
        <w:rPr>
          <w:rFonts w:ascii="Arial Narrow" w:hAnsi="Arial Narrow"/>
        </w:rPr>
        <w:t>nasadzeniami drzew wzdłuż dróg publicznych.</w:t>
      </w:r>
    </w:p>
    <w:p w14:paraId="04787714" w14:textId="77777777" w:rsidR="007758D1" w:rsidRPr="00D92117" w:rsidRDefault="007758D1" w:rsidP="00E71392">
      <w:pPr>
        <w:pStyle w:val="Nagwek4"/>
        <w:spacing w:after="0" w:line="360" w:lineRule="auto"/>
        <w:jc w:val="left"/>
        <w:rPr>
          <w:rStyle w:val="Nagwek2Znak"/>
          <w:rFonts w:ascii="Arial Narrow" w:eastAsia="Calibri" w:hAnsi="Arial Narrow"/>
          <w:b w:val="0"/>
          <w:color w:val="auto"/>
          <w:sz w:val="22"/>
          <w:szCs w:val="22"/>
          <w:lang w:eastAsia="pl-PL"/>
        </w:rPr>
      </w:pPr>
      <w:bookmarkStart w:id="122" w:name="_Toc83461733"/>
      <w:r w:rsidRPr="00D92117">
        <w:rPr>
          <w:rStyle w:val="Nagwek2Znak"/>
          <w:rFonts w:ascii="Arial Narrow" w:eastAsia="Calibri" w:hAnsi="Arial Narrow"/>
          <w:b w:val="0"/>
          <w:color w:val="auto"/>
          <w:sz w:val="22"/>
          <w:szCs w:val="22"/>
          <w:lang w:eastAsia="pl-PL"/>
        </w:rPr>
        <w:lastRenderedPageBreak/>
        <w:t>5.1.4.1. Program Ochrony Powietrza</w:t>
      </w:r>
      <w:bookmarkEnd w:id="122"/>
      <w:r w:rsidRPr="00D92117">
        <w:rPr>
          <w:rStyle w:val="Nagwek2Znak"/>
          <w:rFonts w:ascii="Arial Narrow" w:eastAsia="Calibri" w:hAnsi="Arial Narrow"/>
          <w:b w:val="0"/>
          <w:color w:val="auto"/>
          <w:sz w:val="22"/>
          <w:szCs w:val="22"/>
          <w:lang w:eastAsia="pl-PL"/>
        </w:rPr>
        <w:t xml:space="preserve"> </w:t>
      </w:r>
    </w:p>
    <w:p w14:paraId="1C7CF0E4" w14:textId="77777777" w:rsidR="00B15147" w:rsidRPr="00D92117" w:rsidRDefault="00B15147" w:rsidP="00E71392">
      <w:pPr>
        <w:spacing w:after="0" w:line="360" w:lineRule="auto"/>
        <w:jc w:val="center"/>
        <w:rPr>
          <w:rFonts w:ascii="Arial Narrow" w:hAnsi="Arial Narrow" w:cs="Arial"/>
          <w:b/>
          <w:i/>
          <w:lang w:eastAsia="pl-PL"/>
        </w:rPr>
      </w:pPr>
    </w:p>
    <w:p w14:paraId="00321E45" w14:textId="7B442EE3" w:rsidR="00DD36CC" w:rsidRDefault="004A6052" w:rsidP="00DD36CC">
      <w:pPr>
        <w:spacing w:after="0" w:line="360" w:lineRule="auto"/>
        <w:ind w:firstLine="708"/>
        <w:jc w:val="both"/>
        <w:rPr>
          <w:rFonts w:ascii="Arial Narrow" w:hAnsi="Arial Narrow" w:cs="Arial"/>
          <w:b/>
          <w:i/>
          <w:lang w:eastAsia="pl-PL"/>
        </w:rPr>
      </w:pPr>
      <w:r w:rsidRPr="00D92117">
        <w:rPr>
          <w:rFonts w:ascii="Arial Narrow" w:hAnsi="Arial Narrow" w:cs="Arial"/>
          <w:lang w:eastAsia="pl-PL"/>
        </w:rPr>
        <w:t>Uchwałą nr XX/304/20 z dnia 15 września 2020</w:t>
      </w:r>
      <w:r w:rsidR="004756DD">
        <w:rPr>
          <w:rFonts w:ascii="Arial Narrow" w:hAnsi="Arial Narrow" w:cs="Arial"/>
          <w:lang w:eastAsia="pl-PL"/>
        </w:rPr>
        <w:t xml:space="preserve"> </w:t>
      </w:r>
      <w:r w:rsidRPr="00D92117">
        <w:rPr>
          <w:rFonts w:ascii="Arial Narrow" w:hAnsi="Arial Narrow" w:cs="Arial"/>
          <w:lang w:eastAsia="pl-PL"/>
        </w:rPr>
        <w:t xml:space="preserve">r. Sejmik Województwa Łódzkiego uchwalił </w:t>
      </w:r>
      <w:r w:rsidRPr="00D92117">
        <w:rPr>
          <w:rFonts w:ascii="Arial Narrow" w:hAnsi="Arial Narrow" w:cs="Arial"/>
          <w:b/>
          <w:i/>
          <w:lang w:eastAsia="pl-PL"/>
        </w:rPr>
        <w:t>„Program ochrony powietrza i plan działań krótkoterminowych dla strefy aglomeracja łódzka”.</w:t>
      </w:r>
    </w:p>
    <w:p w14:paraId="7D064FAD" w14:textId="77777777" w:rsidR="003D560F" w:rsidRPr="00D92117" w:rsidRDefault="003D560F" w:rsidP="00DD36CC">
      <w:pPr>
        <w:spacing w:after="0" w:line="360" w:lineRule="auto"/>
        <w:ind w:firstLine="708"/>
        <w:jc w:val="both"/>
        <w:rPr>
          <w:rFonts w:ascii="Arial Narrow" w:hAnsi="Arial Narrow" w:cs="Arial"/>
          <w:lang w:eastAsia="pl-PL"/>
        </w:rPr>
      </w:pPr>
    </w:p>
    <w:p w14:paraId="647978D4" w14:textId="77777777" w:rsidR="00DD36CC" w:rsidRPr="00D92117" w:rsidRDefault="00DD36CC" w:rsidP="00DD36CC">
      <w:pPr>
        <w:spacing w:after="0" w:line="360" w:lineRule="auto"/>
        <w:ind w:firstLine="708"/>
        <w:jc w:val="both"/>
        <w:rPr>
          <w:rFonts w:ascii="Arial Narrow" w:hAnsi="Arial Narrow" w:cs="Arial"/>
          <w:lang w:eastAsia="pl-PL"/>
        </w:rPr>
      </w:pPr>
      <w:r w:rsidRPr="00D92117">
        <w:rPr>
          <w:rFonts w:ascii="Arial Narrow" w:hAnsi="Arial Narrow" w:cs="Arial"/>
          <w:lang w:eastAsia="pl-PL"/>
        </w:rPr>
        <w:t>Program ochrony powietrza jest dokumentem przygotowanym w celu określenia działań, których realizacja ma doprowadzić do osiągnięcia wartości dopuszczalnych lub docelowych substancji w powietrzu. Wskazanie właściwych działań wymaga zidentyfikowania przyczyn ponadnormatywnych stężeń oraz rozważenia możliwych sposobów ich likwidacji. Jest elementem polityki ekologicznej regionu, stąd zaproponowane w nim działania muszą być zintegrowane z istniejącymi planami, programami, strategiami, innymi słowy wpisywać się w realizację celów makroskalowych oraz celów regionalnych i lokalnych. Konieczne jest przy tym uwzględnienie uwarunkowań gospodarczych, ekonomicznych i społecznych.</w:t>
      </w:r>
    </w:p>
    <w:p w14:paraId="231D3CB3" w14:textId="77777777" w:rsidR="00DD36CC" w:rsidRPr="00D92117" w:rsidRDefault="00DD36CC" w:rsidP="00DD36CC">
      <w:pPr>
        <w:spacing w:after="0" w:line="360" w:lineRule="auto"/>
        <w:ind w:firstLine="708"/>
        <w:jc w:val="both"/>
        <w:rPr>
          <w:rFonts w:ascii="Arial Narrow" w:hAnsi="Arial Narrow" w:cs="Arial"/>
          <w:sz w:val="18"/>
          <w:lang w:eastAsia="pl-PL"/>
        </w:rPr>
      </w:pPr>
    </w:p>
    <w:p w14:paraId="7786852D" w14:textId="77777777" w:rsidR="004A6052" w:rsidRPr="00D92117" w:rsidRDefault="004A6052" w:rsidP="004A6052">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Program ochrony powietrza i plan działań krótkoterminowych dla strefy aglomeracja łódzka został przygotowany w związku z odnotowaniem w 2018 roku przekroczenia norm jakości powietrza: </w:t>
      </w:r>
    </w:p>
    <w:p w14:paraId="5DA1B12D" w14:textId="77777777" w:rsidR="004A6052" w:rsidRPr="00D92117" w:rsidRDefault="004A6052" w:rsidP="004A6052">
      <w:pPr>
        <w:spacing w:after="0" w:line="360" w:lineRule="auto"/>
        <w:ind w:firstLine="708"/>
        <w:jc w:val="both"/>
        <w:rPr>
          <w:rFonts w:ascii="Arial Narrow" w:hAnsi="Arial Narrow" w:cs="Arial"/>
          <w:sz w:val="16"/>
          <w:lang w:eastAsia="pl-PL"/>
        </w:rPr>
      </w:pPr>
    </w:p>
    <w:p w14:paraId="403DC968" w14:textId="77777777" w:rsidR="004A6052" w:rsidRPr="00D92117" w:rsidRDefault="004A6052" w:rsidP="004A6052">
      <w:pPr>
        <w:numPr>
          <w:ilvl w:val="0"/>
          <w:numId w:val="7"/>
        </w:numPr>
        <w:spacing w:after="0" w:line="360" w:lineRule="auto"/>
        <w:jc w:val="both"/>
        <w:rPr>
          <w:rFonts w:ascii="Arial Narrow" w:hAnsi="Arial Narrow"/>
        </w:rPr>
      </w:pPr>
      <w:r w:rsidRPr="00D92117">
        <w:rPr>
          <w:rFonts w:ascii="Arial Narrow" w:hAnsi="Arial Narrow"/>
        </w:rPr>
        <w:t xml:space="preserve">poziomu dopuszczalnego pyłu zawieszonego PM10, </w:t>
      </w:r>
    </w:p>
    <w:p w14:paraId="559EFC92" w14:textId="77777777" w:rsidR="004A6052" w:rsidRPr="00D92117" w:rsidRDefault="004A6052" w:rsidP="004A6052">
      <w:pPr>
        <w:numPr>
          <w:ilvl w:val="0"/>
          <w:numId w:val="7"/>
        </w:numPr>
        <w:spacing w:after="0" w:line="360" w:lineRule="auto"/>
        <w:jc w:val="both"/>
        <w:rPr>
          <w:rFonts w:ascii="Arial Narrow" w:hAnsi="Arial Narrow"/>
        </w:rPr>
      </w:pPr>
      <w:r w:rsidRPr="00D92117">
        <w:rPr>
          <w:rFonts w:ascii="Arial Narrow" w:hAnsi="Arial Narrow"/>
        </w:rPr>
        <w:t>poziomu dopuszczalnego pyłu zawieszonego PM2,5 (faza I oraz II),</w:t>
      </w:r>
    </w:p>
    <w:p w14:paraId="3F97F142" w14:textId="77777777" w:rsidR="004A6052" w:rsidRPr="00D92117" w:rsidRDefault="004A6052" w:rsidP="004A6052">
      <w:pPr>
        <w:numPr>
          <w:ilvl w:val="0"/>
          <w:numId w:val="7"/>
        </w:numPr>
        <w:spacing w:after="0" w:line="360" w:lineRule="auto"/>
        <w:jc w:val="both"/>
        <w:rPr>
          <w:rFonts w:ascii="Arial Narrow" w:hAnsi="Arial Narrow"/>
        </w:rPr>
      </w:pPr>
      <w:r w:rsidRPr="00D92117">
        <w:rPr>
          <w:rFonts w:ascii="Arial Narrow" w:hAnsi="Arial Narrow"/>
        </w:rPr>
        <w:t xml:space="preserve">poziomu docelowego benzo(a)pirenu. </w:t>
      </w:r>
    </w:p>
    <w:p w14:paraId="1616E13F" w14:textId="77777777" w:rsidR="004A6052" w:rsidRPr="00D92117" w:rsidRDefault="004A6052" w:rsidP="004A6052">
      <w:pPr>
        <w:spacing w:after="0" w:line="360" w:lineRule="auto"/>
        <w:ind w:firstLine="708"/>
        <w:jc w:val="both"/>
        <w:rPr>
          <w:rFonts w:ascii="Arial Narrow" w:hAnsi="Arial Narrow" w:cs="Arial"/>
          <w:sz w:val="18"/>
          <w:lang w:eastAsia="pl-PL"/>
        </w:rPr>
      </w:pPr>
    </w:p>
    <w:p w14:paraId="66F960A1" w14:textId="502628C9" w:rsidR="004A6052" w:rsidRPr="00D92117" w:rsidRDefault="004A6052" w:rsidP="004A6052">
      <w:pPr>
        <w:spacing w:after="0" w:line="360" w:lineRule="auto"/>
        <w:ind w:firstLine="708"/>
        <w:jc w:val="both"/>
        <w:rPr>
          <w:rFonts w:ascii="Arial Narrow" w:hAnsi="Arial Narrow" w:cs="Arial"/>
          <w:lang w:eastAsia="pl-PL"/>
        </w:rPr>
      </w:pPr>
      <w:r w:rsidRPr="00D92117">
        <w:rPr>
          <w:rFonts w:ascii="Arial Narrow" w:hAnsi="Arial Narrow" w:cs="Arial"/>
          <w:lang w:eastAsia="pl-PL"/>
        </w:rPr>
        <w:t>Ponadto, wartość wskaźnika średniego narażenia na pył PM2,5 określona dla aglomeracji łódzkiej wynosiła w 2018 roku 22 µg/m</w:t>
      </w:r>
      <w:r w:rsidRPr="00D92117">
        <w:rPr>
          <w:rFonts w:ascii="Arial Narrow" w:hAnsi="Arial Narrow" w:cs="Arial"/>
          <w:vertAlign w:val="superscript"/>
          <w:lang w:eastAsia="pl-PL"/>
        </w:rPr>
        <w:t>3</w:t>
      </w:r>
      <w:r w:rsidRPr="00D92117">
        <w:rPr>
          <w:rFonts w:ascii="Arial Narrow" w:hAnsi="Arial Narrow" w:cs="Arial"/>
          <w:lang w:eastAsia="pl-PL"/>
        </w:rPr>
        <w:t xml:space="preserve"> i przekraczała pułap stężenia ekspozycji (20 µg/m</w:t>
      </w:r>
      <w:r w:rsidRPr="00D92117">
        <w:rPr>
          <w:rFonts w:ascii="Arial Narrow" w:hAnsi="Arial Narrow" w:cs="Arial"/>
          <w:vertAlign w:val="superscript"/>
          <w:lang w:eastAsia="pl-PL"/>
        </w:rPr>
        <w:t>3</w:t>
      </w:r>
      <w:r w:rsidRPr="00D92117">
        <w:rPr>
          <w:rFonts w:ascii="Arial Narrow" w:hAnsi="Arial Narrow" w:cs="Arial"/>
          <w:lang w:eastAsia="pl-PL"/>
        </w:rPr>
        <w:t>). Przekroczony był również krajowy cel redukcji narażenia (wynoszący 18 µg/m</w:t>
      </w:r>
      <w:r w:rsidRPr="00D92117">
        <w:rPr>
          <w:rFonts w:ascii="Arial Narrow" w:hAnsi="Arial Narrow" w:cs="Arial"/>
          <w:vertAlign w:val="superscript"/>
          <w:lang w:eastAsia="pl-PL"/>
        </w:rPr>
        <w:t>3</w:t>
      </w:r>
      <w:r w:rsidRPr="00D92117">
        <w:rPr>
          <w:rFonts w:ascii="Arial Narrow" w:hAnsi="Arial Narrow" w:cs="Arial"/>
          <w:lang w:eastAsia="pl-PL"/>
        </w:rPr>
        <w:t>).</w:t>
      </w:r>
    </w:p>
    <w:p w14:paraId="07FCF083" w14:textId="77777777" w:rsidR="004A6052" w:rsidRPr="00D92117" w:rsidRDefault="004A6052" w:rsidP="004A6052">
      <w:pPr>
        <w:spacing w:after="0" w:line="360" w:lineRule="auto"/>
        <w:ind w:left="1440"/>
        <w:contextualSpacing/>
        <w:jc w:val="both"/>
        <w:rPr>
          <w:rFonts w:ascii="Arial Narrow" w:hAnsi="Arial Narrow" w:cs="Arial"/>
          <w:sz w:val="18"/>
          <w:lang w:eastAsia="pl-PL"/>
        </w:rPr>
      </w:pPr>
    </w:p>
    <w:p w14:paraId="22B58F80" w14:textId="77777777" w:rsidR="004A6052" w:rsidRPr="00D92117" w:rsidRDefault="004A6052" w:rsidP="004A6052">
      <w:pPr>
        <w:spacing w:after="0" w:line="360" w:lineRule="auto"/>
        <w:ind w:firstLine="708"/>
        <w:jc w:val="both"/>
        <w:rPr>
          <w:rFonts w:ascii="Arial Narrow" w:hAnsi="Arial Narrow" w:cs="Arial"/>
          <w:lang w:eastAsia="pl-PL"/>
        </w:rPr>
      </w:pPr>
      <w:r w:rsidRPr="00D92117">
        <w:rPr>
          <w:rFonts w:ascii="Arial Narrow" w:hAnsi="Arial Narrow" w:cs="Arial"/>
          <w:lang w:eastAsia="pl-PL"/>
        </w:rPr>
        <w:t>Nadrzędnym celem Programu dla strefy aglomeracja łódzka jest wskazanie działań naprawczych, których realizacja doprowadzi, w możliwie najkrótszym czasie, do poprawy stanu jakości powietrza, co w konsekwencji spowoduje ograniczenie niekorzystnego wpływu zanieczyszczeń powietrza na zdrowie i życie mieszkańców aglomeracji. Celem Programu jest również wskazanie przyczyn wystąpienia przekroczeń substancji w powietrzu.</w:t>
      </w:r>
    </w:p>
    <w:p w14:paraId="0DA373E9" w14:textId="77777777" w:rsidR="004A6052" w:rsidRPr="00D92117" w:rsidRDefault="004A6052" w:rsidP="004A6052">
      <w:pPr>
        <w:spacing w:after="0" w:line="360" w:lineRule="auto"/>
        <w:ind w:left="1440"/>
        <w:contextualSpacing/>
        <w:jc w:val="both"/>
        <w:rPr>
          <w:rFonts w:ascii="Arial Narrow" w:hAnsi="Arial Narrow" w:cs="Arial"/>
          <w:sz w:val="18"/>
          <w:lang w:eastAsia="pl-PL"/>
        </w:rPr>
      </w:pPr>
    </w:p>
    <w:p w14:paraId="501FC604" w14:textId="77777777" w:rsidR="004A6052" w:rsidRPr="00D92117" w:rsidRDefault="004A6052" w:rsidP="004A6052">
      <w:pPr>
        <w:spacing w:after="0" w:line="360" w:lineRule="auto"/>
        <w:ind w:firstLine="708"/>
        <w:contextualSpacing/>
        <w:jc w:val="both"/>
        <w:rPr>
          <w:rFonts w:ascii="Arial Narrow" w:hAnsi="Arial Narrow" w:cs="Arial"/>
          <w:lang w:eastAsia="pl-PL"/>
        </w:rPr>
      </w:pPr>
      <w:r w:rsidRPr="00D92117">
        <w:rPr>
          <w:rFonts w:ascii="Arial Narrow" w:hAnsi="Arial Narrow" w:cs="Arial"/>
          <w:lang w:eastAsia="pl-PL"/>
        </w:rPr>
        <w:t xml:space="preserve">Działania zaplanowane do realizacji w Programie ochrony powietrza dla strefy aglomeracja łódzka mają na celu uzyskanie maksymalnego efektu ekologicznego poprzez redukcję emisji zanieczyszczeń do powietrza ze źródeł, które w największy sposób oddziałują na wielkość stężeń substancji w powietrzu. Zgodnie z przeprowadzonymi analizami w zakresie wpływu poszczególnych źródeł emisji na wysokość stężeń substancji w powietrzu, głównymi kierunkami działań naprawczych powinna być redukcja emisji z sektora komunalno-bytowego (pochodzącej z indywidualnych systemów grzewczych). </w:t>
      </w:r>
    </w:p>
    <w:p w14:paraId="099444BC" w14:textId="77777777" w:rsidR="004A6052" w:rsidRPr="00D92117" w:rsidRDefault="004A6052" w:rsidP="004A6052">
      <w:pPr>
        <w:spacing w:after="0" w:line="360" w:lineRule="auto"/>
        <w:ind w:firstLine="708"/>
        <w:contextualSpacing/>
        <w:jc w:val="both"/>
        <w:rPr>
          <w:rFonts w:ascii="Arial Narrow" w:hAnsi="Arial Narrow" w:cs="Arial"/>
          <w:sz w:val="16"/>
          <w:lang w:eastAsia="pl-PL"/>
        </w:rPr>
      </w:pPr>
    </w:p>
    <w:p w14:paraId="0820FDE4" w14:textId="6DFC77FE" w:rsidR="004A6052" w:rsidRDefault="004A6052" w:rsidP="004A6052">
      <w:pPr>
        <w:spacing w:after="0" w:line="360" w:lineRule="auto"/>
        <w:ind w:firstLine="708"/>
        <w:contextualSpacing/>
        <w:jc w:val="both"/>
        <w:rPr>
          <w:rFonts w:ascii="Arial Narrow" w:hAnsi="Arial Narrow" w:cs="Arial"/>
          <w:lang w:eastAsia="pl-PL"/>
        </w:rPr>
      </w:pPr>
      <w:r w:rsidRPr="00D92117">
        <w:rPr>
          <w:rFonts w:ascii="Arial Narrow" w:hAnsi="Arial Narrow" w:cs="Arial"/>
          <w:lang w:eastAsia="pl-PL"/>
        </w:rPr>
        <w:lastRenderedPageBreak/>
        <w:t>Zaplanowane do realizacji działania naprawcze obejmują również zadania wspomagające związane z prowadzeniem akcji promocyjnych i edukacyjnych oraz działania kontrolne. W Programie wskazano również kierunki działań, których realizacja ma wspomagać skuteczną poprawę stanu jakości powietrza, zarówno w celu ograniczenia emisji powierzchniowej, jak i liniowej oraz punktowej. Działania te mają charakter organizacyjny i wspomagający. Realizację działań wskazanych w harmonogramie Programu przewidziano na lata 2021-2026.</w:t>
      </w:r>
    </w:p>
    <w:p w14:paraId="62B5C5BA" w14:textId="77777777" w:rsidR="003D560F" w:rsidRPr="00D92117" w:rsidRDefault="003D560F" w:rsidP="004A6052">
      <w:pPr>
        <w:spacing w:after="0" w:line="360" w:lineRule="auto"/>
        <w:ind w:firstLine="708"/>
        <w:contextualSpacing/>
        <w:jc w:val="both"/>
        <w:rPr>
          <w:rFonts w:ascii="Arial Narrow" w:hAnsi="Arial Narrow" w:cs="Arial"/>
          <w:lang w:eastAsia="pl-PL"/>
        </w:rPr>
      </w:pPr>
    </w:p>
    <w:p w14:paraId="241FD31F" w14:textId="4D030647" w:rsidR="004A6052" w:rsidRPr="00D92117" w:rsidRDefault="004A6052" w:rsidP="004A6052">
      <w:pPr>
        <w:spacing w:after="0" w:line="360" w:lineRule="auto"/>
        <w:ind w:firstLine="708"/>
        <w:contextualSpacing/>
        <w:jc w:val="both"/>
        <w:rPr>
          <w:rFonts w:ascii="Arial Narrow" w:hAnsi="Arial Narrow" w:cs="Arial"/>
          <w:lang w:eastAsia="pl-PL"/>
        </w:rPr>
      </w:pPr>
      <w:r w:rsidRPr="00D92117">
        <w:rPr>
          <w:rFonts w:ascii="Arial Narrow" w:hAnsi="Arial Narrow" w:cs="Arial"/>
          <w:lang w:eastAsia="pl-PL"/>
        </w:rPr>
        <w:t>Dla każdego z działań naprawczych wyznaczono wymagany efekt rzeczowy i przedstawiono w harmonogramie realizacji. Dla ograniczenia emisji z sektora komunalno-bytowego jest to powierzchnia lokali i/lub budynków, dla jakiej należy zmienić lub zlikwidować stare nieefektywne źródło ciepła na paliwo stałe. Dla działań edukacyjnych wskazano wymaganą liczbę akcji w ciągu roku, a dla działań</w:t>
      </w:r>
      <w:r w:rsidR="00E8093A" w:rsidRPr="00D92117">
        <w:rPr>
          <w:rFonts w:ascii="Arial Narrow" w:hAnsi="Arial Narrow" w:cs="Arial"/>
          <w:lang w:eastAsia="pl-PL"/>
        </w:rPr>
        <w:t xml:space="preserve"> kontrolnych -</w:t>
      </w:r>
      <w:r w:rsidRPr="00D92117">
        <w:rPr>
          <w:rFonts w:ascii="Arial Narrow" w:hAnsi="Arial Narrow" w:cs="Arial"/>
          <w:lang w:eastAsia="pl-PL"/>
        </w:rPr>
        <w:t xml:space="preserve"> wymaganą liczbę przeprowadzonych kontroli.</w:t>
      </w:r>
    </w:p>
    <w:p w14:paraId="2EBC1F94" w14:textId="77777777" w:rsidR="004A6052" w:rsidRPr="00D92117" w:rsidRDefault="004A6052" w:rsidP="004A6052">
      <w:pPr>
        <w:spacing w:after="0" w:line="360" w:lineRule="auto"/>
        <w:contextualSpacing/>
        <w:jc w:val="both"/>
        <w:rPr>
          <w:rFonts w:ascii="Arial Narrow" w:hAnsi="Arial Narrow" w:cs="Arial"/>
          <w:sz w:val="18"/>
          <w:lang w:eastAsia="pl-PL"/>
        </w:rPr>
      </w:pPr>
    </w:p>
    <w:p w14:paraId="3373FF41" w14:textId="010269CE" w:rsidR="00DD36CC" w:rsidRPr="00D92117" w:rsidRDefault="004A6052" w:rsidP="004A6052">
      <w:pPr>
        <w:spacing w:after="0" w:line="360" w:lineRule="auto"/>
        <w:ind w:firstLine="708"/>
        <w:contextualSpacing/>
        <w:jc w:val="both"/>
        <w:rPr>
          <w:rFonts w:ascii="Arial Narrow" w:hAnsi="Arial Narrow" w:cs="Arial"/>
          <w:lang w:eastAsia="pl-PL"/>
        </w:rPr>
      </w:pPr>
      <w:r w:rsidRPr="00D92117">
        <w:rPr>
          <w:rFonts w:ascii="Arial Narrow" w:hAnsi="Arial Narrow" w:cs="Arial"/>
          <w:lang w:eastAsia="pl-PL"/>
        </w:rPr>
        <w:t>W celu realizacji działań naprawczych, samorządy lokalne powinny stworzyć dla mieszkańców system zachęt finansowych pomocny w ograniczeniu emisji z sektora komunalno-bytowego. Zadania powinny być realizowane zgodnie z określoną listą priorytetów w zakresie: zastąpienia niskosprawnych urządzeń grzewczych: siecią ciepłowniczą lub urządzeniami opalanymi gazem (podłączenie do sieci gazowej); OZE; urządzeniami na energię elektryczną, urządzeniami opalanymi gazem/olejem i ewentualnie urządzeniami spełniającymi minimum wymogi jakościowe dla urządzeń na paliwa stałe spełniające wymagania ekoprojektu; jak również inwestycji związanych z termomodernizacją w celu ograniczenia strat ciepła. Istotnym elementem jest propagowanie instalowania odnawialnych źródeł energii</w:t>
      </w:r>
      <w:r w:rsidR="00DD36CC" w:rsidRPr="00D92117">
        <w:rPr>
          <w:rFonts w:ascii="Arial Narrow" w:hAnsi="Arial Narrow"/>
        </w:rPr>
        <w:t xml:space="preserve">. </w:t>
      </w:r>
      <w:r w:rsidR="00DD36CC" w:rsidRPr="00D92117">
        <w:rPr>
          <w:rFonts w:ascii="Arial Narrow" w:hAnsi="Arial Narrow"/>
          <w:vertAlign w:val="superscript"/>
        </w:rPr>
        <w:footnoteReference w:id="5"/>
      </w:r>
      <w:r w:rsidR="00DD36CC" w:rsidRPr="00D92117">
        <w:rPr>
          <w:rFonts w:ascii="Arial Narrow" w:hAnsi="Arial Narrow"/>
          <w:vertAlign w:val="superscript"/>
        </w:rPr>
        <w:t>)</w:t>
      </w:r>
    </w:p>
    <w:p w14:paraId="041425DA" w14:textId="77777777" w:rsidR="00BA171E" w:rsidRPr="00D92117" w:rsidRDefault="00BA171E" w:rsidP="00DD36CC">
      <w:pPr>
        <w:spacing w:after="0" w:line="360" w:lineRule="auto"/>
        <w:jc w:val="center"/>
        <w:rPr>
          <w:rFonts w:ascii="Arial Narrow" w:hAnsi="Arial Narrow" w:cs="Arial"/>
          <w:b/>
          <w:i/>
          <w:sz w:val="18"/>
          <w:lang w:eastAsia="pl-PL"/>
        </w:rPr>
      </w:pPr>
    </w:p>
    <w:p w14:paraId="37130968" w14:textId="615CE7BD" w:rsidR="00E8093A" w:rsidRPr="00D92117" w:rsidRDefault="00E8093A" w:rsidP="00E8093A">
      <w:pPr>
        <w:pStyle w:val="Normalny0"/>
        <w:spacing w:after="0" w:line="360" w:lineRule="auto"/>
        <w:ind w:firstLine="708"/>
        <w:rPr>
          <w:rFonts w:ascii="Arial Narrow" w:hAnsi="Arial Narrow"/>
        </w:rPr>
      </w:pPr>
      <w:r w:rsidRPr="00D92117">
        <w:rPr>
          <w:rFonts w:ascii="Arial Narrow" w:hAnsi="Arial Narrow"/>
        </w:rPr>
        <w:t>Jak wynika ze składanych corocznie sprawozdań o realizacji uchwały w sprawie programu ochrony powietrza w celu osiągnięcia poziomu dopuszczalnego pyłu zawieszonego i poziomu docelowego benzo(a)pirenu zawartego w pyle zawieszonym PM10 oraz planu działań krótkoterminowych Gmina Konstantynów Łódzki wywiązuje się z nałożonych na nią obowiązków. W 2020 roku gmina zrealizowała następujące działania z powiązanymi kierunkami i kodami działań naprawczych wskazanych w Programie Ochrony Powietrza:</w:t>
      </w:r>
    </w:p>
    <w:p w14:paraId="7B522A8B" w14:textId="77777777" w:rsidR="00E8093A" w:rsidRPr="00D92117" w:rsidRDefault="00E8093A" w:rsidP="00E8093A">
      <w:pPr>
        <w:spacing w:after="0" w:line="360" w:lineRule="auto"/>
        <w:ind w:left="727"/>
        <w:jc w:val="both"/>
        <w:rPr>
          <w:rFonts w:ascii="Arial Narrow" w:hAnsi="Arial Narrow"/>
          <w:sz w:val="18"/>
        </w:rPr>
      </w:pPr>
    </w:p>
    <w:p w14:paraId="705CA40F" w14:textId="77777777" w:rsidR="00E8093A" w:rsidRPr="00D92117" w:rsidRDefault="00E8093A" w:rsidP="00E8093A">
      <w:pPr>
        <w:numPr>
          <w:ilvl w:val="0"/>
          <w:numId w:val="7"/>
        </w:numPr>
        <w:spacing w:after="0" w:line="360" w:lineRule="auto"/>
        <w:jc w:val="both"/>
        <w:rPr>
          <w:rFonts w:ascii="Arial Narrow" w:hAnsi="Arial Narrow"/>
          <w:b/>
        </w:rPr>
      </w:pPr>
      <w:r w:rsidRPr="00D92117">
        <w:rPr>
          <w:rFonts w:ascii="Arial Narrow" w:hAnsi="Arial Narrow"/>
          <w:b/>
        </w:rPr>
        <w:t>Kierunek 1:</w:t>
      </w:r>
    </w:p>
    <w:p w14:paraId="2D0EC604" w14:textId="471B7B94"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budowa i rozbudowa centralnych systemów ciepłowniczych lub/i gazowych lub/i energetycznych;</w:t>
      </w:r>
    </w:p>
    <w:p w14:paraId="2ACF56F4" w14:textId="0460C166"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prowadzenie na bieżąco konserwacji i remontów kotłów oraz kominów odprowadzających do powietrza spaliny;</w:t>
      </w:r>
    </w:p>
    <w:p w14:paraId="6F479DC3" w14:textId="0EE8175C"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termomodernizacja budynków;</w:t>
      </w:r>
    </w:p>
    <w:p w14:paraId="297C3ADA" w14:textId="78D4EBD3"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lastRenderedPageBreak/>
        <w:t>instalowanie i stosowanie urządzeń do pomiarów zużycia energii cieplnej i zaworów termostatycznych grzejnikowych;</w:t>
      </w:r>
    </w:p>
    <w:p w14:paraId="1DEA7E29" w14:textId="1B6801D4"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kontrola gospodarstw domowych w zakresie właściwego gospodarowania odpadami, w celu zaniechania praktyk spalania w domowych kotłach i paleniskach odpadów lub paliw niekwalifikowalnych;</w:t>
      </w:r>
    </w:p>
    <w:p w14:paraId="47F6B0E1" w14:textId="403C8DF6" w:rsidR="00E8093A"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organizacja terenów rekreacyjnych z wyznaczonymi miejscami do organizowania ognisk i grillowania.</w:t>
      </w:r>
    </w:p>
    <w:p w14:paraId="726F4F6E" w14:textId="77777777" w:rsidR="003D560F" w:rsidRPr="00D92117" w:rsidRDefault="003D560F" w:rsidP="003D560F">
      <w:pPr>
        <w:autoSpaceDE w:val="0"/>
        <w:autoSpaceDN w:val="0"/>
        <w:adjustRightInd w:val="0"/>
        <w:spacing w:after="0" w:line="360" w:lineRule="auto"/>
        <w:ind w:left="1068"/>
        <w:contextualSpacing/>
        <w:jc w:val="both"/>
        <w:rPr>
          <w:rFonts w:ascii="Arial Narrow" w:hAnsi="Arial Narrow"/>
          <w:bCs/>
        </w:rPr>
      </w:pPr>
    </w:p>
    <w:p w14:paraId="5DEC743D" w14:textId="77777777" w:rsidR="00E8093A" w:rsidRPr="00D92117" w:rsidRDefault="00E8093A" w:rsidP="00E8093A">
      <w:pPr>
        <w:numPr>
          <w:ilvl w:val="0"/>
          <w:numId w:val="7"/>
        </w:numPr>
        <w:spacing w:after="0" w:line="360" w:lineRule="auto"/>
        <w:jc w:val="both"/>
        <w:rPr>
          <w:rFonts w:ascii="Arial Narrow" w:hAnsi="Arial Narrow"/>
          <w:b/>
        </w:rPr>
      </w:pPr>
      <w:r w:rsidRPr="00D92117">
        <w:rPr>
          <w:rFonts w:ascii="Arial Narrow" w:hAnsi="Arial Narrow"/>
          <w:b/>
        </w:rPr>
        <w:t>Kierunek 2:</w:t>
      </w:r>
    </w:p>
    <w:p w14:paraId="53343375" w14:textId="32755467"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zmiana dotychczasowego sposobu ogrzewania budynków na ogrzewanie z sieci ciepłowniczej lub wymiana przestarzałych węglowych źródeł wytwarzania energii cieplnej na wysokosprawne źródła niskoemisyjne;</w:t>
      </w:r>
    </w:p>
    <w:p w14:paraId="14A6ED8B" w14:textId="5A33B56E"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termomodernizacja budynków;</w:t>
      </w:r>
    </w:p>
    <w:p w14:paraId="62F39F66" w14:textId="0CC417C7"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stosowanie niskoemisyjnych lub bezemisyjnych źródeł energii odnawialnej;</w:t>
      </w:r>
    </w:p>
    <w:p w14:paraId="3736E4D8" w14:textId="59D0E676"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stosowanie technologii zapobiegających powstawaniu emisji niezorganizowanej pyłu;</w:t>
      </w:r>
    </w:p>
    <w:p w14:paraId="4FF615AC" w14:textId="3E262D69"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edukacja ekologiczna pracowników;</w:t>
      </w:r>
    </w:p>
    <w:p w14:paraId="2EAA5435" w14:textId="59A8E83D"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bieżące przeglądy, konserwacja i remonty instalacji;</w:t>
      </w:r>
    </w:p>
    <w:p w14:paraId="576D3E3C" w14:textId="177EB3B7"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kontrola instalacji w zakresie właściwego gospodarowania odpadami.</w:t>
      </w:r>
    </w:p>
    <w:p w14:paraId="32A24D5D" w14:textId="77777777" w:rsidR="00E8093A" w:rsidRPr="00D92117" w:rsidRDefault="00E8093A" w:rsidP="00E8093A">
      <w:pPr>
        <w:autoSpaceDE w:val="0"/>
        <w:autoSpaceDN w:val="0"/>
        <w:adjustRightInd w:val="0"/>
        <w:spacing w:after="0" w:line="360" w:lineRule="auto"/>
        <w:ind w:left="1068"/>
        <w:contextualSpacing/>
        <w:jc w:val="both"/>
        <w:rPr>
          <w:rFonts w:ascii="Arial Narrow" w:hAnsi="Arial Narrow"/>
          <w:bCs/>
        </w:rPr>
      </w:pPr>
    </w:p>
    <w:p w14:paraId="14F95A7E" w14:textId="77777777" w:rsidR="00E8093A" w:rsidRPr="00D92117" w:rsidRDefault="00E8093A" w:rsidP="00E8093A">
      <w:pPr>
        <w:numPr>
          <w:ilvl w:val="0"/>
          <w:numId w:val="7"/>
        </w:numPr>
        <w:spacing w:after="0" w:line="360" w:lineRule="auto"/>
        <w:jc w:val="both"/>
        <w:rPr>
          <w:rFonts w:ascii="Arial Narrow" w:hAnsi="Arial Narrow"/>
          <w:b/>
        </w:rPr>
      </w:pPr>
      <w:r w:rsidRPr="00D92117">
        <w:rPr>
          <w:rFonts w:ascii="Arial Narrow" w:hAnsi="Arial Narrow"/>
          <w:b/>
        </w:rPr>
        <w:t>Kierunek 3:</w:t>
      </w:r>
    </w:p>
    <w:p w14:paraId="3D114D52" w14:textId="3A28401E"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budowa obwodnic i dróg;</w:t>
      </w:r>
    </w:p>
    <w:p w14:paraId="5BD00972" w14:textId="3530973D"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tworzenie stref  z ograniczeniem prędkości ruchu pojazdów;</w:t>
      </w:r>
    </w:p>
    <w:p w14:paraId="57073F44" w14:textId="2426DEEC"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tworzenie polityki cenowej zachęcającej do korzystania z publicznego transportu zbiorowego;</w:t>
      </w:r>
    </w:p>
    <w:p w14:paraId="4C130046" w14:textId="0242BC76"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zsynchronizowanie rozkładów jazdy transportu zbiorowego w celu zachęcenia do korzystania z tego transportu;</w:t>
      </w:r>
    </w:p>
    <w:p w14:paraId="0FFE5ED7" w14:textId="77777777"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czyszczenie ulic na mokro, szczególnie w okresach bezopadowych</w:t>
      </w:r>
    </w:p>
    <w:p w14:paraId="2C8916AE" w14:textId="55449B3C"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wprowadzanie ograniczeń prędkości na drogach o pylącej nawierzchni;</w:t>
      </w:r>
    </w:p>
    <w:p w14:paraId="2237CA02" w14:textId="4404389F"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planowe utwardzanie ulic;</w:t>
      </w:r>
    </w:p>
    <w:p w14:paraId="514D7C6D" w14:textId="70FD04D9"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modernizacja dróg i parkingów;</w:t>
      </w:r>
    </w:p>
    <w:p w14:paraId="24AB494D" w14:textId="6C55FF19"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stosowanie przy budowie dróg metod ograniczających emisję niezorganizowaną pyłu.</w:t>
      </w:r>
    </w:p>
    <w:p w14:paraId="3F34EC32" w14:textId="77777777" w:rsidR="00E8093A" w:rsidRPr="00D92117" w:rsidRDefault="00E8093A" w:rsidP="00E8093A">
      <w:pPr>
        <w:autoSpaceDE w:val="0"/>
        <w:autoSpaceDN w:val="0"/>
        <w:adjustRightInd w:val="0"/>
        <w:spacing w:after="0" w:line="360" w:lineRule="auto"/>
        <w:ind w:left="1068"/>
        <w:contextualSpacing/>
        <w:jc w:val="both"/>
        <w:rPr>
          <w:rFonts w:ascii="Arial Narrow" w:hAnsi="Arial Narrow"/>
          <w:bCs/>
        </w:rPr>
      </w:pPr>
    </w:p>
    <w:p w14:paraId="5A27D16F" w14:textId="77777777" w:rsidR="00E8093A" w:rsidRPr="00D92117" w:rsidRDefault="00E8093A" w:rsidP="00E8093A">
      <w:pPr>
        <w:numPr>
          <w:ilvl w:val="0"/>
          <w:numId w:val="7"/>
        </w:numPr>
        <w:spacing w:after="0" w:line="360" w:lineRule="auto"/>
        <w:jc w:val="both"/>
        <w:rPr>
          <w:rFonts w:ascii="Arial Narrow" w:hAnsi="Arial Narrow"/>
          <w:b/>
        </w:rPr>
      </w:pPr>
      <w:r w:rsidRPr="00D92117">
        <w:rPr>
          <w:rFonts w:ascii="Arial Narrow" w:hAnsi="Arial Narrow"/>
          <w:b/>
        </w:rPr>
        <w:t>Kierunek 4:</w:t>
      </w:r>
    </w:p>
    <w:p w14:paraId="449A6D96" w14:textId="5C649F96"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budowa hali sportowej w standardzie budownictwa pasywnego;</w:t>
      </w:r>
    </w:p>
    <w:p w14:paraId="736ADA4C" w14:textId="1B4B129D"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zmniejszenie strat przesyłu energii;</w:t>
      </w:r>
    </w:p>
    <w:p w14:paraId="65458866" w14:textId="5A1E6DBC"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zwiększenie udziału energii ze źródeł odnawialnych w bilansie energii finalnej.</w:t>
      </w:r>
    </w:p>
    <w:p w14:paraId="6C718594" w14:textId="77777777" w:rsidR="00E8093A" w:rsidRPr="00D92117" w:rsidRDefault="00E8093A" w:rsidP="00E8093A">
      <w:pPr>
        <w:autoSpaceDE w:val="0"/>
        <w:autoSpaceDN w:val="0"/>
        <w:adjustRightInd w:val="0"/>
        <w:spacing w:after="0" w:line="360" w:lineRule="auto"/>
        <w:ind w:left="1068"/>
        <w:contextualSpacing/>
        <w:jc w:val="both"/>
        <w:rPr>
          <w:rFonts w:ascii="Arial Narrow" w:hAnsi="Arial Narrow"/>
          <w:bCs/>
        </w:rPr>
      </w:pPr>
    </w:p>
    <w:p w14:paraId="378E9562" w14:textId="77777777" w:rsidR="00E8093A" w:rsidRPr="00D92117" w:rsidRDefault="00E8093A" w:rsidP="00E8093A">
      <w:pPr>
        <w:numPr>
          <w:ilvl w:val="0"/>
          <w:numId w:val="7"/>
        </w:numPr>
        <w:spacing w:after="0" w:line="360" w:lineRule="auto"/>
        <w:jc w:val="both"/>
        <w:rPr>
          <w:rFonts w:ascii="Arial Narrow" w:hAnsi="Arial Narrow"/>
          <w:b/>
        </w:rPr>
      </w:pPr>
      <w:r w:rsidRPr="00D92117">
        <w:rPr>
          <w:rFonts w:ascii="Arial Narrow" w:hAnsi="Arial Narrow"/>
          <w:b/>
        </w:rPr>
        <w:lastRenderedPageBreak/>
        <w:t>Kierunek 5:</w:t>
      </w:r>
    </w:p>
    <w:p w14:paraId="7405B2C1" w14:textId="75D1A241"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likwidacja "dzikich" składowisk zużytych opon;</w:t>
      </w:r>
    </w:p>
    <w:p w14:paraId="19A7945F" w14:textId="669E8397"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zapewnienie możliwości odpowiedniego gromadzenia zużytych opon;</w:t>
      </w:r>
    </w:p>
    <w:p w14:paraId="4CF3B689" w14:textId="0A908DD9"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wyznaczenie specjalnych dni zbiórki zużytych opon.</w:t>
      </w:r>
    </w:p>
    <w:p w14:paraId="70265B7C" w14:textId="77777777" w:rsidR="00E8093A" w:rsidRPr="00D92117" w:rsidRDefault="00E8093A" w:rsidP="00E8093A">
      <w:pPr>
        <w:autoSpaceDE w:val="0"/>
        <w:autoSpaceDN w:val="0"/>
        <w:adjustRightInd w:val="0"/>
        <w:spacing w:after="0" w:line="360" w:lineRule="auto"/>
        <w:ind w:left="1068"/>
        <w:contextualSpacing/>
        <w:jc w:val="both"/>
        <w:rPr>
          <w:rFonts w:ascii="Arial Narrow" w:hAnsi="Arial Narrow"/>
          <w:bCs/>
        </w:rPr>
      </w:pPr>
    </w:p>
    <w:p w14:paraId="3CAE7E2F" w14:textId="77777777" w:rsidR="00E8093A" w:rsidRPr="00D92117" w:rsidRDefault="00E8093A" w:rsidP="00E8093A">
      <w:pPr>
        <w:numPr>
          <w:ilvl w:val="0"/>
          <w:numId w:val="7"/>
        </w:numPr>
        <w:spacing w:after="0" w:line="360" w:lineRule="auto"/>
        <w:jc w:val="both"/>
        <w:rPr>
          <w:rFonts w:ascii="Arial Narrow" w:hAnsi="Arial Narrow"/>
          <w:b/>
        </w:rPr>
      </w:pPr>
      <w:r w:rsidRPr="00D92117">
        <w:rPr>
          <w:rFonts w:ascii="Arial Narrow" w:hAnsi="Arial Narrow"/>
          <w:b/>
        </w:rPr>
        <w:t>Kierunek 6:</w:t>
      </w:r>
    </w:p>
    <w:p w14:paraId="0D2BB7CE" w14:textId="064A907A"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zachęcanie do stosowania kompostowników;</w:t>
      </w:r>
    </w:p>
    <w:p w14:paraId="61370E6F" w14:textId="75954B58"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rozwój sieci łatwo dostępnych miejsc zbiórki makulatury oraz powszechnie dostępna informacja o lokalizacji tych miejsc zbiórki;</w:t>
      </w:r>
    </w:p>
    <w:p w14:paraId="1831A5CC" w14:textId="77777777"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organizowanie i egzekwowanie selektywnej zbiórki odpadów, w szczególności palnych</w:t>
      </w:r>
    </w:p>
    <w:p w14:paraId="43B2450C" w14:textId="31F2DF3B"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zbiórka makulatury.</w:t>
      </w:r>
    </w:p>
    <w:p w14:paraId="5CA49B9E" w14:textId="77777777" w:rsidR="00E8093A" w:rsidRPr="00D92117" w:rsidRDefault="00E8093A" w:rsidP="00E8093A">
      <w:pPr>
        <w:autoSpaceDE w:val="0"/>
        <w:autoSpaceDN w:val="0"/>
        <w:adjustRightInd w:val="0"/>
        <w:spacing w:after="0" w:line="360" w:lineRule="auto"/>
        <w:ind w:left="1068"/>
        <w:contextualSpacing/>
        <w:jc w:val="both"/>
        <w:rPr>
          <w:rFonts w:ascii="Arial Narrow" w:hAnsi="Arial Narrow"/>
          <w:bCs/>
        </w:rPr>
      </w:pPr>
    </w:p>
    <w:p w14:paraId="290FB135" w14:textId="77777777" w:rsidR="00E8093A" w:rsidRPr="00D92117" w:rsidRDefault="00E8093A" w:rsidP="00E8093A">
      <w:pPr>
        <w:numPr>
          <w:ilvl w:val="0"/>
          <w:numId w:val="7"/>
        </w:numPr>
        <w:spacing w:after="0" w:line="360" w:lineRule="auto"/>
        <w:jc w:val="both"/>
        <w:rPr>
          <w:rFonts w:ascii="Arial Narrow" w:hAnsi="Arial Narrow"/>
          <w:b/>
        </w:rPr>
      </w:pPr>
      <w:r w:rsidRPr="00D92117">
        <w:rPr>
          <w:rFonts w:ascii="Arial Narrow" w:hAnsi="Arial Narrow"/>
          <w:b/>
        </w:rPr>
        <w:t>Kierunek 7:</w:t>
      </w:r>
    </w:p>
    <w:p w14:paraId="5A0DFB8B" w14:textId="760696BC"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kształtowanie właściwych zachowań społecznych poprzez propagowanie metod oszczędzania energii cieplnej, elektrycznej i paliw oraz uświadamianie o szkodliwości spalania paliw niskiej jakości, rozpowszechnianie metod zapobiegania pożarom;</w:t>
      </w:r>
    </w:p>
    <w:p w14:paraId="6577F3A9" w14:textId="554CB5C7"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prowadzenie akcji edukacyjnych mających na celu uświadamianie społeczeństwa o szkodliwości spalania odpadów połączonych z informacją na temat kar administracyjnych za spalanie paliw niekwalifikowalnych i odpadów.</w:t>
      </w:r>
    </w:p>
    <w:p w14:paraId="0357AB21" w14:textId="77777777" w:rsidR="00E8093A" w:rsidRPr="00D92117" w:rsidRDefault="00E8093A" w:rsidP="00E8093A">
      <w:pPr>
        <w:autoSpaceDE w:val="0"/>
        <w:autoSpaceDN w:val="0"/>
        <w:adjustRightInd w:val="0"/>
        <w:spacing w:after="0" w:line="360" w:lineRule="auto"/>
        <w:ind w:left="1068"/>
        <w:contextualSpacing/>
        <w:jc w:val="both"/>
        <w:rPr>
          <w:rFonts w:ascii="Arial Narrow" w:hAnsi="Arial Narrow"/>
          <w:bCs/>
        </w:rPr>
      </w:pPr>
    </w:p>
    <w:p w14:paraId="45CB9760" w14:textId="77777777" w:rsidR="00E8093A" w:rsidRPr="00D92117" w:rsidRDefault="00E8093A" w:rsidP="00E8093A">
      <w:pPr>
        <w:numPr>
          <w:ilvl w:val="0"/>
          <w:numId w:val="7"/>
        </w:numPr>
        <w:spacing w:after="0" w:line="360" w:lineRule="auto"/>
        <w:jc w:val="both"/>
        <w:rPr>
          <w:rFonts w:ascii="Arial Narrow" w:hAnsi="Arial Narrow"/>
          <w:b/>
        </w:rPr>
      </w:pPr>
      <w:r w:rsidRPr="00D92117">
        <w:rPr>
          <w:rFonts w:ascii="Arial Narrow" w:hAnsi="Arial Narrow"/>
          <w:b/>
        </w:rPr>
        <w:t>Kierunek 8:</w:t>
      </w:r>
    </w:p>
    <w:p w14:paraId="2E7B16D1" w14:textId="77777777" w:rsidR="00E8093A" w:rsidRPr="00D92117" w:rsidRDefault="00E8093A"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uwzględnianie w dokumentach planistycznych wynikających z ustawy o zagospodarowaniu przestrzennym zapisów dotyczących zagadnień związanych z ograniczeniem strat ciepła, emisji zanieczyszczeń, modernizacji układu komunikacyjnego itp.</w:t>
      </w:r>
    </w:p>
    <w:p w14:paraId="7ACE32A2" w14:textId="77777777" w:rsidR="00E8093A" w:rsidRPr="00D92117" w:rsidRDefault="00E8093A" w:rsidP="00DD36CC">
      <w:pPr>
        <w:spacing w:after="0" w:line="360" w:lineRule="auto"/>
        <w:jc w:val="center"/>
        <w:rPr>
          <w:rFonts w:ascii="Arial Narrow" w:hAnsi="Arial Narrow" w:cs="Arial"/>
          <w:b/>
          <w:i/>
          <w:lang w:eastAsia="pl-PL"/>
        </w:rPr>
      </w:pPr>
    </w:p>
    <w:p w14:paraId="13FCC961" w14:textId="77777777" w:rsidR="007758D1" w:rsidRPr="00D92117" w:rsidRDefault="007758D1" w:rsidP="00DD36CC">
      <w:pPr>
        <w:pStyle w:val="Nagwek4"/>
        <w:spacing w:after="0" w:line="360" w:lineRule="auto"/>
        <w:jc w:val="left"/>
        <w:rPr>
          <w:rStyle w:val="Nagwek2Znak"/>
          <w:rFonts w:ascii="Arial Narrow" w:eastAsia="Calibri" w:hAnsi="Arial Narrow"/>
          <w:b w:val="0"/>
          <w:color w:val="auto"/>
          <w:sz w:val="22"/>
          <w:szCs w:val="22"/>
          <w:lang w:eastAsia="pl-PL"/>
        </w:rPr>
      </w:pPr>
      <w:bookmarkStart w:id="123" w:name="_Toc83461734"/>
      <w:r w:rsidRPr="00D92117">
        <w:rPr>
          <w:rStyle w:val="Nagwek2Znak"/>
          <w:rFonts w:ascii="Arial Narrow" w:eastAsia="Calibri" w:hAnsi="Arial Narrow"/>
          <w:b w:val="0"/>
          <w:color w:val="auto"/>
          <w:sz w:val="22"/>
          <w:szCs w:val="22"/>
          <w:lang w:eastAsia="pl-PL"/>
        </w:rPr>
        <w:t>5.1.4.2. Uchwała „antysmogowa”</w:t>
      </w:r>
      <w:bookmarkEnd w:id="123"/>
    </w:p>
    <w:p w14:paraId="63C65605" w14:textId="77777777" w:rsidR="007758D1" w:rsidRPr="00D92117" w:rsidRDefault="007758D1" w:rsidP="00DD36CC">
      <w:pPr>
        <w:spacing w:after="0" w:line="360" w:lineRule="auto"/>
        <w:ind w:firstLine="709"/>
        <w:jc w:val="both"/>
        <w:rPr>
          <w:rFonts w:ascii="Arial Narrow" w:eastAsia="Times New Roman" w:hAnsi="Arial Narrow"/>
          <w:lang w:eastAsia="pl-PL"/>
        </w:rPr>
      </w:pPr>
    </w:p>
    <w:p w14:paraId="410573DA" w14:textId="01C7A6BE" w:rsidR="00E8093A" w:rsidRPr="00D92117" w:rsidRDefault="00E8093A" w:rsidP="00E8093A">
      <w:pPr>
        <w:spacing w:after="0" w:line="360" w:lineRule="auto"/>
        <w:ind w:firstLine="708"/>
        <w:jc w:val="both"/>
        <w:rPr>
          <w:rFonts w:ascii="Arial Narrow" w:hAnsi="Arial Narrow"/>
          <w:bCs/>
        </w:rPr>
      </w:pPr>
      <w:bookmarkStart w:id="124" w:name="_Toc482906720"/>
      <w:bookmarkStart w:id="125" w:name="_Toc485730363"/>
      <w:bookmarkStart w:id="126" w:name="_Toc485740710"/>
      <w:bookmarkStart w:id="127" w:name="_Toc486784729"/>
      <w:bookmarkStart w:id="128" w:name="_Toc502154725"/>
      <w:bookmarkStart w:id="129" w:name="_Toc507001029"/>
      <w:bookmarkStart w:id="130" w:name="_Toc511149856"/>
      <w:r w:rsidRPr="00D92117">
        <w:rPr>
          <w:rFonts w:ascii="Arial Narrow" w:hAnsi="Arial Narrow"/>
          <w:bCs/>
        </w:rPr>
        <w:t>Uchwałą nr XLIV/548/17Sejmiku Województwa Łódzkiego z dnia 24 października 2017 roku wprowadzono na obszarze województwa łódzkiego ograniczenia w zakresie eksploatacji instalacji, w których następuje spalanie paliw.</w:t>
      </w:r>
      <w:r w:rsidRPr="00D92117">
        <w:t xml:space="preserve"> </w:t>
      </w:r>
      <w:r w:rsidRPr="00D92117">
        <w:rPr>
          <w:rFonts w:ascii="Arial Narrow" w:hAnsi="Arial Narrow"/>
          <w:bCs/>
        </w:rPr>
        <w:t>Uchwała, z pewnymi wyjątkami, weszła w życie z dniem 1 maja 2018</w:t>
      </w:r>
      <w:r w:rsidR="004756DD">
        <w:rPr>
          <w:rFonts w:ascii="Arial Narrow" w:hAnsi="Arial Narrow"/>
          <w:bCs/>
        </w:rPr>
        <w:t xml:space="preserve"> </w:t>
      </w:r>
      <w:r w:rsidRPr="00D92117">
        <w:rPr>
          <w:rFonts w:ascii="Arial Narrow" w:hAnsi="Arial Narrow"/>
          <w:bCs/>
        </w:rPr>
        <w:t xml:space="preserve">r. </w:t>
      </w:r>
    </w:p>
    <w:p w14:paraId="093A54F4" w14:textId="77777777" w:rsidR="00E8093A" w:rsidRPr="00D92117" w:rsidRDefault="00E8093A" w:rsidP="00853D09">
      <w:pPr>
        <w:spacing w:after="0" w:line="360" w:lineRule="auto"/>
        <w:ind w:firstLine="708"/>
        <w:jc w:val="both"/>
        <w:rPr>
          <w:rFonts w:ascii="Arial Narrow" w:hAnsi="Arial Narrow"/>
          <w:bCs/>
        </w:rPr>
      </w:pPr>
    </w:p>
    <w:p w14:paraId="5D8F47B6" w14:textId="45ED6169" w:rsidR="00853D09" w:rsidRPr="00D92117" w:rsidRDefault="00853D09" w:rsidP="00853D09">
      <w:pPr>
        <w:pStyle w:val="Normalny0"/>
        <w:spacing w:after="0" w:line="360" w:lineRule="auto"/>
        <w:ind w:firstLine="708"/>
        <w:rPr>
          <w:rFonts w:ascii="Arial Narrow" w:hAnsi="Arial Narrow"/>
        </w:rPr>
      </w:pPr>
      <w:r w:rsidRPr="00D92117">
        <w:rPr>
          <w:rFonts w:ascii="Arial Narrow" w:hAnsi="Arial Narrow"/>
        </w:rPr>
        <w:t>Głównym celem Uchwały jest wprowadzenie odpowiednich regulacji w zakresie eksploatacji instalacji spalania paliw, które przyczynią się do poprawy jakości powietrza w województwie łódzkim. Poprawa jakości powietrza w sposób oczywisty przyczyni się do poprawy stanu zdrowia mieszkańców województwa oraz może wpłynąć na długość ich życia. Uchwała zakłada objęcie regulacjami instalacji wykorzystywanych do ogrzewania budynków poprzez:</w:t>
      </w:r>
    </w:p>
    <w:p w14:paraId="5CBF088D" w14:textId="77777777" w:rsidR="00853D09" w:rsidRPr="00D92117" w:rsidRDefault="00853D09" w:rsidP="00853D09">
      <w:pPr>
        <w:numPr>
          <w:ilvl w:val="0"/>
          <w:numId w:val="7"/>
        </w:numPr>
        <w:spacing w:after="0" w:line="360" w:lineRule="auto"/>
        <w:jc w:val="both"/>
        <w:rPr>
          <w:rFonts w:ascii="Arial Narrow" w:hAnsi="Arial Narrow"/>
        </w:rPr>
      </w:pPr>
      <w:r w:rsidRPr="00D92117">
        <w:rPr>
          <w:rFonts w:ascii="Arial Narrow" w:hAnsi="Arial Narrow"/>
        </w:rPr>
        <w:lastRenderedPageBreak/>
        <w:t>zakaz stosowania paliw najgorszej jakości,</w:t>
      </w:r>
    </w:p>
    <w:p w14:paraId="27B7F798" w14:textId="77777777" w:rsidR="00853D09" w:rsidRPr="00D92117" w:rsidRDefault="00853D09" w:rsidP="00853D09">
      <w:pPr>
        <w:numPr>
          <w:ilvl w:val="0"/>
          <w:numId w:val="7"/>
        </w:numPr>
        <w:spacing w:after="0" w:line="360" w:lineRule="auto"/>
        <w:jc w:val="both"/>
        <w:rPr>
          <w:rFonts w:ascii="Arial Narrow" w:hAnsi="Arial Narrow"/>
        </w:rPr>
      </w:pPr>
      <w:r w:rsidRPr="00D92117">
        <w:rPr>
          <w:rFonts w:ascii="Arial Narrow" w:hAnsi="Arial Narrow"/>
        </w:rPr>
        <w:t>dopuszczenie spalania paliw stałych jedynie w instalacjach spełniających najbardziej rygorystyczne normy,</w:t>
      </w:r>
    </w:p>
    <w:p w14:paraId="57A24B0C" w14:textId="77777777" w:rsidR="00853D09" w:rsidRPr="00D92117" w:rsidRDefault="00853D09" w:rsidP="00853D09">
      <w:pPr>
        <w:numPr>
          <w:ilvl w:val="0"/>
          <w:numId w:val="7"/>
        </w:numPr>
        <w:spacing w:after="0" w:line="360" w:lineRule="auto"/>
        <w:jc w:val="both"/>
        <w:rPr>
          <w:rFonts w:ascii="Arial Narrow" w:hAnsi="Arial Narrow"/>
        </w:rPr>
      </w:pPr>
      <w:r w:rsidRPr="00D92117">
        <w:rPr>
          <w:rFonts w:ascii="Arial Narrow" w:hAnsi="Arial Narrow"/>
        </w:rPr>
        <w:t>wskazanie sposobu w jaki mieszkańcy będą mogli potwierdzić, że eksploatują instalację zgodną z wprowadzonymi regulacjami,</w:t>
      </w:r>
    </w:p>
    <w:p w14:paraId="0825FA7B" w14:textId="77777777" w:rsidR="00853D09" w:rsidRPr="00D92117" w:rsidRDefault="00853D09" w:rsidP="00853D09">
      <w:pPr>
        <w:numPr>
          <w:ilvl w:val="0"/>
          <w:numId w:val="7"/>
        </w:numPr>
        <w:spacing w:after="0" w:line="360" w:lineRule="auto"/>
        <w:jc w:val="both"/>
        <w:rPr>
          <w:rFonts w:ascii="Arial Narrow" w:hAnsi="Arial Narrow"/>
        </w:rPr>
      </w:pPr>
      <w:r w:rsidRPr="00D92117">
        <w:rPr>
          <w:rFonts w:ascii="Arial Narrow" w:hAnsi="Arial Narrow"/>
        </w:rPr>
        <w:t>określenie okresów przejściowych umożliwiających mieszkańcom dostosowanie się do nowych regulacji, przy jednoczesnym uwzględnieniu, że bardziej emisyjne instalacje będą musiały być dostosowane w krótszym terminie niż instalacje o niższych poziomach emisji.</w:t>
      </w:r>
    </w:p>
    <w:p w14:paraId="0B1BD0F1" w14:textId="77777777" w:rsidR="00853D09" w:rsidRPr="00D92117" w:rsidRDefault="00853D09" w:rsidP="00853D09">
      <w:pPr>
        <w:pStyle w:val="Normalny0"/>
        <w:spacing w:after="0" w:line="360" w:lineRule="auto"/>
        <w:rPr>
          <w:rFonts w:ascii="Arial Narrow" w:hAnsi="Arial Narrow"/>
        </w:rPr>
      </w:pPr>
    </w:p>
    <w:p w14:paraId="0BF6A1DE" w14:textId="2AA68D31" w:rsidR="00853D09" w:rsidRPr="00D92117" w:rsidRDefault="00853D09" w:rsidP="00853D09">
      <w:pPr>
        <w:pStyle w:val="Normalny0"/>
        <w:spacing w:after="0" w:line="360" w:lineRule="auto"/>
        <w:ind w:firstLine="708"/>
        <w:rPr>
          <w:rFonts w:ascii="Arial Narrow" w:hAnsi="Arial Narrow"/>
        </w:rPr>
      </w:pPr>
      <w:r w:rsidRPr="00D92117">
        <w:rPr>
          <w:rFonts w:ascii="Arial Narrow" w:hAnsi="Arial Narrow"/>
        </w:rPr>
        <w:t>Uchwała nie ma zastosowania do instalacji, dla których wymagane jest uzyskanie pozwolenia zintegrowanego albo pozwolenia na wprowadzenie gazów lub pyłów do powietrza, czy też dokonanie zgłoszenia. Wynika to bezpośrednio z przepisu art. 96 ust. 8 ustawy Prawo ochrony środowiska. Uchwała weszła w życie 1 maja 2018 r. Od tej daty:</w:t>
      </w:r>
    </w:p>
    <w:p w14:paraId="52836791" w14:textId="77777777" w:rsidR="00853D09" w:rsidRPr="00D92117" w:rsidRDefault="00853D09" w:rsidP="00853D09">
      <w:pPr>
        <w:pStyle w:val="Normalny0"/>
        <w:spacing w:after="0" w:line="360" w:lineRule="auto"/>
        <w:ind w:firstLine="708"/>
        <w:rPr>
          <w:rFonts w:ascii="Arial Narrow" w:hAnsi="Arial Narrow"/>
        </w:rPr>
      </w:pPr>
    </w:p>
    <w:p w14:paraId="0FAC872F" w14:textId="77777777" w:rsidR="00853D09" w:rsidRPr="00D92117" w:rsidRDefault="00853D09" w:rsidP="00853D09">
      <w:pPr>
        <w:numPr>
          <w:ilvl w:val="0"/>
          <w:numId w:val="7"/>
        </w:numPr>
        <w:spacing w:after="0" w:line="360" w:lineRule="auto"/>
        <w:jc w:val="both"/>
        <w:rPr>
          <w:rFonts w:ascii="Arial Narrow" w:hAnsi="Arial Narrow"/>
        </w:rPr>
      </w:pPr>
      <w:r w:rsidRPr="00D92117">
        <w:rPr>
          <w:rFonts w:ascii="Arial Narrow" w:hAnsi="Arial Narrow"/>
        </w:rPr>
        <w:t>wszystkie montowane kotły powinny spełniać wymagania dotyczące efektywności energetycznej i wielkości emisji określone w Rozporządzeniu Komisji (EU) 2015/1189,</w:t>
      </w:r>
    </w:p>
    <w:p w14:paraId="68CADF21" w14:textId="77777777" w:rsidR="00853D09" w:rsidRPr="00D92117" w:rsidRDefault="00853D09" w:rsidP="00853D09">
      <w:pPr>
        <w:numPr>
          <w:ilvl w:val="0"/>
          <w:numId w:val="7"/>
        </w:numPr>
        <w:spacing w:after="0" w:line="360" w:lineRule="auto"/>
        <w:jc w:val="both"/>
        <w:rPr>
          <w:rFonts w:ascii="Arial Narrow" w:hAnsi="Arial Narrow"/>
        </w:rPr>
      </w:pPr>
      <w:r w:rsidRPr="00D92117">
        <w:rPr>
          <w:rFonts w:ascii="Arial Narrow" w:hAnsi="Arial Narrow"/>
        </w:rPr>
        <w:t>nie można spalać paliw najgorszej jakości, czyli:</w:t>
      </w:r>
    </w:p>
    <w:p w14:paraId="29758287" w14:textId="77777777" w:rsidR="00853D09" w:rsidRPr="00D92117" w:rsidRDefault="00853D09" w:rsidP="00853D09">
      <w:pPr>
        <w:spacing w:after="0" w:line="360" w:lineRule="auto"/>
        <w:ind w:left="727"/>
        <w:jc w:val="both"/>
        <w:rPr>
          <w:rFonts w:ascii="Arial Narrow" w:hAnsi="Arial Narrow"/>
          <w:sz w:val="18"/>
        </w:rPr>
      </w:pPr>
    </w:p>
    <w:p w14:paraId="49DED2A6" w14:textId="77777777" w:rsidR="00853D09" w:rsidRPr="00D92117" w:rsidRDefault="00853D09"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w których udział masowy węgla kamiennego o uziarnieniu poniżej 3 mm wynosi powyżej 15%, za wyjątkiem paliw o wartości opałowej nie mniejszej niż 24 MJ/kg oraz zawartości popiołu nie większej niż 12%,</w:t>
      </w:r>
    </w:p>
    <w:p w14:paraId="04440619" w14:textId="77777777" w:rsidR="00853D09" w:rsidRPr="00D92117" w:rsidRDefault="00853D09"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węgla brunatnego oraz paliw stałych produkowanych z wykorzystaniem tego węgla,</w:t>
      </w:r>
    </w:p>
    <w:p w14:paraId="40AA8DC0" w14:textId="77777777" w:rsidR="00853D09" w:rsidRPr="00D92117" w:rsidRDefault="00853D09"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mułów i flotokoncentratów węglowych oraz mieszanek produkowanych z ich wykorzystaniem,</w:t>
      </w:r>
    </w:p>
    <w:p w14:paraId="6A0CE014" w14:textId="77777777" w:rsidR="00853D09" w:rsidRPr="00D92117" w:rsidRDefault="00853D09" w:rsidP="00CB1855">
      <w:pPr>
        <w:numPr>
          <w:ilvl w:val="0"/>
          <w:numId w:val="29"/>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zawierających biomasę stałą o wilgotności powyżej 20%.</w:t>
      </w:r>
    </w:p>
    <w:p w14:paraId="0622B170" w14:textId="77777777" w:rsidR="00853D09" w:rsidRPr="00D92117" w:rsidRDefault="00853D09" w:rsidP="00853D09">
      <w:pPr>
        <w:pStyle w:val="Normalny0"/>
        <w:spacing w:after="0" w:line="360" w:lineRule="auto"/>
        <w:rPr>
          <w:rFonts w:ascii="Arial Narrow" w:hAnsi="Arial Narrow"/>
          <w:sz w:val="18"/>
        </w:rPr>
      </w:pPr>
    </w:p>
    <w:p w14:paraId="34FC7380" w14:textId="2EEC0B62" w:rsidR="00853D09" w:rsidRPr="00D92117" w:rsidRDefault="00853D09" w:rsidP="00853D09">
      <w:pPr>
        <w:pStyle w:val="Normalny0"/>
        <w:spacing w:after="0" w:line="360" w:lineRule="auto"/>
        <w:ind w:firstLine="708"/>
        <w:rPr>
          <w:rFonts w:ascii="Arial Narrow" w:hAnsi="Arial Narrow"/>
        </w:rPr>
      </w:pPr>
      <w:r w:rsidRPr="00D92117">
        <w:rPr>
          <w:rFonts w:ascii="Arial Narrow" w:hAnsi="Arial Narrow"/>
        </w:rPr>
        <w:t>Przepisy uchwały dla kominków i pieców zaczną obowiązywać od 1 stycznia 2022 r., po tej dacie wszystkie montowane kominki i piece (czyli miejscowe ogrzewacze pomieszczeń) powinny spełniać wymagania dotyczące efektywności energetycznej i wielkości emisji określone w Rozporządzeniu Komisji (EU) 2015/1185. Przewidziane zostały przepisy przejściowe dające czas na dostosowanie się do nowych regulacji:</w:t>
      </w:r>
    </w:p>
    <w:p w14:paraId="1C1D47EB" w14:textId="77777777" w:rsidR="00853D09" w:rsidRPr="00D92117" w:rsidRDefault="00853D09" w:rsidP="00853D09">
      <w:pPr>
        <w:pStyle w:val="Normalny0"/>
        <w:spacing w:after="0" w:line="360" w:lineRule="auto"/>
        <w:ind w:firstLine="708"/>
        <w:rPr>
          <w:rFonts w:ascii="Arial Narrow" w:hAnsi="Arial Narrow"/>
          <w:sz w:val="18"/>
        </w:rPr>
      </w:pPr>
    </w:p>
    <w:p w14:paraId="53E7C2D3" w14:textId="77777777" w:rsidR="00853D09" w:rsidRPr="00D92117" w:rsidRDefault="00853D09" w:rsidP="00853D09">
      <w:pPr>
        <w:numPr>
          <w:ilvl w:val="0"/>
          <w:numId w:val="7"/>
        </w:numPr>
        <w:spacing w:after="0" w:line="360" w:lineRule="auto"/>
        <w:jc w:val="both"/>
        <w:rPr>
          <w:rFonts w:ascii="Arial Narrow" w:hAnsi="Arial Narrow"/>
        </w:rPr>
      </w:pPr>
      <w:r w:rsidRPr="00D92117">
        <w:rPr>
          <w:rFonts w:ascii="Arial Narrow" w:hAnsi="Arial Narrow"/>
        </w:rPr>
        <w:t>dopuszczono możliwość eksploatacji kotłów spełniających wymagania klasy 5 według normy PN-EN 303-5:2012, których eksploatację rozpoczęto przed 1 maja 2018 r., do czasu tzw. śmierci technicznej urządzenia,</w:t>
      </w:r>
    </w:p>
    <w:p w14:paraId="7D2A03DF" w14:textId="48D5A3E6" w:rsidR="00853D09" w:rsidRPr="00D92117" w:rsidRDefault="00853D09" w:rsidP="00853D09">
      <w:pPr>
        <w:numPr>
          <w:ilvl w:val="0"/>
          <w:numId w:val="7"/>
        </w:numPr>
        <w:spacing w:after="0" w:line="360" w:lineRule="auto"/>
        <w:jc w:val="both"/>
        <w:rPr>
          <w:rFonts w:ascii="Arial Narrow" w:hAnsi="Arial Narrow"/>
        </w:rPr>
      </w:pPr>
      <w:r w:rsidRPr="00D92117">
        <w:rPr>
          <w:rFonts w:ascii="Arial Narrow" w:hAnsi="Arial Narrow"/>
        </w:rPr>
        <w:t>dla kotłów pozaklasowych, tzw. „kopciuchów”, których eksploatac</w:t>
      </w:r>
      <w:r w:rsidR="004756DD">
        <w:rPr>
          <w:rFonts w:ascii="Arial Narrow" w:hAnsi="Arial Narrow"/>
        </w:rPr>
        <w:t>ję rozpoczęto przed 1 maja 2018 </w:t>
      </w:r>
      <w:r w:rsidRPr="00D92117">
        <w:rPr>
          <w:rFonts w:ascii="Arial Narrow" w:hAnsi="Arial Narrow"/>
        </w:rPr>
        <w:t>r., określono czas wymiany do 1 stycznia 2023 r.,</w:t>
      </w:r>
    </w:p>
    <w:p w14:paraId="4FE37F71" w14:textId="76624DD5" w:rsidR="00853D09" w:rsidRPr="003D560F" w:rsidRDefault="00853D09" w:rsidP="00853D09">
      <w:pPr>
        <w:numPr>
          <w:ilvl w:val="0"/>
          <w:numId w:val="7"/>
        </w:numPr>
        <w:spacing w:after="0" w:line="360" w:lineRule="auto"/>
        <w:jc w:val="both"/>
        <w:rPr>
          <w:rFonts w:ascii="Arial Narrow" w:hAnsi="Arial Narrow"/>
        </w:rPr>
      </w:pPr>
      <w:r w:rsidRPr="003D560F">
        <w:rPr>
          <w:rFonts w:ascii="Arial Narrow" w:hAnsi="Arial Narrow"/>
        </w:rPr>
        <w:lastRenderedPageBreak/>
        <w:t>dla kotłów spełniających wymagania klasy 3 lub 4 według normy PN-EN 303-5:2012, których eksploatację rozpoczęto przed 1 maja 2018 r., określono czas wymiany do 1 stycznia 2027 r.,</w:t>
      </w:r>
    </w:p>
    <w:p w14:paraId="659CEE96" w14:textId="77777777" w:rsidR="00853D09" w:rsidRPr="003D560F" w:rsidRDefault="00853D09" w:rsidP="00853D09">
      <w:pPr>
        <w:numPr>
          <w:ilvl w:val="0"/>
          <w:numId w:val="7"/>
        </w:numPr>
        <w:spacing w:after="0" w:line="360" w:lineRule="auto"/>
        <w:jc w:val="both"/>
        <w:rPr>
          <w:rFonts w:ascii="Arial Narrow" w:hAnsi="Arial Narrow"/>
        </w:rPr>
      </w:pPr>
      <w:r w:rsidRPr="003D560F">
        <w:rPr>
          <w:rFonts w:ascii="Arial Narrow" w:hAnsi="Arial Narrow"/>
        </w:rPr>
        <w:t>dla kominków i pieców, których eksploatację rozpoczęto przed 1 maja 2018 r., określono czas wymiany lub dostosowania instalacji do 1 stycznia 2025 r. (dostosowanie to ma polegać na ograniczeniu wielkości emisji pyłu do poziomu określonego w Rozporządzeniu Komisji (EU) 2015/1185),</w:t>
      </w:r>
    </w:p>
    <w:p w14:paraId="5079D6D8" w14:textId="77777777" w:rsidR="00853D09" w:rsidRPr="003D560F" w:rsidRDefault="00853D09" w:rsidP="00853D09">
      <w:pPr>
        <w:numPr>
          <w:ilvl w:val="0"/>
          <w:numId w:val="7"/>
        </w:numPr>
        <w:spacing w:after="0" w:line="360" w:lineRule="auto"/>
        <w:jc w:val="both"/>
        <w:rPr>
          <w:rFonts w:ascii="Arial Narrow" w:hAnsi="Arial Narrow"/>
        </w:rPr>
      </w:pPr>
      <w:r w:rsidRPr="003D560F">
        <w:rPr>
          <w:rFonts w:ascii="Arial Narrow" w:hAnsi="Arial Narrow"/>
        </w:rPr>
        <w:t>dla instalacji zainstalowanych w budynkach podłączonych do sieci ciepłowniczej okresy dostosowawcze zostały skrócone:</w:t>
      </w:r>
    </w:p>
    <w:p w14:paraId="2A5CB1CD" w14:textId="77777777" w:rsidR="00853D09" w:rsidRPr="003D560F" w:rsidRDefault="00853D09" w:rsidP="00853D09">
      <w:pPr>
        <w:spacing w:after="0" w:line="360" w:lineRule="auto"/>
        <w:ind w:left="727"/>
        <w:jc w:val="both"/>
        <w:rPr>
          <w:rFonts w:ascii="Arial Narrow" w:hAnsi="Arial Narrow"/>
        </w:rPr>
      </w:pPr>
    </w:p>
    <w:p w14:paraId="6D33FAF3" w14:textId="77777777" w:rsidR="00853D09" w:rsidRPr="003D560F" w:rsidRDefault="00853D09" w:rsidP="00CB1855">
      <w:pPr>
        <w:numPr>
          <w:ilvl w:val="0"/>
          <w:numId w:val="29"/>
        </w:numPr>
        <w:autoSpaceDE w:val="0"/>
        <w:autoSpaceDN w:val="0"/>
        <w:adjustRightInd w:val="0"/>
        <w:spacing w:after="0" w:line="360" w:lineRule="auto"/>
        <w:contextualSpacing/>
        <w:jc w:val="both"/>
        <w:rPr>
          <w:rFonts w:ascii="Arial Narrow" w:hAnsi="Arial Narrow"/>
          <w:bCs/>
        </w:rPr>
      </w:pPr>
      <w:r w:rsidRPr="003D560F">
        <w:rPr>
          <w:rFonts w:ascii="Arial Narrow" w:hAnsi="Arial Narrow"/>
          <w:bCs/>
        </w:rPr>
        <w:t>dla kotłów do 1 stycznia 2020 r.,</w:t>
      </w:r>
    </w:p>
    <w:p w14:paraId="7E2F3E59" w14:textId="77777777" w:rsidR="00853D09" w:rsidRPr="003D560F" w:rsidRDefault="00853D09" w:rsidP="00CB1855">
      <w:pPr>
        <w:numPr>
          <w:ilvl w:val="0"/>
          <w:numId w:val="29"/>
        </w:numPr>
        <w:autoSpaceDE w:val="0"/>
        <w:autoSpaceDN w:val="0"/>
        <w:adjustRightInd w:val="0"/>
        <w:spacing w:after="0" w:line="360" w:lineRule="auto"/>
        <w:contextualSpacing/>
        <w:jc w:val="both"/>
        <w:rPr>
          <w:rFonts w:ascii="Arial Narrow" w:hAnsi="Arial Narrow"/>
          <w:bCs/>
        </w:rPr>
      </w:pPr>
      <w:r w:rsidRPr="003D560F">
        <w:rPr>
          <w:rFonts w:ascii="Arial Narrow" w:hAnsi="Arial Narrow"/>
          <w:bCs/>
        </w:rPr>
        <w:t>dla kominków i pieców do 1 stycznia 2022 r.</w:t>
      </w:r>
    </w:p>
    <w:p w14:paraId="39BDF36C" w14:textId="77777777" w:rsidR="008D3E66" w:rsidRPr="003D560F" w:rsidRDefault="008D3E66" w:rsidP="00397696">
      <w:pPr>
        <w:pStyle w:val="Nagwek4"/>
        <w:spacing w:after="0" w:line="360" w:lineRule="auto"/>
        <w:jc w:val="left"/>
        <w:rPr>
          <w:rStyle w:val="Nagwek2Znak"/>
          <w:rFonts w:ascii="Arial Narrow" w:eastAsia="Calibri" w:hAnsi="Arial Narrow"/>
          <w:b w:val="0"/>
          <w:bCs w:val="0"/>
          <w:color w:val="auto"/>
          <w:sz w:val="22"/>
          <w:szCs w:val="22"/>
          <w:lang w:eastAsia="pl-PL"/>
        </w:rPr>
      </w:pPr>
    </w:p>
    <w:p w14:paraId="4FD904AE" w14:textId="77777777" w:rsidR="00E61EC3" w:rsidRPr="003D560F" w:rsidRDefault="00E61EC3" w:rsidP="00397696">
      <w:pPr>
        <w:pStyle w:val="Nagwek4"/>
        <w:spacing w:after="0" w:line="360" w:lineRule="auto"/>
        <w:jc w:val="left"/>
        <w:rPr>
          <w:rStyle w:val="Nagwek2Znak"/>
          <w:rFonts w:ascii="Arial Narrow" w:eastAsia="Calibri" w:hAnsi="Arial Narrow"/>
          <w:b w:val="0"/>
          <w:bCs w:val="0"/>
          <w:color w:val="auto"/>
          <w:sz w:val="22"/>
          <w:szCs w:val="22"/>
          <w:lang w:eastAsia="pl-PL"/>
        </w:rPr>
      </w:pPr>
      <w:bookmarkStart w:id="131" w:name="_Toc83461735"/>
      <w:r w:rsidRPr="003D560F">
        <w:rPr>
          <w:rStyle w:val="Nagwek2Znak"/>
          <w:rFonts w:ascii="Arial Narrow" w:eastAsia="Calibri" w:hAnsi="Arial Narrow"/>
          <w:b w:val="0"/>
          <w:bCs w:val="0"/>
          <w:color w:val="auto"/>
          <w:sz w:val="22"/>
          <w:szCs w:val="22"/>
          <w:lang w:eastAsia="pl-PL"/>
        </w:rPr>
        <w:t>5.1.4.3. Metody ograniczania emisji zanieczyszczeń do powietrza - podsumowanie</w:t>
      </w:r>
      <w:bookmarkEnd w:id="131"/>
    </w:p>
    <w:p w14:paraId="53956C97" w14:textId="77777777" w:rsidR="00E61EC3" w:rsidRPr="003D560F" w:rsidRDefault="00E61EC3" w:rsidP="00E61EC3">
      <w:pPr>
        <w:spacing w:after="0" w:line="360" w:lineRule="auto"/>
        <w:rPr>
          <w:rFonts w:ascii="Arial Narrow" w:hAnsi="Arial Narrow"/>
        </w:rPr>
      </w:pPr>
    </w:p>
    <w:p w14:paraId="2673AD7B" w14:textId="77777777" w:rsidR="00E61EC3" w:rsidRPr="003D560F" w:rsidRDefault="00E61EC3" w:rsidP="00E61EC3">
      <w:pPr>
        <w:spacing w:after="0" w:line="360" w:lineRule="auto"/>
        <w:ind w:firstLine="708"/>
        <w:jc w:val="both"/>
        <w:rPr>
          <w:rFonts w:ascii="Arial Narrow" w:hAnsi="Arial Narrow"/>
        </w:rPr>
      </w:pPr>
      <w:r w:rsidRPr="003D560F">
        <w:rPr>
          <w:rFonts w:ascii="Arial Narrow" w:hAnsi="Arial Narrow"/>
        </w:rPr>
        <w:t>W celu ograniczania emisji zanieczyszczeń do powietrza należy podjąć niezbędne działania, które w miarę możliwości technicznych i ekonomicznych powinny być wdrażane do codziennej praktyki.</w:t>
      </w:r>
      <w:bookmarkEnd w:id="124"/>
      <w:bookmarkEnd w:id="125"/>
      <w:bookmarkEnd w:id="126"/>
      <w:bookmarkEnd w:id="127"/>
      <w:bookmarkEnd w:id="128"/>
      <w:bookmarkEnd w:id="129"/>
      <w:bookmarkEnd w:id="130"/>
    </w:p>
    <w:p w14:paraId="3ED30C3E" w14:textId="77777777" w:rsidR="00E61EC3" w:rsidRPr="003D560F" w:rsidRDefault="00E61EC3" w:rsidP="00E61EC3">
      <w:pPr>
        <w:spacing w:after="0" w:line="360" w:lineRule="auto"/>
        <w:ind w:firstLine="708"/>
        <w:jc w:val="both"/>
        <w:outlineLvl w:val="2"/>
        <w:rPr>
          <w:rFonts w:ascii="Arial Narrow" w:hAnsi="Arial Narrow"/>
        </w:rPr>
      </w:pPr>
    </w:p>
    <w:p w14:paraId="41898815" w14:textId="77777777" w:rsidR="00E61EC3" w:rsidRPr="003D560F" w:rsidRDefault="00E61EC3" w:rsidP="00E61EC3">
      <w:pPr>
        <w:numPr>
          <w:ilvl w:val="0"/>
          <w:numId w:val="7"/>
        </w:numPr>
        <w:spacing w:after="0" w:line="360" w:lineRule="auto"/>
        <w:jc w:val="both"/>
        <w:rPr>
          <w:rFonts w:ascii="Arial Narrow" w:hAnsi="Arial Narrow"/>
          <w:b/>
        </w:rPr>
      </w:pPr>
      <w:r w:rsidRPr="003D560F">
        <w:rPr>
          <w:rFonts w:ascii="Arial Narrow" w:hAnsi="Arial Narrow"/>
          <w:b/>
        </w:rPr>
        <w:t xml:space="preserve">W zakresie ograniczania emisji powierzchniowej </w:t>
      </w:r>
    </w:p>
    <w:p w14:paraId="54365423" w14:textId="77777777" w:rsidR="00E61EC3" w:rsidRPr="003D560F" w:rsidRDefault="00E61EC3" w:rsidP="00E61EC3">
      <w:pPr>
        <w:spacing w:after="0" w:line="360" w:lineRule="auto"/>
        <w:ind w:firstLine="708"/>
        <w:jc w:val="both"/>
        <w:outlineLvl w:val="2"/>
        <w:rPr>
          <w:rFonts w:ascii="Arial Narrow" w:hAnsi="Arial Narrow"/>
          <w:color w:val="000000"/>
        </w:rPr>
      </w:pPr>
    </w:p>
    <w:p w14:paraId="434699A2" w14:textId="77777777" w:rsidR="00E61EC3" w:rsidRPr="003D560F" w:rsidRDefault="00E61EC3" w:rsidP="00CB1855">
      <w:pPr>
        <w:numPr>
          <w:ilvl w:val="0"/>
          <w:numId w:val="21"/>
        </w:numPr>
        <w:spacing w:after="0" w:line="360" w:lineRule="auto"/>
        <w:jc w:val="both"/>
        <w:rPr>
          <w:rFonts w:ascii="Arial Narrow" w:eastAsia="Times New Roman" w:hAnsi="Arial Narrow"/>
          <w:b/>
          <w:bCs/>
          <w:lang w:eastAsia="pl-PL"/>
        </w:rPr>
      </w:pPr>
      <w:r w:rsidRPr="003D560F">
        <w:rPr>
          <w:rFonts w:ascii="Arial Narrow" w:hAnsi="Arial Narrow"/>
        </w:rPr>
        <w:t>rozbudowa centralnych systemów zaopatrywania w energię cieplną,</w:t>
      </w:r>
    </w:p>
    <w:p w14:paraId="0680AA4E" w14:textId="77777777" w:rsidR="00E61EC3" w:rsidRPr="003D560F" w:rsidRDefault="00E61EC3" w:rsidP="00CB1855">
      <w:pPr>
        <w:numPr>
          <w:ilvl w:val="0"/>
          <w:numId w:val="21"/>
        </w:numPr>
        <w:spacing w:after="0" w:line="360" w:lineRule="auto"/>
        <w:jc w:val="both"/>
        <w:rPr>
          <w:rFonts w:ascii="Arial Narrow" w:eastAsia="Times New Roman" w:hAnsi="Arial Narrow"/>
          <w:b/>
          <w:bCs/>
          <w:lang w:eastAsia="pl-PL"/>
        </w:rPr>
      </w:pPr>
      <w:r w:rsidRPr="003D560F">
        <w:rPr>
          <w:rFonts w:ascii="Arial Narrow" w:hAnsi="Arial Narrow"/>
        </w:rPr>
        <w:t>zmiana paliwa na inne o mniejszej zawartości popiołu lub zastosowanie energii elektrycznej, względnie indywidualnych źródeł energii odnawialnej,</w:t>
      </w:r>
    </w:p>
    <w:p w14:paraId="11122CA2" w14:textId="77777777" w:rsidR="00E61EC3" w:rsidRPr="003D560F" w:rsidRDefault="00E61EC3" w:rsidP="00CB1855">
      <w:pPr>
        <w:numPr>
          <w:ilvl w:val="0"/>
          <w:numId w:val="21"/>
        </w:numPr>
        <w:spacing w:after="0" w:line="360" w:lineRule="auto"/>
        <w:jc w:val="both"/>
        <w:rPr>
          <w:rFonts w:ascii="Arial Narrow" w:eastAsia="Times New Roman" w:hAnsi="Arial Narrow"/>
          <w:b/>
          <w:bCs/>
          <w:lang w:eastAsia="pl-PL"/>
        </w:rPr>
      </w:pPr>
      <w:r w:rsidRPr="003D560F">
        <w:rPr>
          <w:rFonts w:ascii="Arial Narrow" w:hAnsi="Arial Narrow"/>
        </w:rPr>
        <w:t>zmniejszanie zapotrzebowania na energię cieplną poprzez ograniczanie strat ciepła,</w:t>
      </w:r>
    </w:p>
    <w:p w14:paraId="01470278" w14:textId="77777777" w:rsidR="00E61EC3" w:rsidRPr="003D560F" w:rsidRDefault="00E61EC3" w:rsidP="00CB1855">
      <w:pPr>
        <w:numPr>
          <w:ilvl w:val="0"/>
          <w:numId w:val="21"/>
        </w:numPr>
        <w:spacing w:after="0" w:line="360" w:lineRule="auto"/>
        <w:jc w:val="both"/>
        <w:rPr>
          <w:rFonts w:ascii="Arial Narrow" w:eastAsia="Times New Roman" w:hAnsi="Arial Narrow"/>
          <w:b/>
          <w:bCs/>
          <w:lang w:eastAsia="pl-PL"/>
        </w:rPr>
      </w:pPr>
      <w:r w:rsidRPr="003D560F">
        <w:rPr>
          <w:rFonts w:ascii="Arial Narrow" w:hAnsi="Arial Narrow"/>
        </w:rPr>
        <w:t>ograniczanie emisji z niskich rozproszonych źródeł technologicznych,</w:t>
      </w:r>
    </w:p>
    <w:p w14:paraId="1C36713D" w14:textId="77777777" w:rsidR="00E61EC3" w:rsidRPr="003D560F" w:rsidRDefault="00E61EC3" w:rsidP="00CB1855">
      <w:pPr>
        <w:numPr>
          <w:ilvl w:val="0"/>
          <w:numId w:val="21"/>
        </w:numPr>
        <w:spacing w:after="0" w:line="360" w:lineRule="auto"/>
        <w:jc w:val="both"/>
        <w:rPr>
          <w:rFonts w:ascii="Arial Narrow" w:eastAsia="Times New Roman" w:hAnsi="Arial Narrow"/>
          <w:b/>
          <w:bCs/>
          <w:lang w:eastAsia="pl-PL"/>
        </w:rPr>
      </w:pPr>
      <w:r w:rsidRPr="003D560F">
        <w:rPr>
          <w:rFonts w:ascii="Arial Narrow" w:hAnsi="Arial Narrow"/>
        </w:rPr>
        <w:t>zmiana stosowanych technologii.</w:t>
      </w:r>
    </w:p>
    <w:p w14:paraId="6FA2FB1D" w14:textId="77777777" w:rsidR="00E61EC3" w:rsidRPr="003D560F" w:rsidRDefault="00E61EC3" w:rsidP="00E61EC3">
      <w:pPr>
        <w:spacing w:after="0" w:line="360" w:lineRule="auto"/>
        <w:ind w:left="727"/>
        <w:jc w:val="both"/>
        <w:rPr>
          <w:rFonts w:ascii="Arial Narrow" w:eastAsia="Times New Roman" w:hAnsi="Arial Narrow"/>
          <w:b/>
          <w:bCs/>
          <w:lang w:eastAsia="pl-PL"/>
        </w:rPr>
      </w:pPr>
    </w:p>
    <w:p w14:paraId="5A887797" w14:textId="77777777" w:rsidR="00E61EC3" w:rsidRPr="003D560F" w:rsidRDefault="00E61EC3" w:rsidP="00E61EC3">
      <w:pPr>
        <w:numPr>
          <w:ilvl w:val="0"/>
          <w:numId w:val="7"/>
        </w:numPr>
        <w:spacing w:after="0" w:line="360" w:lineRule="auto"/>
        <w:jc w:val="both"/>
        <w:rPr>
          <w:rFonts w:ascii="Arial Narrow" w:hAnsi="Arial Narrow"/>
          <w:b/>
        </w:rPr>
      </w:pPr>
      <w:r w:rsidRPr="003D560F">
        <w:rPr>
          <w:rFonts w:ascii="Arial Narrow" w:hAnsi="Arial Narrow"/>
          <w:b/>
        </w:rPr>
        <w:t>W zakresie gospodarowania odpadami komunalnymi:</w:t>
      </w:r>
    </w:p>
    <w:p w14:paraId="4060BB3D" w14:textId="77777777" w:rsidR="00E61EC3" w:rsidRPr="003D560F" w:rsidRDefault="00E61EC3" w:rsidP="00E61EC3">
      <w:pPr>
        <w:spacing w:after="0" w:line="360" w:lineRule="auto"/>
        <w:ind w:left="367"/>
        <w:jc w:val="both"/>
        <w:rPr>
          <w:rFonts w:ascii="Arial Narrow" w:hAnsi="Arial Narrow"/>
        </w:rPr>
      </w:pPr>
    </w:p>
    <w:p w14:paraId="59FBF5C4" w14:textId="77777777" w:rsidR="00E61EC3" w:rsidRPr="003D560F" w:rsidRDefault="00E61EC3" w:rsidP="00CB1855">
      <w:pPr>
        <w:numPr>
          <w:ilvl w:val="0"/>
          <w:numId w:val="21"/>
        </w:numPr>
        <w:spacing w:after="0" w:line="360" w:lineRule="auto"/>
        <w:jc w:val="both"/>
        <w:rPr>
          <w:rFonts w:ascii="Arial Narrow" w:hAnsi="Arial Narrow"/>
          <w:b/>
          <w:bCs/>
          <w:color w:val="000000"/>
        </w:rPr>
      </w:pPr>
      <w:r w:rsidRPr="003D560F">
        <w:rPr>
          <w:rFonts w:ascii="Arial Narrow" w:hAnsi="Arial Narrow"/>
        </w:rPr>
        <w:t>usprawnianie infrastruktury recyklingu, w celu ułatwienia zbiórki odpadów,</w:t>
      </w:r>
    </w:p>
    <w:p w14:paraId="32103B8B" w14:textId="77777777" w:rsidR="00E61EC3" w:rsidRPr="003D560F" w:rsidRDefault="00E61EC3" w:rsidP="00CB1855">
      <w:pPr>
        <w:numPr>
          <w:ilvl w:val="0"/>
          <w:numId w:val="21"/>
        </w:numPr>
        <w:spacing w:after="0" w:line="360" w:lineRule="auto"/>
        <w:jc w:val="both"/>
        <w:rPr>
          <w:rFonts w:ascii="Arial Narrow" w:hAnsi="Arial Narrow"/>
          <w:b/>
          <w:bCs/>
          <w:color w:val="000000"/>
        </w:rPr>
      </w:pPr>
      <w:r w:rsidRPr="003D560F">
        <w:rPr>
          <w:rFonts w:ascii="Arial Narrow" w:hAnsi="Arial Narrow"/>
        </w:rPr>
        <w:t>zachęcenie do stosowania kompostowników,</w:t>
      </w:r>
    </w:p>
    <w:p w14:paraId="33C90715" w14:textId="77777777" w:rsidR="00E61EC3" w:rsidRPr="003D560F" w:rsidRDefault="00E61EC3" w:rsidP="00CB1855">
      <w:pPr>
        <w:numPr>
          <w:ilvl w:val="0"/>
          <w:numId w:val="21"/>
        </w:numPr>
        <w:spacing w:after="0" w:line="360" w:lineRule="auto"/>
        <w:jc w:val="both"/>
        <w:rPr>
          <w:rFonts w:ascii="Arial Narrow" w:hAnsi="Arial Narrow"/>
          <w:b/>
          <w:bCs/>
          <w:color w:val="000000"/>
        </w:rPr>
      </w:pPr>
      <w:r w:rsidRPr="003D560F">
        <w:rPr>
          <w:rFonts w:ascii="Arial Narrow" w:hAnsi="Arial Narrow"/>
        </w:rPr>
        <w:t>stworzenie systemu zbiórki odpadów zielonych,</w:t>
      </w:r>
    </w:p>
    <w:p w14:paraId="42218453" w14:textId="77777777" w:rsidR="00E61EC3" w:rsidRPr="003D560F" w:rsidRDefault="00E61EC3" w:rsidP="00CB1855">
      <w:pPr>
        <w:numPr>
          <w:ilvl w:val="0"/>
          <w:numId w:val="21"/>
        </w:numPr>
        <w:spacing w:after="0" w:line="360" w:lineRule="auto"/>
        <w:jc w:val="both"/>
        <w:rPr>
          <w:rFonts w:ascii="Arial Narrow" w:hAnsi="Arial Narrow"/>
          <w:b/>
          <w:bCs/>
          <w:color w:val="000000"/>
        </w:rPr>
      </w:pPr>
      <w:r w:rsidRPr="003D560F">
        <w:rPr>
          <w:rFonts w:ascii="Arial Narrow" w:hAnsi="Arial Narrow"/>
        </w:rPr>
        <w:t>zbiórka makulatury,</w:t>
      </w:r>
    </w:p>
    <w:p w14:paraId="1ADE39DF" w14:textId="77777777" w:rsidR="00E61EC3" w:rsidRPr="003D560F" w:rsidRDefault="00E61EC3" w:rsidP="00CB1855">
      <w:pPr>
        <w:numPr>
          <w:ilvl w:val="0"/>
          <w:numId w:val="21"/>
        </w:numPr>
        <w:spacing w:after="0" w:line="360" w:lineRule="auto"/>
        <w:jc w:val="both"/>
        <w:rPr>
          <w:rFonts w:ascii="Arial Narrow" w:hAnsi="Arial Narrow"/>
          <w:b/>
          <w:bCs/>
          <w:color w:val="000000"/>
        </w:rPr>
      </w:pPr>
      <w:r w:rsidRPr="003D560F">
        <w:rPr>
          <w:rFonts w:ascii="Arial Narrow" w:hAnsi="Arial Narrow"/>
        </w:rPr>
        <w:t>prowadzenie kampanii edukacyjnych, informujących społeczeństwo o zagrożeniach dla zdrowia płynących ze spalania śmieci poza instalacjami.</w:t>
      </w:r>
    </w:p>
    <w:p w14:paraId="5A5EF20F" w14:textId="77777777" w:rsidR="00E61EC3" w:rsidRDefault="00E61EC3" w:rsidP="00E61EC3">
      <w:pPr>
        <w:spacing w:after="0" w:line="360" w:lineRule="auto"/>
        <w:ind w:left="727"/>
        <w:jc w:val="both"/>
        <w:rPr>
          <w:rFonts w:ascii="Arial Narrow" w:hAnsi="Arial Narrow"/>
          <w:b/>
          <w:bCs/>
          <w:color w:val="000000"/>
        </w:rPr>
      </w:pPr>
    </w:p>
    <w:p w14:paraId="3347129E" w14:textId="77777777" w:rsidR="003D560F" w:rsidRPr="003D560F" w:rsidRDefault="003D560F" w:rsidP="00E61EC3">
      <w:pPr>
        <w:spacing w:after="0" w:line="360" w:lineRule="auto"/>
        <w:ind w:left="727"/>
        <w:jc w:val="both"/>
        <w:rPr>
          <w:rFonts w:ascii="Arial Narrow" w:hAnsi="Arial Narrow"/>
          <w:b/>
          <w:bCs/>
          <w:color w:val="000000"/>
        </w:rPr>
      </w:pPr>
    </w:p>
    <w:p w14:paraId="0778FF52" w14:textId="77777777" w:rsidR="00E61EC3" w:rsidRPr="003D560F" w:rsidRDefault="00E61EC3" w:rsidP="00E61EC3">
      <w:pPr>
        <w:numPr>
          <w:ilvl w:val="0"/>
          <w:numId w:val="7"/>
        </w:numPr>
        <w:spacing w:after="0" w:line="360" w:lineRule="auto"/>
        <w:jc w:val="both"/>
        <w:rPr>
          <w:rFonts w:ascii="Arial Narrow" w:hAnsi="Arial Narrow"/>
          <w:b/>
        </w:rPr>
      </w:pPr>
      <w:r w:rsidRPr="003D560F">
        <w:rPr>
          <w:rFonts w:ascii="Arial Narrow" w:hAnsi="Arial Narrow"/>
          <w:b/>
        </w:rPr>
        <w:lastRenderedPageBreak/>
        <w:t>W zakresie ograniczania emisji liniowej - komunikacyjnej</w:t>
      </w:r>
    </w:p>
    <w:p w14:paraId="47E7A669" w14:textId="77777777" w:rsidR="00E61EC3" w:rsidRPr="003D560F" w:rsidRDefault="00E61EC3" w:rsidP="00E61EC3">
      <w:pPr>
        <w:spacing w:after="0" w:line="360" w:lineRule="auto"/>
        <w:ind w:left="727"/>
        <w:jc w:val="both"/>
        <w:rPr>
          <w:rFonts w:ascii="Arial Narrow" w:hAnsi="Arial Narrow"/>
        </w:rPr>
      </w:pPr>
    </w:p>
    <w:p w14:paraId="1CE7D7C6" w14:textId="77777777" w:rsidR="00E61EC3" w:rsidRPr="003D560F" w:rsidRDefault="00E61EC3" w:rsidP="00CB1855">
      <w:pPr>
        <w:numPr>
          <w:ilvl w:val="0"/>
          <w:numId w:val="21"/>
        </w:numPr>
        <w:spacing w:after="0" w:line="360" w:lineRule="auto"/>
        <w:jc w:val="both"/>
        <w:rPr>
          <w:rFonts w:ascii="Arial Narrow" w:hAnsi="Arial Narrow"/>
        </w:rPr>
      </w:pPr>
      <w:r w:rsidRPr="003D560F">
        <w:rPr>
          <w:rFonts w:ascii="Arial Narrow" w:hAnsi="Arial Narrow"/>
        </w:rPr>
        <w:t>kontynuacja modernizacji układu drogowego oraz infrastruktury drogowej,</w:t>
      </w:r>
    </w:p>
    <w:p w14:paraId="054D814E" w14:textId="77777777" w:rsidR="00E61EC3" w:rsidRPr="003D560F" w:rsidRDefault="00E61EC3" w:rsidP="00CB1855">
      <w:pPr>
        <w:numPr>
          <w:ilvl w:val="0"/>
          <w:numId w:val="21"/>
        </w:numPr>
        <w:spacing w:after="0" w:line="360" w:lineRule="auto"/>
        <w:jc w:val="both"/>
        <w:rPr>
          <w:rFonts w:ascii="Arial Narrow" w:hAnsi="Arial Narrow"/>
        </w:rPr>
      </w:pPr>
      <w:r w:rsidRPr="003D560F">
        <w:rPr>
          <w:rFonts w:ascii="Arial Narrow" w:hAnsi="Arial Narrow"/>
        </w:rPr>
        <w:t>wprowadzenie nowych niskoemisyjnych paliw i technologii, szczególnie w systemie transportu publicznego i służb miejskich,</w:t>
      </w:r>
    </w:p>
    <w:p w14:paraId="09662D8F" w14:textId="77777777" w:rsidR="00E61EC3" w:rsidRPr="003D560F" w:rsidRDefault="00E61EC3" w:rsidP="00CB1855">
      <w:pPr>
        <w:numPr>
          <w:ilvl w:val="0"/>
          <w:numId w:val="21"/>
        </w:numPr>
        <w:spacing w:after="0" w:line="360" w:lineRule="auto"/>
        <w:jc w:val="both"/>
        <w:rPr>
          <w:rFonts w:ascii="Arial Narrow" w:hAnsi="Arial Narrow"/>
        </w:rPr>
      </w:pPr>
      <w:r w:rsidRPr="003D560F">
        <w:rPr>
          <w:rFonts w:ascii="Arial Narrow" w:hAnsi="Arial Narrow"/>
        </w:rPr>
        <w:t>szkolenia kierowców i obsługi maszyn dotyczące zmniejszenia emisji poprzez odpowiednie użytkowanie pojazdów,</w:t>
      </w:r>
    </w:p>
    <w:p w14:paraId="2FEE7E79" w14:textId="77777777" w:rsidR="00E61EC3" w:rsidRPr="003D560F" w:rsidRDefault="00E61EC3" w:rsidP="00CB1855">
      <w:pPr>
        <w:numPr>
          <w:ilvl w:val="0"/>
          <w:numId w:val="21"/>
        </w:numPr>
        <w:spacing w:after="0" w:line="360" w:lineRule="auto"/>
        <w:jc w:val="both"/>
        <w:rPr>
          <w:rFonts w:ascii="Arial Narrow" w:hAnsi="Arial Narrow"/>
        </w:rPr>
      </w:pPr>
      <w:r w:rsidRPr="003D560F">
        <w:rPr>
          <w:rFonts w:ascii="Arial Narrow" w:hAnsi="Arial Narrow"/>
        </w:rPr>
        <w:t>stosowanie zachęt finansowych do wymiany pojazdów na bardziej przyjazne środowisku.</w:t>
      </w:r>
    </w:p>
    <w:p w14:paraId="48A2015A" w14:textId="77777777" w:rsidR="003D560F" w:rsidRPr="003D560F" w:rsidRDefault="003D560F" w:rsidP="003D560F">
      <w:pPr>
        <w:spacing w:after="0" w:line="360" w:lineRule="auto"/>
        <w:ind w:left="727"/>
        <w:jc w:val="both"/>
        <w:rPr>
          <w:rFonts w:ascii="Arial Narrow" w:hAnsi="Arial Narrow"/>
        </w:rPr>
      </w:pPr>
    </w:p>
    <w:p w14:paraId="43A27B8D" w14:textId="77777777" w:rsidR="00E61EC3" w:rsidRPr="00E26EDB" w:rsidRDefault="00E61EC3" w:rsidP="00E26EDB">
      <w:pPr>
        <w:numPr>
          <w:ilvl w:val="0"/>
          <w:numId w:val="7"/>
        </w:numPr>
        <w:spacing w:after="0" w:line="360" w:lineRule="auto"/>
        <w:jc w:val="both"/>
        <w:rPr>
          <w:rFonts w:ascii="Arial Narrow" w:hAnsi="Arial Narrow"/>
          <w:b/>
        </w:rPr>
      </w:pPr>
      <w:r w:rsidRPr="003D560F">
        <w:rPr>
          <w:rFonts w:ascii="Arial Narrow" w:hAnsi="Arial Narrow"/>
          <w:b/>
        </w:rPr>
        <w:t>W zakresie ograniczania emisji z energetycznego spalania paliw</w:t>
      </w:r>
      <w:r w:rsidRPr="00E26EDB">
        <w:rPr>
          <w:rFonts w:ascii="Arial Narrow" w:hAnsi="Arial Narrow"/>
          <w:b/>
        </w:rPr>
        <w:t>:</w:t>
      </w:r>
    </w:p>
    <w:p w14:paraId="4B6AB2C1" w14:textId="77777777" w:rsidR="00E61EC3" w:rsidRPr="003D560F" w:rsidRDefault="00E61EC3" w:rsidP="00E61EC3">
      <w:pPr>
        <w:spacing w:after="0" w:line="360" w:lineRule="auto"/>
        <w:outlineLvl w:val="2"/>
        <w:rPr>
          <w:rFonts w:ascii="Arial Narrow" w:hAnsi="Arial Narrow"/>
          <w:color w:val="000000"/>
        </w:rPr>
      </w:pPr>
    </w:p>
    <w:p w14:paraId="57586A7B" w14:textId="77777777" w:rsidR="00E61EC3" w:rsidRPr="003D560F" w:rsidRDefault="00E61EC3" w:rsidP="00CB1855">
      <w:pPr>
        <w:numPr>
          <w:ilvl w:val="0"/>
          <w:numId w:val="21"/>
        </w:numPr>
        <w:spacing w:after="0" w:line="360" w:lineRule="auto"/>
        <w:jc w:val="both"/>
        <w:rPr>
          <w:rFonts w:ascii="Arial Narrow" w:hAnsi="Arial Narrow"/>
        </w:rPr>
      </w:pPr>
      <w:r w:rsidRPr="003D560F">
        <w:rPr>
          <w:rFonts w:ascii="Arial Narrow" w:hAnsi="Arial Narrow"/>
        </w:rPr>
        <w:t>ograniczenie wielkości emisji pyłu zawieszonego PM10 poprzez optymalne sterowanie procesem spalania i podnoszenie sprawności procesu produkcji energii,</w:t>
      </w:r>
    </w:p>
    <w:p w14:paraId="75F9DEC0" w14:textId="77777777" w:rsidR="00E61EC3" w:rsidRPr="003D560F" w:rsidRDefault="00E61EC3" w:rsidP="00CB1855">
      <w:pPr>
        <w:numPr>
          <w:ilvl w:val="0"/>
          <w:numId w:val="21"/>
        </w:numPr>
        <w:spacing w:after="0" w:line="360" w:lineRule="auto"/>
        <w:jc w:val="both"/>
        <w:rPr>
          <w:rFonts w:ascii="Arial Narrow" w:hAnsi="Arial Narrow"/>
        </w:rPr>
      </w:pPr>
      <w:r w:rsidRPr="003D560F">
        <w:rPr>
          <w:rFonts w:ascii="Arial Narrow" w:hAnsi="Arial Narrow"/>
        </w:rPr>
        <w:t>stosowanie technik gwarantujących zmniejszenie emisji substancji do powietrza,</w:t>
      </w:r>
    </w:p>
    <w:p w14:paraId="0DE36570" w14:textId="77777777" w:rsidR="00E61EC3" w:rsidRPr="003D560F" w:rsidRDefault="00E61EC3" w:rsidP="00CB1855">
      <w:pPr>
        <w:numPr>
          <w:ilvl w:val="0"/>
          <w:numId w:val="21"/>
        </w:numPr>
        <w:spacing w:after="0" w:line="360" w:lineRule="auto"/>
        <w:jc w:val="both"/>
        <w:rPr>
          <w:rFonts w:ascii="Arial Narrow" w:hAnsi="Arial Narrow"/>
        </w:rPr>
      </w:pPr>
      <w:r w:rsidRPr="003D560F">
        <w:rPr>
          <w:rFonts w:ascii="Arial Narrow" w:hAnsi="Arial Narrow"/>
        </w:rPr>
        <w:t>stosowanie technik odpylania spalin o dużej efektywności,</w:t>
      </w:r>
    </w:p>
    <w:p w14:paraId="67B72C90" w14:textId="77777777" w:rsidR="00E61EC3" w:rsidRPr="003D560F" w:rsidRDefault="00E61EC3" w:rsidP="00CB1855">
      <w:pPr>
        <w:numPr>
          <w:ilvl w:val="0"/>
          <w:numId w:val="21"/>
        </w:numPr>
        <w:spacing w:after="0" w:line="360" w:lineRule="auto"/>
        <w:jc w:val="both"/>
        <w:rPr>
          <w:rFonts w:ascii="Arial Narrow" w:hAnsi="Arial Narrow"/>
        </w:rPr>
      </w:pPr>
      <w:r w:rsidRPr="003D560F">
        <w:rPr>
          <w:rFonts w:ascii="Arial Narrow" w:hAnsi="Arial Narrow"/>
        </w:rPr>
        <w:t>stosowanie oprócz spalania paliw odnawialnych źródeł energii,</w:t>
      </w:r>
    </w:p>
    <w:p w14:paraId="793576F6" w14:textId="77777777" w:rsidR="00E61EC3" w:rsidRPr="003D560F" w:rsidRDefault="00E61EC3" w:rsidP="00CB1855">
      <w:pPr>
        <w:numPr>
          <w:ilvl w:val="0"/>
          <w:numId w:val="21"/>
        </w:numPr>
        <w:spacing w:after="0" w:line="360" w:lineRule="auto"/>
        <w:jc w:val="both"/>
        <w:rPr>
          <w:rFonts w:ascii="Arial Narrow" w:hAnsi="Arial Narrow"/>
        </w:rPr>
      </w:pPr>
      <w:r w:rsidRPr="003D560F">
        <w:rPr>
          <w:rFonts w:ascii="Arial Narrow" w:hAnsi="Arial Narrow"/>
        </w:rPr>
        <w:t>zmniejszenie strat przesyłu energii.</w:t>
      </w:r>
    </w:p>
    <w:p w14:paraId="1321B5BA" w14:textId="77777777" w:rsidR="00E61EC3" w:rsidRPr="003D560F" w:rsidRDefault="00E61EC3" w:rsidP="00E61EC3">
      <w:pPr>
        <w:spacing w:after="0" w:line="360" w:lineRule="auto"/>
        <w:ind w:left="727"/>
        <w:jc w:val="both"/>
        <w:rPr>
          <w:rFonts w:ascii="Arial Narrow" w:hAnsi="Arial Narrow"/>
        </w:rPr>
      </w:pPr>
    </w:p>
    <w:p w14:paraId="0F456BE0" w14:textId="77777777" w:rsidR="00E61EC3" w:rsidRPr="003D560F" w:rsidRDefault="00E61EC3" w:rsidP="00E61EC3">
      <w:pPr>
        <w:numPr>
          <w:ilvl w:val="0"/>
          <w:numId w:val="7"/>
        </w:numPr>
        <w:spacing w:after="0" w:line="360" w:lineRule="auto"/>
        <w:jc w:val="both"/>
        <w:rPr>
          <w:rFonts w:ascii="Arial Narrow" w:hAnsi="Arial Narrow"/>
          <w:b/>
        </w:rPr>
      </w:pPr>
      <w:r w:rsidRPr="003D560F">
        <w:rPr>
          <w:rFonts w:ascii="Arial Narrow" w:hAnsi="Arial Narrow"/>
          <w:b/>
        </w:rPr>
        <w:t>W zakresie edukacji ekologicznej:</w:t>
      </w:r>
    </w:p>
    <w:p w14:paraId="754838E7" w14:textId="77777777" w:rsidR="00E61EC3" w:rsidRPr="003D560F" w:rsidRDefault="00E61EC3" w:rsidP="00E61EC3">
      <w:pPr>
        <w:spacing w:after="0" w:line="360" w:lineRule="auto"/>
        <w:outlineLvl w:val="2"/>
        <w:rPr>
          <w:rFonts w:ascii="Arial Narrow" w:hAnsi="Arial Narrow"/>
          <w:color w:val="000000"/>
        </w:rPr>
      </w:pPr>
    </w:p>
    <w:p w14:paraId="6EBBEF86" w14:textId="77777777" w:rsidR="00E61EC3" w:rsidRPr="003D560F" w:rsidRDefault="00E61EC3" w:rsidP="00CB1855">
      <w:pPr>
        <w:numPr>
          <w:ilvl w:val="0"/>
          <w:numId w:val="21"/>
        </w:numPr>
        <w:spacing w:after="0" w:line="360" w:lineRule="auto"/>
        <w:jc w:val="both"/>
        <w:rPr>
          <w:rFonts w:ascii="Arial Narrow" w:hAnsi="Arial Narrow"/>
        </w:rPr>
      </w:pPr>
      <w:r w:rsidRPr="003D560F">
        <w:rPr>
          <w:rFonts w:ascii="Arial Narrow" w:hAnsi="Arial Narrow"/>
        </w:rPr>
        <w:t>kształtowanie właściwych zachowań społecznych poprzez propagowanie konieczności oszczędzania energii cieplnej i elektrycznej oraz uświadamianie o szkodliwości spalania paliw niskiej jakości,</w:t>
      </w:r>
    </w:p>
    <w:p w14:paraId="3AE0E064" w14:textId="77777777" w:rsidR="00E61EC3" w:rsidRPr="003D560F" w:rsidRDefault="00E61EC3" w:rsidP="00CB1855">
      <w:pPr>
        <w:numPr>
          <w:ilvl w:val="0"/>
          <w:numId w:val="21"/>
        </w:numPr>
        <w:spacing w:after="0" w:line="360" w:lineRule="auto"/>
        <w:jc w:val="both"/>
        <w:rPr>
          <w:rFonts w:ascii="Arial Narrow" w:hAnsi="Arial Narrow"/>
        </w:rPr>
      </w:pPr>
      <w:r w:rsidRPr="003D560F">
        <w:rPr>
          <w:rFonts w:ascii="Arial Narrow" w:hAnsi="Arial Narrow"/>
        </w:rPr>
        <w:t>prowadzenie akcji edukacyjnych mających na celu uświadamianie społeczeństwa o szkodliwości spalania odpadów połączonych z ustanawianiem mandatów za ich spalanie, nakładanych przez policję lub straż miejską na terenie Powiatu,</w:t>
      </w:r>
    </w:p>
    <w:p w14:paraId="600D27C7" w14:textId="77777777" w:rsidR="00E61EC3" w:rsidRPr="003D560F" w:rsidRDefault="00E61EC3" w:rsidP="00CB1855">
      <w:pPr>
        <w:numPr>
          <w:ilvl w:val="0"/>
          <w:numId w:val="21"/>
        </w:numPr>
        <w:spacing w:after="0" w:line="360" w:lineRule="auto"/>
        <w:jc w:val="both"/>
        <w:rPr>
          <w:rFonts w:ascii="Arial Narrow" w:hAnsi="Arial Narrow"/>
        </w:rPr>
      </w:pPr>
      <w:r w:rsidRPr="003D560F">
        <w:rPr>
          <w:rFonts w:ascii="Arial Narrow" w:hAnsi="Arial Narrow"/>
        </w:rPr>
        <w:t>promocja nowoczesnych, niskoemisyjnych źródeł ciepła,</w:t>
      </w:r>
    </w:p>
    <w:p w14:paraId="73BBFA1F" w14:textId="77777777" w:rsidR="00E61EC3" w:rsidRPr="003D560F" w:rsidRDefault="00E61EC3" w:rsidP="00CB1855">
      <w:pPr>
        <w:numPr>
          <w:ilvl w:val="0"/>
          <w:numId w:val="21"/>
        </w:numPr>
        <w:spacing w:after="0" w:line="360" w:lineRule="auto"/>
        <w:jc w:val="both"/>
        <w:rPr>
          <w:rFonts w:ascii="Arial Narrow" w:hAnsi="Arial Narrow"/>
        </w:rPr>
      </w:pPr>
      <w:r w:rsidRPr="003D560F">
        <w:rPr>
          <w:rFonts w:ascii="Arial Narrow" w:hAnsi="Arial Narrow"/>
        </w:rPr>
        <w:t xml:space="preserve">wspieranie przedsięwzięć polegających na reklamie oraz innych rodzajach promocji towaru i usług propagujących model konsumpcji zgodny z zasadami zrównoważonego rozwoju, </w:t>
      </w:r>
    </w:p>
    <w:p w14:paraId="0D7768A2" w14:textId="77777777" w:rsidR="00E61EC3" w:rsidRPr="003D560F" w:rsidRDefault="00E61EC3" w:rsidP="00CB1855">
      <w:pPr>
        <w:numPr>
          <w:ilvl w:val="0"/>
          <w:numId w:val="21"/>
        </w:numPr>
        <w:spacing w:after="0" w:line="360" w:lineRule="auto"/>
        <w:jc w:val="both"/>
        <w:rPr>
          <w:rFonts w:ascii="Arial Narrow" w:hAnsi="Arial Narrow"/>
        </w:rPr>
      </w:pPr>
      <w:r w:rsidRPr="003D560F">
        <w:rPr>
          <w:rFonts w:ascii="Arial Narrow" w:hAnsi="Arial Narrow"/>
        </w:rPr>
        <w:t>działania promocyjne zachęcające do korzystania z transportu publicznego.</w:t>
      </w:r>
    </w:p>
    <w:p w14:paraId="38F5BB96" w14:textId="77777777" w:rsidR="00E61EC3" w:rsidRPr="003D560F" w:rsidRDefault="00E61EC3" w:rsidP="00E61EC3">
      <w:pPr>
        <w:spacing w:after="0" w:line="360" w:lineRule="auto"/>
        <w:ind w:left="727"/>
        <w:jc w:val="both"/>
        <w:rPr>
          <w:rFonts w:ascii="Arial Narrow" w:hAnsi="Arial Narrow"/>
        </w:rPr>
      </w:pPr>
    </w:p>
    <w:p w14:paraId="462A2DD4" w14:textId="77777777" w:rsidR="00E61EC3" w:rsidRPr="003D560F" w:rsidRDefault="00E61EC3" w:rsidP="00E61EC3">
      <w:pPr>
        <w:numPr>
          <w:ilvl w:val="0"/>
          <w:numId w:val="7"/>
        </w:numPr>
        <w:spacing w:after="0" w:line="360" w:lineRule="auto"/>
        <w:jc w:val="both"/>
        <w:rPr>
          <w:rFonts w:ascii="Arial Narrow" w:hAnsi="Arial Narrow"/>
          <w:b/>
        </w:rPr>
      </w:pPr>
      <w:r w:rsidRPr="003D560F">
        <w:rPr>
          <w:rFonts w:ascii="Arial Narrow" w:hAnsi="Arial Narrow"/>
          <w:b/>
        </w:rPr>
        <w:t>W zakresie planowania przestrzennego:</w:t>
      </w:r>
    </w:p>
    <w:p w14:paraId="5B2CEAAA" w14:textId="77777777" w:rsidR="00E61EC3" w:rsidRPr="003D560F" w:rsidRDefault="00E61EC3" w:rsidP="00E61EC3">
      <w:pPr>
        <w:spacing w:after="0" w:line="360" w:lineRule="auto"/>
        <w:outlineLvl w:val="2"/>
        <w:rPr>
          <w:rFonts w:ascii="Arial Narrow" w:hAnsi="Arial Narrow"/>
          <w:color w:val="000000"/>
        </w:rPr>
      </w:pPr>
    </w:p>
    <w:p w14:paraId="653374FD" w14:textId="77777777" w:rsidR="00E61EC3" w:rsidRPr="003D560F" w:rsidRDefault="00E61EC3" w:rsidP="00CB1855">
      <w:pPr>
        <w:numPr>
          <w:ilvl w:val="0"/>
          <w:numId w:val="21"/>
        </w:numPr>
        <w:spacing w:after="0" w:line="360" w:lineRule="auto"/>
        <w:jc w:val="both"/>
        <w:rPr>
          <w:rFonts w:ascii="Arial Narrow" w:hAnsi="Arial Narrow"/>
          <w:b/>
          <w:bCs/>
        </w:rPr>
      </w:pPr>
      <w:r w:rsidRPr="003D560F">
        <w:rPr>
          <w:rFonts w:ascii="Arial Narrow" w:hAnsi="Arial Narrow"/>
        </w:rPr>
        <w:t>uwzględnianie w studiach uwarunkowań i kierunków zagospodarowania oraz w miejscowych planach zagospodarowania przestrzennego sposobów zabudowy  i  zagospodarowania terenu umożliwiających ograniczenie emisji zanieczyszczeń do powietrza,</w:t>
      </w:r>
    </w:p>
    <w:p w14:paraId="021C0A12" w14:textId="5D0EA69A" w:rsidR="00E61EC3" w:rsidRPr="00D92117" w:rsidRDefault="00E61EC3" w:rsidP="00CB1855">
      <w:pPr>
        <w:numPr>
          <w:ilvl w:val="0"/>
          <w:numId w:val="21"/>
        </w:numPr>
        <w:spacing w:after="0" w:line="360" w:lineRule="auto"/>
        <w:jc w:val="both"/>
        <w:rPr>
          <w:rFonts w:ascii="Arial Narrow" w:hAnsi="Arial Narrow"/>
          <w:b/>
          <w:bCs/>
        </w:rPr>
      </w:pPr>
      <w:r w:rsidRPr="00D92117">
        <w:rPr>
          <w:rFonts w:ascii="Arial Narrow" w:hAnsi="Arial Narrow"/>
        </w:rPr>
        <w:lastRenderedPageBreak/>
        <w:t xml:space="preserve">wprowadzaniu zieleni ochronnej i urządzonej oraz niekubaturowe zagospodarowanie przestrzeni publicznych </w:t>
      </w:r>
      <w:r w:rsidR="004602BE">
        <w:rPr>
          <w:rFonts w:ascii="Arial Narrow" w:hAnsi="Arial Narrow"/>
        </w:rPr>
        <w:t>g</w:t>
      </w:r>
      <w:r w:rsidR="00805854" w:rsidRPr="00D92117">
        <w:rPr>
          <w:rFonts w:ascii="Arial Narrow" w:hAnsi="Arial Narrow"/>
        </w:rPr>
        <w:t>miny</w:t>
      </w:r>
      <w:r w:rsidRPr="00D92117">
        <w:rPr>
          <w:rFonts w:ascii="Arial Narrow" w:hAnsi="Arial Narrow"/>
        </w:rPr>
        <w:t>,</w:t>
      </w:r>
    </w:p>
    <w:p w14:paraId="08BB0732" w14:textId="0754C11E" w:rsidR="00E61EC3" w:rsidRPr="00D92117" w:rsidRDefault="00E61EC3" w:rsidP="00CB1855">
      <w:pPr>
        <w:numPr>
          <w:ilvl w:val="0"/>
          <w:numId w:val="21"/>
        </w:numPr>
        <w:spacing w:after="0" w:line="360" w:lineRule="auto"/>
        <w:jc w:val="both"/>
        <w:rPr>
          <w:rFonts w:ascii="Arial Narrow" w:hAnsi="Arial Narrow"/>
          <w:b/>
          <w:bCs/>
        </w:rPr>
      </w:pPr>
      <w:r w:rsidRPr="00D92117">
        <w:rPr>
          <w:rFonts w:ascii="Arial Narrow" w:hAnsi="Arial Narrow"/>
        </w:rPr>
        <w:t xml:space="preserve">wprowadzaniu obszarów zielonych i wolnych od zabudowy celem lepszego przewietrzania </w:t>
      </w:r>
      <w:r w:rsidR="004602BE">
        <w:rPr>
          <w:rFonts w:ascii="Arial Narrow" w:hAnsi="Arial Narrow"/>
        </w:rPr>
        <w:t>g</w:t>
      </w:r>
      <w:r w:rsidR="00805854" w:rsidRPr="00D92117">
        <w:rPr>
          <w:rFonts w:ascii="Arial Narrow" w:hAnsi="Arial Narrow"/>
        </w:rPr>
        <w:t>miny</w:t>
      </w:r>
      <w:r w:rsidRPr="00D92117">
        <w:rPr>
          <w:rFonts w:ascii="Arial Narrow" w:hAnsi="Arial Narrow"/>
        </w:rPr>
        <w:t>.</w:t>
      </w:r>
    </w:p>
    <w:p w14:paraId="0A0FB48E" w14:textId="77777777" w:rsidR="00E61EC3" w:rsidRPr="00D92117" w:rsidRDefault="00E61EC3" w:rsidP="00E61EC3">
      <w:pPr>
        <w:spacing w:after="0" w:line="360" w:lineRule="auto"/>
        <w:outlineLvl w:val="2"/>
        <w:rPr>
          <w:rFonts w:ascii="Arial Narrow" w:hAnsi="Arial Narrow"/>
          <w:i/>
          <w:sz w:val="16"/>
          <w:lang w:eastAsia="pl-PL"/>
        </w:rPr>
      </w:pPr>
    </w:p>
    <w:p w14:paraId="178E5637" w14:textId="51C8FC4B" w:rsidR="00E61EC3" w:rsidRDefault="00E61EC3" w:rsidP="00E61EC3">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Utrzymanie dobrej jakości powietrza, a nawet poprawę jego jakości można uzyskać przez ograniczenie szkodliwych dla środowiska technologii, zmniejszenie oddziaływania obszarów niskiej emisji na środowisko naturalne, stworzenie warunków rozwoju dla gazyfikacji </w:t>
      </w:r>
      <w:r w:rsidR="004602BE">
        <w:rPr>
          <w:rFonts w:ascii="Arial Narrow" w:hAnsi="Arial Narrow" w:cs="Arial"/>
          <w:lang w:eastAsia="pl-PL"/>
        </w:rPr>
        <w:t>g</w:t>
      </w:r>
      <w:r w:rsidR="00805854" w:rsidRPr="00D92117">
        <w:rPr>
          <w:rFonts w:ascii="Arial Narrow" w:hAnsi="Arial Narrow" w:cs="Arial"/>
          <w:lang w:eastAsia="pl-PL"/>
        </w:rPr>
        <w:t>miny</w:t>
      </w:r>
      <w:r w:rsidRPr="00D92117">
        <w:rPr>
          <w:rFonts w:ascii="Arial Narrow" w:hAnsi="Arial Narrow" w:cs="Arial"/>
          <w:lang w:eastAsia="pl-PL"/>
        </w:rPr>
        <w:t xml:space="preserve"> (budowy sieci gazowej wysokiego ciśnienia i stacji redukcyjnych, doprowadzenie sieci do miejscowości o zwartej zabudowie), likwidację lub modernizację kotłowni tradycyjnych (zmiana nośnika energii z węgla np. na gaz), poprawę nawierzchni dróg, budowę obwodnic, a przede wszystkim poprzez zwiększenie wykorzystania energii ze źródeł odnawialnych.</w:t>
      </w:r>
    </w:p>
    <w:p w14:paraId="0A1ABE41" w14:textId="77777777" w:rsidR="003D560F" w:rsidRPr="00D92117" w:rsidRDefault="003D560F" w:rsidP="00E61EC3">
      <w:pPr>
        <w:spacing w:after="0" w:line="360" w:lineRule="auto"/>
        <w:ind w:firstLine="708"/>
        <w:jc w:val="both"/>
        <w:rPr>
          <w:rFonts w:ascii="Arial Narrow" w:hAnsi="Arial Narrow" w:cs="Arial"/>
          <w:lang w:eastAsia="pl-PL"/>
        </w:rPr>
      </w:pPr>
    </w:p>
    <w:p w14:paraId="4B7E641C" w14:textId="77777777" w:rsidR="009E61F4" w:rsidRPr="00D92117" w:rsidRDefault="009E61F4" w:rsidP="009E61F4">
      <w:pPr>
        <w:pStyle w:val="Nagwek1"/>
        <w:spacing w:before="0" w:line="360" w:lineRule="auto"/>
        <w:jc w:val="both"/>
        <w:rPr>
          <w:rStyle w:val="Nagwek2Znak"/>
          <w:rFonts w:ascii="Arial Narrow" w:eastAsia="Calibri" w:hAnsi="Arial Narrow"/>
          <w:b/>
          <w:i/>
          <w:color w:val="auto"/>
          <w:sz w:val="22"/>
          <w:szCs w:val="22"/>
        </w:rPr>
      </w:pPr>
      <w:bookmarkStart w:id="132" w:name="_Toc83461736"/>
      <w:r w:rsidRPr="00D92117">
        <w:rPr>
          <w:rStyle w:val="Nagwek2Znak"/>
          <w:rFonts w:ascii="Arial Narrow" w:eastAsia="Calibri" w:hAnsi="Arial Narrow"/>
          <w:b/>
          <w:i/>
          <w:color w:val="auto"/>
          <w:sz w:val="22"/>
          <w:szCs w:val="22"/>
        </w:rPr>
        <w:t>5.2. Zagrożenia hałasem</w:t>
      </w:r>
      <w:bookmarkEnd w:id="132"/>
    </w:p>
    <w:p w14:paraId="4AD370F2" w14:textId="77777777" w:rsidR="009E61F4" w:rsidRPr="00D92117" w:rsidRDefault="009E61F4" w:rsidP="009E61F4">
      <w:pPr>
        <w:spacing w:after="0" w:line="360" w:lineRule="auto"/>
        <w:jc w:val="both"/>
        <w:rPr>
          <w:rFonts w:ascii="Arial Narrow" w:hAnsi="Arial Narrow" w:cs="Arial"/>
          <w:lang w:eastAsia="pl-PL"/>
        </w:rPr>
      </w:pPr>
    </w:p>
    <w:p w14:paraId="2CA0C789" w14:textId="56C125C4" w:rsidR="009E61F4" w:rsidRPr="00D92117" w:rsidRDefault="009E61F4" w:rsidP="009E61F4">
      <w:pPr>
        <w:spacing w:after="0" w:line="360" w:lineRule="auto"/>
        <w:ind w:firstLine="708"/>
        <w:jc w:val="both"/>
        <w:rPr>
          <w:rFonts w:ascii="Arial Narrow" w:hAnsi="Arial Narrow" w:cs="Arial"/>
          <w:lang w:eastAsia="pl-PL"/>
        </w:rPr>
      </w:pPr>
      <w:r w:rsidRPr="00D92117">
        <w:rPr>
          <w:rFonts w:ascii="Arial Narrow" w:hAnsi="Arial Narrow" w:cs="Arial"/>
          <w:lang w:eastAsia="pl-PL"/>
        </w:rPr>
        <w:t>Ustawa z dnia 27 kwietnia 2001</w:t>
      </w:r>
      <w:r w:rsidR="004756DD">
        <w:rPr>
          <w:rFonts w:ascii="Arial Narrow" w:hAnsi="Arial Narrow" w:cs="Arial"/>
          <w:lang w:eastAsia="pl-PL"/>
        </w:rPr>
        <w:t xml:space="preserve"> </w:t>
      </w:r>
      <w:r w:rsidRPr="00D92117">
        <w:rPr>
          <w:rFonts w:ascii="Arial Narrow" w:hAnsi="Arial Narrow" w:cs="Arial"/>
          <w:lang w:eastAsia="pl-PL"/>
        </w:rPr>
        <w:t>r. Prawo o</w:t>
      </w:r>
      <w:r w:rsidR="0048700E">
        <w:rPr>
          <w:rFonts w:ascii="Arial Narrow" w:hAnsi="Arial Narrow" w:cs="Arial"/>
          <w:lang w:eastAsia="pl-PL"/>
        </w:rPr>
        <w:t>chrony środowiska (Dz. U. z 2021</w:t>
      </w:r>
      <w:r w:rsidR="004756DD">
        <w:rPr>
          <w:rFonts w:ascii="Arial Narrow" w:hAnsi="Arial Narrow" w:cs="Arial"/>
          <w:lang w:eastAsia="pl-PL"/>
        </w:rPr>
        <w:t xml:space="preserve"> </w:t>
      </w:r>
      <w:r w:rsidR="00C45900" w:rsidRPr="00D92117">
        <w:rPr>
          <w:rFonts w:ascii="Arial Narrow" w:hAnsi="Arial Narrow" w:cs="Arial"/>
          <w:lang w:eastAsia="pl-PL"/>
        </w:rPr>
        <w:t>r.</w:t>
      </w:r>
      <w:r w:rsidRPr="00D92117">
        <w:rPr>
          <w:rFonts w:ascii="Arial Narrow" w:hAnsi="Arial Narrow" w:cs="Arial"/>
          <w:lang w:eastAsia="pl-PL"/>
        </w:rPr>
        <w:t xml:space="preserve"> poz.</w:t>
      </w:r>
      <w:r w:rsidR="0048700E">
        <w:rPr>
          <w:rFonts w:ascii="Arial Narrow" w:hAnsi="Arial Narrow"/>
        </w:rPr>
        <w:t xml:space="preserve"> 1973</w:t>
      </w:r>
      <w:r w:rsidRPr="00D92117">
        <w:rPr>
          <w:rFonts w:ascii="Arial Narrow" w:hAnsi="Arial Narrow" w:cs="Arial"/>
          <w:lang w:eastAsia="pl-PL"/>
        </w:rPr>
        <w:t>) definiuje hałas jako: dźwięki o częstotliwościach od 16 Hz do 16 000 Hz.  Podstawowym wskaźnikiem klimatu akustycznego jest sumaryczny poziom hałasu danego obszaru. W decydującym stopniu zależy on od jego urbanizacji oraz rodzaju emitowanego hałasu, tj.:</w:t>
      </w:r>
    </w:p>
    <w:p w14:paraId="3EBED59B" w14:textId="77777777" w:rsidR="00853D09" w:rsidRPr="00D92117" w:rsidRDefault="00853D09" w:rsidP="00853D09">
      <w:pPr>
        <w:spacing w:after="0" w:line="360" w:lineRule="auto"/>
        <w:jc w:val="both"/>
        <w:rPr>
          <w:rFonts w:ascii="Arial Narrow" w:hAnsi="Arial Narrow" w:cs="Arial"/>
          <w:lang w:eastAsia="pl-PL"/>
        </w:rPr>
      </w:pPr>
    </w:p>
    <w:p w14:paraId="1F28417C" w14:textId="77777777" w:rsidR="009E61F4" w:rsidRPr="00D92117" w:rsidRDefault="009E61F4" w:rsidP="009E61F4">
      <w:pPr>
        <w:numPr>
          <w:ilvl w:val="0"/>
          <w:numId w:val="7"/>
        </w:numPr>
        <w:spacing w:after="0" w:line="360" w:lineRule="auto"/>
        <w:jc w:val="both"/>
        <w:rPr>
          <w:rFonts w:ascii="Arial Narrow" w:hAnsi="Arial Narrow"/>
        </w:rPr>
      </w:pPr>
      <w:r w:rsidRPr="00D92117">
        <w:rPr>
          <w:rFonts w:ascii="Arial Narrow" w:hAnsi="Arial Narrow"/>
        </w:rPr>
        <w:t>hałasu komunikacyjnego, który rozprzestrzenia się ze względu na rozległość źródeł;</w:t>
      </w:r>
    </w:p>
    <w:p w14:paraId="6665078A" w14:textId="77777777" w:rsidR="009E61F4" w:rsidRPr="00D92117" w:rsidRDefault="009E61F4" w:rsidP="009E61F4">
      <w:pPr>
        <w:numPr>
          <w:ilvl w:val="0"/>
          <w:numId w:val="7"/>
        </w:numPr>
        <w:spacing w:after="0" w:line="360" w:lineRule="auto"/>
        <w:jc w:val="both"/>
        <w:rPr>
          <w:rFonts w:ascii="Arial Narrow" w:hAnsi="Arial Narrow"/>
        </w:rPr>
      </w:pPr>
      <w:r w:rsidRPr="00D92117">
        <w:rPr>
          <w:rFonts w:ascii="Arial Narrow" w:hAnsi="Arial Narrow"/>
        </w:rPr>
        <w:t>hałasu przemysłowego obejmującego swym zasięgiem najbliższe otoczenie;</w:t>
      </w:r>
    </w:p>
    <w:p w14:paraId="4CDF1CA3" w14:textId="77777777" w:rsidR="009E61F4" w:rsidRPr="00D92117" w:rsidRDefault="009E61F4" w:rsidP="009E61F4">
      <w:pPr>
        <w:numPr>
          <w:ilvl w:val="0"/>
          <w:numId w:val="7"/>
        </w:numPr>
        <w:spacing w:after="0" w:line="360" w:lineRule="auto"/>
        <w:jc w:val="both"/>
        <w:rPr>
          <w:rFonts w:ascii="Arial Narrow" w:hAnsi="Arial Narrow"/>
        </w:rPr>
      </w:pPr>
      <w:r w:rsidRPr="00D92117">
        <w:rPr>
          <w:rFonts w:ascii="Arial Narrow" w:hAnsi="Arial Narrow"/>
        </w:rPr>
        <w:t>hałasu towarzyszącego obiektom sportu, rekreacji i rozrywki.</w:t>
      </w:r>
    </w:p>
    <w:p w14:paraId="265A7B73" w14:textId="77777777" w:rsidR="009E61F4" w:rsidRPr="00D92117" w:rsidRDefault="009E61F4" w:rsidP="009E61F4">
      <w:pPr>
        <w:spacing w:after="0" w:line="360" w:lineRule="auto"/>
        <w:ind w:firstLine="567"/>
        <w:jc w:val="both"/>
        <w:rPr>
          <w:rFonts w:ascii="Arial Narrow" w:hAnsi="Arial Narrow" w:cs="Arial"/>
        </w:rPr>
      </w:pPr>
    </w:p>
    <w:p w14:paraId="783EA345" w14:textId="3830FB04" w:rsidR="009E61F4" w:rsidRPr="00D92117" w:rsidRDefault="009E61F4" w:rsidP="009E61F4">
      <w:pPr>
        <w:spacing w:after="0" w:line="360" w:lineRule="auto"/>
        <w:jc w:val="both"/>
        <w:rPr>
          <w:rFonts w:ascii="Arial Narrow" w:hAnsi="Arial Narrow" w:cs="Arial"/>
          <w:lang w:eastAsia="pl-PL"/>
        </w:rPr>
      </w:pPr>
      <w:r w:rsidRPr="00D92117">
        <w:rPr>
          <w:rFonts w:ascii="Arial Narrow" w:hAnsi="Arial Narrow" w:cs="Arial"/>
          <w:lang w:eastAsia="pl-PL"/>
        </w:rPr>
        <w:tab/>
        <w:t>Nadmierny hałas jest uciążliwością postrzeganą częściej niż degradacja innych elementów środowiska. Jego oddziaływanie nie powoduje nieodwracalnych zmian w środowisku, lecz jego</w:t>
      </w:r>
      <w:r w:rsidR="001D305A" w:rsidRPr="00D92117">
        <w:rPr>
          <w:rFonts w:ascii="Arial Narrow" w:hAnsi="Arial Narrow" w:cs="Arial"/>
          <w:lang w:eastAsia="pl-PL"/>
        </w:rPr>
        <w:t xml:space="preserve"> </w:t>
      </w:r>
      <w:r w:rsidRPr="00D92117">
        <w:rPr>
          <w:rFonts w:ascii="Arial Narrow" w:hAnsi="Arial Narrow" w:cs="Arial"/>
          <w:lang w:eastAsia="pl-PL"/>
        </w:rPr>
        <w:t>ograniczanie napotyka wiele trudności i pociąga za sobą znaczące koszty. Wskaźnikiem oceny hałasu jest równoważny poziom dźwięku A wyrażony w decybelach (dB). Poziom t</w:t>
      </w:r>
      <w:r w:rsidR="00C05674" w:rsidRPr="00D92117">
        <w:rPr>
          <w:rFonts w:ascii="Arial Narrow" w:hAnsi="Arial Narrow" w:cs="Arial"/>
          <w:lang w:eastAsia="pl-PL"/>
        </w:rPr>
        <w:t>en stanowi uśrednioną wartość w </w:t>
      </w:r>
      <w:r w:rsidRPr="00D92117">
        <w:rPr>
          <w:rFonts w:ascii="Arial Narrow" w:hAnsi="Arial Narrow" w:cs="Arial"/>
          <w:lang w:eastAsia="pl-PL"/>
        </w:rPr>
        <w:t>odniesieniu do pory doby (dzień od 6.00 do 22.00 lub noc od 22.00 do 6.00). Wartości dopuszczalne poziomu równoważnego hałasu określa rozporządzenie Ministra Ochrony Środowiska z dnia 14 czerwca 2007 r. w sprawie dopuszczalnych poziomów hałasu w środowisku (Dz. U. z 2014</w:t>
      </w:r>
      <w:r w:rsidR="004756DD">
        <w:rPr>
          <w:rFonts w:ascii="Arial Narrow" w:hAnsi="Arial Narrow" w:cs="Arial"/>
          <w:lang w:eastAsia="pl-PL"/>
        </w:rPr>
        <w:t xml:space="preserve"> </w:t>
      </w:r>
      <w:r w:rsidRPr="00D92117">
        <w:rPr>
          <w:rFonts w:ascii="Arial Narrow" w:hAnsi="Arial Narrow" w:cs="Arial"/>
          <w:lang w:eastAsia="pl-PL"/>
        </w:rPr>
        <w:t xml:space="preserve">r., poz. 112). </w:t>
      </w:r>
    </w:p>
    <w:p w14:paraId="160A8CA0" w14:textId="77777777" w:rsidR="009E61F4" w:rsidRPr="00D92117" w:rsidRDefault="009E61F4" w:rsidP="00075595">
      <w:pPr>
        <w:spacing w:after="0" w:line="360" w:lineRule="auto"/>
        <w:ind w:firstLine="708"/>
        <w:jc w:val="both"/>
        <w:rPr>
          <w:rFonts w:ascii="Arial Narrow" w:hAnsi="Arial Narrow" w:cs="Arial"/>
          <w:lang w:eastAsia="pl-PL"/>
        </w:rPr>
      </w:pPr>
    </w:p>
    <w:p w14:paraId="2DC181A9" w14:textId="77777777" w:rsidR="009E61F4" w:rsidRPr="00D92117" w:rsidRDefault="0033386F" w:rsidP="0044671D">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133" w:name="_Toc83461737"/>
      <w:r w:rsidRPr="00D92117">
        <w:rPr>
          <w:rStyle w:val="Nagwek2Znak"/>
          <w:rFonts w:ascii="Arial Narrow" w:eastAsia="Calibri" w:hAnsi="Arial Narrow"/>
          <w:i/>
          <w:color w:val="auto"/>
          <w:sz w:val="22"/>
          <w:szCs w:val="22"/>
          <w:lang w:eastAsia="pl-PL"/>
        </w:rPr>
        <w:t>5.2.1</w:t>
      </w:r>
      <w:r w:rsidR="009E61F4" w:rsidRPr="00D92117">
        <w:rPr>
          <w:rStyle w:val="Nagwek2Znak"/>
          <w:rFonts w:ascii="Arial Narrow" w:eastAsia="Calibri" w:hAnsi="Arial Narrow"/>
          <w:i/>
          <w:color w:val="auto"/>
          <w:sz w:val="22"/>
          <w:szCs w:val="22"/>
          <w:lang w:eastAsia="pl-PL"/>
        </w:rPr>
        <w:t>. Hałas komunikacyjny</w:t>
      </w:r>
      <w:bookmarkEnd w:id="133"/>
    </w:p>
    <w:p w14:paraId="7397F853" w14:textId="77777777" w:rsidR="009E61F4" w:rsidRPr="00D92117" w:rsidRDefault="009E61F4" w:rsidP="0044671D">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281E7061" w14:textId="26C60A1E" w:rsidR="00841365" w:rsidRPr="00D92117" w:rsidRDefault="0044671D" w:rsidP="00841365">
      <w:pPr>
        <w:autoSpaceDE w:val="0"/>
        <w:autoSpaceDN w:val="0"/>
        <w:adjustRightInd w:val="0"/>
        <w:spacing w:after="0" w:line="360" w:lineRule="auto"/>
        <w:ind w:firstLine="708"/>
        <w:jc w:val="both"/>
        <w:rPr>
          <w:rFonts w:ascii="Arial Narrow" w:hAnsi="Arial Narrow" w:cs="Arial"/>
          <w:lang w:eastAsia="pl-PL"/>
        </w:rPr>
      </w:pPr>
      <w:r w:rsidRPr="00D92117">
        <w:rPr>
          <w:rFonts w:ascii="Arial Narrow" w:hAnsi="Arial Narrow" w:cs="Arial"/>
          <w:lang w:eastAsia="pl-PL"/>
        </w:rPr>
        <w:t>Głównymi czynnikami mającymi wpływ na poziom hałasu komun</w:t>
      </w:r>
      <w:r w:rsidR="00C7396A" w:rsidRPr="00D92117">
        <w:rPr>
          <w:rFonts w:ascii="Arial Narrow" w:hAnsi="Arial Narrow" w:cs="Arial"/>
          <w:lang w:eastAsia="pl-PL"/>
        </w:rPr>
        <w:t>ikacyjnego są natężenie ruchu i </w:t>
      </w:r>
      <w:r w:rsidRPr="00D92117">
        <w:rPr>
          <w:rFonts w:ascii="Arial Narrow" w:hAnsi="Arial Narrow" w:cs="Arial"/>
          <w:lang w:eastAsia="pl-PL"/>
        </w:rPr>
        <w:t xml:space="preserve">udział transportu ciężkiego w strumieniu wszystkich pojazdów, stan techniczny pojazdów, rodzaj nawierzchni dróg, organizacja ruchu drogowego. Główne źródło emisji hałasu komunikacyjnego na terenie </w:t>
      </w:r>
      <w:r w:rsidR="004602BE">
        <w:rPr>
          <w:rFonts w:ascii="Arial Narrow" w:hAnsi="Arial Narrow" w:cs="Arial"/>
          <w:lang w:eastAsia="pl-PL"/>
        </w:rPr>
        <w:t>g</w:t>
      </w:r>
      <w:r w:rsidR="001C0658" w:rsidRPr="00D92117">
        <w:rPr>
          <w:rFonts w:ascii="Arial Narrow" w:hAnsi="Arial Narrow" w:cs="Arial"/>
          <w:lang w:eastAsia="pl-PL"/>
        </w:rPr>
        <w:t>miny stanowi</w:t>
      </w:r>
      <w:r w:rsidR="00A72E5D" w:rsidRPr="00D92117">
        <w:rPr>
          <w:rFonts w:ascii="Arial Narrow" w:hAnsi="Arial Narrow" w:cs="Arial"/>
          <w:lang w:eastAsia="pl-PL"/>
        </w:rPr>
        <w:t xml:space="preserve"> </w:t>
      </w:r>
      <w:r w:rsidR="00F52320" w:rsidRPr="00D92117">
        <w:rPr>
          <w:rFonts w:ascii="Arial Narrow" w:hAnsi="Arial Narrow" w:cs="Arial"/>
          <w:lang w:eastAsia="pl-PL"/>
        </w:rPr>
        <w:t>drog</w:t>
      </w:r>
      <w:r w:rsidR="00A72E5D" w:rsidRPr="00D92117">
        <w:rPr>
          <w:rFonts w:ascii="Arial Narrow" w:hAnsi="Arial Narrow" w:cs="Arial"/>
          <w:lang w:eastAsia="pl-PL"/>
        </w:rPr>
        <w:t>a</w:t>
      </w:r>
      <w:r w:rsidR="00D64C04" w:rsidRPr="00D92117">
        <w:rPr>
          <w:rFonts w:ascii="Arial Narrow" w:hAnsi="Arial Narrow" w:cs="Arial"/>
          <w:lang w:eastAsia="pl-PL"/>
        </w:rPr>
        <w:t xml:space="preserve"> krajowa nr 71 oraz droga</w:t>
      </w:r>
      <w:r w:rsidR="00A72E5D" w:rsidRPr="00D92117">
        <w:rPr>
          <w:rFonts w:ascii="Arial Narrow" w:hAnsi="Arial Narrow" w:cs="Arial"/>
          <w:lang w:eastAsia="pl-PL"/>
        </w:rPr>
        <w:t xml:space="preserve"> wojewódzka </w:t>
      </w:r>
      <w:r w:rsidR="00D64C04" w:rsidRPr="00D92117">
        <w:rPr>
          <w:rFonts w:ascii="Arial Narrow" w:hAnsi="Arial Narrow" w:cs="Arial"/>
          <w:lang w:eastAsia="pl-PL"/>
        </w:rPr>
        <w:t>nr 710</w:t>
      </w:r>
      <w:r w:rsidR="00A72E5D" w:rsidRPr="00D92117">
        <w:rPr>
          <w:rFonts w:ascii="Arial Narrow" w:hAnsi="Arial Narrow" w:cs="Arial"/>
          <w:lang w:eastAsia="pl-PL"/>
        </w:rPr>
        <w:t>.</w:t>
      </w:r>
    </w:p>
    <w:p w14:paraId="0B5C4E2F" w14:textId="77777777" w:rsidR="00A90043" w:rsidRPr="00D92117" w:rsidRDefault="0044671D" w:rsidP="00140528">
      <w:pPr>
        <w:autoSpaceDE w:val="0"/>
        <w:autoSpaceDN w:val="0"/>
        <w:adjustRightInd w:val="0"/>
        <w:spacing w:after="0" w:line="360" w:lineRule="auto"/>
        <w:ind w:firstLine="708"/>
        <w:jc w:val="both"/>
        <w:rPr>
          <w:rFonts w:ascii="Arial Narrow" w:hAnsi="Arial Narrow"/>
          <w:color w:val="000000"/>
        </w:rPr>
      </w:pPr>
      <w:r w:rsidRPr="00D92117">
        <w:rPr>
          <w:rFonts w:ascii="Arial Narrow" w:hAnsi="Arial Narrow" w:cs="Arial"/>
          <w:lang w:eastAsia="pl-PL"/>
        </w:rPr>
        <w:lastRenderedPageBreak/>
        <w:t>Hałas komunikacyjny występuje również w pewnym natę</w:t>
      </w:r>
      <w:r w:rsidR="00C7396A" w:rsidRPr="00D92117">
        <w:rPr>
          <w:rFonts w:ascii="Arial Narrow" w:hAnsi="Arial Narrow" w:cs="Arial"/>
          <w:lang w:eastAsia="pl-PL"/>
        </w:rPr>
        <w:t>żeniu wzdłuż dróg powiatowych i </w:t>
      </w:r>
      <w:r w:rsidRPr="00D92117">
        <w:rPr>
          <w:rFonts w:ascii="Arial Narrow" w:hAnsi="Arial Narrow" w:cs="Arial"/>
          <w:lang w:eastAsia="pl-PL"/>
        </w:rPr>
        <w:t>gminnych. Stanowi jednak nieco mniejsze zagrożenie. Wynika to, bowiem z faktu zdecydowanie mniejszego natężenia ruchu pojazdów, tym samym zasięg oddziaływania akustycznego tych ciągów komunikac</w:t>
      </w:r>
      <w:r w:rsidR="00140528" w:rsidRPr="00D92117">
        <w:rPr>
          <w:rFonts w:ascii="Arial Narrow" w:hAnsi="Arial Narrow" w:cs="Arial"/>
          <w:lang w:eastAsia="pl-PL"/>
        </w:rPr>
        <w:t>yjnych jest stosunkowo mniejszy</w:t>
      </w:r>
      <w:r w:rsidR="008F7060" w:rsidRPr="00D92117">
        <w:rPr>
          <w:rFonts w:ascii="Arial Narrow" w:hAnsi="Arial Narrow"/>
        </w:rPr>
        <w:t>.</w:t>
      </w:r>
    </w:p>
    <w:p w14:paraId="6F302661" w14:textId="77777777" w:rsidR="008F7060" w:rsidRPr="00D92117" w:rsidRDefault="008F7060" w:rsidP="00EA69B8">
      <w:pPr>
        <w:spacing w:after="0" w:line="360" w:lineRule="auto"/>
        <w:ind w:left="727"/>
        <w:jc w:val="both"/>
        <w:rPr>
          <w:rFonts w:ascii="Arial" w:hAnsi="Arial" w:cs="Arial"/>
          <w:sz w:val="18"/>
          <w:lang w:eastAsia="pl-PL"/>
        </w:rPr>
      </w:pPr>
    </w:p>
    <w:p w14:paraId="253D581E" w14:textId="77777777" w:rsidR="00CB1760" w:rsidRDefault="00CB1760" w:rsidP="00CB1760">
      <w:pPr>
        <w:spacing w:after="0" w:line="360" w:lineRule="auto"/>
        <w:jc w:val="both"/>
        <w:rPr>
          <w:rFonts w:ascii="Arial Narrow" w:hAnsi="Arial Narrow" w:cs="Arial"/>
          <w:lang w:eastAsia="pl-PL"/>
        </w:rPr>
      </w:pPr>
      <w:r w:rsidRPr="00D92117">
        <w:rPr>
          <w:rFonts w:ascii="Arial Narrow" w:hAnsi="Arial Narrow" w:cs="Arial"/>
          <w:lang w:eastAsia="pl-PL"/>
        </w:rPr>
        <w:tab/>
        <w:t xml:space="preserve">W przypadku ograniczania hałasu komunikacyjnego do miejscowych planów zagospodarowania przestrzennego, sugeruje się wprowadzenie zapisów poświęconych ochronie. Należy podjąć działania, które mają na celu rozdzielenie stref oddziaływania hałasu samochodowego od terenów mieszkalnych (szczególnie dla nowo tworzonych terenów zabudowy mieszkaniowej). W miejscach o największym oddziaływaniu ponadnormatywnego poziomu hałasu należy rozważyć możliwość tworzenia stref ograniczonego użytkowania. </w:t>
      </w:r>
    </w:p>
    <w:p w14:paraId="3F016DF3" w14:textId="77777777" w:rsidR="003D560F" w:rsidRPr="003D560F" w:rsidRDefault="003D560F" w:rsidP="00CB1760">
      <w:pPr>
        <w:spacing w:after="0" w:line="360" w:lineRule="auto"/>
        <w:jc w:val="both"/>
        <w:rPr>
          <w:rFonts w:ascii="Arial Narrow" w:hAnsi="Arial Narrow" w:cs="Arial"/>
          <w:sz w:val="16"/>
          <w:lang w:eastAsia="pl-PL"/>
        </w:rPr>
      </w:pPr>
    </w:p>
    <w:p w14:paraId="3D6A3A8F" w14:textId="77777777" w:rsidR="00CB1760" w:rsidRPr="00D92117" w:rsidRDefault="00CB1760" w:rsidP="00CB1760">
      <w:pPr>
        <w:spacing w:after="0" w:line="360" w:lineRule="auto"/>
        <w:jc w:val="both"/>
        <w:rPr>
          <w:rFonts w:ascii="Arial Narrow" w:hAnsi="Arial Narrow" w:cs="Arial"/>
          <w:lang w:eastAsia="pl-PL"/>
        </w:rPr>
      </w:pPr>
      <w:r w:rsidRPr="00D92117">
        <w:rPr>
          <w:rFonts w:ascii="Arial Narrow" w:hAnsi="Arial Narrow" w:cs="Arial"/>
          <w:lang w:eastAsia="pl-PL"/>
        </w:rPr>
        <w:tab/>
        <w:t>Hałas, jako czynnik środowiskowy nie powoduje bezpośrednio zniszczenia środowiska. Jego wpływ na zdrowie ludzkie ma charakter pośredni i niejednokrotnie kumu</w:t>
      </w:r>
      <w:r w:rsidR="007A0022" w:rsidRPr="00D92117">
        <w:rPr>
          <w:rFonts w:ascii="Arial Narrow" w:hAnsi="Arial Narrow" w:cs="Arial"/>
          <w:lang w:eastAsia="pl-PL"/>
        </w:rPr>
        <w:t>luje się z innymi czynnikami. W </w:t>
      </w:r>
      <w:r w:rsidRPr="00D92117">
        <w:rPr>
          <w:rFonts w:ascii="Arial Narrow" w:hAnsi="Arial Narrow" w:cs="Arial"/>
          <w:lang w:eastAsia="pl-PL"/>
        </w:rPr>
        <w:t>zależności od jego poziomu w otoczeniu miejsc przebywania ludności mogą być generowane różne skutki zdrowotne takie jak uczucie zmęczenia, rozdrażnienia poprzez problemy z koncentracją do odczuć bólu. Zwymiarowanie kosztów zdrowotnych związanych z ponadnormatywnym poziomem hałasu w środowisku jest bardzo trudne z uwagi na brak możliwości odseparowania innych czynników wpływających na zdrowie i samopoczucie ludności narażonej na oddziaływania akustyczne ciągów komunikacyjnych. Niemniej jednak realizacja zadań inwestycyjnych powinna wygenerować korzyści środowiskowe w stosunku do zdrowia ludzi. Należy podkreślić, iż konieczne jest wzmocnienie efektu środo</w:t>
      </w:r>
      <w:r w:rsidR="007A0022" w:rsidRPr="00D92117">
        <w:rPr>
          <w:rFonts w:ascii="Arial Narrow" w:hAnsi="Arial Narrow" w:cs="Arial"/>
          <w:lang w:eastAsia="pl-PL"/>
        </w:rPr>
        <w:t>wiskowego poprzez opracowanie i </w:t>
      </w:r>
      <w:r w:rsidRPr="00D92117">
        <w:rPr>
          <w:rFonts w:ascii="Arial Narrow" w:hAnsi="Arial Narrow" w:cs="Arial"/>
          <w:lang w:eastAsia="pl-PL"/>
        </w:rPr>
        <w:t xml:space="preserve">realizację programów ochrony przed hałasem oraz uwzględnienie wyników przedstawionych w mapie akustycznej w procesie przygotowania dokumentów planistycznych, określających sposób wykorzystania przestrzeni. </w:t>
      </w:r>
    </w:p>
    <w:p w14:paraId="2F555A9D" w14:textId="77777777" w:rsidR="00CB1760" w:rsidRPr="003D560F" w:rsidRDefault="00CB1760" w:rsidP="00CB1760">
      <w:pPr>
        <w:autoSpaceDE w:val="0"/>
        <w:autoSpaceDN w:val="0"/>
        <w:adjustRightInd w:val="0"/>
        <w:spacing w:after="0" w:line="360" w:lineRule="auto"/>
        <w:jc w:val="center"/>
        <w:rPr>
          <w:rFonts w:ascii="Arial" w:hAnsi="Arial" w:cs="Arial"/>
          <w:sz w:val="14"/>
          <w:lang w:eastAsia="pl-PL"/>
        </w:rPr>
      </w:pPr>
    </w:p>
    <w:p w14:paraId="78820AA1" w14:textId="77777777" w:rsidR="00CB1760" w:rsidRPr="00D92117" w:rsidRDefault="00CB1760" w:rsidP="00CB1760">
      <w:pPr>
        <w:spacing w:after="0" w:line="360" w:lineRule="auto"/>
        <w:jc w:val="both"/>
        <w:rPr>
          <w:rFonts w:ascii="Arial Narrow" w:hAnsi="Arial Narrow" w:cs="Arial"/>
          <w:lang w:eastAsia="pl-PL"/>
        </w:rPr>
      </w:pPr>
      <w:r w:rsidRPr="00D92117">
        <w:rPr>
          <w:rFonts w:ascii="Arial Narrow" w:hAnsi="Arial Narrow" w:cs="Arial"/>
          <w:lang w:eastAsia="pl-PL"/>
        </w:rPr>
        <w:tab/>
        <w:t xml:space="preserve">Przeprowadzenie analizy trendów zmian stanu akustycznego w środowisku jest możliwie wtedy, gdy znane są wyniki pomiarów / analiz akustycznych dla dłuższego okresu czasu. Mogą to być wyniki pomiarów prowadzonych przez Wojewódzkie Inspektoraty Ochrony Środowiska lub wyniki pomiarów wykowanych w ramach generalnego pomiaru hałasu lub ruchu. Analiza tych wyników daje jednak tylko fragmentaryczny - punktowy obraz zmian klimatu akustycznego powodowanego ruchem samochodowym. W pobliżu tej samej drogi w jednym punkcie, w przedziale czasu kilku lat, można zarejestrować wzrost poziomu hałasu, a w innym - z uwagi na lokalne uwarunkowania (np. wprowadzenie ograniczenia prędkości ruchu, budowa ekranu akustycznego) - spadek poziomu hałasu. </w:t>
      </w:r>
    </w:p>
    <w:p w14:paraId="2FDEBB46" w14:textId="77777777" w:rsidR="00CC099B" w:rsidRPr="003D560F" w:rsidRDefault="00CC099B" w:rsidP="00340ED6">
      <w:pPr>
        <w:pStyle w:val="Nagwek4"/>
        <w:spacing w:after="0" w:line="360" w:lineRule="auto"/>
        <w:jc w:val="left"/>
        <w:rPr>
          <w:rStyle w:val="Nagwek2Znak"/>
          <w:rFonts w:ascii="Arial Narrow" w:eastAsia="Calibri" w:hAnsi="Arial Narrow"/>
          <w:b w:val="0"/>
          <w:color w:val="auto"/>
          <w:sz w:val="14"/>
          <w:szCs w:val="22"/>
          <w:lang w:eastAsia="pl-PL"/>
        </w:rPr>
      </w:pPr>
      <w:bookmarkStart w:id="134" w:name="_Toc448075339"/>
    </w:p>
    <w:p w14:paraId="0EC33EC7" w14:textId="2F8C43DA" w:rsidR="001C0658" w:rsidRPr="00D92117" w:rsidRDefault="002E4565" w:rsidP="001C0658">
      <w:pPr>
        <w:pStyle w:val="Nagwek4"/>
        <w:spacing w:after="0" w:line="360" w:lineRule="auto"/>
        <w:jc w:val="left"/>
        <w:rPr>
          <w:rStyle w:val="Nagwek2Znak"/>
          <w:rFonts w:ascii="Arial Narrow" w:eastAsia="Calibri" w:hAnsi="Arial Narrow"/>
          <w:b w:val="0"/>
          <w:color w:val="auto"/>
          <w:sz w:val="22"/>
          <w:szCs w:val="22"/>
          <w:lang w:eastAsia="pl-PL"/>
        </w:rPr>
      </w:pPr>
      <w:bookmarkStart w:id="135" w:name="_Toc22305216"/>
      <w:bookmarkStart w:id="136" w:name="_Toc83461738"/>
      <w:r w:rsidRPr="00D92117">
        <w:rPr>
          <w:rStyle w:val="Nagwek2Znak"/>
          <w:rFonts w:ascii="Arial Narrow" w:eastAsia="Calibri" w:hAnsi="Arial Narrow"/>
          <w:b w:val="0"/>
          <w:color w:val="auto"/>
          <w:sz w:val="22"/>
          <w:szCs w:val="22"/>
          <w:lang w:eastAsia="pl-PL"/>
        </w:rPr>
        <w:t>5.2.1</w:t>
      </w:r>
      <w:r w:rsidR="001C0658" w:rsidRPr="00D92117">
        <w:rPr>
          <w:rStyle w:val="Nagwek2Znak"/>
          <w:rFonts w:ascii="Arial Narrow" w:eastAsia="Calibri" w:hAnsi="Arial Narrow"/>
          <w:b w:val="0"/>
          <w:color w:val="auto"/>
          <w:sz w:val="22"/>
          <w:szCs w:val="22"/>
          <w:lang w:eastAsia="pl-PL"/>
        </w:rPr>
        <w:t xml:space="preserve">.1. Badania klimatu akustycznego </w:t>
      </w:r>
      <w:r w:rsidR="00F52320" w:rsidRPr="00D92117">
        <w:rPr>
          <w:rStyle w:val="Nagwek2Znak"/>
          <w:rFonts w:ascii="Arial Narrow" w:eastAsia="Calibri" w:hAnsi="Arial Narrow"/>
          <w:b w:val="0"/>
          <w:color w:val="auto"/>
          <w:sz w:val="22"/>
          <w:szCs w:val="22"/>
          <w:lang w:eastAsia="pl-PL"/>
        </w:rPr>
        <w:t>-</w:t>
      </w:r>
      <w:r w:rsidR="001C0658" w:rsidRPr="00D92117">
        <w:rPr>
          <w:rStyle w:val="Nagwek2Znak"/>
          <w:rFonts w:ascii="Arial Narrow" w:eastAsia="Calibri" w:hAnsi="Arial Narrow"/>
          <w:b w:val="0"/>
          <w:color w:val="auto"/>
          <w:sz w:val="22"/>
          <w:szCs w:val="22"/>
          <w:lang w:eastAsia="pl-PL"/>
        </w:rPr>
        <w:t xml:space="preserve"> </w:t>
      </w:r>
      <w:bookmarkEnd w:id="135"/>
      <w:r w:rsidR="00F52320" w:rsidRPr="00D92117">
        <w:rPr>
          <w:rStyle w:val="Nagwek2Znak"/>
          <w:rFonts w:ascii="Arial Narrow" w:eastAsia="Calibri" w:hAnsi="Arial Narrow"/>
          <w:b w:val="0"/>
          <w:color w:val="auto"/>
          <w:sz w:val="22"/>
          <w:szCs w:val="22"/>
          <w:lang w:eastAsia="pl-PL"/>
        </w:rPr>
        <w:t xml:space="preserve">Regionalny Wydział Monitoringu Środowiska w </w:t>
      </w:r>
      <w:r w:rsidR="00D64C04" w:rsidRPr="00D92117">
        <w:rPr>
          <w:rStyle w:val="Nagwek2Znak"/>
          <w:rFonts w:ascii="Arial Narrow" w:eastAsia="Calibri" w:hAnsi="Arial Narrow"/>
          <w:b w:val="0"/>
          <w:color w:val="auto"/>
          <w:sz w:val="22"/>
          <w:szCs w:val="22"/>
          <w:lang w:eastAsia="pl-PL"/>
        </w:rPr>
        <w:t>Łodzi</w:t>
      </w:r>
      <w:bookmarkEnd w:id="136"/>
    </w:p>
    <w:p w14:paraId="734C23AB" w14:textId="77777777" w:rsidR="00A72E5D" w:rsidRPr="003D560F" w:rsidRDefault="00A72E5D" w:rsidP="00A72E5D">
      <w:pPr>
        <w:spacing w:after="0" w:line="360" w:lineRule="auto"/>
        <w:jc w:val="center"/>
        <w:rPr>
          <w:rFonts w:ascii="Arial Narrow" w:hAnsi="Arial Narrow" w:cs="Arial"/>
          <w:b/>
          <w:sz w:val="14"/>
          <w:lang w:eastAsia="pl-PL"/>
        </w:rPr>
      </w:pPr>
    </w:p>
    <w:p w14:paraId="4B014CFC" w14:textId="3479B82A" w:rsidR="00A72E5D" w:rsidRPr="00D92117" w:rsidRDefault="00A72E5D" w:rsidP="00A72E5D">
      <w:pPr>
        <w:spacing w:after="0" w:line="360" w:lineRule="auto"/>
        <w:jc w:val="center"/>
        <w:rPr>
          <w:rFonts w:ascii="Arial Narrow" w:hAnsi="Arial Narrow" w:cs="Arial"/>
          <w:b/>
          <w:lang w:eastAsia="pl-PL"/>
        </w:rPr>
      </w:pPr>
      <w:r w:rsidRPr="00D92117">
        <w:rPr>
          <w:rFonts w:ascii="Arial Narrow" w:hAnsi="Arial Narrow" w:cs="Arial"/>
          <w:b/>
          <w:lang w:eastAsia="pl-PL"/>
        </w:rPr>
        <w:t xml:space="preserve">Zgodnie z informacjami WIOŚ oraz GIOŚ RWMŚ w </w:t>
      </w:r>
      <w:r w:rsidR="00D64C04" w:rsidRPr="00D92117">
        <w:rPr>
          <w:rFonts w:ascii="Arial Narrow" w:hAnsi="Arial Narrow" w:cs="Arial"/>
          <w:b/>
          <w:lang w:eastAsia="pl-PL"/>
        </w:rPr>
        <w:t>Łodzi</w:t>
      </w:r>
      <w:r w:rsidRPr="00D92117">
        <w:rPr>
          <w:rFonts w:ascii="Arial Narrow" w:hAnsi="Arial Narrow" w:cs="Arial"/>
          <w:b/>
          <w:lang w:eastAsia="pl-PL"/>
        </w:rPr>
        <w:t xml:space="preserve"> w latach 2016 - 2020</w:t>
      </w:r>
    </w:p>
    <w:p w14:paraId="0BF32EC0" w14:textId="357E2FD6" w:rsidR="00A72E5D" w:rsidRPr="00D92117" w:rsidRDefault="00A72E5D" w:rsidP="00A72E5D">
      <w:pPr>
        <w:spacing w:after="0" w:line="360" w:lineRule="auto"/>
        <w:jc w:val="center"/>
        <w:rPr>
          <w:rFonts w:ascii="Arial Narrow" w:hAnsi="Arial Narrow"/>
          <w:b/>
          <w:i/>
        </w:rPr>
      </w:pPr>
      <w:r w:rsidRPr="00D92117">
        <w:rPr>
          <w:rFonts w:ascii="Arial Narrow" w:hAnsi="Arial Narrow" w:cs="Arial"/>
          <w:b/>
          <w:lang w:eastAsia="pl-PL"/>
        </w:rPr>
        <w:t xml:space="preserve">na terenie Gminy </w:t>
      </w:r>
      <w:r w:rsidR="00D64C04" w:rsidRPr="00D92117">
        <w:rPr>
          <w:rFonts w:ascii="Arial Narrow" w:hAnsi="Arial Narrow" w:cs="Arial"/>
          <w:b/>
          <w:lang w:eastAsia="pl-PL"/>
        </w:rPr>
        <w:t>Konstantynów Łódzki</w:t>
      </w:r>
      <w:r w:rsidRPr="00D92117">
        <w:rPr>
          <w:rFonts w:ascii="Arial Narrow" w:hAnsi="Arial Narrow" w:cs="Arial"/>
          <w:b/>
          <w:lang w:eastAsia="pl-PL"/>
        </w:rPr>
        <w:t xml:space="preserve"> nie był prowadzony monitoring </w:t>
      </w:r>
      <w:r w:rsidR="00275E04" w:rsidRPr="00D92117">
        <w:rPr>
          <w:rFonts w:ascii="Arial Narrow" w:hAnsi="Arial Narrow" w:cs="Arial"/>
          <w:b/>
          <w:lang w:eastAsia="pl-PL"/>
        </w:rPr>
        <w:t>hałasu.</w:t>
      </w:r>
    </w:p>
    <w:p w14:paraId="5DF8F621" w14:textId="77777777" w:rsidR="001C0658" w:rsidRPr="00D92117" w:rsidRDefault="009E109D" w:rsidP="001C0658">
      <w:pPr>
        <w:pStyle w:val="Nagwek4"/>
        <w:spacing w:after="0" w:line="360" w:lineRule="auto"/>
        <w:jc w:val="left"/>
        <w:rPr>
          <w:rStyle w:val="Nagwek2Znak"/>
          <w:rFonts w:ascii="Arial Narrow" w:eastAsia="Calibri" w:hAnsi="Arial Narrow"/>
          <w:i w:val="0"/>
          <w:color w:val="auto"/>
          <w:sz w:val="22"/>
          <w:szCs w:val="22"/>
          <w:lang w:eastAsia="pl-PL"/>
        </w:rPr>
      </w:pPr>
      <w:bookmarkStart w:id="137" w:name="_Toc22305219"/>
      <w:bookmarkStart w:id="138" w:name="_Toc83461739"/>
      <w:r w:rsidRPr="00D92117">
        <w:rPr>
          <w:rStyle w:val="Nagwek2Znak"/>
          <w:rFonts w:ascii="Arial Narrow" w:eastAsia="Calibri" w:hAnsi="Arial Narrow"/>
          <w:b w:val="0"/>
          <w:color w:val="auto"/>
          <w:sz w:val="22"/>
          <w:szCs w:val="22"/>
          <w:lang w:eastAsia="pl-PL"/>
        </w:rPr>
        <w:lastRenderedPageBreak/>
        <w:t>5</w:t>
      </w:r>
      <w:r w:rsidR="00B62486" w:rsidRPr="00D92117">
        <w:rPr>
          <w:rStyle w:val="Nagwek2Znak"/>
          <w:rFonts w:ascii="Arial Narrow" w:eastAsia="Calibri" w:hAnsi="Arial Narrow"/>
          <w:b w:val="0"/>
          <w:color w:val="auto"/>
          <w:sz w:val="22"/>
          <w:szCs w:val="22"/>
          <w:lang w:eastAsia="pl-PL"/>
        </w:rPr>
        <w:t>.2.1.2</w:t>
      </w:r>
      <w:r w:rsidR="001C0658" w:rsidRPr="00D92117">
        <w:rPr>
          <w:rStyle w:val="Nagwek2Znak"/>
          <w:rFonts w:ascii="Arial Narrow" w:eastAsia="Calibri" w:hAnsi="Arial Narrow"/>
          <w:b w:val="0"/>
          <w:color w:val="auto"/>
          <w:sz w:val="22"/>
          <w:szCs w:val="22"/>
          <w:lang w:eastAsia="pl-PL"/>
        </w:rPr>
        <w:t>. Program ochrony środowiska przed hałasem</w:t>
      </w:r>
      <w:bookmarkEnd w:id="137"/>
      <w:bookmarkEnd w:id="138"/>
    </w:p>
    <w:p w14:paraId="1750EC66" w14:textId="77777777" w:rsidR="002E4565" w:rsidRPr="00D92117" w:rsidRDefault="002E4565" w:rsidP="002E4565">
      <w:pPr>
        <w:spacing w:after="0" w:line="360" w:lineRule="auto"/>
        <w:outlineLvl w:val="2"/>
        <w:rPr>
          <w:rFonts w:ascii="Arial" w:hAnsi="Arial" w:cs="Arial"/>
          <w:color w:val="000000"/>
        </w:rPr>
      </w:pPr>
    </w:p>
    <w:p w14:paraId="693DAC9B" w14:textId="731ED9EB" w:rsidR="00983443" w:rsidRPr="00D92117" w:rsidRDefault="007A4B73" w:rsidP="00D64C04">
      <w:pPr>
        <w:spacing w:after="0" w:line="360" w:lineRule="auto"/>
        <w:ind w:firstLine="708"/>
        <w:jc w:val="both"/>
        <w:rPr>
          <w:rFonts w:ascii="Arial Narrow" w:hAnsi="Arial Narrow"/>
        </w:rPr>
      </w:pPr>
      <w:r w:rsidRPr="00D92117">
        <w:rPr>
          <w:rFonts w:ascii="Arial Narrow" w:hAnsi="Arial Narrow"/>
        </w:rPr>
        <w:t>Do celów w zakresie ograniczenia emisji hałasu należą: prowadzenie monitoringu poziomu hałasu wzdłuż głównych szlak</w:t>
      </w:r>
      <w:r w:rsidR="00C76C96">
        <w:rPr>
          <w:rFonts w:ascii="Arial Narrow" w:hAnsi="Arial Narrow"/>
        </w:rPr>
        <w:t>ów komunikacyjnych, modernizacje</w:t>
      </w:r>
      <w:r w:rsidRPr="00D92117">
        <w:rPr>
          <w:rFonts w:ascii="Arial Narrow" w:hAnsi="Arial Narrow"/>
        </w:rPr>
        <w:t xml:space="preserve"> nawierzchni dróg wojewódzkich, powiatowych, gminnych, wspieranie inwestycji ograniczających ujemny wpływ hałasu (budowa ekranów akustycznych, tworzenie pasów zwartej zieleni, izolacji budynków (wymiana okien), ograniczenie prędkości w miejscach zwiększonego natężenia ruchu, ustanowienie obszarów ograniczonego użytkowania, integrowanie planów zagospodarowania przestrzennego z problemami zagrożenia hałasem. </w:t>
      </w:r>
      <w:r w:rsidR="00D64C04" w:rsidRPr="00D92117">
        <w:rPr>
          <w:rFonts w:ascii="Arial Narrow" w:hAnsi="Arial Narrow"/>
        </w:rPr>
        <w:t>Podstawowymi działaniami w </w:t>
      </w:r>
      <w:r w:rsidRPr="00D92117">
        <w:rPr>
          <w:rFonts w:ascii="Arial Narrow" w:hAnsi="Arial Narrow"/>
        </w:rPr>
        <w:t>kierunku ograniczenia emisji hałasu jest prowadzenie stałego monitoringu obszarów najbardziej zagrożonych akustycznie jak również prowadzenie i wspieranie inwestycji mających na celu ograniczenie emisji hałasu poprzez budowę ekranów akustycznych wzdłuż najbardziej ruchliwych dróg oraz w pobliżu najbardziej uciążliwych akustycznie obiektów czy zakładów przemysłowych. Istotne jest również wprowadzanie w obrębie zabudowy miesz</w:t>
      </w:r>
      <w:r w:rsidR="00244FA5" w:rsidRPr="00D92117">
        <w:rPr>
          <w:rFonts w:ascii="Arial Narrow" w:hAnsi="Arial Narrow"/>
        </w:rPr>
        <w:t>kaniowej ograniczeń prędkości i </w:t>
      </w:r>
      <w:r w:rsidRPr="00D92117">
        <w:rPr>
          <w:rFonts w:ascii="Arial Narrow" w:hAnsi="Arial Narrow"/>
        </w:rPr>
        <w:t xml:space="preserve">podejmowanie działań zmierzających do eliminacji ruchu samochodów ciężarowych jak również wyprowadzanie ruchu z centrum miasta przez budowę obwodnic. </w:t>
      </w:r>
    </w:p>
    <w:p w14:paraId="7E13A0C7" w14:textId="77777777" w:rsidR="00983443" w:rsidRPr="00D92117" w:rsidRDefault="00983443" w:rsidP="00CC4BC0">
      <w:pPr>
        <w:spacing w:after="0" w:line="360" w:lineRule="auto"/>
        <w:jc w:val="both"/>
        <w:rPr>
          <w:rFonts w:ascii="Arial Narrow" w:hAnsi="Arial Narrow"/>
        </w:rPr>
      </w:pPr>
    </w:p>
    <w:p w14:paraId="33B46BA1" w14:textId="7DA60B71" w:rsidR="004122C8" w:rsidRPr="00D92117" w:rsidRDefault="007A4B73" w:rsidP="00D64C04">
      <w:pPr>
        <w:spacing w:after="0" w:line="360" w:lineRule="auto"/>
        <w:ind w:firstLine="708"/>
        <w:jc w:val="both"/>
        <w:rPr>
          <w:rFonts w:ascii="Arial Narrow" w:hAnsi="Arial Narrow"/>
        </w:rPr>
      </w:pPr>
      <w:r w:rsidRPr="00D92117">
        <w:rPr>
          <w:rFonts w:ascii="Arial Narrow" w:hAnsi="Arial Narrow"/>
        </w:rPr>
        <w:t>Zminim</w:t>
      </w:r>
      <w:r w:rsidR="00244FA5" w:rsidRPr="00D92117">
        <w:rPr>
          <w:rFonts w:ascii="Arial Narrow" w:hAnsi="Arial Narrow"/>
        </w:rPr>
        <w:t>alizowanie uciążliwego hałasu w </w:t>
      </w:r>
      <w:r w:rsidRPr="00D92117">
        <w:rPr>
          <w:rFonts w:ascii="Arial Narrow" w:hAnsi="Arial Narrow"/>
        </w:rPr>
        <w:t>środowisku można osiągnąć poprzez: prowadzenie monitoringu poziomu hałasu wzdłuż głównych szlaków komunikacyjnych, wspieranie inwestycji ograniczających ujemny wpływ hałasu (budowa ekranów akustycznych, tworzenie pasów zwartej zieleni, izolacji budynków (wymiana okien), remont uszkodzonych nawierzchni dróg wojewódzkich, powiatowych, gminnych.</w:t>
      </w:r>
      <w:r w:rsidR="00D64C04" w:rsidRPr="00D92117">
        <w:rPr>
          <w:rFonts w:ascii="Arial Narrow" w:hAnsi="Arial Narrow"/>
        </w:rPr>
        <w:t xml:space="preserve"> </w:t>
      </w:r>
      <w:r w:rsidR="00564926" w:rsidRPr="00D92117">
        <w:rPr>
          <w:rFonts w:ascii="Arial Narrow" w:hAnsi="Arial Narrow"/>
        </w:rPr>
        <w:t xml:space="preserve">Ponadto, </w:t>
      </w:r>
      <w:r w:rsidR="004122C8" w:rsidRPr="00D92117">
        <w:rPr>
          <w:rFonts w:ascii="Arial Narrow" w:hAnsi="Arial Narrow"/>
        </w:rPr>
        <w:t>w</w:t>
      </w:r>
      <w:r w:rsidR="00564926" w:rsidRPr="00D92117">
        <w:rPr>
          <w:rFonts w:ascii="Arial Narrow" w:hAnsi="Arial Narrow"/>
        </w:rPr>
        <w:t xml:space="preserve">śród metod walki z hałasem należy wyróżnić działania o charakterze technicznym oraz organizacyjno - administracyjnym. Wśród działań technicznych można wyróżnić metody bezpośrednie - minimalizujące emisję hałasu u jego źródła oraz metody pośrednie - minimalizujące negatywne oddziaływanie źródła hałasu na drodze propagacji fali dźwiękowej. </w:t>
      </w:r>
    </w:p>
    <w:p w14:paraId="11E7243F" w14:textId="77777777" w:rsidR="004122C8" w:rsidRPr="00D92117" w:rsidRDefault="004122C8" w:rsidP="00564926">
      <w:pPr>
        <w:spacing w:after="0" w:line="360" w:lineRule="auto"/>
        <w:ind w:firstLine="708"/>
        <w:jc w:val="both"/>
        <w:rPr>
          <w:rFonts w:ascii="Arial Narrow" w:hAnsi="Arial Narrow"/>
        </w:rPr>
      </w:pPr>
    </w:p>
    <w:p w14:paraId="1872B406" w14:textId="2B91C2B3" w:rsidR="00564926" w:rsidRPr="00D92117" w:rsidRDefault="004122C8" w:rsidP="00564926">
      <w:pPr>
        <w:spacing w:after="0" w:line="360" w:lineRule="auto"/>
        <w:ind w:firstLine="708"/>
        <w:jc w:val="both"/>
        <w:rPr>
          <w:rFonts w:ascii="Arial Narrow" w:hAnsi="Arial Narrow"/>
        </w:rPr>
      </w:pPr>
      <w:r w:rsidRPr="00D92117">
        <w:rPr>
          <w:rFonts w:ascii="Arial Narrow" w:hAnsi="Arial Narrow"/>
        </w:rPr>
        <w:t>Poniższe działania pozwalają na </w:t>
      </w:r>
      <w:r w:rsidR="00564926" w:rsidRPr="00D92117">
        <w:rPr>
          <w:rFonts w:ascii="Arial Narrow" w:hAnsi="Arial Narrow"/>
        </w:rPr>
        <w:t>zwiększenie komfortu życia lub przebywania ludzi na obszarac</w:t>
      </w:r>
      <w:r w:rsidRPr="00D92117">
        <w:rPr>
          <w:rFonts w:ascii="Arial Narrow" w:hAnsi="Arial Narrow"/>
        </w:rPr>
        <w:t>h, które są obecnie narażone na </w:t>
      </w:r>
      <w:r w:rsidR="00564926" w:rsidRPr="00D92117">
        <w:rPr>
          <w:rFonts w:ascii="Arial Narrow" w:hAnsi="Arial Narrow"/>
        </w:rPr>
        <w:t>ponadnormatywne oddziaływanie hałasu drogowego:</w:t>
      </w:r>
    </w:p>
    <w:p w14:paraId="0371084D" w14:textId="77777777" w:rsidR="00564926" w:rsidRPr="00D92117" w:rsidRDefault="00564926" w:rsidP="00564926">
      <w:pPr>
        <w:spacing w:after="0" w:line="360" w:lineRule="auto"/>
        <w:ind w:firstLine="708"/>
        <w:jc w:val="both"/>
        <w:rPr>
          <w:rFonts w:ascii="Arial Narrow" w:hAnsi="Arial Narrow"/>
        </w:rPr>
      </w:pPr>
    </w:p>
    <w:p w14:paraId="22581557" w14:textId="175A411E" w:rsidR="00564926" w:rsidRPr="00D92117" w:rsidRDefault="00564926" w:rsidP="00564926">
      <w:pPr>
        <w:numPr>
          <w:ilvl w:val="0"/>
          <w:numId w:val="7"/>
        </w:numPr>
        <w:spacing w:after="0" w:line="360" w:lineRule="auto"/>
        <w:jc w:val="both"/>
        <w:rPr>
          <w:rFonts w:ascii="Arial Narrow" w:hAnsi="Arial Narrow"/>
        </w:rPr>
      </w:pPr>
      <w:r w:rsidRPr="00D92117">
        <w:rPr>
          <w:rFonts w:ascii="Arial Narrow" w:hAnsi="Arial Narrow"/>
        </w:rPr>
        <w:t>modernizacja nawierzchni dróg, szczególnie na odcinkach o ich złym stanie technicznym,</w:t>
      </w:r>
    </w:p>
    <w:p w14:paraId="28377A42" w14:textId="7C80EAA5" w:rsidR="00564926" w:rsidRPr="00D92117" w:rsidRDefault="00564926" w:rsidP="00564926">
      <w:pPr>
        <w:numPr>
          <w:ilvl w:val="0"/>
          <w:numId w:val="7"/>
        </w:numPr>
        <w:spacing w:after="0" w:line="360" w:lineRule="auto"/>
        <w:jc w:val="both"/>
        <w:rPr>
          <w:rFonts w:ascii="Arial Narrow" w:hAnsi="Arial Narrow"/>
        </w:rPr>
      </w:pPr>
      <w:r w:rsidRPr="00D92117">
        <w:rPr>
          <w:rFonts w:ascii="Arial Narrow" w:hAnsi="Arial Narrow"/>
        </w:rPr>
        <w:t>budowa elementów uspokojenia ruchu, które wpływają na poprawę jego płynności, a zatem ingerują w emisję hałasu silników napędzających pojazdy,</w:t>
      </w:r>
    </w:p>
    <w:p w14:paraId="7359ECAC" w14:textId="78B6B878" w:rsidR="00564926" w:rsidRPr="00D92117" w:rsidRDefault="00564926" w:rsidP="00564926">
      <w:pPr>
        <w:numPr>
          <w:ilvl w:val="0"/>
          <w:numId w:val="7"/>
        </w:numPr>
        <w:spacing w:after="0" w:line="360" w:lineRule="auto"/>
        <w:jc w:val="both"/>
        <w:rPr>
          <w:rFonts w:ascii="Arial Narrow" w:hAnsi="Arial Narrow"/>
        </w:rPr>
      </w:pPr>
      <w:r w:rsidRPr="00D92117">
        <w:rPr>
          <w:rFonts w:ascii="Arial Narrow" w:hAnsi="Arial Narrow"/>
        </w:rPr>
        <w:t>budowa nowych odcinków dróg, w tym obwodnic dla obszarów mieszkalnych, które niejako „przenoszą” źródło hałasu w miejsca niepodlegające chronione przed hałasem,</w:t>
      </w:r>
    </w:p>
    <w:p w14:paraId="5BD97340" w14:textId="14CFCF9A" w:rsidR="00564926" w:rsidRPr="00D92117" w:rsidRDefault="00564926" w:rsidP="00564926">
      <w:pPr>
        <w:numPr>
          <w:ilvl w:val="0"/>
          <w:numId w:val="7"/>
        </w:numPr>
        <w:spacing w:after="0" w:line="360" w:lineRule="auto"/>
        <w:jc w:val="both"/>
        <w:rPr>
          <w:rFonts w:ascii="Arial Narrow" w:hAnsi="Arial Narrow"/>
        </w:rPr>
      </w:pPr>
      <w:r w:rsidRPr="00D92117">
        <w:rPr>
          <w:rFonts w:ascii="Arial Narrow" w:hAnsi="Arial Narrow"/>
        </w:rPr>
        <w:t>stosowanie tzw. "cichych" nawierzchni (w tym proelastycznych), czyli powodujących zmniejszenie hałasu pojazdów o ok. 3 dB w stosunku do najbardziej popularnych nawierzchni drogowych,</w:t>
      </w:r>
    </w:p>
    <w:p w14:paraId="40274653" w14:textId="035C121A" w:rsidR="00564926" w:rsidRPr="00D92117" w:rsidRDefault="00564926" w:rsidP="00564926">
      <w:pPr>
        <w:numPr>
          <w:ilvl w:val="0"/>
          <w:numId w:val="7"/>
        </w:numPr>
        <w:spacing w:after="0" w:line="360" w:lineRule="auto"/>
        <w:jc w:val="both"/>
        <w:rPr>
          <w:rFonts w:ascii="Arial Narrow" w:hAnsi="Arial Narrow"/>
        </w:rPr>
      </w:pPr>
      <w:r w:rsidRPr="00D92117">
        <w:rPr>
          <w:rFonts w:ascii="Arial Narrow" w:hAnsi="Arial Narrow"/>
        </w:rPr>
        <w:t>budowa ekranów akustycznych wzdłuż terenów najbardziej zagrożonych,</w:t>
      </w:r>
    </w:p>
    <w:p w14:paraId="3DC1C375" w14:textId="7E2F2A09" w:rsidR="00564926" w:rsidRPr="00D92117" w:rsidRDefault="00564926" w:rsidP="00564926">
      <w:pPr>
        <w:numPr>
          <w:ilvl w:val="0"/>
          <w:numId w:val="7"/>
        </w:numPr>
        <w:spacing w:after="0" w:line="360" w:lineRule="auto"/>
        <w:jc w:val="both"/>
        <w:rPr>
          <w:rFonts w:ascii="Arial Narrow" w:hAnsi="Arial Narrow"/>
        </w:rPr>
      </w:pPr>
      <w:r w:rsidRPr="00D92117">
        <w:rPr>
          <w:rFonts w:ascii="Arial Narrow" w:hAnsi="Arial Narrow"/>
        </w:rPr>
        <w:lastRenderedPageBreak/>
        <w:t>ograniczenie transportu na odcinkach aglomeracji miejskich oraz na terenach gęsto zaludnionych (szczególnie transportu ciężkiego), co wiąże się z budową dróg alternatywnych w tym obwodnic,</w:t>
      </w:r>
    </w:p>
    <w:p w14:paraId="4D742928" w14:textId="726C9D1E" w:rsidR="00564926" w:rsidRPr="00D92117" w:rsidRDefault="00564926" w:rsidP="00564926">
      <w:pPr>
        <w:numPr>
          <w:ilvl w:val="0"/>
          <w:numId w:val="7"/>
        </w:numPr>
        <w:spacing w:after="0" w:line="360" w:lineRule="auto"/>
        <w:jc w:val="both"/>
        <w:rPr>
          <w:rFonts w:ascii="Arial Narrow" w:hAnsi="Arial Narrow"/>
        </w:rPr>
      </w:pPr>
      <w:r w:rsidRPr="00D92117">
        <w:rPr>
          <w:rFonts w:ascii="Arial Narrow" w:hAnsi="Arial Narrow"/>
        </w:rPr>
        <w:t>ograniczenie prędkości strumienia pojazdów, szczególnie dla terenów, gdzie nie ma możliwości zastosowania innych rozwiązań minimalizujących wpływ negatywnego oddziaływania dróg,</w:t>
      </w:r>
    </w:p>
    <w:p w14:paraId="7C5BD292" w14:textId="4BD47FDC" w:rsidR="00564926" w:rsidRPr="00D92117" w:rsidRDefault="00564926" w:rsidP="00564926">
      <w:pPr>
        <w:numPr>
          <w:ilvl w:val="0"/>
          <w:numId w:val="7"/>
        </w:numPr>
        <w:spacing w:after="0" w:line="360" w:lineRule="auto"/>
        <w:jc w:val="both"/>
        <w:rPr>
          <w:rFonts w:ascii="Arial Narrow" w:hAnsi="Arial Narrow"/>
        </w:rPr>
      </w:pPr>
      <w:r w:rsidRPr="00D92117">
        <w:rPr>
          <w:rFonts w:ascii="Arial Narrow" w:hAnsi="Arial Narrow"/>
        </w:rPr>
        <w:t>zaostrzenie norm emisji hałasu oraz kontrola w tym kierunku pojazdów poruszających się po drogach,</w:t>
      </w:r>
    </w:p>
    <w:p w14:paraId="554994E9" w14:textId="0FB940D7" w:rsidR="00564926" w:rsidRPr="00D92117" w:rsidRDefault="00564926" w:rsidP="00564926">
      <w:pPr>
        <w:numPr>
          <w:ilvl w:val="0"/>
          <w:numId w:val="7"/>
        </w:numPr>
        <w:spacing w:after="0" w:line="360" w:lineRule="auto"/>
        <w:jc w:val="both"/>
        <w:rPr>
          <w:rFonts w:ascii="Arial Narrow" w:hAnsi="Arial Narrow"/>
        </w:rPr>
      </w:pPr>
      <w:r w:rsidRPr="00D92117">
        <w:rPr>
          <w:rFonts w:ascii="Arial Narrow" w:hAnsi="Arial Narrow"/>
        </w:rPr>
        <w:t>ustanowienie obszarów ograniczonego użytkowania w pobliżu dróg, gdzie nie ma możliwości zastosowania technicznych rozwiązań walki z hałasem.</w:t>
      </w:r>
    </w:p>
    <w:p w14:paraId="41A4A638" w14:textId="77777777" w:rsidR="00564926" w:rsidRPr="00D92117" w:rsidRDefault="00564926" w:rsidP="00340ED6">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08AC495C" w14:textId="5F09A2D9" w:rsidR="0033386F" w:rsidRPr="00D92117" w:rsidRDefault="004122C8" w:rsidP="00340ED6">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139" w:name="_Toc83461740"/>
      <w:r w:rsidRPr="00D92117">
        <w:rPr>
          <w:rStyle w:val="Nagwek2Znak"/>
          <w:rFonts w:ascii="Arial Narrow" w:eastAsia="Calibri" w:hAnsi="Arial Narrow"/>
          <w:i/>
          <w:color w:val="auto"/>
          <w:sz w:val="22"/>
          <w:szCs w:val="22"/>
          <w:lang w:eastAsia="pl-PL"/>
        </w:rPr>
        <w:t>5</w:t>
      </w:r>
      <w:r w:rsidR="0033386F" w:rsidRPr="00D92117">
        <w:rPr>
          <w:rStyle w:val="Nagwek2Znak"/>
          <w:rFonts w:ascii="Arial Narrow" w:eastAsia="Calibri" w:hAnsi="Arial Narrow"/>
          <w:i/>
          <w:color w:val="auto"/>
          <w:sz w:val="22"/>
          <w:szCs w:val="22"/>
          <w:lang w:eastAsia="pl-PL"/>
        </w:rPr>
        <w:t>.2.2. Hałas przemysłowy</w:t>
      </w:r>
      <w:bookmarkEnd w:id="139"/>
    </w:p>
    <w:p w14:paraId="54870BA3" w14:textId="77777777" w:rsidR="0033386F" w:rsidRPr="00D92117" w:rsidRDefault="0033386F" w:rsidP="00340ED6">
      <w:pPr>
        <w:spacing w:after="0" w:line="360" w:lineRule="auto"/>
        <w:outlineLvl w:val="2"/>
        <w:rPr>
          <w:rFonts w:ascii="Arial Narrow" w:hAnsi="Arial Narrow"/>
          <w:i/>
          <w:sz w:val="18"/>
          <w:lang w:eastAsia="pl-PL"/>
        </w:rPr>
      </w:pPr>
    </w:p>
    <w:p w14:paraId="5BD6556A" w14:textId="77777777" w:rsidR="00983443" w:rsidRPr="00D92117" w:rsidRDefault="00841365" w:rsidP="004845E1">
      <w:pPr>
        <w:spacing w:after="0" w:line="360" w:lineRule="auto"/>
        <w:ind w:firstLine="708"/>
        <w:jc w:val="both"/>
        <w:rPr>
          <w:rFonts w:ascii="Arial Narrow" w:hAnsi="Arial Narrow" w:cs="Arial"/>
          <w:lang w:eastAsia="pl-PL"/>
        </w:rPr>
      </w:pPr>
      <w:r w:rsidRPr="00D92117">
        <w:rPr>
          <w:rFonts w:ascii="Arial Narrow" w:hAnsi="Arial Narrow" w:cs="Arial"/>
          <w:lang w:eastAsia="pl-PL"/>
        </w:rPr>
        <w:t>Następujący rozwój gospodarczy powoduje powstawanie nowych zakładów przemysłowych oraz rozbudowę lub modernizację już funkcjonujących. Działające za</w:t>
      </w:r>
      <w:r w:rsidR="00340ED6" w:rsidRPr="00D92117">
        <w:rPr>
          <w:rFonts w:ascii="Arial Narrow" w:hAnsi="Arial Narrow" w:cs="Arial"/>
          <w:lang w:eastAsia="pl-PL"/>
        </w:rPr>
        <w:t>kłady, szczególnie usytuowane w </w:t>
      </w:r>
      <w:r w:rsidRPr="00D92117">
        <w:rPr>
          <w:rFonts w:ascii="Arial Narrow" w:hAnsi="Arial Narrow" w:cs="Arial"/>
          <w:lang w:eastAsia="pl-PL"/>
        </w:rPr>
        <w:t>bezpośrednim sąsiedztwie terenów wymagających ochrony przed hałasem są często źródłem uciążliwo</w:t>
      </w:r>
      <w:r w:rsidR="003B7EFA" w:rsidRPr="00D92117">
        <w:rPr>
          <w:rFonts w:ascii="Arial Narrow" w:hAnsi="Arial Narrow" w:cs="Arial"/>
          <w:lang w:eastAsia="pl-PL"/>
        </w:rPr>
        <w:t xml:space="preserve">ści akustycznej dla otoczenia. </w:t>
      </w:r>
      <w:r w:rsidRPr="00D92117">
        <w:rPr>
          <w:rFonts w:ascii="Arial Narrow" w:hAnsi="Arial Narrow" w:cs="Arial"/>
          <w:lang w:eastAsia="pl-PL"/>
        </w:rPr>
        <w:t>Oddziaływanie akustyczne zakładów przemysłowych ma charakter punktowy. O wpływie zakładu na klimat akustyczny środow</w:t>
      </w:r>
      <w:r w:rsidR="00D9342D" w:rsidRPr="00D92117">
        <w:rPr>
          <w:rFonts w:ascii="Arial Narrow" w:hAnsi="Arial Narrow" w:cs="Arial"/>
          <w:lang w:eastAsia="pl-PL"/>
        </w:rPr>
        <w:t xml:space="preserve">iska decyduje jego lokalizacja. </w:t>
      </w:r>
    </w:p>
    <w:p w14:paraId="48979E3F" w14:textId="77777777" w:rsidR="00983443" w:rsidRPr="00D92117" w:rsidRDefault="00983443" w:rsidP="004845E1">
      <w:pPr>
        <w:spacing w:after="0" w:line="360" w:lineRule="auto"/>
        <w:ind w:firstLine="708"/>
        <w:jc w:val="both"/>
        <w:rPr>
          <w:rFonts w:ascii="Arial Narrow" w:hAnsi="Arial Narrow" w:cs="Arial"/>
          <w:sz w:val="18"/>
          <w:lang w:eastAsia="pl-PL"/>
        </w:rPr>
      </w:pPr>
    </w:p>
    <w:p w14:paraId="7B9EAF73" w14:textId="72022F51" w:rsidR="00841365" w:rsidRPr="00D92117" w:rsidRDefault="00841365" w:rsidP="004845E1">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W przypadku zakładów zlokalizowanych w otoczeniu terenów przemysłowych, aktywizacji gospodarczej, terenów rolnych, lasów rozporządzenie nie przewiduje dopuszczalnych poziomów dźwięku. Natomiast gdy zakład sąsiaduje z obszarami zabudowy mieszkaniowej, terenami oświaty, służby zdrowia, rekreacyjnymi, nie może on przekraczać obowiązujących wartości </w:t>
      </w:r>
      <w:r w:rsidR="00987429" w:rsidRPr="00D92117">
        <w:rPr>
          <w:rFonts w:ascii="Arial Narrow" w:hAnsi="Arial Narrow" w:cs="Arial"/>
          <w:lang w:eastAsia="pl-PL"/>
        </w:rPr>
        <w:t xml:space="preserve">dopuszczalnych poziomów hałasu. </w:t>
      </w:r>
      <w:r w:rsidRPr="00D92117">
        <w:rPr>
          <w:rFonts w:ascii="Arial Narrow" w:hAnsi="Arial Narrow" w:cs="Arial"/>
          <w:lang w:eastAsia="pl-PL"/>
        </w:rPr>
        <w:t>Ochrona przed hałasem polega na zapobieganiu przekraczania dop</w:t>
      </w:r>
      <w:r w:rsidR="00987429" w:rsidRPr="00D92117">
        <w:rPr>
          <w:rFonts w:ascii="Arial Narrow" w:hAnsi="Arial Narrow" w:cs="Arial"/>
          <w:lang w:eastAsia="pl-PL"/>
        </w:rPr>
        <w:t>uszczalnych  poziomów hałasu. W </w:t>
      </w:r>
      <w:r w:rsidR="000B3AE1">
        <w:rPr>
          <w:rFonts w:ascii="Arial Narrow" w:hAnsi="Arial Narrow" w:cs="Arial"/>
          <w:lang w:eastAsia="pl-PL"/>
        </w:rPr>
        <w:t>Gminie</w:t>
      </w:r>
      <w:r w:rsidR="000B3AE1" w:rsidRPr="000B3AE1">
        <w:rPr>
          <w:rFonts w:ascii="Arial Narrow" w:hAnsi="Arial Narrow" w:cs="Arial"/>
          <w:lang w:eastAsia="pl-PL"/>
        </w:rPr>
        <w:t xml:space="preserve"> Konstantynów Łódzki </w:t>
      </w:r>
      <w:r w:rsidRPr="00D92117">
        <w:rPr>
          <w:rFonts w:ascii="Arial Narrow" w:hAnsi="Arial Narrow" w:cs="Arial"/>
          <w:lang w:eastAsia="pl-PL"/>
        </w:rPr>
        <w:t xml:space="preserve">ilość podmiotów mogących potencjalnie stanowić zagrożenie dla klimatu akustycznego jest znikoma. </w:t>
      </w:r>
    </w:p>
    <w:p w14:paraId="32BC0443" w14:textId="77777777" w:rsidR="004122C8" w:rsidRPr="00D92117" w:rsidRDefault="004122C8" w:rsidP="004845E1">
      <w:pPr>
        <w:spacing w:after="0" w:line="360" w:lineRule="auto"/>
        <w:ind w:firstLine="708"/>
        <w:jc w:val="both"/>
        <w:rPr>
          <w:rFonts w:ascii="Arial Narrow" w:hAnsi="Arial Narrow" w:cs="Arial"/>
          <w:sz w:val="18"/>
          <w:lang w:eastAsia="pl-PL"/>
        </w:rPr>
      </w:pPr>
    </w:p>
    <w:p w14:paraId="11BDC372" w14:textId="77777777" w:rsidR="009E61F4" w:rsidRPr="00D92117" w:rsidRDefault="009E61F4" w:rsidP="00340ED6">
      <w:pPr>
        <w:spacing w:after="0" w:line="360" w:lineRule="auto"/>
        <w:outlineLvl w:val="2"/>
        <w:rPr>
          <w:rFonts w:ascii="Arial Narrow" w:hAnsi="Arial Narrow"/>
          <w:i/>
          <w:lang w:eastAsia="pl-PL"/>
        </w:rPr>
      </w:pPr>
      <w:bookmarkStart w:id="140" w:name="_Toc83461741"/>
      <w:r w:rsidRPr="00D92117">
        <w:rPr>
          <w:rFonts w:ascii="Arial Narrow" w:hAnsi="Arial Narrow"/>
          <w:i/>
          <w:lang w:eastAsia="pl-PL"/>
        </w:rPr>
        <w:t xml:space="preserve">5.2.3. </w:t>
      </w:r>
      <w:bookmarkEnd w:id="134"/>
      <w:r w:rsidR="00F73745" w:rsidRPr="00D92117">
        <w:rPr>
          <w:rFonts w:ascii="Arial Narrow" w:hAnsi="Arial Narrow"/>
          <w:i/>
          <w:lang w:eastAsia="pl-PL"/>
        </w:rPr>
        <w:t>Inne źródła hałasu</w:t>
      </w:r>
      <w:bookmarkEnd w:id="140"/>
      <w:r w:rsidRPr="00D92117">
        <w:rPr>
          <w:rFonts w:ascii="Arial Narrow" w:hAnsi="Arial Narrow"/>
          <w:i/>
          <w:lang w:eastAsia="pl-PL"/>
        </w:rPr>
        <w:tab/>
      </w:r>
    </w:p>
    <w:p w14:paraId="37FF98D9" w14:textId="77777777" w:rsidR="009E61F4" w:rsidRPr="003D560F" w:rsidRDefault="009E61F4" w:rsidP="00340ED6">
      <w:pPr>
        <w:spacing w:after="0" w:line="360" w:lineRule="auto"/>
        <w:jc w:val="both"/>
        <w:rPr>
          <w:rFonts w:ascii="Arial Narrow" w:hAnsi="Arial Narrow" w:cs="Arial"/>
          <w:sz w:val="14"/>
          <w:lang w:eastAsia="pl-PL"/>
        </w:rPr>
      </w:pPr>
    </w:p>
    <w:p w14:paraId="63978BA8" w14:textId="4316BBB8" w:rsidR="009E61F4" w:rsidRPr="00D92117" w:rsidRDefault="00F73745" w:rsidP="00340ED6">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Na terenie </w:t>
      </w:r>
      <w:r w:rsidR="00D02126" w:rsidRPr="00D92117">
        <w:rPr>
          <w:rFonts w:ascii="Arial Narrow" w:hAnsi="Arial Narrow" w:cs="Arial"/>
          <w:lang w:eastAsia="pl-PL"/>
        </w:rPr>
        <w:t xml:space="preserve">Gminy </w:t>
      </w:r>
      <w:r w:rsidR="00D64C04" w:rsidRPr="00D92117">
        <w:rPr>
          <w:rFonts w:ascii="Arial Narrow" w:hAnsi="Arial Narrow" w:cs="Arial"/>
          <w:lang w:eastAsia="pl-PL"/>
        </w:rPr>
        <w:t xml:space="preserve">Konstantynów Łódzki </w:t>
      </w:r>
      <w:r w:rsidRPr="00D92117">
        <w:rPr>
          <w:rFonts w:ascii="Arial Narrow" w:hAnsi="Arial Narrow" w:cs="Arial"/>
          <w:lang w:eastAsia="pl-PL"/>
        </w:rPr>
        <w:t xml:space="preserve">mamy do czynienia również z </w:t>
      </w:r>
      <w:r w:rsidR="009E61F4" w:rsidRPr="00D92117">
        <w:rPr>
          <w:rFonts w:ascii="Arial Narrow" w:hAnsi="Arial Narrow" w:cs="Arial"/>
          <w:lang w:eastAsia="pl-PL"/>
        </w:rPr>
        <w:t>hałas</w:t>
      </w:r>
      <w:r w:rsidRPr="00D92117">
        <w:rPr>
          <w:rFonts w:ascii="Arial Narrow" w:hAnsi="Arial Narrow" w:cs="Arial"/>
          <w:lang w:eastAsia="pl-PL"/>
        </w:rPr>
        <w:t>em</w:t>
      </w:r>
      <w:r w:rsidR="009E61F4" w:rsidRPr="00D92117">
        <w:rPr>
          <w:rFonts w:ascii="Arial Narrow" w:hAnsi="Arial Narrow" w:cs="Arial"/>
          <w:lang w:eastAsia="pl-PL"/>
        </w:rPr>
        <w:t xml:space="preserve"> towarzyszący</w:t>
      </w:r>
      <w:r w:rsidRPr="00D92117">
        <w:rPr>
          <w:rFonts w:ascii="Arial Narrow" w:hAnsi="Arial Narrow" w:cs="Arial"/>
          <w:lang w:eastAsia="pl-PL"/>
        </w:rPr>
        <w:t>m</w:t>
      </w:r>
      <w:r w:rsidR="009E61F4" w:rsidRPr="00D92117">
        <w:rPr>
          <w:rFonts w:ascii="Arial Narrow" w:hAnsi="Arial Narrow" w:cs="Arial"/>
          <w:lang w:eastAsia="pl-PL"/>
        </w:rPr>
        <w:t xml:space="preserve"> obiekto</w:t>
      </w:r>
      <w:r w:rsidRPr="00D92117">
        <w:rPr>
          <w:rFonts w:ascii="Arial Narrow" w:hAnsi="Arial Narrow" w:cs="Arial"/>
          <w:lang w:eastAsia="pl-PL"/>
        </w:rPr>
        <w:t xml:space="preserve">m sportu, rekreacji i rozrywki tj. </w:t>
      </w:r>
      <w:r w:rsidR="00D15342" w:rsidRPr="00D92117">
        <w:rPr>
          <w:rFonts w:ascii="Arial Narrow" w:hAnsi="Arial Narrow" w:cs="Arial"/>
          <w:lang w:eastAsia="pl-PL"/>
        </w:rPr>
        <w:t xml:space="preserve">imprezy </w:t>
      </w:r>
      <w:r w:rsidR="009E61F4" w:rsidRPr="00D92117">
        <w:rPr>
          <w:rFonts w:ascii="Arial Narrow" w:hAnsi="Arial Narrow" w:cs="Arial"/>
          <w:lang w:eastAsia="pl-PL"/>
        </w:rPr>
        <w:t>na wolnym powietrzu</w:t>
      </w:r>
      <w:r w:rsidR="00CE6939">
        <w:rPr>
          <w:rFonts w:ascii="Arial Narrow" w:hAnsi="Arial Narrow" w:cs="Arial"/>
          <w:lang w:eastAsia="pl-PL"/>
        </w:rPr>
        <w:t xml:space="preserve"> </w:t>
      </w:r>
      <w:r w:rsidR="00C76C96">
        <w:rPr>
          <w:rFonts w:ascii="Arial Narrow" w:hAnsi="Arial Narrow" w:cs="Arial"/>
          <w:lang w:eastAsia="pl-PL"/>
        </w:rPr>
        <w:t>itp.</w:t>
      </w:r>
      <w:r w:rsidR="002B1059" w:rsidRPr="00D92117">
        <w:rPr>
          <w:rFonts w:ascii="Arial Narrow" w:hAnsi="Arial Narrow" w:cs="Arial"/>
          <w:lang w:eastAsia="pl-PL"/>
        </w:rPr>
        <w:t xml:space="preserve"> </w:t>
      </w:r>
      <w:r w:rsidR="007A0022" w:rsidRPr="00D92117">
        <w:rPr>
          <w:rFonts w:ascii="Arial Narrow" w:hAnsi="Arial Narrow" w:cs="Arial"/>
          <w:lang w:eastAsia="pl-PL"/>
        </w:rPr>
        <w:t>Z </w:t>
      </w:r>
      <w:r w:rsidR="009E61F4" w:rsidRPr="00D92117">
        <w:rPr>
          <w:rFonts w:ascii="Arial Narrow" w:hAnsi="Arial Narrow" w:cs="Arial"/>
          <w:lang w:eastAsia="pl-PL"/>
        </w:rPr>
        <w:t xml:space="preserve">ich działalnością związany jest dyskomfort akustyczny. </w:t>
      </w:r>
    </w:p>
    <w:p w14:paraId="07128F01" w14:textId="77777777" w:rsidR="004122C8" w:rsidRPr="003D560F" w:rsidRDefault="004122C8" w:rsidP="00340ED6">
      <w:pPr>
        <w:spacing w:after="0" w:line="360" w:lineRule="auto"/>
        <w:ind w:firstLine="708"/>
        <w:jc w:val="both"/>
        <w:rPr>
          <w:rFonts w:ascii="Arial Narrow" w:hAnsi="Arial Narrow" w:cs="Arial"/>
          <w:sz w:val="16"/>
          <w:lang w:eastAsia="pl-PL"/>
        </w:rPr>
      </w:pPr>
    </w:p>
    <w:p w14:paraId="65FC07FE" w14:textId="77777777" w:rsidR="002B1059" w:rsidRPr="00D92117" w:rsidRDefault="002B1059" w:rsidP="00340ED6">
      <w:pPr>
        <w:pStyle w:val="Nagwek1"/>
        <w:spacing w:before="0" w:line="360" w:lineRule="auto"/>
        <w:jc w:val="both"/>
        <w:rPr>
          <w:rStyle w:val="Nagwek2Znak"/>
          <w:rFonts w:ascii="Arial Narrow" w:eastAsia="Calibri" w:hAnsi="Arial Narrow"/>
          <w:b/>
          <w:i/>
          <w:color w:val="auto"/>
          <w:sz w:val="22"/>
          <w:szCs w:val="22"/>
        </w:rPr>
      </w:pPr>
      <w:bookmarkStart w:id="141" w:name="_Toc83461742"/>
      <w:bookmarkStart w:id="142" w:name="_Toc448064859"/>
      <w:bookmarkStart w:id="143" w:name="_Toc455405431"/>
      <w:r w:rsidRPr="00D92117">
        <w:rPr>
          <w:rStyle w:val="Nagwek2Znak"/>
          <w:rFonts w:ascii="Arial Narrow" w:eastAsia="Calibri" w:hAnsi="Arial Narrow"/>
          <w:b/>
          <w:i/>
          <w:color w:val="auto"/>
          <w:sz w:val="22"/>
          <w:szCs w:val="22"/>
        </w:rPr>
        <w:t>5.3. Pola elektromagnetyczne</w:t>
      </w:r>
      <w:bookmarkEnd w:id="141"/>
    </w:p>
    <w:p w14:paraId="10CB7F28" w14:textId="77777777" w:rsidR="002B1059" w:rsidRPr="003D560F" w:rsidRDefault="002B1059" w:rsidP="00301FF0">
      <w:pPr>
        <w:spacing w:after="0" w:line="360" w:lineRule="auto"/>
        <w:rPr>
          <w:sz w:val="16"/>
        </w:rPr>
      </w:pPr>
    </w:p>
    <w:p w14:paraId="69D9D9E0" w14:textId="465D9D10" w:rsidR="007A0022" w:rsidRPr="00D92117" w:rsidRDefault="002B1059" w:rsidP="00301FF0">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Pola elektromagnetyczne występują w otaczającym nas środowisku, w postaci pola wytwarzanego </w:t>
      </w:r>
      <w:r w:rsidRPr="00D92117">
        <w:rPr>
          <w:rFonts w:ascii="Arial Narrow" w:hAnsi="Arial Narrow" w:cs="Arial"/>
          <w:lang w:eastAsia="pl-PL"/>
        </w:rPr>
        <w:br/>
        <w:t>w sposób naturalny lub sztuczny o różnych częstotliwościach. Zgodnie z ustaw</w:t>
      </w:r>
      <w:r w:rsidR="00FE630E" w:rsidRPr="00D92117">
        <w:rPr>
          <w:rFonts w:ascii="Arial Narrow" w:hAnsi="Arial Narrow" w:cs="Arial"/>
          <w:lang w:eastAsia="pl-PL"/>
        </w:rPr>
        <w:t>ą</w:t>
      </w:r>
      <w:r w:rsidRPr="00D92117">
        <w:rPr>
          <w:rFonts w:ascii="Arial Narrow" w:hAnsi="Arial Narrow" w:cs="Arial"/>
          <w:lang w:eastAsia="pl-PL"/>
        </w:rPr>
        <w:t xml:space="preserve"> z dnia 27 kwietnia 2001 </w:t>
      </w:r>
      <w:r w:rsidR="00AE52A5" w:rsidRPr="00D92117">
        <w:rPr>
          <w:rFonts w:ascii="Arial Narrow" w:hAnsi="Arial Narrow" w:cs="Arial"/>
          <w:lang w:eastAsia="pl-PL"/>
        </w:rPr>
        <w:t xml:space="preserve">r. </w:t>
      </w:r>
      <w:r w:rsidRPr="00D92117">
        <w:rPr>
          <w:rFonts w:ascii="Arial Narrow" w:hAnsi="Arial Narrow" w:cs="Arial"/>
          <w:lang w:eastAsia="pl-PL"/>
        </w:rPr>
        <w:t>Prawo ochrony środowiska  (</w:t>
      </w:r>
      <w:r w:rsidR="0048700E">
        <w:rPr>
          <w:rFonts w:ascii="Arial Narrow" w:hAnsi="Arial Narrow"/>
        </w:rPr>
        <w:t>Dz. U. 2021</w:t>
      </w:r>
      <w:r w:rsidR="004756DD">
        <w:rPr>
          <w:rFonts w:ascii="Arial Narrow" w:hAnsi="Arial Narrow"/>
        </w:rPr>
        <w:t xml:space="preserve"> </w:t>
      </w:r>
      <w:r w:rsidR="0048700E">
        <w:rPr>
          <w:rFonts w:ascii="Arial Narrow" w:hAnsi="Arial Narrow"/>
        </w:rPr>
        <w:t>r. poz. 1973</w:t>
      </w:r>
      <w:r w:rsidR="00FE630E" w:rsidRPr="00D92117">
        <w:rPr>
          <w:rFonts w:ascii="Arial Narrow" w:hAnsi="Arial Narrow"/>
        </w:rPr>
        <w:t xml:space="preserve">) </w:t>
      </w:r>
      <w:r w:rsidRPr="00D92117">
        <w:rPr>
          <w:rFonts w:ascii="Arial Narrow" w:hAnsi="Arial Narrow" w:cs="Arial"/>
          <w:lang w:eastAsia="pl-PL"/>
        </w:rPr>
        <w:t>zostały wdrożone nowe regulacje dotyczące ochrony przed polami elektromagnetycznymi (P</w:t>
      </w:r>
      <w:r w:rsidR="000A6B94">
        <w:rPr>
          <w:rFonts w:ascii="Arial Narrow" w:hAnsi="Arial Narrow" w:cs="Arial"/>
          <w:lang w:eastAsia="pl-PL"/>
        </w:rPr>
        <w:t>EM). Ustawa definiuje pola jako</w:t>
      </w:r>
      <w:r w:rsidRPr="00D92117">
        <w:rPr>
          <w:rFonts w:ascii="Arial Narrow" w:hAnsi="Arial Narrow" w:cs="Arial"/>
          <w:lang w:eastAsia="pl-PL"/>
        </w:rPr>
        <w:t xml:space="preserve"> pola elektryczne, magnetyczne, elektromagnetyczne, o częst</w:t>
      </w:r>
      <w:r w:rsidR="00BD5F1B" w:rsidRPr="00D92117">
        <w:rPr>
          <w:rFonts w:ascii="Arial Narrow" w:hAnsi="Arial Narrow" w:cs="Arial"/>
          <w:lang w:eastAsia="pl-PL"/>
        </w:rPr>
        <w:t xml:space="preserve">otliwościach od 0 Hz do 300 GHz. </w:t>
      </w:r>
    </w:p>
    <w:p w14:paraId="3A7E2857" w14:textId="1E5DADBE" w:rsidR="002B1059" w:rsidRPr="00D92117" w:rsidRDefault="002B1059" w:rsidP="00301FF0">
      <w:pPr>
        <w:spacing w:after="0" w:line="360" w:lineRule="auto"/>
        <w:ind w:firstLine="708"/>
        <w:jc w:val="both"/>
        <w:rPr>
          <w:rFonts w:ascii="Arial Narrow" w:hAnsi="Arial Narrow" w:cs="Arial"/>
          <w:lang w:eastAsia="pl-PL"/>
        </w:rPr>
      </w:pPr>
      <w:r w:rsidRPr="00D92117">
        <w:rPr>
          <w:rFonts w:ascii="Arial Narrow" w:hAnsi="Arial Narrow" w:cs="Arial"/>
          <w:lang w:eastAsia="pl-PL"/>
        </w:rPr>
        <w:lastRenderedPageBreak/>
        <w:t>Głównym celem ochrony przed PEM jest zapewnienie j</w:t>
      </w:r>
      <w:r w:rsidR="000A6B94">
        <w:rPr>
          <w:rFonts w:ascii="Arial Narrow" w:hAnsi="Arial Narrow" w:cs="Arial"/>
          <w:lang w:eastAsia="pl-PL"/>
        </w:rPr>
        <w:t>ak najlepszego stanu środowiska</w:t>
      </w:r>
      <w:r w:rsidRPr="00D92117">
        <w:rPr>
          <w:rFonts w:ascii="Arial Narrow" w:hAnsi="Arial Narrow" w:cs="Arial"/>
          <w:lang w:eastAsia="pl-PL"/>
        </w:rPr>
        <w:t xml:space="preserve"> poprzez utrzymywanie poziomów pól elektromagn</w:t>
      </w:r>
      <w:r w:rsidR="000A6B94">
        <w:rPr>
          <w:rFonts w:ascii="Arial Narrow" w:hAnsi="Arial Narrow" w:cs="Arial"/>
          <w:lang w:eastAsia="pl-PL"/>
        </w:rPr>
        <w:t>etycznych poniżej dopuszczanych</w:t>
      </w:r>
      <w:r w:rsidRPr="00D92117">
        <w:rPr>
          <w:rFonts w:ascii="Arial Narrow" w:hAnsi="Arial Narrow" w:cs="Arial"/>
          <w:lang w:eastAsia="pl-PL"/>
        </w:rPr>
        <w:t xml:space="preserve"> lub co najmniej</w:t>
      </w:r>
      <w:r w:rsidR="00EE069B" w:rsidRPr="00D92117">
        <w:rPr>
          <w:rFonts w:ascii="Arial Narrow" w:hAnsi="Arial Narrow" w:cs="Arial"/>
          <w:lang w:eastAsia="pl-PL"/>
        </w:rPr>
        <w:t xml:space="preserve"> na tych poziomach. Źródłami pól</w:t>
      </w:r>
      <w:r w:rsidR="000A6B94">
        <w:rPr>
          <w:rFonts w:ascii="Arial Narrow" w:hAnsi="Arial Narrow" w:cs="Arial"/>
          <w:lang w:eastAsia="pl-PL"/>
        </w:rPr>
        <w:t xml:space="preserve"> elektromagnetycznych</w:t>
      </w:r>
      <w:r w:rsidRPr="00D92117">
        <w:rPr>
          <w:rFonts w:ascii="Arial Narrow" w:hAnsi="Arial Narrow" w:cs="Arial"/>
          <w:lang w:eastAsia="pl-PL"/>
        </w:rPr>
        <w:t xml:space="preserve"> </w:t>
      </w:r>
      <w:r w:rsidR="000A6B94">
        <w:rPr>
          <w:rFonts w:ascii="Arial Narrow" w:hAnsi="Arial Narrow" w:cs="Arial"/>
          <w:lang w:eastAsia="pl-PL"/>
        </w:rPr>
        <w:t xml:space="preserve">wytwarzanych w sposób sztuczny </w:t>
      </w:r>
      <w:r w:rsidRPr="00D92117">
        <w:rPr>
          <w:rFonts w:ascii="Arial Narrow" w:hAnsi="Arial Narrow" w:cs="Arial"/>
          <w:lang w:eastAsia="pl-PL"/>
        </w:rPr>
        <w:t xml:space="preserve">na terenie </w:t>
      </w:r>
      <w:r w:rsidR="004602BE">
        <w:rPr>
          <w:rFonts w:ascii="Arial Narrow" w:hAnsi="Arial Narrow" w:cs="Arial"/>
          <w:lang w:eastAsia="pl-PL"/>
        </w:rPr>
        <w:t>g</w:t>
      </w:r>
      <w:r w:rsidR="003C37BD" w:rsidRPr="00D92117">
        <w:rPr>
          <w:rFonts w:ascii="Arial Narrow" w:hAnsi="Arial Narrow" w:cs="Arial"/>
          <w:lang w:eastAsia="pl-PL"/>
        </w:rPr>
        <w:t xml:space="preserve">miny </w:t>
      </w:r>
      <w:r w:rsidRPr="00D92117">
        <w:rPr>
          <w:rFonts w:ascii="Arial Narrow" w:hAnsi="Arial Narrow" w:cs="Arial"/>
          <w:lang w:eastAsia="pl-PL"/>
        </w:rPr>
        <w:t>są:</w:t>
      </w:r>
    </w:p>
    <w:p w14:paraId="14DE51D2" w14:textId="77777777" w:rsidR="002B1059" w:rsidRPr="00D92117" w:rsidRDefault="002B1059" w:rsidP="00301FF0">
      <w:pPr>
        <w:spacing w:after="0" w:line="360" w:lineRule="auto"/>
        <w:jc w:val="both"/>
        <w:rPr>
          <w:rFonts w:ascii="Arial Narrow" w:hAnsi="Arial Narrow" w:cs="Arial"/>
          <w:lang w:eastAsia="pl-PL"/>
        </w:rPr>
      </w:pPr>
    </w:p>
    <w:p w14:paraId="2FF5B251" w14:textId="77777777" w:rsidR="002B1059" w:rsidRPr="00D92117" w:rsidRDefault="002B1059" w:rsidP="00301FF0">
      <w:pPr>
        <w:numPr>
          <w:ilvl w:val="0"/>
          <w:numId w:val="7"/>
        </w:numPr>
        <w:spacing w:after="0" w:line="360" w:lineRule="auto"/>
        <w:jc w:val="both"/>
        <w:rPr>
          <w:rFonts w:ascii="Arial Narrow" w:hAnsi="Arial Narrow"/>
        </w:rPr>
      </w:pPr>
      <w:r w:rsidRPr="00D92117">
        <w:rPr>
          <w:rFonts w:ascii="Arial Narrow" w:hAnsi="Arial Narrow"/>
        </w:rPr>
        <w:t>stacje i linie elektroenergetyczne wysokiego napięcia (110 kV i więcej),</w:t>
      </w:r>
    </w:p>
    <w:p w14:paraId="7FC69CC5" w14:textId="77777777" w:rsidR="002B1059" w:rsidRPr="00D92117" w:rsidRDefault="002B1059" w:rsidP="00301FF0">
      <w:pPr>
        <w:numPr>
          <w:ilvl w:val="0"/>
          <w:numId w:val="7"/>
        </w:numPr>
        <w:spacing w:after="0" w:line="360" w:lineRule="auto"/>
        <w:jc w:val="both"/>
        <w:rPr>
          <w:rFonts w:ascii="Arial Narrow" w:hAnsi="Arial Narrow"/>
        </w:rPr>
      </w:pPr>
      <w:r w:rsidRPr="00D92117">
        <w:rPr>
          <w:rFonts w:ascii="Arial Narrow" w:hAnsi="Arial Narrow"/>
        </w:rPr>
        <w:t>stacje nadawcze radiowe i telewizyjne,</w:t>
      </w:r>
    </w:p>
    <w:p w14:paraId="01793F7C" w14:textId="77777777" w:rsidR="001A7787" w:rsidRPr="00D92117" w:rsidRDefault="005F1EEE" w:rsidP="001A7787">
      <w:pPr>
        <w:numPr>
          <w:ilvl w:val="0"/>
          <w:numId w:val="7"/>
        </w:numPr>
        <w:spacing w:after="0" w:line="360" w:lineRule="auto"/>
        <w:jc w:val="both"/>
        <w:rPr>
          <w:rFonts w:ascii="Arial Narrow" w:hAnsi="Arial Narrow" w:cs="Arial"/>
          <w:lang w:eastAsia="pl-PL"/>
        </w:rPr>
      </w:pPr>
      <w:r w:rsidRPr="00D92117">
        <w:rPr>
          <w:rFonts w:ascii="Arial Narrow" w:hAnsi="Arial Narrow"/>
        </w:rPr>
        <w:t>stacje b</w:t>
      </w:r>
      <w:r w:rsidR="00EE069B" w:rsidRPr="00D92117">
        <w:rPr>
          <w:rFonts w:ascii="Arial Narrow" w:hAnsi="Arial Narrow"/>
        </w:rPr>
        <w:t>a</w:t>
      </w:r>
      <w:r w:rsidRPr="00D92117">
        <w:rPr>
          <w:rFonts w:ascii="Arial Narrow" w:hAnsi="Arial Narrow"/>
        </w:rPr>
        <w:t>zowe telefonii komórkowej.</w:t>
      </w:r>
      <w:r w:rsidR="00D9342D" w:rsidRPr="00D92117">
        <w:rPr>
          <w:rFonts w:ascii="Arial Narrow" w:hAnsi="Arial Narrow" w:cs="Arial"/>
          <w:lang w:eastAsia="pl-PL"/>
        </w:rPr>
        <w:t xml:space="preserve"> </w:t>
      </w:r>
    </w:p>
    <w:p w14:paraId="47118349" w14:textId="66302191" w:rsidR="002B1059" w:rsidRPr="00D92117" w:rsidRDefault="001A7787" w:rsidP="005650A1">
      <w:pPr>
        <w:spacing w:after="0" w:line="360" w:lineRule="auto"/>
        <w:ind w:firstLine="708"/>
        <w:jc w:val="both"/>
        <w:rPr>
          <w:rFonts w:ascii="Arial Narrow" w:hAnsi="Arial Narrow"/>
        </w:rPr>
      </w:pPr>
      <w:r w:rsidRPr="00D92117">
        <w:rPr>
          <w:rFonts w:ascii="Arial Narrow" w:hAnsi="Arial Narrow" w:cs="Arial"/>
          <w:lang w:eastAsia="pl-PL"/>
        </w:rPr>
        <w:t>G</w:t>
      </w:r>
      <w:r w:rsidR="003C37BD" w:rsidRPr="00D92117">
        <w:rPr>
          <w:rFonts w:ascii="Arial Narrow" w:hAnsi="Arial Narrow" w:cs="Arial"/>
          <w:lang w:eastAsia="pl-PL"/>
        </w:rPr>
        <w:t xml:space="preserve">eneralny </w:t>
      </w:r>
      <w:r w:rsidR="002B1059" w:rsidRPr="00D92117">
        <w:rPr>
          <w:rFonts w:ascii="Arial Narrow" w:hAnsi="Arial Narrow" w:cs="Arial"/>
          <w:lang w:eastAsia="pl-PL"/>
        </w:rPr>
        <w:t>Inspektor Ochrony Środowiska</w:t>
      </w:r>
      <w:r w:rsidR="003C37BD" w:rsidRPr="00D92117">
        <w:rPr>
          <w:rFonts w:ascii="Arial Narrow" w:hAnsi="Arial Narrow" w:cs="Arial"/>
          <w:lang w:eastAsia="pl-PL"/>
        </w:rPr>
        <w:t xml:space="preserve"> - Regionalny Wydział Monitoringu Środowiska</w:t>
      </w:r>
      <w:r w:rsidR="00A842CB" w:rsidRPr="00D92117">
        <w:rPr>
          <w:rFonts w:ascii="Arial Narrow" w:hAnsi="Arial Narrow" w:cs="Arial"/>
          <w:lang w:eastAsia="pl-PL"/>
        </w:rPr>
        <w:t xml:space="preserve"> </w:t>
      </w:r>
      <w:r w:rsidR="009A2370" w:rsidRPr="00D92117">
        <w:rPr>
          <w:rFonts w:ascii="Arial Narrow" w:hAnsi="Arial Narrow" w:cs="Arial"/>
          <w:lang w:eastAsia="pl-PL"/>
        </w:rPr>
        <w:t>w </w:t>
      </w:r>
      <w:r w:rsidR="009365F1" w:rsidRPr="00D92117">
        <w:rPr>
          <w:rFonts w:ascii="Arial Narrow" w:hAnsi="Arial Narrow" w:cs="Arial"/>
          <w:lang w:eastAsia="pl-PL"/>
        </w:rPr>
        <w:t>Łodzi</w:t>
      </w:r>
      <w:r w:rsidRPr="00D92117">
        <w:rPr>
          <w:rFonts w:ascii="Arial Narrow" w:hAnsi="Arial Narrow" w:cs="Arial"/>
          <w:lang w:eastAsia="pl-PL"/>
        </w:rPr>
        <w:t xml:space="preserve"> </w:t>
      </w:r>
      <w:r w:rsidR="002B1059" w:rsidRPr="00D92117">
        <w:rPr>
          <w:rFonts w:ascii="Arial Narrow" w:hAnsi="Arial Narrow" w:cs="Arial"/>
          <w:lang w:eastAsia="pl-PL"/>
        </w:rPr>
        <w:t>został ustawowo zobowiązany do wykonywania w ramach Państwowego Monitoringu Środowiska zadań związanych z okresowymi badaniami kontrolnymi poziomów pól elektromagnetycznych w środow</w:t>
      </w:r>
      <w:r w:rsidR="005650A1" w:rsidRPr="00D92117">
        <w:rPr>
          <w:rFonts w:ascii="Arial Narrow" w:hAnsi="Arial Narrow" w:cs="Arial"/>
          <w:lang w:eastAsia="pl-PL"/>
        </w:rPr>
        <w:t xml:space="preserve">isku dla dwóch rodzajów terenów - </w:t>
      </w:r>
      <w:r w:rsidR="002B1059" w:rsidRPr="00D92117">
        <w:rPr>
          <w:rFonts w:ascii="Arial Narrow" w:hAnsi="Arial Narrow"/>
        </w:rPr>
        <w:t>terenów przeznaczonych pod zabudowę mieszkaniową</w:t>
      </w:r>
      <w:r w:rsidR="005650A1" w:rsidRPr="00D92117">
        <w:rPr>
          <w:rFonts w:ascii="Arial Narrow" w:hAnsi="Arial Narrow"/>
        </w:rPr>
        <w:t xml:space="preserve"> oraz </w:t>
      </w:r>
      <w:r w:rsidR="002B1059" w:rsidRPr="00D92117">
        <w:rPr>
          <w:rFonts w:ascii="Arial Narrow" w:hAnsi="Arial Narrow"/>
        </w:rPr>
        <w:t>miejsc dostępnych dla ludności.</w:t>
      </w:r>
    </w:p>
    <w:p w14:paraId="05E650D7" w14:textId="77777777" w:rsidR="003B7EFA" w:rsidRPr="00D92117" w:rsidRDefault="003B7EFA" w:rsidP="005650A1">
      <w:pPr>
        <w:spacing w:after="0" w:line="360" w:lineRule="auto"/>
        <w:ind w:firstLine="708"/>
        <w:jc w:val="both"/>
        <w:rPr>
          <w:rFonts w:ascii="Arial Narrow" w:hAnsi="Arial Narrow" w:cs="Arial"/>
          <w:lang w:eastAsia="pl-PL"/>
        </w:rPr>
      </w:pPr>
    </w:p>
    <w:p w14:paraId="16F211DC" w14:textId="77777777" w:rsidR="009365F1" w:rsidRPr="00D92117" w:rsidRDefault="00B62486" w:rsidP="009365F1">
      <w:pPr>
        <w:spacing w:after="0" w:line="360" w:lineRule="auto"/>
        <w:jc w:val="center"/>
        <w:rPr>
          <w:rFonts w:ascii="Arial Narrow" w:hAnsi="Arial Narrow" w:cs="Arial"/>
          <w:b/>
          <w:lang w:eastAsia="pl-PL"/>
        </w:rPr>
      </w:pPr>
      <w:r w:rsidRPr="00D92117">
        <w:rPr>
          <w:rFonts w:ascii="Arial Narrow" w:hAnsi="Arial Narrow" w:cs="Arial"/>
          <w:b/>
          <w:lang w:eastAsia="pl-PL"/>
        </w:rPr>
        <w:t xml:space="preserve">Zgodnie z informacjami GIOŚ RWMŚ w </w:t>
      </w:r>
      <w:r w:rsidR="009365F1" w:rsidRPr="00D92117">
        <w:rPr>
          <w:rFonts w:ascii="Arial Narrow" w:hAnsi="Arial Narrow" w:cs="Arial"/>
          <w:b/>
          <w:lang w:eastAsia="pl-PL"/>
        </w:rPr>
        <w:t xml:space="preserve">Łodzi w roku 2017 oraz 2020 </w:t>
      </w:r>
    </w:p>
    <w:p w14:paraId="5705E1C9" w14:textId="68971EA9" w:rsidR="009365F1" w:rsidRPr="00D92117" w:rsidRDefault="009365F1" w:rsidP="009365F1">
      <w:pPr>
        <w:spacing w:after="0" w:line="360" w:lineRule="auto"/>
        <w:jc w:val="center"/>
        <w:rPr>
          <w:rFonts w:ascii="Arial Narrow" w:hAnsi="Arial Narrow" w:cs="Arial"/>
          <w:b/>
          <w:lang w:eastAsia="pl-PL"/>
        </w:rPr>
      </w:pPr>
      <w:r w:rsidRPr="00D92117">
        <w:rPr>
          <w:rFonts w:ascii="Arial Narrow" w:hAnsi="Arial Narrow" w:cs="Arial"/>
          <w:b/>
          <w:lang w:eastAsia="pl-PL"/>
        </w:rPr>
        <w:t>na terenie Gminy Konstantynów Łódzki prowadzony był monitoring pół elektromagnetycznych.</w:t>
      </w:r>
    </w:p>
    <w:p w14:paraId="5643A68E" w14:textId="77777777" w:rsidR="009365F1" w:rsidRPr="00D92117" w:rsidRDefault="009365F1" w:rsidP="009365F1">
      <w:pPr>
        <w:spacing w:after="0" w:line="360" w:lineRule="auto"/>
        <w:jc w:val="center"/>
        <w:rPr>
          <w:rFonts w:ascii="Arial Narrow" w:hAnsi="Arial Narrow" w:cs="Arial"/>
          <w:b/>
          <w:lang w:eastAsia="pl-PL"/>
        </w:rPr>
      </w:pPr>
    </w:p>
    <w:p w14:paraId="52E11D1C" w14:textId="68A2AC24" w:rsidR="009365F1" w:rsidRPr="00D92117" w:rsidRDefault="009365F1" w:rsidP="009365F1">
      <w:pPr>
        <w:pStyle w:val="Akapitzlist"/>
        <w:numPr>
          <w:ilvl w:val="0"/>
          <w:numId w:val="31"/>
        </w:numPr>
        <w:spacing w:after="0" w:line="360" w:lineRule="auto"/>
        <w:jc w:val="center"/>
        <w:rPr>
          <w:rFonts w:ascii="Arial Narrow" w:hAnsi="Arial Narrow" w:cs="Arial"/>
          <w:b/>
          <w:lang w:eastAsia="pl-PL"/>
        </w:rPr>
      </w:pPr>
      <w:r w:rsidRPr="00D92117">
        <w:rPr>
          <w:rFonts w:ascii="Arial Narrow" w:hAnsi="Arial Narrow" w:cs="Arial"/>
          <w:b/>
          <w:lang w:eastAsia="pl-PL"/>
        </w:rPr>
        <w:t xml:space="preserve">2017 rok - punkt pomiarowy przy placu Kościuszki  </w:t>
      </w:r>
    </w:p>
    <w:p w14:paraId="7C5981A1" w14:textId="3B99D0F5" w:rsidR="009365F1" w:rsidRPr="00D92117" w:rsidRDefault="009365F1" w:rsidP="009365F1">
      <w:pPr>
        <w:pStyle w:val="Akapitzlist"/>
        <w:numPr>
          <w:ilvl w:val="0"/>
          <w:numId w:val="31"/>
        </w:numPr>
        <w:spacing w:after="0" w:line="360" w:lineRule="auto"/>
        <w:jc w:val="center"/>
        <w:rPr>
          <w:rFonts w:ascii="Arial Narrow" w:hAnsi="Arial Narrow" w:cs="Arial"/>
          <w:b/>
          <w:lang w:eastAsia="pl-PL"/>
        </w:rPr>
      </w:pPr>
      <w:r w:rsidRPr="00D92117">
        <w:rPr>
          <w:rFonts w:ascii="Arial Narrow" w:hAnsi="Arial Narrow" w:cs="Arial"/>
          <w:b/>
          <w:lang w:eastAsia="pl-PL"/>
        </w:rPr>
        <w:t>2020 rok - punkt pomiarowy przy ul. Jana Pawła II</w:t>
      </w:r>
    </w:p>
    <w:p w14:paraId="6C37EAD1" w14:textId="77777777" w:rsidR="009365F1" w:rsidRPr="00D92117" w:rsidRDefault="009365F1" w:rsidP="00B62486">
      <w:pPr>
        <w:spacing w:after="0" w:line="360" w:lineRule="auto"/>
        <w:jc w:val="center"/>
        <w:rPr>
          <w:rFonts w:ascii="Arial Narrow" w:hAnsi="Arial Narrow" w:cs="Arial"/>
          <w:b/>
          <w:lang w:eastAsia="pl-PL"/>
        </w:rPr>
      </w:pPr>
    </w:p>
    <w:p w14:paraId="283555EB" w14:textId="794C1BD3" w:rsidR="00B62486" w:rsidRPr="00D92117" w:rsidRDefault="009365F1" w:rsidP="00B62486">
      <w:pPr>
        <w:spacing w:after="0" w:line="360" w:lineRule="auto"/>
        <w:jc w:val="center"/>
        <w:rPr>
          <w:rFonts w:ascii="Arial Narrow" w:hAnsi="Arial Narrow" w:cs="Arial"/>
          <w:b/>
          <w:lang w:eastAsia="pl-PL"/>
        </w:rPr>
      </w:pPr>
      <w:r w:rsidRPr="00D92117">
        <w:rPr>
          <w:rFonts w:ascii="Arial Narrow" w:hAnsi="Arial Narrow" w:cs="Arial"/>
          <w:b/>
          <w:lang w:eastAsia="pl-PL"/>
        </w:rPr>
        <w:t>W</w:t>
      </w:r>
      <w:r w:rsidR="00B62486" w:rsidRPr="00D92117">
        <w:rPr>
          <w:rFonts w:ascii="Arial Narrow" w:hAnsi="Arial Narrow" w:cs="Arial"/>
          <w:b/>
          <w:lang w:eastAsia="pl-PL"/>
        </w:rPr>
        <w:t xml:space="preserve">  żadnym  z  punktów  pomiarowych  województwa </w:t>
      </w:r>
      <w:r w:rsidRPr="00D92117">
        <w:rPr>
          <w:rFonts w:ascii="Arial Narrow" w:hAnsi="Arial Narrow" w:cs="Arial"/>
          <w:b/>
          <w:lang w:eastAsia="pl-PL"/>
        </w:rPr>
        <w:t>łódzkiego</w:t>
      </w:r>
      <w:r w:rsidR="00B62486" w:rsidRPr="00D92117">
        <w:rPr>
          <w:rFonts w:ascii="Arial Narrow" w:hAnsi="Arial Narrow" w:cs="Arial"/>
          <w:b/>
          <w:lang w:eastAsia="pl-PL"/>
        </w:rPr>
        <w:t xml:space="preserve"> nie  stwierdzono przekroczenia  poziomu dopuszczalnego - 7 V/m dla  zakresu  częstotliwości od 3 MHz do 300 GHz. </w:t>
      </w:r>
    </w:p>
    <w:p w14:paraId="212DE763" w14:textId="77777777" w:rsidR="00D9342D" w:rsidRPr="00D92117" w:rsidRDefault="00D9342D" w:rsidP="007A0022">
      <w:pPr>
        <w:spacing w:after="0" w:line="360" w:lineRule="auto"/>
        <w:jc w:val="center"/>
        <w:rPr>
          <w:rFonts w:ascii="Arial Narrow" w:hAnsi="Arial Narrow" w:cs="Arial"/>
          <w:b/>
          <w:lang w:eastAsia="pl-PL"/>
        </w:rPr>
      </w:pPr>
    </w:p>
    <w:p w14:paraId="5444D212" w14:textId="77777777" w:rsidR="00B76AC6" w:rsidRPr="00D92117" w:rsidRDefault="00B76AC6" w:rsidP="00B76AC6">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W celu ochrony przed potencjalnym negatywnym oddziaływaniem, linie elektroenergetyczne, stacje nadawcze radiowo-telewizyjne, stacje bazowe telefonii komórkowej i inne obiekty radiokomunikacyjne, należy lokalizować poza miejscami objętymi szczególną ochroną, z uwzględnieniem zakazów wynikających z aktów prawa miejscowego powołujących określone formy ochrony przyrody i w taki sposób aby ich wpływ na najbliższe otoczenie był jak najmniejszy. Należy także wprowadzić zasadę, że jeśli w bliskim sąsiedztwie planowana jest lokalizacja kilku obiektów radiowo telewizyjnych lub obiektów radiokomunikacyjnych, to muszą one być lokalizowane na jednej konstrukcji wsporczej. </w:t>
      </w:r>
    </w:p>
    <w:p w14:paraId="6F3BE177" w14:textId="77777777" w:rsidR="00B62486" w:rsidRPr="00D92117" w:rsidRDefault="00B62486" w:rsidP="00B76AC6">
      <w:pPr>
        <w:spacing w:after="0" w:line="360" w:lineRule="auto"/>
        <w:ind w:firstLine="708"/>
        <w:jc w:val="both"/>
        <w:rPr>
          <w:rFonts w:ascii="Arial Narrow" w:hAnsi="Arial Narrow" w:cs="Arial"/>
          <w:lang w:eastAsia="pl-PL"/>
        </w:rPr>
      </w:pPr>
    </w:p>
    <w:p w14:paraId="674585C5" w14:textId="77777777" w:rsidR="005E2FE7" w:rsidRPr="00D92117" w:rsidRDefault="005E2FE7" w:rsidP="00C8769D">
      <w:pPr>
        <w:pStyle w:val="Nagwek1"/>
        <w:spacing w:before="0" w:line="360" w:lineRule="auto"/>
        <w:jc w:val="both"/>
        <w:rPr>
          <w:rStyle w:val="Nagwek2Znak"/>
          <w:rFonts w:ascii="Arial Narrow" w:eastAsia="Calibri" w:hAnsi="Arial Narrow"/>
          <w:b/>
          <w:i/>
          <w:color w:val="auto"/>
          <w:sz w:val="22"/>
          <w:szCs w:val="22"/>
        </w:rPr>
      </w:pPr>
      <w:bookmarkStart w:id="144" w:name="_Toc83461743"/>
      <w:bookmarkEnd w:id="142"/>
      <w:bookmarkEnd w:id="143"/>
      <w:r w:rsidRPr="00D92117">
        <w:rPr>
          <w:rStyle w:val="Nagwek2Znak"/>
          <w:rFonts w:ascii="Arial Narrow" w:eastAsia="Calibri" w:hAnsi="Arial Narrow"/>
          <w:b/>
          <w:i/>
          <w:color w:val="auto"/>
          <w:sz w:val="22"/>
          <w:szCs w:val="22"/>
        </w:rPr>
        <w:t>5.4. Gospodarowanie wodami</w:t>
      </w:r>
      <w:bookmarkEnd w:id="144"/>
    </w:p>
    <w:p w14:paraId="7129B400" w14:textId="77777777" w:rsidR="00CB60D2" w:rsidRPr="00D92117" w:rsidRDefault="00CB60D2" w:rsidP="00C8769D">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67EB513E" w14:textId="2BEFE0EE" w:rsidR="00E52CC5" w:rsidRPr="00D92117" w:rsidRDefault="00B771B7" w:rsidP="00C8769D">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Gmina </w:t>
      </w:r>
      <w:r w:rsidR="009365F1" w:rsidRPr="00D92117">
        <w:rPr>
          <w:rFonts w:ascii="Arial Narrow" w:hAnsi="Arial Narrow" w:cs="Arial"/>
          <w:lang w:eastAsia="pl-PL"/>
        </w:rPr>
        <w:t>Konstantynów Łódzki</w:t>
      </w:r>
      <w:r w:rsidR="00E40E11" w:rsidRPr="00D92117">
        <w:rPr>
          <w:rFonts w:ascii="Arial Narrow" w:hAnsi="Arial Narrow" w:cs="Arial"/>
          <w:lang w:eastAsia="pl-PL"/>
        </w:rPr>
        <w:t xml:space="preserve"> </w:t>
      </w:r>
      <w:r w:rsidR="00C8769D" w:rsidRPr="00D92117">
        <w:rPr>
          <w:rFonts w:ascii="Arial Narrow" w:hAnsi="Arial Narrow" w:cs="Arial"/>
          <w:lang w:eastAsia="pl-PL"/>
        </w:rPr>
        <w:t>należy do obszaru dorzecza Odry zgodnie z art. 13 ustawy z dnia 20 lipca 2017</w:t>
      </w:r>
      <w:r w:rsidR="004756DD">
        <w:rPr>
          <w:rFonts w:ascii="Arial Narrow" w:hAnsi="Arial Narrow" w:cs="Arial"/>
          <w:lang w:eastAsia="pl-PL"/>
        </w:rPr>
        <w:t xml:space="preserve"> </w:t>
      </w:r>
      <w:r w:rsidR="00C8769D" w:rsidRPr="00D92117">
        <w:rPr>
          <w:rFonts w:ascii="Arial Narrow" w:hAnsi="Arial Narrow" w:cs="Arial"/>
          <w:lang w:eastAsia="pl-PL"/>
        </w:rPr>
        <w:t xml:space="preserve">r. Prawo wodne (Dz. U. </w:t>
      </w:r>
      <w:r w:rsidR="00BF3632" w:rsidRPr="00D92117">
        <w:rPr>
          <w:rFonts w:ascii="Arial Narrow" w:hAnsi="Arial Narrow" w:cs="Arial"/>
          <w:lang w:eastAsia="pl-PL"/>
        </w:rPr>
        <w:t xml:space="preserve">z </w:t>
      </w:r>
      <w:r w:rsidR="00C8769D" w:rsidRPr="00D92117">
        <w:rPr>
          <w:rFonts w:ascii="Arial Narrow" w:hAnsi="Arial Narrow" w:cs="Arial"/>
          <w:lang w:eastAsia="pl-PL"/>
        </w:rPr>
        <w:t>2018</w:t>
      </w:r>
      <w:r w:rsidR="00BF3632" w:rsidRPr="00D92117">
        <w:rPr>
          <w:rFonts w:ascii="Arial Narrow" w:hAnsi="Arial Narrow" w:cs="Arial"/>
          <w:lang w:eastAsia="pl-PL"/>
        </w:rPr>
        <w:t xml:space="preserve"> r.</w:t>
      </w:r>
      <w:r w:rsidR="00C8769D" w:rsidRPr="00D92117">
        <w:rPr>
          <w:rFonts w:ascii="Arial Narrow" w:hAnsi="Arial Narrow" w:cs="Arial"/>
          <w:lang w:eastAsia="pl-PL"/>
        </w:rPr>
        <w:t xml:space="preserve"> poz. 2268</w:t>
      </w:r>
      <w:r w:rsidR="00BF3632" w:rsidRPr="00D92117">
        <w:rPr>
          <w:rFonts w:ascii="Arial Narrow" w:hAnsi="Arial Narrow" w:cs="Arial"/>
          <w:lang w:eastAsia="pl-PL"/>
        </w:rPr>
        <w:t>)</w:t>
      </w:r>
      <w:r w:rsidR="00C8769D" w:rsidRPr="00D92117">
        <w:rPr>
          <w:rFonts w:ascii="Arial Narrow" w:hAnsi="Arial Narrow" w:cs="Arial"/>
          <w:lang w:eastAsia="pl-PL"/>
        </w:rPr>
        <w:t xml:space="preserve"> oraz z Rozporządzeniem Rady Ministrów z dnia 18 października 2016 r. w sprawie Planu gospodarowania wodami na obszarze dorzecza Odry (Dz.U.</w:t>
      </w:r>
      <w:r w:rsidR="00BF3632" w:rsidRPr="00D92117">
        <w:rPr>
          <w:rFonts w:ascii="Arial Narrow" w:hAnsi="Arial Narrow" w:cs="Arial"/>
          <w:lang w:eastAsia="pl-PL"/>
        </w:rPr>
        <w:t xml:space="preserve"> z</w:t>
      </w:r>
      <w:r w:rsidR="00C8769D" w:rsidRPr="00D92117">
        <w:rPr>
          <w:rFonts w:ascii="Arial Narrow" w:hAnsi="Arial Narrow" w:cs="Arial"/>
          <w:lang w:eastAsia="pl-PL"/>
        </w:rPr>
        <w:t xml:space="preserve"> 2016</w:t>
      </w:r>
      <w:r w:rsidR="004756DD">
        <w:rPr>
          <w:rFonts w:ascii="Arial Narrow" w:hAnsi="Arial Narrow" w:cs="Arial"/>
          <w:lang w:eastAsia="pl-PL"/>
        </w:rPr>
        <w:t> </w:t>
      </w:r>
      <w:r w:rsidR="00BF3632" w:rsidRPr="00D92117">
        <w:rPr>
          <w:rFonts w:ascii="Arial Narrow" w:hAnsi="Arial Narrow" w:cs="Arial"/>
          <w:lang w:eastAsia="pl-PL"/>
        </w:rPr>
        <w:t xml:space="preserve">r. </w:t>
      </w:r>
      <w:r w:rsidR="00C8769D" w:rsidRPr="00D92117">
        <w:rPr>
          <w:rFonts w:ascii="Arial Narrow" w:hAnsi="Arial Narrow" w:cs="Arial"/>
          <w:lang w:eastAsia="pl-PL"/>
        </w:rPr>
        <w:t>poz. 1967).</w:t>
      </w:r>
    </w:p>
    <w:p w14:paraId="01DBB71C" w14:textId="77777777" w:rsidR="00DB0F4E" w:rsidRDefault="00DB0F4E" w:rsidP="00C8769D">
      <w:pPr>
        <w:spacing w:after="0" w:line="360" w:lineRule="auto"/>
        <w:ind w:firstLine="709"/>
        <w:jc w:val="both"/>
        <w:rPr>
          <w:rFonts w:ascii="Arial Narrow" w:hAnsi="Arial Narrow" w:cs="Arial"/>
          <w:lang w:eastAsia="pl-PL"/>
        </w:rPr>
      </w:pPr>
      <w:r w:rsidRPr="00D92117">
        <w:rPr>
          <w:rFonts w:ascii="Arial Narrow" w:hAnsi="Arial Narrow" w:cs="Arial"/>
          <w:lang w:eastAsia="pl-PL"/>
        </w:rPr>
        <w:lastRenderedPageBreak/>
        <w:t xml:space="preserve">Głównym dokumentem planistycznym w omawianym zakresie jest </w:t>
      </w:r>
      <w:r w:rsidRPr="00D92117">
        <w:rPr>
          <w:rFonts w:ascii="Arial Narrow" w:hAnsi="Arial Narrow" w:cs="Arial"/>
          <w:i/>
          <w:lang w:eastAsia="pl-PL"/>
        </w:rPr>
        <w:t>Plan gospodarowania wodami na obszarze dorzecza</w:t>
      </w:r>
      <w:r w:rsidRPr="00D92117">
        <w:rPr>
          <w:rFonts w:ascii="Arial Narrow" w:hAnsi="Arial Narrow" w:cs="Arial"/>
          <w:lang w:eastAsia="pl-PL"/>
        </w:rPr>
        <w:t xml:space="preserve"> (PGW). Plany gospodarowania wodami stanowią syntezę wszelkich prac przeprowadzonych dla obszarów dorzeczy. W Planie ustalone są cele środowiskowe dla poszczególnych jednolitych części wód powierzchniowych przy uwzględnianiu wartości granicznych elementów oceny stanu zależnego od typu części wód oraz aktualnego stanu danej jednolitej części wód. Cele środowiskowe uwzględniają również obszary chronione, w obrębie których jednolita część wód jest położona.</w:t>
      </w:r>
    </w:p>
    <w:p w14:paraId="34E3CECE" w14:textId="77777777" w:rsidR="003D560F" w:rsidRPr="00D92117" w:rsidRDefault="003D560F" w:rsidP="00C8769D">
      <w:pPr>
        <w:spacing w:after="0" w:line="360" w:lineRule="auto"/>
        <w:ind w:firstLine="709"/>
        <w:jc w:val="both"/>
        <w:rPr>
          <w:rFonts w:ascii="Arial Narrow" w:hAnsi="Arial Narrow" w:cs="Arial"/>
          <w:lang w:eastAsia="pl-PL"/>
        </w:rPr>
      </w:pPr>
    </w:p>
    <w:p w14:paraId="26F5D134" w14:textId="77777777" w:rsidR="00E40E11" w:rsidRPr="00D92117" w:rsidRDefault="00E40E11" w:rsidP="00C8769D">
      <w:pPr>
        <w:spacing w:after="0" w:line="360" w:lineRule="auto"/>
        <w:ind w:firstLine="708"/>
        <w:jc w:val="both"/>
        <w:rPr>
          <w:rFonts w:ascii="Arial Narrow" w:hAnsi="Arial Narrow" w:cs="Arial"/>
          <w:lang w:eastAsia="pl-PL"/>
        </w:rPr>
      </w:pPr>
      <w:r w:rsidRPr="00D92117">
        <w:rPr>
          <w:rFonts w:ascii="Arial Narrow" w:hAnsi="Arial Narrow" w:cs="Arial"/>
          <w:lang w:eastAsia="pl-PL"/>
        </w:rPr>
        <w:t>Dla potrzeb osiągnięcia ww. celów środowiskowych Prezes Krajowego Zarządu Gospodarki Wodnej sporządza Program wodno-środowiskowy kraju (PWŚK), który określa niezbędne działania dla potrzeb utrzymania lub poprawy jakości wód.</w:t>
      </w:r>
    </w:p>
    <w:p w14:paraId="3F678F8F" w14:textId="77777777" w:rsidR="005879EF" w:rsidRPr="00D92117" w:rsidRDefault="005879EF" w:rsidP="00C8769D">
      <w:pPr>
        <w:spacing w:after="0" w:line="360" w:lineRule="auto"/>
        <w:ind w:firstLine="708"/>
        <w:jc w:val="both"/>
        <w:rPr>
          <w:rFonts w:ascii="Arial Narrow" w:hAnsi="Arial Narrow" w:cs="Arial"/>
          <w:lang w:eastAsia="pl-PL"/>
        </w:rPr>
      </w:pPr>
    </w:p>
    <w:p w14:paraId="02FB285C" w14:textId="77777777" w:rsidR="00DB0F4E" w:rsidRPr="00D92117" w:rsidRDefault="00DB0F4E" w:rsidP="00C8769D">
      <w:pPr>
        <w:spacing w:after="0" w:line="360" w:lineRule="auto"/>
        <w:jc w:val="center"/>
        <w:rPr>
          <w:rFonts w:ascii="Arial Narrow" w:hAnsi="Arial Narrow" w:cs="Arial"/>
          <w:b/>
          <w:lang w:eastAsia="pl-PL"/>
        </w:rPr>
      </w:pPr>
      <w:r w:rsidRPr="00D92117">
        <w:rPr>
          <w:rFonts w:ascii="Arial Narrow" w:hAnsi="Arial Narrow" w:cs="Arial"/>
          <w:b/>
          <w:lang w:eastAsia="pl-PL"/>
        </w:rPr>
        <w:t>PGW i PWŚK stanowią podstawowe dokumenty planistyczne służące osiągnięciu nadrzędnego celu Ramowej Dyrektywy Wodnej, tj.: osiągnięcia dobrego stanu wszystkich wód w Europie.</w:t>
      </w:r>
    </w:p>
    <w:p w14:paraId="784808DE" w14:textId="77777777" w:rsidR="00E40E11" w:rsidRPr="00D92117" w:rsidRDefault="00E40E11" w:rsidP="00C8769D">
      <w:pPr>
        <w:spacing w:after="0" w:line="360" w:lineRule="auto"/>
        <w:ind w:firstLine="708"/>
        <w:jc w:val="both"/>
        <w:rPr>
          <w:rFonts w:ascii="Arial Narrow" w:hAnsi="Arial Narrow" w:cs="Arial"/>
          <w:lang w:eastAsia="pl-PL"/>
        </w:rPr>
      </w:pPr>
    </w:p>
    <w:p w14:paraId="7E89165F" w14:textId="4107FA21" w:rsidR="00DB0F4E" w:rsidRPr="00D92117" w:rsidRDefault="00DB0F4E" w:rsidP="00C8769D">
      <w:pPr>
        <w:spacing w:after="0" w:line="360" w:lineRule="auto"/>
        <w:ind w:firstLine="708"/>
        <w:jc w:val="both"/>
        <w:rPr>
          <w:rFonts w:ascii="Arial Narrow" w:hAnsi="Arial Narrow" w:cs="Arial"/>
          <w:lang w:eastAsia="pl-PL"/>
        </w:rPr>
      </w:pPr>
      <w:r w:rsidRPr="00D92117">
        <w:rPr>
          <w:rFonts w:ascii="Arial Narrow" w:hAnsi="Arial Narrow" w:cs="Arial"/>
          <w:lang w:eastAsia="pl-PL"/>
        </w:rPr>
        <w:t>Ponadto zgodnie z nowymi zapisami ustawy z dnia 20 lipca</w:t>
      </w:r>
      <w:r w:rsidR="00C8769D" w:rsidRPr="00D92117">
        <w:rPr>
          <w:rFonts w:ascii="Arial Narrow" w:hAnsi="Arial Narrow" w:cs="Arial"/>
          <w:lang w:eastAsia="pl-PL"/>
        </w:rPr>
        <w:t xml:space="preserve"> 2017</w:t>
      </w:r>
      <w:r w:rsidR="004756DD">
        <w:rPr>
          <w:rFonts w:ascii="Arial Narrow" w:hAnsi="Arial Narrow" w:cs="Arial"/>
          <w:lang w:eastAsia="pl-PL"/>
        </w:rPr>
        <w:t xml:space="preserve"> </w:t>
      </w:r>
      <w:r w:rsidR="00C8769D" w:rsidRPr="00D92117">
        <w:rPr>
          <w:rFonts w:ascii="Arial Narrow" w:hAnsi="Arial Narrow" w:cs="Arial"/>
          <w:lang w:eastAsia="pl-PL"/>
        </w:rPr>
        <w:t xml:space="preserve">r. Prawo wodne (Dz. U. </w:t>
      </w:r>
      <w:r w:rsidR="00C76C96">
        <w:rPr>
          <w:rFonts w:ascii="Arial Narrow" w:hAnsi="Arial Narrow" w:cs="Arial"/>
          <w:lang w:eastAsia="pl-PL"/>
        </w:rPr>
        <w:t>z 2021</w:t>
      </w:r>
      <w:r w:rsidR="004756DD">
        <w:rPr>
          <w:rFonts w:ascii="Arial Narrow" w:hAnsi="Arial Narrow" w:cs="Arial"/>
          <w:lang w:eastAsia="pl-PL"/>
        </w:rPr>
        <w:t> </w:t>
      </w:r>
      <w:r w:rsidR="00BF3632" w:rsidRPr="00D92117">
        <w:rPr>
          <w:rFonts w:ascii="Arial Narrow" w:hAnsi="Arial Narrow" w:cs="Arial"/>
          <w:lang w:eastAsia="pl-PL"/>
        </w:rPr>
        <w:t xml:space="preserve">r. </w:t>
      </w:r>
      <w:r w:rsidR="00C76C96">
        <w:rPr>
          <w:rFonts w:ascii="Arial Narrow" w:hAnsi="Arial Narrow" w:cs="Arial"/>
          <w:lang w:eastAsia="pl-PL"/>
        </w:rPr>
        <w:t>poz. 624</w:t>
      </w:r>
      <w:r w:rsidRPr="00D92117">
        <w:rPr>
          <w:rFonts w:ascii="Arial Narrow" w:hAnsi="Arial Narrow" w:cs="Arial"/>
          <w:lang w:eastAsia="pl-PL"/>
        </w:rPr>
        <w:t xml:space="preserve"> z</w:t>
      </w:r>
      <w:r w:rsidR="00BF3632" w:rsidRPr="00D92117">
        <w:rPr>
          <w:rFonts w:ascii="Arial Narrow" w:hAnsi="Arial Narrow" w:cs="Arial"/>
          <w:lang w:eastAsia="pl-PL"/>
        </w:rPr>
        <w:t>e</w:t>
      </w:r>
      <w:r w:rsidRPr="00D92117">
        <w:rPr>
          <w:rFonts w:ascii="Arial Narrow" w:hAnsi="Arial Narrow" w:cs="Arial"/>
          <w:lang w:eastAsia="pl-PL"/>
        </w:rPr>
        <w:t xml:space="preserve"> zm.) z dniem 1 stycznia 2018 roku zostaje utworzona państwowa osoba prawna - Państwowe Gospodarstwo Wodne Wody Polskie. Zgodnie z art. 527 ustawy, zobowiązania, prawa i obowiązki Krajowego Zarządu Gospodarki Wodnej oraz regionalnych zarządów gospodarki wodnej, będących państwowymi jednostkami budżetowymi, stają się odpowiednio należnościami, prawami i obowiązkami Wód Polskich.</w:t>
      </w:r>
    </w:p>
    <w:p w14:paraId="6C2C36AA" w14:textId="77777777" w:rsidR="00DB0F4E" w:rsidRPr="00D92117" w:rsidRDefault="00DB0F4E" w:rsidP="00C8769D">
      <w:pPr>
        <w:spacing w:after="0" w:line="360" w:lineRule="auto"/>
        <w:ind w:firstLine="708"/>
        <w:jc w:val="both"/>
        <w:rPr>
          <w:rFonts w:ascii="Arial Narrow" w:hAnsi="Arial Narrow" w:cs="Arial"/>
          <w:lang w:eastAsia="pl-PL"/>
        </w:rPr>
      </w:pPr>
    </w:p>
    <w:p w14:paraId="773A1735" w14:textId="77777777" w:rsidR="005E2FE7" w:rsidRPr="00D92117" w:rsidRDefault="005E2FE7" w:rsidP="00C8769D">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145" w:name="_Toc83461744"/>
      <w:r w:rsidRPr="00D92117">
        <w:rPr>
          <w:rStyle w:val="Nagwek2Znak"/>
          <w:rFonts w:ascii="Arial Narrow" w:eastAsia="Calibri" w:hAnsi="Arial Narrow"/>
          <w:i/>
          <w:color w:val="auto"/>
          <w:sz w:val="22"/>
          <w:szCs w:val="22"/>
          <w:lang w:eastAsia="pl-PL"/>
        </w:rPr>
        <w:t>5.4.1. Wody podziemne</w:t>
      </w:r>
      <w:bookmarkEnd w:id="145"/>
    </w:p>
    <w:p w14:paraId="0A994B69" w14:textId="77777777" w:rsidR="00C55854" w:rsidRPr="00D92117" w:rsidRDefault="00C55854" w:rsidP="00C8769D">
      <w:pPr>
        <w:pStyle w:val="Nagwek4"/>
        <w:spacing w:after="0" w:line="360" w:lineRule="auto"/>
        <w:jc w:val="left"/>
        <w:rPr>
          <w:rStyle w:val="Nagwek2Znak"/>
          <w:rFonts w:ascii="Arial Narrow" w:eastAsia="Calibri" w:hAnsi="Arial Narrow"/>
          <w:b w:val="0"/>
          <w:color w:val="auto"/>
          <w:sz w:val="22"/>
          <w:szCs w:val="22"/>
          <w:lang w:eastAsia="pl-PL"/>
        </w:rPr>
      </w:pPr>
    </w:p>
    <w:p w14:paraId="35EEB810" w14:textId="77777777" w:rsidR="00E40E11" w:rsidRPr="00D92117" w:rsidRDefault="005E2FE7" w:rsidP="00C8769D">
      <w:pPr>
        <w:pStyle w:val="Nagwek4"/>
        <w:spacing w:after="0" w:line="360" w:lineRule="auto"/>
        <w:jc w:val="left"/>
        <w:rPr>
          <w:rStyle w:val="Nagwek2Znak"/>
          <w:rFonts w:ascii="Arial Narrow" w:eastAsia="Calibri" w:hAnsi="Arial Narrow"/>
          <w:b w:val="0"/>
          <w:color w:val="auto"/>
          <w:sz w:val="22"/>
          <w:szCs w:val="22"/>
          <w:lang w:eastAsia="pl-PL"/>
        </w:rPr>
      </w:pPr>
      <w:bookmarkStart w:id="146" w:name="_Toc83461745"/>
      <w:r w:rsidRPr="00D92117">
        <w:rPr>
          <w:rStyle w:val="Nagwek2Znak"/>
          <w:rFonts w:ascii="Arial Narrow" w:eastAsia="Calibri" w:hAnsi="Arial Narrow"/>
          <w:b w:val="0"/>
          <w:color w:val="auto"/>
          <w:sz w:val="22"/>
          <w:szCs w:val="22"/>
          <w:lang w:eastAsia="pl-PL"/>
        </w:rPr>
        <w:t>5.4.1.1. Charakterystyka ogólna</w:t>
      </w:r>
      <w:bookmarkEnd w:id="146"/>
    </w:p>
    <w:p w14:paraId="0ABE3964" w14:textId="77777777" w:rsidR="00675697" w:rsidRPr="00D92117" w:rsidRDefault="00675697" w:rsidP="00675697">
      <w:pPr>
        <w:spacing w:after="0" w:line="360" w:lineRule="auto"/>
        <w:ind w:firstLine="708"/>
        <w:jc w:val="both"/>
        <w:rPr>
          <w:rFonts w:ascii="Arial Narrow" w:hAnsi="Arial Narrow" w:cs="Arial"/>
          <w:lang w:eastAsia="pl-PL"/>
        </w:rPr>
      </w:pPr>
      <w:bookmarkStart w:id="147" w:name="_Toc448064862"/>
    </w:p>
    <w:p w14:paraId="7FDE461A" w14:textId="37E296C1" w:rsidR="00675697" w:rsidRPr="00D92117" w:rsidRDefault="00675697" w:rsidP="00675697">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Zgodnie z podziałem hydrogeologicznym Polski, Konstantynów Łódzki położony jest w regionie łódzkim. Wody podziemne na terenie gminy występują w dwóch piętrach, tworząc trzy poziomy wodonośne: </w:t>
      </w:r>
    </w:p>
    <w:p w14:paraId="44B9528D" w14:textId="77777777" w:rsidR="00675697" w:rsidRPr="00D92117" w:rsidRDefault="00675697" w:rsidP="00675697">
      <w:pPr>
        <w:spacing w:after="0" w:line="360" w:lineRule="auto"/>
        <w:ind w:firstLine="708"/>
        <w:jc w:val="both"/>
        <w:rPr>
          <w:rFonts w:ascii="Arial Narrow" w:hAnsi="Arial Narrow" w:cs="Arial"/>
          <w:lang w:eastAsia="pl-PL"/>
        </w:rPr>
      </w:pPr>
    </w:p>
    <w:p w14:paraId="392BBDAD" w14:textId="709827D4" w:rsidR="00675697" w:rsidRPr="00D92117" w:rsidRDefault="00675697" w:rsidP="00675697">
      <w:pPr>
        <w:numPr>
          <w:ilvl w:val="0"/>
          <w:numId w:val="7"/>
        </w:numPr>
        <w:spacing w:after="0" w:line="360" w:lineRule="auto"/>
        <w:jc w:val="both"/>
        <w:rPr>
          <w:rFonts w:ascii="Arial Narrow" w:hAnsi="Arial Narrow"/>
        </w:rPr>
      </w:pPr>
      <w:r w:rsidRPr="00D92117">
        <w:rPr>
          <w:rFonts w:ascii="Arial Narrow" w:hAnsi="Arial Narrow"/>
          <w:b/>
        </w:rPr>
        <w:t>pierwszy poziom wodonośny</w:t>
      </w:r>
      <w:r w:rsidRPr="00D92117">
        <w:rPr>
          <w:rFonts w:ascii="Arial Narrow" w:hAnsi="Arial Narrow"/>
        </w:rPr>
        <w:t xml:space="preserve"> stanowi najbardziej przypowierzchniowy poziom wód gruntowych piętra czwartorzędowego, które cechują się małą twardością, dużą zmiennością temperatury oraz znacznym zanieczyszczeniem. Nie nadają się one do wykorzystania. Są to wody: </w:t>
      </w:r>
    </w:p>
    <w:p w14:paraId="2DBB029C" w14:textId="77777777" w:rsidR="00675697" w:rsidRPr="00D92117" w:rsidRDefault="00675697" w:rsidP="00675697">
      <w:pPr>
        <w:spacing w:after="0" w:line="360" w:lineRule="auto"/>
        <w:ind w:left="727"/>
        <w:jc w:val="both"/>
        <w:rPr>
          <w:rFonts w:ascii="Arial Narrow" w:hAnsi="Arial Narrow"/>
        </w:rPr>
      </w:pPr>
    </w:p>
    <w:p w14:paraId="023C1DD4" w14:textId="4FE57862" w:rsidR="00675697" w:rsidRPr="00D92117" w:rsidRDefault="00675697" w:rsidP="00675697">
      <w:pPr>
        <w:numPr>
          <w:ilvl w:val="0"/>
          <w:numId w:val="32"/>
        </w:numPr>
        <w:spacing w:after="0" w:line="360" w:lineRule="auto"/>
        <w:jc w:val="both"/>
        <w:rPr>
          <w:rFonts w:ascii="Arial Narrow" w:hAnsi="Arial Narrow"/>
        </w:rPr>
      </w:pPr>
      <w:r w:rsidRPr="00D92117">
        <w:rPr>
          <w:rFonts w:ascii="Arial Narrow" w:hAnsi="Arial Narrow"/>
        </w:rPr>
        <w:t xml:space="preserve">wierzchówkowe - występują one w utworach piaszczystych na głębokości 2,0-3,5 m p.p.t., cechują się dużymi wahaniami lustra wody (amplitudy wahań dochodzące do 2 m). Wiosną woda wznosi się do poziomu powierzchni terenu, tworząc lokalne podmokłości, latem zaś wysycha. Posiadają swobodne zwierciadło wody, </w:t>
      </w:r>
    </w:p>
    <w:p w14:paraId="4C1B3E97" w14:textId="4C6C7AC3" w:rsidR="00675697" w:rsidRDefault="00675697" w:rsidP="00675697">
      <w:pPr>
        <w:numPr>
          <w:ilvl w:val="0"/>
          <w:numId w:val="32"/>
        </w:numPr>
        <w:spacing w:after="0" w:line="360" w:lineRule="auto"/>
        <w:jc w:val="both"/>
        <w:rPr>
          <w:rFonts w:ascii="Arial Narrow" w:hAnsi="Arial Narrow"/>
        </w:rPr>
      </w:pPr>
      <w:r w:rsidRPr="00D92117">
        <w:rPr>
          <w:rFonts w:ascii="Arial Narrow" w:hAnsi="Arial Narrow"/>
        </w:rPr>
        <w:lastRenderedPageBreak/>
        <w:t xml:space="preserve">aluwialne - zgromadzone są one w utworach piaszczystych dolin rzecznych, na głębokościach 0-2 m p.p.t, przy czym ich głębokość rośnie w miarę oddalania się od koryta rzeki. Dolinę Neru cechuje płytkie występowanie wód aluwialnych - liczne podtopienia i podmokłości na całej długości. Zmiany poziomu wód aluwialnych pozostają w ścisłym związku z wahaniami stanów wody w rzece. Cechą wspólną wód podziemnych pierwszego poziomu wodonośnego jest zatem płytkie zaleganie pod powierzchnią terenu. </w:t>
      </w:r>
    </w:p>
    <w:p w14:paraId="22819246" w14:textId="77777777" w:rsidR="003D560F" w:rsidRPr="00D92117" w:rsidRDefault="003D560F" w:rsidP="003D560F">
      <w:pPr>
        <w:spacing w:after="0" w:line="360" w:lineRule="auto"/>
        <w:ind w:left="1068"/>
        <w:jc w:val="both"/>
        <w:rPr>
          <w:rFonts w:ascii="Arial Narrow" w:hAnsi="Arial Narrow"/>
        </w:rPr>
      </w:pPr>
    </w:p>
    <w:p w14:paraId="085CA7A4" w14:textId="13605C05" w:rsidR="00675697" w:rsidRPr="00D92117" w:rsidRDefault="00675697" w:rsidP="00675697">
      <w:pPr>
        <w:numPr>
          <w:ilvl w:val="0"/>
          <w:numId w:val="7"/>
        </w:numPr>
        <w:spacing w:after="0" w:line="360" w:lineRule="auto"/>
        <w:jc w:val="both"/>
        <w:rPr>
          <w:rFonts w:ascii="Arial Narrow" w:hAnsi="Arial Narrow"/>
        </w:rPr>
      </w:pPr>
      <w:r w:rsidRPr="00D92117">
        <w:rPr>
          <w:rFonts w:ascii="Arial Narrow" w:hAnsi="Arial Narrow"/>
          <w:b/>
        </w:rPr>
        <w:t>drugi poziom wodonośny</w:t>
      </w:r>
      <w:r w:rsidR="00E54F42" w:rsidRPr="00D92117">
        <w:rPr>
          <w:rFonts w:ascii="Arial Narrow" w:hAnsi="Arial Narrow"/>
        </w:rPr>
        <w:t xml:space="preserve"> </w:t>
      </w:r>
      <w:r w:rsidRPr="00D92117">
        <w:rPr>
          <w:rFonts w:ascii="Arial Narrow" w:hAnsi="Arial Narrow"/>
        </w:rPr>
        <w:t xml:space="preserve">ujmowany na terenie miasta tworzą wody podziemne piętra czwartorzędowego związane z serią piaszczystą zalegającą na głębokości 13-14 m p.p.t., pod utworami gliniastymi. Są to wody międzymorenowe, zwane również śródglinowymi lub podglinowymi. Poziom ten posiada napięte zwierciadło wody, a wahania są niewielkie. Jest on wykorzystywany przez gospodarskie studnie kopane; </w:t>
      </w:r>
    </w:p>
    <w:p w14:paraId="10825501" w14:textId="77777777" w:rsidR="00675697" w:rsidRPr="00D92117" w:rsidRDefault="00675697" w:rsidP="00675697">
      <w:pPr>
        <w:spacing w:after="0" w:line="360" w:lineRule="auto"/>
        <w:ind w:left="727"/>
        <w:jc w:val="both"/>
        <w:rPr>
          <w:rFonts w:ascii="Arial Narrow" w:hAnsi="Arial Narrow"/>
        </w:rPr>
      </w:pPr>
    </w:p>
    <w:p w14:paraId="269EADC3" w14:textId="0B57427D" w:rsidR="00C8769D" w:rsidRPr="00D92117" w:rsidRDefault="00675697" w:rsidP="00C8769D">
      <w:pPr>
        <w:numPr>
          <w:ilvl w:val="0"/>
          <w:numId w:val="7"/>
        </w:numPr>
        <w:spacing w:after="0" w:line="360" w:lineRule="auto"/>
        <w:jc w:val="both"/>
        <w:rPr>
          <w:rFonts w:ascii="Arial Narrow" w:hAnsi="Arial Narrow"/>
        </w:rPr>
        <w:sectPr w:rsidR="00C8769D" w:rsidRPr="00D92117" w:rsidSect="00997C6B">
          <w:headerReference w:type="default" r:id="rId56"/>
          <w:footerReference w:type="default" r:id="rId57"/>
          <w:headerReference w:type="first" r:id="rId58"/>
          <w:footerReference w:type="first" r:id="rId59"/>
          <w:pgSz w:w="11906" w:h="16838" w:code="9"/>
          <w:pgMar w:top="1418" w:right="1418" w:bottom="1418" w:left="1418" w:header="567" w:footer="567" w:gutter="567"/>
          <w:cols w:space="708"/>
          <w:titlePg/>
          <w:docGrid w:linePitch="360"/>
        </w:sectPr>
      </w:pPr>
      <w:r w:rsidRPr="00D92117">
        <w:rPr>
          <w:rFonts w:ascii="Arial Narrow" w:hAnsi="Arial Narrow"/>
          <w:b/>
        </w:rPr>
        <w:t>trzeci, podstawowy użytkowy poziom wodonośny</w:t>
      </w:r>
      <w:r w:rsidRPr="00D92117">
        <w:rPr>
          <w:rFonts w:ascii="Arial Narrow" w:hAnsi="Arial Narrow"/>
        </w:rPr>
        <w:t xml:space="preserve"> dla Konstantynowa Łódzkiego stanowi piętro górnokredowe. Związane jest ono ze szczelinowatymi partiami osadów </w:t>
      </w:r>
      <w:r w:rsidR="00E54F42" w:rsidRPr="00D92117">
        <w:rPr>
          <w:rFonts w:ascii="Arial Narrow" w:hAnsi="Arial Narrow"/>
        </w:rPr>
        <w:t>górnej kredy (wapieni i </w:t>
      </w:r>
      <w:r w:rsidRPr="00D92117">
        <w:rPr>
          <w:rFonts w:ascii="Arial Narrow" w:hAnsi="Arial Narrow"/>
        </w:rPr>
        <w:t>margli). Do eksploatacji ujęty jest studniami przy ul. Wodociągowej. Wody tego poziomu pozostają pod ciśnieniem hydrostatycznym i posiadają cechy wód subartezyjskich. Zwierciadło wody zalega na głębokości od 13 m do kilkudziesięciu metrów pod powierzchnią terenu, co uzależnione jest od  ukształtowania powierzchni. Są to wody słodkie, o niskiej mineralizacji, dość twarde, o odczynie obojętnym. Wody kredowe nie tworzą ciągłego poziomu wód gruntowych, ze względu na występujące uskoki tektoniczne</w:t>
      </w:r>
      <w:r w:rsidR="0074148B" w:rsidRPr="00D92117">
        <w:rPr>
          <w:rFonts w:ascii="Arial Narrow" w:hAnsi="Arial Narrow" w:cs="Arial"/>
          <w:lang w:eastAsia="pl-PL"/>
        </w:rPr>
        <w:t>.</w:t>
      </w:r>
      <w:r w:rsidRPr="00D92117">
        <w:rPr>
          <w:rStyle w:val="Odwoanieprzypisudolnego"/>
          <w:rFonts w:ascii="Arial Narrow" w:hAnsi="Arial Narrow"/>
        </w:rPr>
        <w:footnoteReference w:id="6"/>
      </w:r>
      <w:r w:rsidRPr="00D92117">
        <w:rPr>
          <w:rFonts w:ascii="Arial Narrow" w:hAnsi="Arial Narrow"/>
          <w:vertAlign w:val="superscript"/>
        </w:rPr>
        <w:t>)</w:t>
      </w:r>
    </w:p>
    <w:p w14:paraId="307CD8F3" w14:textId="51A6C5C2" w:rsidR="0065067A" w:rsidRPr="00D92117" w:rsidRDefault="0065067A" w:rsidP="0065067A">
      <w:pPr>
        <w:spacing w:after="0" w:line="360" w:lineRule="auto"/>
        <w:jc w:val="center"/>
        <w:rPr>
          <w:rFonts w:ascii="Arial Narrow" w:hAnsi="Arial Narrow" w:cs="Verdana-Bold"/>
          <w:bCs/>
          <w:i/>
          <w:lang w:eastAsia="pl-PL"/>
        </w:rPr>
      </w:pPr>
      <w:bookmarkStart w:id="148" w:name="_Toc83461383"/>
      <w:r w:rsidRPr="00D92117">
        <w:rPr>
          <w:rFonts w:ascii="Arial Narrow" w:hAnsi="Arial Narrow"/>
          <w:b/>
          <w:i/>
        </w:rPr>
        <w:lastRenderedPageBreak/>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13</w:t>
      </w:r>
      <w:r w:rsidRPr="00D92117">
        <w:rPr>
          <w:rFonts w:ascii="Arial Narrow" w:hAnsi="Arial Narrow"/>
          <w:b/>
          <w:i/>
        </w:rPr>
        <w:fldChar w:fldCharType="end"/>
      </w:r>
      <w:r w:rsidRPr="00D92117">
        <w:rPr>
          <w:rFonts w:ascii="Arial Narrow" w:hAnsi="Arial Narrow"/>
          <w:b/>
          <w:i/>
        </w:rPr>
        <w:t xml:space="preserve">. </w:t>
      </w:r>
      <w:r w:rsidRPr="00D92117">
        <w:rPr>
          <w:rFonts w:ascii="Arial Narrow" w:hAnsi="Arial Narrow" w:cs="Verdana-Bold"/>
          <w:bCs/>
          <w:i/>
          <w:lang w:eastAsia="pl-PL"/>
        </w:rPr>
        <w:t xml:space="preserve">Lokalizacja </w:t>
      </w:r>
      <w:r w:rsidR="003B7EFA" w:rsidRPr="00D92117">
        <w:rPr>
          <w:rFonts w:ascii="Arial Narrow" w:hAnsi="Arial Narrow" w:cs="Verdana-Bold"/>
          <w:bCs/>
          <w:i/>
          <w:lang w:eastAsia="pl-PL"/>
        </w:rPr>
        <w:t>Gminy</w:t>
      </w:r>
      <w:r w:rsidR="00C8769D" w:rsidRPr="00D92117">
        <w:rPr>
          <w:rFonts w:ascii="Arial Narrow" w:hAnsi="Arial Narrow" w:cs="Verdana-Bold"/>
          <w:bCs/>
          <w:i/>
          <w:lang w:eastAsia="pl-PL"/>
        </w:rPr>
        <w:t xml:space="preserve"> </w:t>
      </w:r>
      <w:r w:rsidR="00E54F42" w:rsidRPr="00D92117">
        <w:rPr>
          <w:rFonts w:ascii="Arial Narrow" w:hAnsi="Arial Narrow" w:cs="Verdana-Bold"/>
          <w:bCs/>
          <w:i/>
          <w:lang w:eastAsia="pl-PL"/>
        </w:rPr>
        <w:t>Konstantynów Łódzki</w:t>
      </w:r>
      <w:r w:rsidR="0074148B" w:rsidRPr="00D92117">
        <w:rPr>
          <w:rFonts w:ascii="Arial Narrow" w:hAnsi="Arial Narrow" w:cs="Verdana-Bold"/>
          <w:bCs/>
          <w:i/>
          <w:lang w:eastAsia="pl-PL"/>
        </w:rPr>
        <w:t xml:space="preserve"> </w:t>
      </w:r>
      <w:r w:rsidRPr="00D92117">
        <w:rPr>
          <w:rFonts w:ascii="Arial Narrow" w:hAnsi="Arial Narrow" w:cs="Verdana-Bold"/>
          <w:bCs/>
          <w:i/>
          <w:lang w:eastAsia="pl-PL"/>
        </w:rPr>
        <w:t>względem GUPW - Główne Użytkowe Poziomy Wodonośne</w:t>
      </w:r>
      <w:bookmarkEnd w:id="147"/>
      <w:bookmarkEnd w:id="148"/>
    </w:p>
    <w:p w14:paraId="409BA437" w14:textId="3A564B85" w:rsidR="0065067A" w:rsidRPr="00D92117" w:rsidRDefault="00746379" w:rsidP="0065067A">
      <w:pPr>
        <w:spacing w:after="0" w:line="360" w:lineRule="auto"/>
        <w:jc w:val="center"/>
        <w:rPr>
          <w:rFonts w:ascii="Arial Narrow" w:hAnsi="Arial Narrow" w:cs="Verdana-Bold"/>
          <w:bCs/>
          <w:i/>
          <w:lang w:eastAsia="pl-PL"/>
        </w:rPr>
      </w:pPr>
      <w:r>
        <w:rPr>
          <w:rFonts w:ascii="Arial Narrow" w:hAnsi="Arial Narrow"/>
          <w:i/>
          <w:noProof/>
          <w:lang w:eastAsia="pl-PL"/>
        </w:rPr>
        <w:drawing>
          <wp:inline distT="0" distB="0" distL="0" distR="0" wp14:anchorId="1B9C0775" wp14:editId="54061306">
            <wp:extent cx="8891270" cy="5038725"/>
            <wp:effectExtent l="0" t="0" r="5080" b="952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ez tytułu.png"/>
                    <pic:cNvPicPr/>
                  </pic:nvPicPr>
                  <pic:blipFill>
                    <a:blip r:embed="rId60">
                      <a:extLst>
                        <a:ext uri="{28A0092B-C50C-407E-A947-70E740481C1C}">
                          <a14:useLocalDpi xmlns:a14="http://schemas.microsoft.com/office/drawing/2010/main" val="0"/>
                        </a:ext>
                      </a:extLst>
                    </a:blip>
                    <a:stretch>
                      <a:fillRect/>
                    </a:stretch>
                  </pic:blipFill>
                  <pic:spPr>
                    <a:xfrm>
                      <a:off x="0" y="0"/>
                      <a:ext cx="8891270" cy="5038725"/>
                    </a:xfrm>
                    <a:prstGeom prst="rect">
                      <a:avLst/>
                    </a:prstGeom>
                  </pic:spPr>
                </pic:pic>
              </a:graphicData>
            </a:graphic>
          </wp:inline>
        </w:drawing>
      </w:r>
      <w:r w:rsidR="0074148B" w:rsidRPr="00D92117">
        <w:rPr>
          <w:rFonts w:ascii="Arial Narrow" w:hAnsi="Arial Narrow"/>
          <w:i/>
          <w:noProof/>
          <w:lang w:eastAsia="pl-PL"/>
        </w:rPr>
        <mc:AlternateContent>
          <mc:Choice Requires="wps">
            <w:drawing>
              <wp:anchor distT="0" distB="0" distL="114300" distR="114300" simplePos="0" relativeHeight="252166656" behindDoc="0" locked="0" layoutInCell="1" allowOverlap="1" wp14:anchorId="22D910E9" wp14:editId="55EDE1AF">
                <wp:simplePos x="0" y="0"/>
                <wp:positionH relativeFrom="margin">
                  <wp:posOffset>1852295</wp:posOffset>
                </wp:positionH>
                <wp:positionV relativeFrom="paragraph">
                  <wp:posOffset>1813560</wp:posOffset>
                </wp:positionV>
                <wp:extent cx="1876425" cy="409575"/>
                <wp:effectExtent l="0" t="0" r="28575" b="28575"/>
                <wp:wrapNone/>
                <wp:docPr id="1223" name="Objaśnienie prostokątne zaokrąglone 1223"/>
                <wp:cNvGraphicFramePr/>
                <a:graphic xmlns:a="http://schemas.openxmlformats.org/drawingml/2006/main">
                  <a:graphicData uri="http://schemas.microsoft.com/office/word/2010/wordprocessingShape">
                    <wps:wsp>
                      <wps:cNvSpPr/>
                      <wps:spPr>
                        <a:xfrm>
                          <a:off x="0" y="0"/>
                          <a:ext cx="1876425" cy="409575"/>
                        </a:xfrm>
                        <a:prstGeom prst="wedgeRoundRectCallout">
                          <a:avLst>
                            <a:gd name="adj1" fmla="val -1777"/>
                            <a:gd name="adj2" fmla="val -7268"/>
                            <a:gd name="adj3" fmla="val 16667"/>
                          </a:avLst>
                        </a:prstGeom>
                        <a:solidFill>
                          <a:srgbClr val="C00000"/>
                        </a:solidFill>
                        <a:ln w="12700" cap="flat" cmpd="sng" algn="ctr">
                          <a:solidFill>
                            <a:srgbClr val="5B9BD5">
                              <a:shade val="50000"/>
                            </a:srgbClr>
                          </a:solidFill>
                          <a:prstDash val="solid"/>
                          <a:miter lim="800000"/>
                        </a:ln>
                        <a:effectLst/>
                      </wps:spPr>
                      <wps:txbx>
                        <w:txbxContent>
                          <w:p w14:paraId="0434B9E8" w14:textId="1E869174" w:rsidR="00812A06" w:rsidRPr="004E591A" w:rsidRDefault="00812A06" w:rsidP="00924E7F">
                            <w:pPr>
                              <w:spacing w:after="0" w:line="240" w:lineRule="auto"/>
                              <w:jc w:val="center"/>
                              <w:rPr>
                                <w:rFonts w:ascii="Arial Narrow" w:hAnsi="Arial Narrow"/>
                              </w:rPr>
                            </w:pPr>
                            <w:r>
                              <w:rPr>
                                <w:rFonts w:ascii="Arial Narrow" w:hAnsi="Arial Narrow"/>
                              </w:rPr>
                              <w:t>Gmina Konstantynów Łódzki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2D910E9" id="Objaśnienie prostokątne zaokrąglone 1223" o:spid="_x0000_s1051" type="#_x0000_t62" style="position:absolute;left:0;text-align:left;margin-left:145.85pt;margin-top:142.8pt;width:147.75pt;height:32.25pt;z-index:252166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" adj="10416,9230" fillcolor="#c00000" strokecolor="#41719c" strokeweight="1pt">
                <v:textbox>
                  <w:txbxContent>
                    <w:p w14:paraId="0434B9E8" w14:textId="1E869174" w:rsidR="00812A06" w:rsidRPr="004E591A" w:rsidRDefault="00812A06" w:rsidP="00924E7F">
                      <w:pPr>
                        <w:spacing w:after="0" w:line="240" w:lineRule="auto"/>
                        <w:jc w:val="center"/>
                        <w:rPr>
                          <w:rFonts w:ascii="Arial Narrow" w:hAnsi="Arial Narrow"/>
                        </w:rPr>
                      </w:pPr>
                      <w:r>
                        <w:rPr>
                          <w:rFonts w:ascii="Arial Narrow" w:hAnsi="Arial Narrow"/>
                        </w:rPr>
                        <w:t>Gmina Konstantynów Łódzki</w:t>
                      </w:r>
                    </w:p>
                  </w:txbxContent>
                </v:textbox>
                <w10:wrap anchorx="margin"/>
              </v:shape>
            </w:pict>
          </mc:Fallback>
        </mc:AlternateContent>
      </w:r>
      <w:r w:rsidR="00924E7F" w:rsidRPr="00D92117">
        <w:rPr>
          <w:noProof/>
          <w:lang w:eastAsia="pl-PL"/>
        </w:rPr>
        <w:drawing>
          <wp:anchor distT="0" distB="0" distL="114300" distR="114300" simplePos="0" relativeHeight="252004864" behindDoc="0" locked="0" layoutInCell="1" allowOverlap="1" wp14:anchorId="49E23BC1" wp14:editId="31E2F980">
            <wp:simplePos x="0" y="0"/>
            <wp:positionH relativeFrom="margin">
              <wp:posOffset>7002780</wp:posOffset>
            </wp:positionH>
            <wp:positionV relativeFrom="paragraph">
              <wp:posOffset>8483</wp:posOffset>
            </wp:positionV>
            <wp:extent cx="1898613" cy="1676065"/>
            <wp:effectExtent l="0" t="0" r="6985" b="635"/>
            <wp:wrapNone/>
            <wp:docPr id="157"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jpg"/>
                    <pic:cNvPicPr/>
                  </pic:nvPicPr>
                  <pic:blipFill>
                    <a:blip r:embed="rId61">
                      <a:extLst>
                        <a:ext uri="{28A0092B-C50C-407E-A947-70E740481C1C}">
                          <a14:useLocalDpi xmlns:a14="http://schemas.microsoft.com/office/drawing/2010/main" val="0"/>
                        </a:ext>
                      </a:extLst>
                    </a:blip>
                    <a:stretch>
                      <a:fillRect/>
                    </a:stretch>
                  </pic:blipFill>
                  <pic:spPr>
                    <a:xfrm>
                      <a:off x="0" y="0"/>
                      <a:ext cx="1898613" cy="1676065"/>
                    </a:xfrm>
                    <a:prstGeom prst="rect">
                      <a:avLst/>
                    </a:prstGeom>
                  </pic:spPr>
                </pic:pic>
              </a:graphicData>
            </a:graphic>
            <wp14:sizeRelH relativeFrom="page">
              <wp14:pctWidth>0</wp14:pctWidth>
            </wp14:sizeRelH>
            <wp14:sizeRelV relativeFrom="page">
              <wp14:pctHeight>0</wp14:pctHeight>
            </wp14:sizeRelV>
          </wp:anchor>
        </w:drawing>
      </w:r>
    </w:p>
    <w:p w14:paraId="2DF7A5D4" w14:textId="77777777" w:rsidR="0065067A" w:rsidRPr="00D92117" w:rsidRDefault="0065067A" w:rsidP="0065067A">
      <w:pPr>
        <w:spacing w:after="0"/>
        <w:jc w:val="center"/>
        <w:rPr>
          <w:rFonts w:ascii="Arial" w:hAnsi="Arial" w:cs="Arial"/>
          <w:u w:val="single"/>
        </w:rPr>
      </w:pPr>
      <w:r w:rsidRPr="00D92117">
        <w:rPr>
          <w:rFonts w:ascii="Arial Narrow" w:hAnsi="Arial Narrow"/>
          <w:bCs/>
          <w:i/>
          <w:sz w:val="18"/>
          <w:szCs w:val="20"/>
        </w:rPr>
        <w:t>Źródło: www.psh.gov.pl</w:t>
      </w:r>
    </w:p>
    <w:p w14:paraId="10A1734F" w14:textId="77777777" w:rsidR="000C4BD9" w:rsidRPr="00D92117" w:rsidRDefault="000C4BD9" w:rsidP="0065067A">
      <w:pPr>
        <w:sectPr w:rsidR="000C4BD9" w:rsidRPr="00D92117" w:rsidSect="00997C6B">
          <w:headerReference w:type="first" r:id="rId62"/>
          <w:footerReference w:type="first" r:id="rId63"/>
          <w:pgSz w:w="16838" w:h="11906" w:orient="landscape" w:code="9"/>
          <w:pgMar w:top="1418" w:right="1418" w:bottom="851" w:left="1418" w:header="567" w:footer="567" w:gutter="567"/>
          <w:cols w:space="708"/>
          <w:titlePg/>
          <w:docGrid w:linePitch="360"/>
        </w:sectPr>
      </w:pPr>
    </w:p>
    <w:p w14:paraId="1CD16782" w14:textId="77777777" w:rsidR="005E2FE7" w:rsidRPr="00D92117" w:rsidRDefault="005E2FE7" w:rsidP="00260C7A">
      <w:pPr>
        <w:pStyle w:val="Nagwek4"/>
        <w:spacing w:after="0" w:line="360" w:lineRule="auto"/>
        <w:jc w:val="left"/>
        <w:rPr>
          <w:rStyle w:val="Nagwek2Znak"/>
          <w:rFonts w:ascii="Arial Narrow" w:eastAsia="Calibri" w:hAnsi="Arial Narrow"/>
          <w:b w:val="0"/>
          <w:color w:val="auto"/>
          <w:sz w:val="22"/>
          <w:szCs w:val="22"/>
          <w:lang w:eastAsia="pl-PL"/>
        </w:rPr>
      </w:pPr>
      <w:bookmarkStart w:id="149" w:name="_Toc83461746"/>
      <w:r w:rsidRPr="00D92117">
        <w:rPr>
          <w:rStyle w:val="Nagwek2Znak"/>
          <w:rFonts w:ascii="Arial Narrow" w:eastAsia="Calibri" w:hAnsi="Arial Narrow"/>
          <w:b w:val="0"/>
          <w:color w:val="auto"/>
          <w:sz w:val="22"/>
          <w:szCs w:val="22"/>
          <w:lang w:eastAsia="pl-PL"/>
        </w:rPr>
        <w:lastRenderedPageBreak/>
        <w:t>5.4.1.2. Główne zbiorniki wód podziemnych</w:t>
      </w:r>
      <w:bookmarkEnd w:id="149"/>
    </w:p>
    <w:p w14:paraId="287C967B" w14:textId="77777777" w:rsidR="00682D60" w:rsidRPr="00D92117" w:rsidRDefault="00682D60" w:rsidP="00260C7A">
      <w:pPr>
        <w:spacing w:after="0" w:line="360" w:lineRule="auto"/>
        <w:rPr>
          <w:lang w:eastAsia="pl-PL"/>
        </w:rPr>
      </w:pPr>
    </w:p>
    <w:p w14:paraId="4EA5C59F" w14:textId="5BD44AEB" w:rsidR="00260C7A" w:rsidRPr="00D92117" w:rsidRDefault="00260C7A" w:rsidP="00260C7A">
      <w:pPr>
        <w:pStyle w:val="Tekstpodstawowy"/>
        <w:spacing w:after="0" w:line="360" w:lineRule="auto"/>
        <w:ind w:firstLine="709"/>
        <w:jc w:val="both"/>
        <w:rPr>
          <w:rFonts w:ascii="Arial Narrow" w:hAnsi="Arial Narrow" w:cs="Arial"/>
          <w:lang w:eastAsia="pl-PL"/>
        </w:rPr>
      </w:pPr>
      <w:r w:rsidRPr="00D92117">
        <w:rPr>
          <w:rFonts w:ascii="Arial Narrow" w:hAnsi="Arial Narrow" w:cs="Arial"/>
          <w:lang w:eastAsia="pl-PL"/>
        </w:rPr>
        <w:t xml:space="preserve">Teren Gminy </w:t>
      </w:r>
      <w:r w:rsidR="00E54F42" w:rsidRPr="00D92117">
        <w:rPr>
          <w:rFonts w:ascii="Arial Narrow" w:hAnsi="Arial Narrow" w:cs="Arial"/>
          <w:lang w:eastAsia="pl-PL"/>
        </w:rPr>
        <w:t xml:space="preserve">Konstantynów Łódzki </w:t>
      </w:r>
      <w:r w:rsidRPr="00D92117">
        <w:rPr>
          <w:rFonts w:ascii="Arial Narrow" w:hAnsi="Arial Narrow" w:cs="Arial"/>
          <w:lang w:eastAsia="pl-PL"/>
        </w:rPr>
        <w:t xml:space="preserve">zlokalizowany jest na obszarze Głównego </w:t>
      </w:r>
      <w:r w:rsidR="00E54F42" w:rsidRPr="00D92117">
        <w:rPr>
          <w:rFonts w:ascii="Arial Narrow" w:hAnsi="Arial Narrow" w:cs="Arial"/>
          <w:lang w:eastAsia="pl-PL"/>
        </w:rPr>
        <w:t>Zbiornika Wód Podziemnych nr 401</w:t>
      </w:r>
      <w:r w:rsidRPr="00D92117">
        <w:rPr>
          <w:rFonts w:ascii="Arial Narrow" w:hAnsi="Arial Narrow" w:cs="Arial"/>
          <w:lang w:eastAsia="pl-PL"/>
        </w:rPr>
        <w:t xml:space="preserve"> </w:t>
      </w:r>
      <w:r w:rsidR="00E54F42" w:rsidRPr="00D92117">
        <w:rPr>
          <w:rFonts w:ascii="Arial Narrow" w:hAnsi="Arial Narrow" w:cs="Arial"/>
          <w:lang w:eastAsia="pl-PL"/>
        </w:rPr>
        <w:t>-</w:t>
      </w:r>
      <w:r w:rsidRPr="00D92117">
        <w:rPr>
          <w:rFonts w:ascii="Arial Narrow" w:hAnsi="Arial Narrow" w:cs="Arial"/>
          <w:lang w:eastAsia="pl-PL"/>
        </w:rPr>
        <w:t xml:space="preserve"> </w:t>
      </w:r>
      <w:r w:rsidR="00E54F42" w:rsidRPr="00D92117">
        <w:rPr>
          <w:rFonts w:ascii="Arial Narrow" w:hAnsi="Arial Narrow" w:cs="Arial"/>
          <w:lang w:eastAsia="pl-PL"/>
        </w:rPr>
        <w:t>Niecka Łódzka.</w:t>
      </w:r>
    </w:p>
    <w:p w14:paraId="489B55E7" w14:textId="77777777" w:rsidR="000C41B6" w:rsidRPr="00D92117" w:rsidRDefault="000C41B6" w:rsidP="00260C7A">
      <w:pPr>
        <w:pStyle w:val="Tekstpodstawowy"/>
        <w:spacing w:after="0" w:line="360" w:lineRule="auto"/>
        <w:ind w:firstLine="708"/>
        <w:jc w:val="both"/>
        <w:rPr>
          <w:rFonts w:ascii="Arial Narrow" w:hAnsi="Arial Narrow"/>
        </w:rPr>
      </w:pPr>
    </w:p>
    <w:p w14:paraId="0A3B6367" w14:textId="77777777" w:rsidR="00B676A8" w:rsidRPr="00D92117" w:rsidRDefault="00B676A8" w:rsidP="00260C7A">
      <w:pPr>
        <w:pStyle w:val="Tekstpodstawowy"/>
        <w:spacing w:after="0" w:line="360" w:lineRule="auto"/>
        <w:ind w:firstLine="708"/>
        <w:jc w:val="both"/>
        <w:rPr>
          <w:rFonts w:ascii="Arial Narrow" w:hAnsi="Arial Narrow"/>
          <w:bCs/>
        </w:rPr>
      </w:pPr>
      <w:r w:rsidRPr="00D92117">
        <w:rPr>
          <w:rFonts w:ascii="Arial Narrow" w:hAnsi="Arial Narrow"/>
          <w:bCs/>
        </w:rPr>
        <w:t>Główny zbiornik wód podziemnych (GZWP), naturalny zbiornik wodny znajdujący się pod powierzchnią ziemi, gromadzący wody podziemne i spełniający szczególne kryteria ilościowe i jakościowe. GZWP mają strategiczne znaczenie w gospodarce wodnej kraju. Parametry jakie musi spełniać GZWP:</w:t>
      </w:r>
    </w:p>
    <w:p w14:paraId="236109C9" w14:textId="77777777" w:rsidR="00B676A8" w:rsidRPr="00D92117" w:rsidRDefault="00B676A8" w:rsidP="00260C7A">
      <w:pPr>
        <w:pStyle w:val="Tekstpodstawowy"/>
        <w:spacing w:after="0" w:line="360" w:lineRule="auto"/>
        <w:ind w:firstLine="708"/>
        <w:jc w:val="both"/>
        <w:rPr>
          <w:rFonts w:ascii="Arial Narrow" w:hAnsi="Arial Narrow"/>
          <w:bCs/>
        </w:rPr>
      </w:pPr>
    </w:p>
    <w:p w14:paraId="5CC133AB" w14:textId="77777777" w:rsidR="00B676A8" w:rsidRPr="00D92117" w:rsidRDefault="00B676A8" w:rsidP="00260C7A">
      <w:pPr>
        <w:numPr>
          <w:ilvl w:val="0"/>
          <w:numId w:val="8"/>
        </w:numPr>
        <w:spacing w:after="0" w:line="360" w:lineRule="auto"/>
        <w:rPr>
          <w:rFonts w:ascii="Arial Narrow" w:hAnsi="Arial Narrow"/>
        </w:rPr>
      </w:pPr>
      <w:r w:rsidRPr="00D92117">
        <w:rPr>
          <w:rFonts w:ascii="Arial Narrow" w:hAnsi="Arial Narrow"/>
        </w:rPr>
        <w:t>wydajność studni &gt; 70 m³/h</w:t>
      </w:r>
      <w:r w:rsidR="00683270" w:rsidRPr="00D92117">
        <w:rPr>
          <w:rFonts w:ascii="Arial Narrow" w:hAnsi="Arial Narrow"/>
        </w:rPr>
        <w:t>,</w:t>
      </w:r>
    </w:p>
    <w:p w14:paraId="7AE8042E" w14:textId="77777777" w:rsidR="00B676A8" w:rsidRPr="00D92117" w:rsidRDefault="00B676A8" w:rsidP="00260C7A">
      <w:pPr>
        <w:numPr>
          <w:ilvl w:val="0"/>
          <w:numId w:val="8"/>
        </w:numPr>
        <w:spacing w:after="0" w:line="360" w:lineRule="auto"/>
        <w:rPr>
          <w:rFonts w:ascii="Arial Narrow" w:hAnsi="Arial Narrow"/>
        </w:rPr>
      </w:pPr>
      <w:r w:rsidRPr="00D92117">
        <w:rPr>
          <w:rFonts w:ascii="Arial Narrow" w:hAnsi="Arial Narrow"/>
        </w:rPr>
        <w:t>wydajność ujęcia &gt; 10 000 m³/dobę</w:t>
      </w:r>
      <w:r w:rsidR="00683270" w:rsidRPr="00D92117">
        <w:rPr>
          <w:rFonts w:ascii="Arial Narrow" w:hAnsi="Arial Narrow"/>
        </w:rPr>
        <w:t>,</w:t>
      </w:r>
    </w:p>
    <w:p w14:paraId="31F5497B" w14:textId="77777777" w:rsidR="00B676A8" w:rsidRPr="00D92117" w:rsidRDefault="00B676A8" w:rsidP="00260C7A">
      <w:pPr>
        <w:numPr>
          <w:ilvl w:val="0"/>
          <w:numId w:val="8"/>
        </w:numPr>
        <w:spacing w:after="0" w:line="360" w:lineRule="auto"/>
        <w:rPr>
          <w:rFonts w:ascii="Arial Narrow" w:hAnsi="Arial Narrow"/>
        </w:rPr>
      </w:pPr>
      <w:r w:rsidRPr="00D92117">
        <w:rPr>
          <w:rFonts w:ascii="Arial Narrow" w:hAnsi="Arial Narrow"/>
        </w:rPr>
        <w:t>liczba mieszkańców, którą może zaopatrzyć &gt; 66</w:t>
      </w:r>
      <w:r w:rsidR="00683270" w:rsidRPr="00D92117">
        <w:rPr>
          <w:rFonts w:ascii="Arial Narrow" w:hAnsi="Arial Narrow"/>
        </w:rPr>
        <w:t> </w:t>
      </w:r>
      <w:r w:rsidRPr="00D92117">
        <w:rPr>
          <w:rFonts w:ascii="Arial Narrow" w:hAnsi="Arial Narrow"/>
        </w:rPr>
        <w:t>000</w:t>
      </w:r>
      <w:r w:rsidR="00683270" w:rsidRPr="00D92117">
        <w:rPr>
          <w:rFonts w:ascii="Arial Narrow" w:hAnsi="Arial Narrow"/>
        </w:rPr>
        <w:t>,</w:t>
      </w:r>
    </w:p>
    <w:p w14:paraId="2A10B566" w14:textId="77777777" w:rsidR="00B676A8" w:rsidRPr="00D92117" w:rsidRDefault="00B676A8" w:rsidP="00260C7A">
      <w:pPr>
        <w:numPr>
          <w:ilvl w:val="0"/>
          <w:numId w:val="8"/>
        </w:numPr>
        <w:spacing w:after="0" w:line="360" w:lineRule="auto"/>
        <w:rPr>
          <w:rFonts w:ascii="Arial Narrow" w:hAnsi="Arial Narrow"/>
        </w:rPr>
      </w:pPr>
      <w:r w:rsidRPr="00D92117">
        <w:rPr>
          <w:rFonts w:ascii="Arial Narrow" w:hAnsi="Arial Narrow"/>
        </w:rPr>
        <w:t>czystość wody nie wymagająca uzdatniania lub może być uzdatniana w prosty sposób, aby być zdatną do picia</w:t>
      </w:r>
      <w:r w:rsidR="00683270" w:rsidRPr="00D92117">
        <w:rPr>
          <w:rFonts w:ascii="Arial Narrow" w:hAnsi="Arial Narrow"/>
        </w:rPr>
        <w:t>.</w:t>
      </w:r>
    </w:p>
    <w:p w14:paraId="5E0BC8FE" w14:textId="77777777" w:rsidR="00B676A8" w:rsidRPr="00D92117" w:rsidRDefault="00B676A8" w:rsidP="00260C7A">
      <w:pPr>
        <w:spacing w:after="0" w:line="360" w:lineRule="auto"/>
        <w:jc w:val="center"/>
        <w:rPr>
          <w:rFonts w:ascii="Arial Narrow" w:hAnsi="Arial Narrow"/>
          <w:b/>
          <w:i/>
        </w:rPr>
      </w:pPr>
    </w:p>
    <w:p w14:paraId="052AA84C" w14:textId="77777777" w:rsidR="008E6960" w:rsidRPr="00D92117" w:rsidRDefault="008E6960" w:rsidP="00260C7A">
      <w:pPr>
        <w:pStyle w:val="Tekstpodstawowy"/>
        <w:spacing w:after="0" w:line="360" w:lineRule="auto"/>
        <w:ind w:firstLine="709"/>
        <w:jc w:val="both"/>
        <w:rPr>
          <w:rFonts w:ascii="Arial Narrow" w:hAnsi="Arial Narrow" w:cs="Arial"/>
          <w:lang w:eastAsia="pl-PL"/>
        </w:rPr>
      </w:pPr>
      <w:r w:rsidRPr="00D92117">
        <w:rPr>
          <w:rFonts w:ascii="Arial Narrow" w:hAnsi="Arial Narrow" w:cs="Arial"/>
          <w:lang w:eastAsia="pl-PL"/>
        </w:rPr>
        <w:t xml:space="preserve">Na obszarach o wysokim stopniu zagrożenia wód podziemnych GZWP, tereny przeznaczone pod zabudowę i realizowana zabudowa powinna być przestrzennie skoncentrowane i obsługiwane systemem kanalizacji służącym do zbiorowego odprowadzania ścieków. Nie zaleca się dopuszczania lokalizacji na tych obszarach przedsięwzięć mogących znacząco zagrażać zanieczyszczeniem wód podziemnych. Nie zaleca się wyznaczania nowych terenów przeznaczonych do zabudowy w jednostkach nie przewidzianych do obsługi systemu kanalizacji sanitarnej. </w:t>
      </w:r>
    </w:p>
    <w:p w14:paraId="50870DED" w14:textId="77777777" w:rsidR="008E6960" w:rsidRPr="00D92117" w:rsidRDefault="008E6960" w:rsidP="00260C7A">
      <w:pPr>
        <w:pStyle w:val="Tekstpodstawowy"/>
        <w:spacing w:after="0" w:line="360" w:lineRule="auto"/>
        <w:ind w:firstLine="709"/>
        <w:jc w:val="both"/>
        <w:rPr>
          <w:rFonts w:ascii="Arial Narrow" w:hAnsi="Arial Narrow" w:cs="Arial"/>
          <w:lang w:eastAsia="pl-PL"/>
        </w:rPr>
      </w:pPr>
    </w:p>
    <w:p w14:paraId="682E1E47" w14:textId="77777777" w:rsidR="008E6960" w:rsidRPr="00D92117" w:rsidRDefault="008E6960" w:rsidP="00260C7A">
      <w:pPr>
        <w:pStyle w:val="Tekstpodstawowy"/>
        <w:spacing w:after="0" w:line="360" w:lineRule="auto"/>
        <w:ind w:firstLine="709"/>
        <w:jc w:val="both"/>
        <w:rPr>
          <w:rFonts w:ascii="Arial Narrow" w:hAnsi="Arial Narrow" w:cs="Arial"/>
          <w:lang w:eastAsia="pl-PL"/>
        </w:rPr>
      </w:pPr>
      <w:r w:rsidRPr="00D92117">
        <w:rPr>
          <w:rFonts w:ascii="Arial Narrow" w:hAnsi="Arial Narrow"/>
        </w:rPr>
        <w:t>Potencjalnymi zagrożeniami GZWP mogą być ponadto:</w:t>
      </w:r>
    </w:p>
    <w:p w14:paraId="4C4C7A2F" w14:textId="77777777" w:rsidR="008E6960" w:rsidRPr="00D92117" w:rsidRDefault="008E6960" w:rsidP="00260C7A">
      <w:pPr>
        <w:spacing w:after="0" w:line="360" w:lineRule="auto"/>
        <w:ind w:firstLine="708"/>
        <w:jc w:val="both"/>
        <w:rPr>
          <w:rFonts w:ascii="Arial Narrow" w:hAnsi="Arial Narrow"/>
        </w:rPr>
      </w:pPr>
    </w:p>
    <w:p w14:paraId="2CF84899" w14:textId="77777777" w:rsidR="008E6960" w:rsidRPr="00D92117" w:rsidRDefault="008E6960" w:rsidP="00260C7A">
      <w:pPr>
        <w:numPr>
          <w:ilvl w:val="0"/>
          <w:numId w:val="8"/>
        </w:numPr>
        <w:spacing w:after="0" w:line="360" w:lineRule="auto"/>
        <w:jc w:val="both"/>
        <w:rPr>
          <w:rFonts w:ascii="Arial Narrow" w:hAnsi="Arial Narrow"/>
        </w:rPr>
      </w:pPr>
      <w:r w:rsidRPr="00D92117">
        <w:rPr>
          <w:rFonts w:ascii="Arial Narrow" w:hAnsi="Arial Narrow"/>
        </w:rPr>
        <w:t>lokalizowanie odpadów, składowisk komunalnych i wylewisk niezabezpieczonych przed przenikaniem do podłoża substancji szkodliwych dla środowiska;</w:t>
      </w:r>
    </w:p>
    <w:p w14:paraId="4C05E229" w14:textId="77777777" w:rsidR="008E6960" w:rsidRPr="00D92117" w:rsidRDefault="008E6960" w:rsidP="00260C7A">
      <w:pPr>
        <w:numPr>
          <w:ilvl w:val="0"/>
          <w:numId w:val="8"/>
        </w:numPr>
        <w:spacing w:after="0" w:line="360" w:lineRule="auto"/>
        <w:jc w:val="both"/>
        <w:rPr>
          <w:rFonts w:ascii="Arial Narrow" w:hAnsi="Arial Narrow"/>
        </w:rPr>
      </w:pPr>
      <w:r w:rsidRPr="00D92117">
        <w:rPr>
          <w:rFonts w:ascii="Arial Narrow" w:hAnsi="Arial Narrow"/>
        </w:rPr>
        <w:t>lokalizowanie baz  i składów prowadzących przeładunek i dystrybucję produktów ropopochodnych i innych substancji niebezpiecznych;</w:t>
      </w:r>
    </w:p>
    <w:p w14:paraId="18C20ACD" w14:textId="77777777" w:rsidR="008E6960" w:rsidRPr="00D92117" w:rsidRDefault="008E6960" w:rsidP="00260C7A">
      <w:pPr>
        <w:numPr>
          <w:ilvl w:val="0"/>
          <w:numId w:val="8"/>
        </w:numPr>
        <w:spacing w:after="0" w:line="360" w:lineRule="auto"/>
        <w:jc w:val="both"/>
        <w:rPr>
          <w:rFonts w:ascii="Arial Narrow" w:hAnsi="Arial Narrow"/>
        </w:rPr>
      </w:pPr>
      <w:r w:rsidRPr="00D92117">
        <w:rPr>
          <w:rFonts w:ascii="Arial Narrow" w:hAnsi="Arial Narrow"/>
        </w:rPr>
        <w:t>zrzut ścieków sanitarnych, technologicznych, przemysłowych do gruntu lub wód powierzchniowych bez oczyszczenia;</w:t>
      </w:r>
    </w:p>
    <w:p w14:paraId="67250E05" w14:textId="77777777" w:rsidR="008E6960" w:rsidRPr="00D92117" w:rsidRDefault="008E6960" w:rsidP="00260C7A">
      <w:pPr>
        <w:numPr>
          <w:ilvl w:val="0"/>
          <w:numId w:val="8"/>
        </w:numPr>
        <w:spacing w:after="0" w:line="360" w:lineRule="auto"/>
        <w:jc w:val="both"/>
        <w:rPr>
          <w:rFonts w:ascii="Arial Narrow" w:hAnsi="Arial Narrow"/>
        </w:rPr>
      </w:pPr>
      <w:r w:rsidRPr="00D92117">
        <w:rPr>
          <w:rFonts w:ascii="Arial Narrow" w:hAnsi="Arial Narrow"/>
        </w:rPr>
        <w:t xml:space="preserve">bezściółkowy chów zwierząt; </w:t>
      </w:r>
    </w:p>
    <w:p w14:paraId="1397D4D3" w14:textId="77777777" w:rsidR="008E6960" w:rsidRPr="00D92117" w:rsidRDefault="008E6960" w:rsidP="00260C7A">
      <w:pPr>
        <w:numPr>
          <w:ilvl w:val="0"/>
          <w:numId w:val="8"/>
        </w:numPr>
        <w:spacing w:after="0" w:line="360" w:lineRule="auto"/>
        <w:jc w:val="both"/>
        <w:rPr>
          <w:rFonts w:ascii="Arial Narrow" w:hAnsi="Arial Narrow"/>
        </w:rPr>
      </w:pPr>
      <w:r w:rsidRPr="00D92117">
        <w:rPr>
          <w:rFonts w:ascii="Arial Narrow" w:hAnsi="Arial Narrow"/>
        </w:rPr>
        <w:t>lokalizowanie obiektów szczególnie niebezpiecznych dla środowiska (np. rafinerie, zakłady chemiczne).</w:t>
      </w:r>
    </w:p>
    <w:p w14:paraId="42CC518F" w14:textId="77777777" w:rsidR="008E6960" w:rsidRPr="00D92117" w:rsidRDefault="008E6960" w:rsidP="00260C7A">
      <w:pPr>
        <w:spacing w:after="0" w:line="360" w:lineRule="auto"/>
        <w:jc w:val="center"/>
        <w:rPr>
          <w:rFonts w:ascii="Arial Narrow" w:hAnsi="Arial Narrow"/>
          <w:b/>
          <w:i/>
        </w:rPr>
        <w:sectPr w:rsidR="008E6960" w:rsidRPr="00D92117" w:rsidSect="00997C6B">
          <w:headerReference w:type="first" r:id="rId64"/>
          <w:footerReference w:type="first" r:id="rId65"/>
          <w:pgSz w:w="11906" w:h="16838" w:code="9"/>
          <w:pgMar w:top="1418" w:right="1418" w:bottom="1418" w:left="1418" w:header="567" w:footer="567" w:gutter="567"/>
          <w:cols w:space="708"/>
          <w:titlePg/>
          <w:docGrid w:linePitch="360"/>
        </w:sectPr>
      </w:pPr>
      <w:bookmarkStart w:id="150" w:name="_Toc448064863"/>
    </w:p>
    <w:p w14:paraId="3361A98D" w14:textId="4BA83144" w:rsidR="00AF7BF5" w:rsidRPr="00D92117" w:rsidRDefault="00260C7A" w:rsidP="00260C7A">
      <w:pPr>
        <w:tabs>
          <w:tab w:val="center" w:pos="7001"/>
          <w:tab w:val="left" w:pos="10320"/>
        </w:tabs>
        <w:spacing w:after="0" w:line="240" w:lineRule="auto"/>
        <w:rPr>
          <w:rFonts w:ascii="Arial Narrow" w:hAnsi="Arial Narrow" w:cs="Verdana-Bold"/>
          <w:bCs/>
          <w:i/>
          <w:lang w:eastAsia="pl-PL"/>
        </w:rPr>
      </w:pPr>
      <w:r w:rsidRPr="00D92117">
        <w:rPr>
          <w:rFonts w:ascii="Arial Narrow" w:hAnsi="Arial Narrow"/>
          <w:b/>
          <w:i/>
        </w:rPr>
        <w:lastRenderedPageBreak/>
        <w:tab/>
      </w:r>
      <w:bookmarkStart w:id="151" w:name="_Toc83461384"/>
      <w:r w:rsidR="00AF7BF5" w:rsidRPr="00D92117">
        <w:rPr>
          <w:rFonts w:ascii="Arial Narrow" w:hAnsi="Arial Narrow"/>
          <w:b/>
          <w:i/>
        </w:rPr>
        <w:t xml:space="preserve">Rysunek nr </w:t>
      </w:r>
      <w:r w:rsidR="00AF7BF5" w:rsidRPr="00D92117">
        <w:rPr>
          <w:rFonts w:ascii="Arial Narrow" w:hAnsi="Arial Narrow"/>
          <w:b/>
          <w:i/>
        </w:rPr>
        <w:fldChar w:fldCharType="begin"/>
      </w:r>
      <w:r w:rsidR="00AF7BF5" w:rsidRPr="00D92117">
        <w:rPr>
          <w:rFonts w:ascii="Arial Narrow" w:hAnsi="Arial Narrow"/>
          <w:b/>
          <w:i/>
        </w:rPr>
        <w:instrText xml:space="preserve"> SEQ Rysunek \* ARABIC </w:instrText>
      </w:r>
      <w:r w:rsidR="00AF7BF5" w:rsidRPr="00D92117">
        <w:rPr>
          <w:rFonts w:ascii="Arial Narrow" w:hAnsi="Arial Narrow"/>
          <w:b/>
          <w:i/>
        </w:rPr>
        <w:fldChar w:fldCharType="separate"/>
      </w:r>
      <w:r w:rsidR="00DC2610">
        <w:rPr>
          <w:rFonts w:ascii="Arial Narrow" w:hAnsi="Arial Narrow"/>
          <w:b/>
          <w:i/>
          <w:noProof/>
        </w:rPr>
        <w:t>14</w:t>
      </w:r>
      <w:r w:rsidR="00AF7BF5" w:rsidRPr="00D92117">
        <w:rPr>
          <w:rFonts w:ascii="Arial Narrow" w:hAnsi="Arial Narrow"/>
          <w:b/>
          <w:i/>
        </w:rPr>
        <w:fldChar w:fldCharType="end"/>
      </w:r>
      <w:r w:rsidR="00AF7BF5" w:rsidRPr="00D92117">
        <w:rPr>
          <w:rFonts w:ascii="Arial Narrow" w:hAnsi="Arial Narrow"/>
          <w:b/>
          <w:i/>
        </w:rPr>
        <w:t xml:space="preserve">. </w:t>
      </w:r>
      <w:r w:rsidR="00AF7BF5" w:rsidRPr="00D92117">
        <w:rPr>
          <w:rFonts w:ascii="Arial Narrow" w:hAnsi="Arial Narrow" w:cs="Verdana-Bold"/>
          <w:bCs/>
          <w:i/>
          <w:lang w:eastAsia="pl-PL"/>
        </w:rPr>
        <w:t xml:space="preserve">Lokalizacja </w:t>
      </w:r>
      <w:r w:rsidR="00E1568B" w:rsidRPr="00D92117">
        <w:rPr>
          <w:rFonts w:ascii="Arial Narrow" w:hAnsi="Arial Narrow" w:cs="Verdana-Bold"/>
          <w:bCs/>
          <w:i/>
          <w:lang w:eastAsia="pl-PL"/>
        </w:rPr>
        <w:t xml:space="preserve">Gminy </w:t>
      </w:r>
      <w:r w:rsidR="00E54F42" w:rsidRPr="00D92117">
        <w:rPr>
          <w:rFonts w:ascii="Arial Narrow" w:hAnsi="Arial Narrow" w:cs="Verdana-Bold"/>
          <w:bCs/>
          <w:i/>
          <w:lang w:eastAsia="pl-PL"/>
        </w:rPr>
        <w:t>Konstantynów Łódzki</w:t>
      </w:r>
      <w:r w:rsidR="000C41B6" w:rsidRPr="00D92117">
        <w:rPr>
          <w:rFonts w:ascii="Arial Narrow" w:hAnsi="Arial Narrow" w:cs="Verdana-Bold"/>
          <w:bCs/>
          <w:i/>
          <w:lang w:eastAsia="pl-PL"/>
        </w:rPr>
        <w:t xml:space="preserve"> </w:t>
      </w:r>
      <w:r w:rsidR="00AF7BF5" w:rsidRPr="00D92117">
        <w:rPr>
          <w:rFonts w:ascii="Arial Narrow" w:hAnsi="Arial Narrow" w:cs="Verdana-Bold"/>
          <w:bCs/>
          <w:i/>
          <w:lang w:eastAsia="pl-PL"/>
        </w:rPr>
        <w:t>względem GZWP</w:t>
      </w:r>
      <w:bookmarkEnd w:id="150"/>
      <w:bookmarkEnd w:id="151"/>
      <w:r w:rsidRPr="00D92117">
        <w:rPr>
          <w:rFonts w:ascii="Arial Narrow" w:hAnsi="Arial Narrow" w:cs="Verdana-Bold"/>
          <w:bCs/>
          <w:i/>
          <w:lang w:eastAsia="pl-PL"/>
        </w:rPr>
        <w:tab/>
      </w:r>
    </w:p>
    <w:p w14:paraId="44B24E74" w14:textId="77777777" w:rsidR="0074148B" w:rsidRPr="00D92117" w:rsidRDefault="0074148B" w:rsidP="00260C7A">
      <w:pPr>
        <w:tabs>
          <w:tab w:val="center" w:pos="7001"/>
          <w:tab w:val="left" w:pos="10320"/>
        </w:tabs>
        <w:spacing w:after="0" w:line="240" w:lineRule="auto"/>
        <w:rPr>
          <w:rFonts w:ascii="Arial Narrow" w:hAnsi="Arial Narrow" w:cs="Verdana-Bold"/>
          <w:bCs/>
          <w:i/>
          <w:sz w:val="16"/>
          <w:lang w:eastAsia="pl-PL"/>
        </w:rPr>
      </w:pPr>
    </w:p>
    <w:p w14:paraId="077895E1" w14:textId="0E444309" w:rsidR="00E44352" w:rsidRPr="00D92117" w:rsidRDefault="00E54F42" w:rsidP="00AF7BF5">
      <w:pPr>
        <w:spacing w:after="0" w:line="240" w:lineRule="auto"/>
        <w:jc w:val="center"/>
        <w:rPr>
          <w:rStyle w:val="Nagwek2Znak"/>
          <w:rFonts w:ascii="Arial Narrow" w:eastAsia="Calibri" w:hAnsi="Arial Narrow"/>
          <w:i/>
          <w:color w:val="auto"/>
          <w:sz w:val="14"/>
          <w:szCs w:val="22"/>
          <w:lang w:eastAsia="pl-PL"/>
        </w:rPr>
      </w:pPr>
      <w:r w:rsidRPr="00D92117">
        <w:rPr>
          <w:rFonts w:ascii="Arial Narrow" w:hAnsi="Arial Narrow"/>
          <w:i/>
          <w:noProof/>
          <w:lang w:eastAsia="pl-PL"/>
        </w:rPr>
        <mc:AlternateContent>
          <mc:Choice Requires="wps">
            <w:drawing>
              <wp:anchor distT="0" distB="0" distL="114300" distR="114300" simplePos="0" relativeHeight="252168704" behindDoc="0" locked="0" layoutInCell="1" allowOverlap="1" wp14:anchorId="0B8D8805" wp14:editId="78BF88C7">
                <wp:simplePos x="0" y="0"/>
                <wp:positionH relativeFrom="margin">
                  <wp:posOffset>1537970</wp:posOffset>
                </wp:positionH>
                <wp:positionV relativeFrom="paragraph">
                  <wp:posOffset>2406015</wp:posOffset>
                </wp:positionV>
                <wp:extent cx="1876425" cy="381000"/>
                <wp:effectExtent l="0" t="0" r="28575" b="19050"/>
                <wp:wrapNone/>
                <wp:docPr id="1225" name="Objaśnienie prostokątne zaokrąglone 1225"/>
                <wp:cNvGraphicFramePr/>
                <a:graphic xmlns:a="http://schemas.openxmlformats.org/drawingml/2006/main">
                  <a:graphicData uri="http://schemas.microsoft.com/office/word/2010/wordprocessingShape">
                    <wps:wsp>
                      <wps:cNvSpPr/>
                      <wps:spPr>
                        <a:xfrm>
                          <a:off x="0" y="0"/>
                          <a:ext cx="1876425" cy="381000"/>
                        </a:xfrm>
                        <a:prstGeom prst="wedgeRoundRectCallout">
                          <a:avLst>
                            <a:gd name="adj1" fmla="val -1777"/>
                            <a:gd name="adj2" fmla="val -7268"/>
                            <a:gd name="adj3" fmla="val 16667"/>
                          </a:avLst>
                        </a:prstGeom>
                        <a:solidFill>
                          <a:srgbClr val="C00000"/>
                        </a:solidFill>
                        <a:ln w="12700" cap="flat" cmpd="sng" algn="ctr">
                          <a:solidFill>
                            <a:srgbClr val="5B9BD5">
                              <a:shade val="50000"/>
                            </a:srgbClr>
                          </a:solidFill>
                          <a:prstDash val="solid"/>
                          <a:miter lim="800000"/>
                        </a:ln>
                        <a:effectLst/>
                      </wps:spPr>
                      <wps:txbx>
                        <w:txbxContent>
                          <w:p w14:paraId="4620D643" w14:textId="5CF4CC9B" w:rsidR="00812A06" w:rsidRPr="004E591A" w:rsidRDefault="00812A06" w:rsidP="0074148B">
                            <w:pPr>
                              <w:spacing w:after="0" w:line="240" w:lineRule="auto"/>
                              <w:jc w:val="center"/>
                              <w:rPr>
                                <w:rFonts w:ascii="Arial Narrow" w:hAnsi="Arial Narrow"/>
                              </w:rPr>
                            </w:pPr>
                            <w:r>
                              <w:rPr>
                                <w:rFonts w:ascii="Arial Narrow" w:hAnsi="Arial Narrow"/>
                              </w:rPr>
                              <w:t>Gmina Konstantynów Łódzki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D8805" id="Objaśnienie prostokątne zaokrąglone 1225" o:spid="_x0000_s1052" type="#_x0000_t62" style="position:absolute;left:0;text-align:left;margin-left:121.1pt;margin-top:189.45pt;width:147.75pt;height:30pt;z-index:25216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" adj="10416,9230" fillcolor="#c00000" strokecolor="#41719c" strokeweight="1pt">
                <v:textbox>
                  <w:txbxContent>
                    <w:p w14:paraId="4620D643" w14:textId="5CF4CC9B" w:rsidR="00812A06" w:rsidRPr="004E591A" w:rsidRDefault="00812A06" w:rsidP="0074148B">
                      <w:pPr>
                        <w:spacing w:after="0" w:line="240" w:lineRule="auto"/>
                        <w:jc w:val="center"/>
                        <w:rPr>
                          <w:rFonts w:ascii="Arial Narrow" w:hAnsi="Arial Narrow"/>
                        </w:rPr>
                      </w:pPr>
                      <w:r>
                        <w:rPr>
                          <w:rFonts w:ascii="Arial Narrow" w:hAnsi="Arial Narrow"/>
                        </w:rPr>
                        <w:t>Gmina Konstantynów Łódzki</w:t>
                      </w:r>
                    </w:p>
                  </w:txbxContent>
                </v:textbox>
                <w10:wrap anchorx="margin"/>
              </v:shape>
            </w:pict>
          </mc:Fallback>
        </mc:AlternateContent>
      </w:r>
      <w:r w:rsidRPr="00D92117">
        <w:rPr>
          <w:rFonts w:ascii="Arial Narrow" w:hAnsi="Arial Narrow"/>
          <w:b/>
          <w:bCs/>
          <w:i/>
          <w:noProof/>
          <w:sz w:val="14"/>
          <w:lang w:eastAsia="pl-PL"/>
        </w:rPr>
        <w:drawing>
          <wp:inline distT="0" distB="0" distL="0" distR="0" wp14:anchorId="6BCC79C6" wp14:editId="2712C990">
            <wp:extent cx="8891270" cy="5048250"/>
            <wp:effectExtent l="0" t="0" r="508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ez tytułu.png"/>
                    <pic:cNvPicPr/>
                  </pic:nvPicPr>
                  <pic:blipFill>
                    <a:blip r:embed="rId66">
                      <a:extLst>
                        <a:ext uri="{28A0092B-C50C-407E-A947-70E740481C1C}">
                          <a14:useLocalDpi xmlns:a14="http://schemas.microsoft.com/office/drawing/2010/main" val="0"/>
                        </a:ext>
                      </a:extLst>
                    </a:blip>
                    <a:stretch>
                      <a:fillRect/>
                    </a:stretch>
                  </pic:blipFill>
                  <pic:spPr>
                    <a:xfrm>
                      <a:off x="0" y="0"/>
                      <a:ext cx="8891270" cy="5048250"/>
                    </a:xfrm>
                    <a:prstGeom prst="rect">
                      <a:avLst/>
                    </a:prstGeom>
                  </pic:spPr>
                </pic:pic>
              </a:graphicData>
            </a:graphic>
          </wp:inline>
        </w:drawing>
      </w:r>
    </w:p>
    <w:p w14:paraId="381A9522" w14:textId="77777777" w:rsidR="00AF7BF5" w:rsidRPr="00D92117" w:rsidRDefault="00AF7BF5" w:rsidP="00AF7BF5">
      <w:pPr>
        <w:spacing w:after="0" w:line="240" w:lineRule="auto"/>
        <w:jc w:val="center"/>
        <w:rPr>
          <w:rFonts w:ascii="Arial Narrow" w:hAnsi="Arial Narrow"/>
          <w:bCs/>
          <w:i/>
          <w:sz w:val="18"/>
          <w:szCs w:val="20"/>
        </w:rPr>
      </w:pPr>
      <w:r w:rsidRPr="00D92117">
        <w:rPr>
          <w:rFonts w:ascii="Arial Narrow" w:hAnsi="Arial Narrow"/>
          <w:bCs/>
          <w:i/>
          <w:sz w:val="18"/>
          <w:szCs w:val="20"/>
        </w:rPr>
        <w:t>Źródło: www.psh.gov.pl</w:t>
      </w:r>
    </w:p>
    <w:p w14:paraId="6ED7FC43" w14:textId="77777777" w:rsidR="008E6960" w:rsidRPr="00D92117" w:rsidRDefault="008E6960" w:rsidP="00ED7849">
      <w:pPr>
        <w:pStyle w:val="Tekstpodstawowy"/>
        <w:spacing w:after="0" w:line="360" w:lineRule="auto"/>
        <w:ind w:firstLine="709"/>
        <w:jc w:val="both"/>
        <w:rPr>
          <w:rFonts w:ascii="Arial Narrow" w:hAnsi="Arial Narrow" w:cs="Arial"/>
          <w:sz w:val="20"/>
          <w:lang w:eastAsia="pl-PL"/>
        </w:rPr>
        <w:sectPr w:rsidR="008E6960" w:rsidRPr="00D92117" w:rsidSect="00997C6B">
          <w:headerReference w:type="first" r:id="rId67"/>
          <w:footerReference w:type="first" r:id="rId68"/>
          <w:pgSz w:w="16838" w:h="11906" w:orient="landscape" w:code="9"/>
          <w:pgMar w:top="1418" w:right="1418" w:bottom="851" w:left="1418" w:header="567" w:footer="567" w:gutter="567"/>
          <w:cols w:space="708"/>
          <w:titlePg/>
          <w:docGrid w:linePitch="360"/>
        </w:sectPr>
      </w:pPr>
    </w:p>
    <w:p w14:paraId="6EF5780B" w14:textId="77777777" w:rsidR="00D01815" w:rsidRPr="00D92117" w:rsidRDefault="00D01815" w:rsidP="00D01815">
      <w:pPr>
        <w:pStyle w:val="Nagwek4"/>
        <w:spacing w:after="0" w:line="360" w:lineRule="auto"/>
        <w:jc w:val="left"/>
        <w:rPr>
          <w:rStyle w:val="Nagwek2Znak"/>
          <w:rFonts w:ascii="Arial Narrow" w:eastAsia="Calibri" w:hAnsi="Arial Narrow"/>
          <w:b w:val="0"/>
          <w:color w:val="auto"/>
          <w:sz w:val="22"/>
          <w:szCs w:val="22"/>
          <w:lang w:eastAsia="pl-PL"/>
        </w:rPr>
      </w:pPr>
      <w:bookmarkStart w:id="152" w:name="_Toc83461747"/>
      <w:r w:rsidRPr="00D92117">
        <w:rPr>
          <w:rStyle w:val="Nagwek2Znak"/>
          <w:rFonts w:ascii="Arial Narrow" w:eastAsia="Calibri" w:hAnsi="Arial Narrow"/>
          <w:b w:val="0"/>
          <w:color w:val="auto"/>
          <w:sz w:val="22"/>
          <w:szCs w:val="22"/>
          <w:lang w:eastAsia="pl-PL"/>
        </w:rPr>
        <w:lastRenderedPageBreak/>
        <w:t>5.4.1.3. Jednolite części wód podziemnych</w:t>
      </w:r>
      <w:bookmarkEnd w:id="152"/>
    </w:p>
    <w:p w14:paraId="5A0B38CD" w14:textId="77777777" w:rsidR="00D01815" w:rsidRPr="00D92117" w:rsidRDefault="00D01815" w:rsidP="00D01815">
      <w:pPr>
        <w:spacing w:after="0" w:line="360" w:lineRule="auto"/>
        <w:rPr>
          <w:lang w:eastAsia="pl-PL"/>
        </w:rPr>
      </w:pPr>
    </w:p>
    <w:p w14:paraId="7B8F0595" w14:textId="77777777" w:rsidR="00AB0EF6" w:rsidRPr="00D92117" w:rsidRDefault="00AB0EF6" w:rsidP="00AB0EF6">
      <w:pPr>
        <w:spacing w:after="0" w:line="360" w:lineRule="auto"/>
        <w:ind w:firstLine="708"/>
        <w:jc w:val="both"/>
        <w:rPr>
          <w:rFonts w:ascii="Arial Narrow" w:hAnsi="Arial Narrow"/>
          <w:bCs/>
        </w:rPr>
      </w:pPr>
      <w:r w:rsidRPr="00D92117">
        <w:rPr>
          <w:rFonts w:ascii="Arial Narrow" w:hAnsi="Arial Narrow"/>
          <w:bCs/>
        </w:rPr>
        <w:t xml:space="preserve">Ramowa Dyrektywa Wodna wprowadziła pojęcie jednolitych części wód podziemnych (JCWPd), przez które rozumie się określoną objętość wód podziemnych w obrębie warstwy wodonośnej lub zespołu warstw wodonośnych. Jednolite części wód są objęte monitoringiem, prowadzonym przez Państwowy Instytut Geologiczny oraz Wojewódzkie Inspektoraty Ochrony Środowiska. </w:t>
      </w:r>
    </w:p>
    <w:p w14:paraId="38D621A9" w14:textId="77777777" w:rsidR="00AB0EF6" w:rsidRPr="00D92117" w:rsidRDefault="00AB0EF6" w:rsidP="00AB0EF6">
      <w:pPr>
        <w:spacing w:after="0" w:line="360" w:lineRule="auto"/>
        <w:ind w:firstLine="708"/>
        <w:jc w:val="both"/>
        <w:rPr>
          <w:rFonts w:ascii="Arial Narrow" w:hAnsi="Arial Narrow"/>
          <w:bCs/>
        </w:rPr>
      </w:pPr>
    </w:p>
    <w:p w14:paraId="09D6260B" w14:textId="77777777" w:rsidR="0074304F" w:rsidRPr="00D92117" w:rsidRDefault="00AB0EF6" w:rsidP="00AB0EF6">
      <w:pPr>
        <w:spacing w:after="0" w:line="360" w:lineRule="auto"/>
        <w:ind w:firstLine="708"/>
        <w:jc w:val="both"/>
        <w:rPr>
          <w:rFonts w:ascii="Arial Narrow" w:hAnsi="Arial Narrow"/>
          <w:bCs/>
        </w:rPr>
      </w:pPr>
      <w:r w:rsidRPr="00D92117">
        <w:rPr>
          <w:rFonts w:ascii="Arial Narrow" w:hAnsi="Arial Narrow"/>
          <w:bCs/>
        </w:rPr>
        <w:t xml:space="preserve">Celem badań jakości wód podziemnych jest dostarczenie informacji o stanie chemicznym wód podziemnych, określenie trendów zmian oraz sygnalizacja zagrożeń w skali kraju na potrzeby zarządzania zasobami wód podziemnych i oceny skuteczności podejmowanych działań ochronnych. </w:t>
      </w:r>
    </w:p>
    <w:p w14:paraId="777E18B5" w14:textId="77777777" w:rsidR="0074304F" w:rsidRPr="00D92117" w:rsidRDefault="0074304F" w:rsidP="00AB0EF6">
      <w:pPr>
        <w:spacing w:after="0" w:line="360" w:lineRule="auto"/>
        <w:ind w:firstLine="708"/>
        <w:jc w:val="both"/>
        <w:rPr>
          <w:rFonts w:ascii="Arial Narrow" w:hAnsi="Arial Narrow"/>
          <w:bCs/>
        </w:rPr>
      </w:pPr>
    </w:p>
    <w:p w14:paraId="3B86D81B" w14:textId="1FA56CA9" w:rsidR="00D01815" w:rsidRPr="00D92117" w:rsidRDefault="00AB0EF6" w:rsidP="00AB0EF6">
      <w:pPr>
        <w:spacing w:after="0" w:line="360" w:lineRule="auto"/>
        <w:ind w:firstLine="708"/>
        <w:jc w:val="both"/>
        <w:rPr>
          <w:rFonts w:ascii="Arial Narrow" w:hAnsi="Arial Narrow"/>
          <w:bCs/>
        </w:rPr>
      </w:pPr>
      <w:r w:rsidRPr="00D92117">
        <w:rPr>
          <w:rFonts w:ascii="Arial Narrow" w:hAnsi="Arial Narrow"/>
          <w:bCs/>
        </w:rPr>
        <w:t xml:space="preserve">Według podziału Polski na jednolite części wód, Gmina </w:t>
      </w:r>
      <w:r w:rsidR="004765B4" w:rsidRPr="00D92117">
        <w:rPr>
          <w:rFonts w:ascii="Arial Narrow" w:hAnsi="Arial Narrow"/>
          <w:bCs/>
        </w:rPr>
        <w:t>Konstantynów Łódzki</w:t>
      </w:r>
      <w:r w:rsidRPr="00D92117">
        <w:rPr>
          <w:rFonts w:ascii="Arial Narrow" w:hAnsi="Arial Narrow"/>
          <w:bCs/>
        </w:rPr>
        <w:t xml:space="preserve"> położona je</w:t>
      </w:r>
      <w:r w:rsidR="004765B4" w:rsidRPr="00D92117">
        <w:rPr>
          <w:rFonts w:ascii="Arial Narrow" w:hAnsi="Arial Narrow"/>
          <w:bCs/>
        </w:rPr>
        <w:t>st na terenie JCWPd o numerze 72.</w:t>
      </w:r>
    </w:p>
    <w:p w14:paraId="3F1D637E" w14:textId="77777777" w:rsidR="00D01815" w:rsidRPr="00D92117" w:rsidRDefault="00D01815" w:rsidP="00D01815">
      <w:pPr>
        <w:spacing w:after="0" w:line="360" w:lineRule="auto"/>
        <w:jc w:val="both"/>
        <w:rPr>
          <w:b/>
        </w:rPr>
      </w:pPr>
    </w:p>
    <w:p w14:paraId="657EB0E3" w14:textId="7121BE60" w:rsidR="00AB0EF6" w:rsidRPr="00D92117" w:rsidRDefault="00AB0EF6" w:rsidP="00AB0EF6">
      <w:pPr>
        <w:spacing w:after="0" w:line="360" w:lineRule="auto"/>
        <w:jc w:val="center"/>
        <w:rPr>
          <w:rFonts w:ascii="Arial Narrow" w:hAnsi="Arial Narrow"/>
          <w:bCs/>
          <w:i/>
        </w:rPr>
      </w:pPr>
      <w:bookmarkStart w:id="153" w:name="_Toc83461338"/>
      <w:r w:rsidRPr="00D92117">
        <w:rPr>
          <w:rFonts w:ascii="Arial Narrow" w:hAnsi="Arial Narrow"/>
          <w:b/>
          <w:i/>
        </w:rPr>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9</w:t>
      </w:r>
      <w:r w:rsidRPr="00D92117">
        <w:rPr>
          <w:rFonts w:ascii="Arial Narrow" w:hAnsi="Arial Narrow"/>
          <w:b/>
          <w:i/>
        </w:rPr>
        <w:fldChar w:fldCharType="end"/>
      </w:r>
      <w:r w:rsidRPr="00D92117">
        <w:rPr>
          <w:rFonts w:ascii="Arial Narrow" w:hAnsi="Arial Narrow"/>
          <w:b/>
          <w:i/>
        </w:rPr>
        <w:t xml:space="preserve">. </w:t>
      </w:r>
      <w:r w:rsidRPr="00D92117">
        <w:rPr>
          <w:rFonts w:ascii="Arial Narrow" w:hAnsi="Arial Narrow" w:cs="Verdana-Bold"/>
          <w:bCs/>
          <w:i/>
          <w:lang w:eastAsia="pl-PL"/>
        </w:rPr>
        <w:t xml:space="preserve">Charakterystyka JCWPd na terenie Gminy </w:t>
      </w:r>
      <w:r w:rsidR="004765B4" w:rsidRPr="00D92117">
        <w:rPr>
          <w:rFonts w:ascii="Arial Narrow" w:hAnsi="Arial Narrow" w:cs="Verdana-Bold"/>
          <w:bCs/>
          <w:i/>
          <w:lang w:eastAsia="pl-PL"/>
        </w:rPr>
        <w:t>Konstantynów Łódzki</w:t>
      </w:r>
      <w:r w:rsidR="0074304F" w:rsidRPr="00D92117">
        <w:rPr>
          <w:rFonts w:ascii="Arial Narrow" w:hAnsi="Arial Narrow" w:cs="Verdana-Bold"/>
          <w:bCs/>
          <w:i/>
          <w:lang w:eastAsia="pl-PL"/>
        </w:rPr>
        <w:t xml:space="preserve"> </w:t>
      </w:r>
      <w:r w:rsidRPr="00D92117">
        <w:rPr>
          <w:rFonts w:ascii="Arial Narrow" w:hAnsi="Arial Narrow" w:cs="Verdana-Bold"/>
          <w:bCs/>
          <w:i/>
          <w:lang w:eastAsia="pl-PL"/>
        </w:rPr>
        <w:t xml:space="preserve">- JCWPd </w:t>
      </w:r>
      <w:r w:rsidR="004765B4" w:rsidRPr="00D92117">
        <w:rPr>
          <w:rFonts w:ascii="Arial Narrow" w:hAnsi="Arial Narrow" w:cs="Verdana-Bold"/>
          <w:bCs/>
          <w:i/>
          <w:lang w:eastAsia="pl-PL"/>
        </w:rPr>
        <w:t>72</w:t>
      </w:r>
      <w:bookmarkEnd w:id="153"/>
    </w:p>
    <w:p w14:paraId="4854E5AE" w14:textId="1EEF2F03" w:rsidR="00AB0EF6" w:rsidRPr="00D92117" w:rsidRDefault="00951D39" w:rsidP="00AB0EF6">
      <w:pPr>
        <w:spacing w:after="0" w:line="240" w:lineRule="auto"/>
        <w:jc w:val="center"/>
      </w:pPr>
      <w:r w:rsidRPr="00D92117">
        <w:rPr>
          <w:noProof/>
          <w:lang w:eastAsia="pl-PL"/>
        </w:rPr>
        <w:drawing>
          <wp:inline distT="0" distB="0" distL="0" distR="0" wp14:anchorId="58EB56F0" wp14:editId="121880E2">
            <wp:extent cx="5399405" cy="4943475"/>
            <wp:effectExtent l="0" t="0" r="0" b="952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ez tytułu.png"/>
                    <pic:cNvPicPr/>
                  </pic:nvPicPr>
                  <pic:blipFill>
                    <a:blip r:embed="rId69">
                      <a:extLst>
                        <a:ext uri="{28A0092B-C50C-407E-A947-70E740481C1C}">
                          <a14:useLocalDpi xmlns:a14="http://schemas.microsoft.com/office/drawing/2010/main" val="0"/>
                        </a:ext>
                      </a:extLst>
                    </a:blip>
                    <a:stretch>
                      <a:fillRect/>
                    </a:stretch>
                  </pic:blipFill>
                  <pic:spPr>
                    <a:xfrm>
                      <a:off x="0" y="0"/>
                      <a:ext cx="5399405" cy="4943475"/>
                    </a:xfrm>
                    <a:prstGeom prst="rect">
                      <a:avLst/>
                    </a:prstGeom>
                  </pic:spPr>
                </pic:pic>
              </a:graphicData>
            </a:graphic>
          </wp:inline>
        </w:drawing>
      </w:r>
    </w:p>
    <w:p w14:paraId="5115170C" w14:textId="77777777" w:rsidR="00951D39" w:rsidRPr="00D92117" w:rsidRDefault="00951D39" w:rsidP="00AB0EF6">
      <w:pPr>
        <w:autoSpaceDE w:val="0"/>
        <w:autoSpaceDN w:val="0"/>
        <w:adjustRightInd w:val="0"/>
        <w:spacing w:after="0" w:line="240" w:lineRule="auto"/>
        <w:jc w:val="center"/>
        <w:rPr>
          <w:rFonts w:ascii="Arial Narrow" w:hAnsi="Arial Narrow"/>
          <w:bCs/>
          <w:i/>
          <w:sz w:val="6"/>
          <w:szCs w:val="20"/>
        </w:rPr>
      </w:pPr>
    </w:p>
    <w:p w14:paraId="14BD2C02" w14:textId="4C995AAC" w:rsidR="00AB0EF6" w:rsidRPr="00D92117" w:rsidRDefault="00AB0EF6" w:rsidP="00951D39">
      <w:pPr>
        <w:autoSpaceDE w:val="0"/>
        <w:autoSpaceDN w:val="0"/>
        <w:adjustRightInd w:val="0"/>
        <w:spacing w:after="0" w:line="240" w:lineRule="auto"/>
        <w:jc w:val="center"/>
        <w:rPr>
          <w:rFonts w:ascii="Arial Narrow" w:hAnsi="Arial Narrow"/>
          <w:bCs/>
          <w:i/>
          <w:sz w:val="18"/>
          <w:szCs w:val="20"/>
        </w:rPr>
      </w:pPr>
      <w:r w:rsidRPr="00D92117">
        <w:rPr>
          <w:rFonts w:ascii="Arial Narrow" w:hAnsi="Arial Narrow"/>
          <w:bCs/>
          <w:i/>
          <w:sz w:val="18"/>
          <w:szCs w:val="20"/>
        </w:rPr>
        <w:t>Źródło: Państwowy Instytut Geologiczny</w:t>
      </w:r>
    </w:p>
    <w:p w14:paraId="477A838F" w14:textId="3F11124B" w:rsidR="00C55692" w:rsidRPr="00D92117" w:rsidRDefault="00C55692" w:rsidP="00951D39">
      <w:pPr>
        <w:autoSpaceDE w:val="0"/>
        <w:autoSpaceDN w:val="0"/>
        <w:adjustRightInd w:val="0"/>
        <w:spacing w:after="0" w:line="360" w:lineRule="auto"/>
        <w:rPr>
          <w:rFonts w:ascii="Arial Narrow" w:hAnsi="Arial Narrow"/>
          <w:bCs/>
        </w:rPr>
        <w:sectPr w:rsidR="00C55692" w:rsidRPr="00D92117" w:rsidSect="00997C6B">
          <w:headerReference w:type="first" r:id="rId70"/>
          <w:footerReference w:type="first" r:id="rId71"/>
          <w:pgSz w:w="11906" w:h="16838" w:code="9"/>
          <w:pgMar w:top="1418" w:right="1418" w:bottom="1418" w:left="1418" w:header="567" w:footer="567" w:gutter="567"/>
          <w:cols w:space="708"/>
          <w:titlePg/>
          <w:docGrid w:linePitch="360"/>
        </w:sectPr>
      </w:pPr>
    </w:p>
    <w:p w14:paraId="4215DFB0" w14:textId="37E16C21" w:rsidR="00321315" w:rsidRPr="00D92117" w:rsidRDefault="00D01815" w:rsidP="00321315">
      <w:pPr>
        <w:keepNext/>
        <w:jc w:val="center"/>
        <w:rPr>
          <w:rFonts w:ascii="Arial Narrow" w:hAnsi="Arial Narrow" w:cs="Verdana-Bold"/>
          <w:bCs/>
          <w:i/>
          <w:lang w:eastAsia="pl-PL"/>
        </w:rPr>
      </w:pPr>
      <w:bookmarkStart w:id="154" w:name="_Toc448064864"/>
      <w:bookmarkStart w:id="155" w:name="_Toc83461385"/>
      <w:r w:rsidRPr="00D92117">
        <w:rPr>
          <w:rFonts w:ascii="Arial Narrow" w:hAnsi="Arial Narrow"/>
          <w:b/>
          <w:i/>
        </w:rPr>
        <w:lastRenderedPageBreak/>
        <w:t xml:space="preserve">Rysunek nr </w:t>
      </w:r>
      <w:r w:rsidRPr="00D92117">
        <w:rPr>
          <w:rFonts w:ascii="Arial Narrow" w:hAnsi="Arial Narrow"/>
          <w:b/>
        </w:rPr>
        <w:fldChar w:fldCharType="begin"/>
      </w:r>
      <w:r w:rsidRPr="00D92117">
        <w:rPr>
          <w:rFonts w:ascii="Arial Narrow" w:hAnsi="Arial Narrow"/>
          <w:b/>
          <w:i/>
        </w:rPr>
        <w:instrText xml:space="preserve"> SEQ Rysunek \* ARABIC </w:instrText>
      </w:r>
      <w:r w:rsidRPr="00D92117">
        <w:rPr>
          <w:rFonts w:ascii="Arial Narrow" w:hAnsi="Arial Narrow"/>
          <w:b/>
        </w:rPr>
        <w:fldChar w:fldCharType="separate"/>
      </w:r>
      <w:r w:rsidR="00DC2610">
        <w:rPr>
          <w:rFonts w:ascii="Arial Narrow" w:hAnsi="Arial Narrow"/>
          <w:b/>
          <w:i/>
          <w:noProof/>
        </w:rPr>
        <w:t>15</w:t>
      </w:r>
      <w:r w:rsidRPr="00D92117">
        <w:rPr>
          <w:rFonts w:ascii="Arial Narrow" w:hAnsi="Arial Narrow"/>
          <w:b/>
        </w:rPr>
        <w:fldChar w:fldCharType="end"/>
      </w:r>
      <w:r w:rsidRPr="00D92117">
        <w:rPr>
          <w:rFonts w:ascii="Arial Narrow" w:hAnsi="Arial Narrow"/>
          <w:b/>
        </w:rPr>
        <w:t xml:space="preserve">. </w:t>
      </w:r>
      <w:bookmarkEnd w:id="154"/>
      <w:r w:rsidR="00321315" w:rsidRPr="00D92117">
        <w:rPr>
          <w:rFonts w:ascii="Arial Narrow" w:hAnsi="Arial Narrow" w:cs="Verdana-Bold"/>
          <w:bCs/>
          <w:i/>
          <w:lang w:eastAsia="pl-PL"/>
        </w:rPr>
        <w:t xml:space="preserve">Charakterystyka JCWPd na terenie Gminy </w:t>
      </w:r>
      <w:r w:rsidR="00951D39" w:rsidRPr="00D92117">
        <w:rPr>
          <w:rFonts w:ascii="Arial Narrow" w:hAnsi="Arial Narrow" w:cs="Verdana-Bold"/>
          <w:bCs/>
          <w:i/>
          <w:lang w:eastAsia="pl-PL"/>
        </w:rPr>
        <w:t>Konstantynów Łódzki</w:t>
      </w:r>
      <w:r w:rsidR="0074304F" w:rsidRPr="00D92117">
        <w:rPr>
          <w:rFonts w:ascii="Arial Narrow" w:hAnsi="Arial Narrow" w:cs="Verdana-Bold"/>
          <w:bCs/>
          <w:i/>
          <w:lang w:eastAsia="pl-PL"/>
        </w:rPr>
        <w:t xml:space="preserve"> </w:t>
      </w:r>
      <w:r w:rsidR="00321315" w:rsidRPr="00D92117">
        <w:rPr>
          <w:rFonts w:ascii="Arial Narrow" w:hAnsi="Arial Narrow" w:cs="Verdana-Bold"/>
          <w:bCs/>
          <w:i/>
          <w:lang w:eastAsia="pl-PL"/>
        </w:rPr>
        <w:t xml:space="preserve">- JCWPd </w:t>
      </w:r>
      <w:r w:rsidR="00951D39" w:rsidRPr="00D92117">
        <w:rPr>
          <w:rFonts w:ascii="Arial Narrow" w:hAnsi="Arial Narrow" w:cs="Verdana-Bold"/>
          <w:bCs/>
          <w:i/>
          <w:lang w:eastAsia="pl-PL"/>
        </w:rPr>
        <w:t>72</w:t>
      </w:r>
      <w:bookmarkEnd w:id="155"/>
    </w:p>
    <w:p w14:paraId="5C333B80" w14:textId="53BD1A3C" w:rsidR="00321315" w:rsidRPr="00D92117" w:rsidRDefault="00951D39" w:rsidP="0074304F">
      <w:pPr>
        <w:spacing w:after="0" w:line="240" w:lineRule="auto"/>
        <w:jc w:val="center"/>
        <w:rPr>
          <w:lang w:eastAsia="pl-PL"/>
        </w:rPr>
      </w:pPr>
      <w:r w:rsidRPr="00D92117">
        <w:rPr>
          <w:noProof/>
          <w:lang w:eastAsia="pl-PL"/>
        </w:rPr>
        <w:drawing>
          <wp:inline distT="0" distB="0" distL="0" distR="0" wp14:anchorId="18A45AB9" wp14:editId="6B7D43D9">
            <wp:extent cx="8891270" cy="2990850"/>
            <wp:effectExtent l="0" t="0" r="508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ez tytułu.png"/>
                    <pic:cNvPicPr/>
                  </pic:nvPicPr>
                  <pic:blipFill>
                    <a:blip r:embed="rId72">
                      <a:extLst>
                        <a:ext uri="{28A0092B-C50C-407E-A947-70E740481C1C}">
                          <a14:useLocalDpi xmlns:a14="http://schemas.microsoft.com/office/drawing/2010/main" val="0"/>
                        </a:ext>
                      </a:extLst>
                    </a:blip>
                    <a:stretch>
                      <a:fillRect/>
                    </a:stretch>
                  </pic:blipFill>
                  <pic:spPr>
                    <a:xfrm>
                      <a:off x="0" y="0"/>
                      <a:ext cx="8891270" cy="2990850"/>
                    </a:xfrm>
                    <a:prstGeom prst="rect">
                      <a:avLst/>
                    </a:prstGeom>
                  </pic:spPr>
                </pic:pic>
              </a:graphicData>
            </a:graphic>
          </wp:inline>
        </w:drawing>
      </w:r>
    </w:p>
    <w:p w14:paraId="347E922A" w14:textId="77777777" w:rsidR="00321315" w:rsidRPr="00D92117" w:rsidRDefault="00321315" w:rsidP="0074304F">
      <w:pPr>
        <w:spacing w:after="0" w:line="240" w:lineRule="auto"/>
        <w:jc w:val="center"/>
        <w:rPr>
          <w:rFonts w:ascii="Arial" w:hAnsi="Arial" w:cs="Arial"/>
          <w:sz w:val="20"/>
          <w:u w:val="single"/>
        </w:rPr>
      </w:pPr>
      <w:r w:rsidRPr="00D92117">
        <w:rPr>
          <w:rFonts w:ascii="Arial Narrow" w:hAnsi="Arial Narrow"/>
          <w:bCs/>
          <w:i/>
          <w:sz w:val="18"/>
          <w:szCs w:val="20"/>
        </w:rPr>
        <w:t>Źródło: Państwowy Instytut Geologiczny</w:t>
      </w:r>
    </w:p>
    <w:p w14:paraId="76BA27FA" w14:textId="77777777" w:rsidR="00321315" w:rsidRPr="00D92117" w:rsidRDefault="00321315" w:rsidP="00321315">
      <w:pPr>
        <w:keepNext/>
        <w:spacing w:after="0" w:line="360" w:lineRule="auto"/>
        <w:jc w:val="center"/>
        <w:rPr>
          <w:rFonts w:ascii="Arial Narrow" w:hAnsi="Arial Narrow"/>
          <w:b/>
          <w:i/>
          <w:sz w:val="14"/>
        </w:rPr>
      </w:pPr>
    </w:p>
    <w:p w14:paraId="5E9C900A" w14:textId="54CDAC0C" w:rsidR="00321315" w:rsidRPr="00D92117" w:rsidRDefault="00321315" w:rsidP="00321315">
      <w:pPr>
        <w:keepNext/>
        <w:spacing w:after="0" w:line="360" w:lineRule="auto"/>
        <w:jc w:val="center"/>
        <w:rPr>
          <w:rFonts w:ascii="Arial Narrow" w:hAnsi="Arial Narrow"/>
          <w:i/>
        </w:rPr>
      </w:pPr>
      <w:bookmarkStart w:id="156" w:name="_Toc448064812"/>
      <w:bookmarkStart w:id="157" w:name="_Toc496610785"/>
      <w:bookmarkStart w:id="158" w:name="_Toc83461339"/>
      <w:r w:rsidRPr="00D92117">
        <w:rPr>
          <w:rFonts w:ascii="Arial Narrow" w:hAnsi="Arial Narrow"/>
          <w:b/>
          <w:i/>
        </w:rPr>
        <w:t xml:space="preserve">Tabela nr </w:t>
      </w:r>
      <w:r w:rsidRPr="00D92117">
        <w:rPr>
          <w:rFonts w:ascii="Arial Narrow" w:hAnsi="Arial Narrow"/>
          <w:b/>
        </w:rPr>
        <w:fldChar w:fldCharType="begin"/>
      </w:r>
      <w:r w:rsidRPr="00D92117">
        <w:rPr>
          <w:rFonts w:ascii="Arial Narrow" w:hAnsi="Arial Narrow"/>
          <w:b/>
          <w:i/>
        </w:rPr>
        <w:instrText xml:space="preserve"> SEQ Tabela \* ARABIC </w:instrText>
      </w:r>
      <w:r w:rsidRPr="00D92117">
        <w:rPr>
          <w:rFonts w:ascii="Arial Narrow" w:hAnsi="Arial Narrow"/>
          <w:b/>
        </w:rPr>
        <w:fldChar w:fldCharType="separate"/>
      </w:r>
      <w:r w:rsidR="00DC2610">
        <w:rPr>
          <w:rFonts w:ascii="Arial Narrow" w:hAnsi="Arial Narrow"/>
          <w:b/>
          <w:i/>
          <w:noProof/>
        </w:rPr>
        <w:t>10</w:t>
      </w:r>
      <w:r w:rsidRPr="00D92117">
        <w:rPr>
          <w:rFonts w:ascii="Arial Narrow" w:hAnsi="Arial Narrow"/>
          <w:b/>
        </w:rPr>
        <w:fldChar w:fldCharType="end"/>
      </w:r>
      <w:r w:rsidRPr="00D92117">
        <w:rPr>
          <w:rFonts w:ascii="Arial Narrow" w:hAnsi="Arial Narrow"/>
          <w:b/>
          <w:i/>
        </w:rPr>
        <w:t>.</w:t>
      </w:r>
      <w:r w:rsidRPr="00D92117">
        <w:rPr>
          <w:rFonts w:ascii="Arial Narrow" w:hAnsi="Arial Narrow" w:cs="Calibri"/>
          <w:i/>
          <w:lang w:eastAsia="pl-PL"/>
        </w:rPr>
        <w:t xml:space="preserve"> </w:t>
      </w:r>
      <w:r w:rsidRPr="00D92117">
        <w:rPr>
          <w:rFonts w:ascii="Arial Narrow" w:hAnsi="Arial Narrow" w:cs="Verdana-Bold"/>
          <w:bCs/>
          <w:i/>
          <w:lang w:eastAsia="pl-PL"/>
        </w:rPr>
        <w:t xml:space="preserve">Charakterystyka JCWPd na terenie Gminy </w:t>
      </w:r>
      <w:r w:rsidR="00951D39" w:rsidRPr="00D92117">
        <w:rPr>
          <w:rFonts w:ascii="Arial Narrow" w:hAnsi="Arial Narrow" w:cs="Verdana-Bold"/>
          <w:bCs/>
          <w:i/>
          <w:lang w:eastAsia="pl-PL"/>
        </w:rPr>
        <w:t>Konstantynów Łódzki</w:t>
      </w:r>
      <w:r w:rsidR="0074304F" w:rsidRPr="00D92117">
        <w:rPr>
          <w:rFonts w:ascii="Arial Narrow" w:hAnsi="Arial Narrow" w:cs="Verdana-Bold"/>
          <w:bCs/>
          <w:i/>
          <w:lang w:eastAsia="pl-PL"/>
        </w:rPr>
        <w:t xml:space="preserve"> </w:t>
      </w:r>
      <w:r w:rsidRPr="00D92117">
        <w:rPr>
          <w:rFonts w:ascii="Arial Narrow" w:hAnsi="Arial Narrow" w:cs="Verdana-Bold"/>
          <w:bCs/>
          <w:i/>
          <w:lang w:eastAsia="pl-PL"/>
        </w:rPr>
        <w:t xml:space="preserve">- JCWPd </w:t>
      </w:r>
      <w:bookmarkEnd w:id="156"/>
      <w:bookmarkEnd w:id="157"/>
      <w:r w:rsidR="00951D39" w:rsidRPr="00D92117">
        <w:rPr>
          <w:rFonts w:ascii="Arial Narrow" w:hAnsi="Arial Narrow" w:cs="Verdana-Bold"/>
          <w:bCs/>
          <w:i/>
          <w:lang w:eastAsia="pl-PL"/>
        </w:rPr>
        <w:t>72</w:t>
      </w:r>
      <w:bookmarkEnd w:id="158"/>
    </w:p>
    <w:tbl>
      <w:tblPr>
        <w:tblW w:w="13982" w:type="dxa"/>
        <w:tblCellMar>
          <w:left w:w="70" w:type="dxa"/>
          <w:right w:w="70" w:type="dxa"/>
        </w:tblCellMar>
        <w:tblLook w:val="04A0" w:firstRow="1" w:lastRow="0" w:firstColumn="1" w:lastColumn="0" w:noHBand="0" w:noVBand="1"/>
      </w:tblPr>
      <w:tblGrid>
        <w:gridCol w:w="1344"/>
        <w:gridCol w:w="1069"/>
        <w:gridCol w:w="1405"/>
        <w:gridCol w:w="1134"/>
        <w:gridCol w:w="1417"/>
        <w:gridCol w:w="1701"/>
        <w:gridCol w:w="1088"/>
        <w:gridCol w:w="1180"/>
        <w:gridCol w:w="1276"/>
        <w:gridCol w:w="1134"/>
        <w:gridCol w:w="1234"/>
      </w:tblGrid>
      <w:tr w:rsidR="00321315" w:rsidRPr="00D92117" w14:paraId="194FF7A5" w14:textId="77777777" w:rsidTr="00D732F7">
        <w:trPr>
          <w:cantSplit/>
          <w:trHeight w:val="557"/>
        </w:trPr>
        <w:tc>
          <w:tcPr>
            <w:tcW w:w="2413" w:type="dxa"/>
            <w:gridSpan w:val="2"/>
            <w:tcBorders>
              <w:top w:val="single" w:sz="8" w:space="0" w:color="auto"/>
              <w:left w:val="single" w:sz="8" w:space="0" w:color="auto"/>
              <w:bottom w:val="nil"/>
              <w:right w:val="single" w:sz="8" w:space="0" w:color="auto"/>
            </w:tcBorders>
            <w:shd w:val="clear" w:color="auto" w:fill="F2F2F2" w:themeFill="background1" w:themeFillShade="F2"/>
            <w:vAlign w:val="center"/>
          </w:tcPr>
          <w:p w14:paraId="374EB0F7"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JCWPd</w:t>
            </w:r>
          </w:p>
        </w:tc>
        <w:tc>
          <w:tcPr>
            <w:tcW w:w="5657" w:type="dxa"/>
            <w:gridSpan w:val="4"/>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60E7CBB2"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Lokalizacja</w:t>
            </w:r>
          </w:p>
        </w:tc>
        <w:tc>
          <w:tcPr>
            <w:tcW w:w="2268" w:type="dxa"/>
            <w:gridSpan w:val="2"/>
            <w:tcBorders>
              <w:top w:val="single" w:sz="8" w:space="0" w:color="auto"/>
              <w:left w:val="single" w:sz="8" w:space="0" w:color="auto"/>
              <w:bottom w:val="single" w:sz="4" w:space="0" w:color="auto"/>
              <w:right w:val="single" w:sz="4" w:space="0" w:color="auto"/>
            </w:tcBorders>
            <w:shd w:val="clear" w:color="auto" w:fill="F2F2F2" w:themeFill="background1" w:themeFillShade="F2"/>
            <w:vAlign w:val="center"/>
          </w:tcPr>
          <w:p w14:paraId="377E4EF2"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Ocena stanu</w:t>
            </w:r>
          </w:p>
        </w:tc>
        <w:tc>
          <w:tcPr>
            <w:tcW w:w="1276" w:type="dxa"/>
            <w:vMerge w:val="restart"/>
            <w:tcBorders>
              <w:top w:val="single" w:sz="8" w:space="0" w:color="auto"/>
              <w:left w:val="single" w:sz="4" w:space="0" w:color="auto"/>
              <w:right w:val="single" w:sz="4" w:space="0" w:color="auto"/>
            </w:tcBorders>
            <w:shd w:val="clear" w:color="auto" w:fill="F2F2F2" w:themeFill="background1" w:themeFillShade="F2"/>
            <w:vAlign w:val="center"/>
          </w:tcPr>
          <w:p w14:paraId="03A7673E"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Ocena ryzyka</w:t>
            </w:r>
          </w:p>
        </w:tc>
        <w:tc>
          <w:tcPr>
            <w:tcW w:w="1134" w:type="dxa"/>
            <w:vMerge w:val="restart"/>
            <w:tcBorders>
              <w:top w:val="single" w:sz="8" w:space="0" w:color="auto"/>
              <w:left w:val="single" w:sz="8" w:space="0" w:color="auto"/>
              <w:right w:val="single" w:sz="4" w:space="0" w:color="auto"/>
            </w:tcBorders>
            <w:shd w:val="clear" w:color="auto" w:fill="F2F2F2" w:themeFill="background1" w:themeFillShade="F2"/>
            <w:vAlign w:val="center"/>
          </w:tcPr>
          <w:p w14:paraId="48307A62"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Derogacje</w:t>
            </w:r>
          </w:p>
          <w:p w14:paraId="06D3D8AC"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p>
        </w:tc>
        <w:tc>
          <w:tcPr>
            <w:tcW w:w="1234" w:type="dxa"/>
            <w:vMerge w:val="restart"/>
            <w:tcBorders>
              <w:top w:val="single" w:sz="8" w:space="0" w:color="auto"/>
              <w:left w:val="single" w:sz="4" w:space="0" w:color="auto"/>
              <w:right w:val="single" w:sz="8" w:space="0" w:color="auto"/>
            </w:tcBorders>
            <w:shd w:val="clear" w:color="auto" w:fill="F2F2F2" w:themeFill="background1" w:themeFillShade="F2"/>
            <w:vAlign w:val="center"/>
          </w:tcPr>
          <w:p w14:paraId="082BF483"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Uzasadnienie derogacji</w:t>
            </w:r>
          </w:p>
        </w:tc>
      </w:tr>
      <w:tr w:rsidR="00321315" w:rsidRPr="00D92117" w14:paraId="2AA18CFC" w14:textId="77777777" w:rsidTr="00D732F7">
        <w:trPr>
          <w:cantSplit/>
          <w:trHeight w:val="315"/>
        </w:trPr>
        <w:tc>
          <w:tcPr>
            <w:tcW w:w="1344" w:type="dxa"/>
            <w:vMerge w:val="restart"/>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2BDC354E"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Europejski kod</w:t>
            </w:r>
          </w:p>
        </w:tc>
        <w:tc>
          <w:tcPr>
            <w:tcW w:w="1069" w:type="dxa"/>
            <w:vMerge w:val="restart"/>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39F5CC4D"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Nazwa</w:t>
            </w:r>
          </w:p>
        </w:tc>
        <w:tc>
          <w:tcPr>
            <w:tcW w:w="1405" w:type="dxa"/>
            <w:vMerge w:val="restart"/>
            <w:tcBorders>
              <w:top w:val="nil"/>
              <w:left w:val="single" w:sz="8" w:space="0" w:color="auto"/>
              <w:bottom w:val="single" w:sz="8" w:space="0" w:color="auto"/>
              <w:right w:val="single" w:sz="8" w:space="0" w:color="auto"/>
            </w:tcBorders>
            <w:shd w:val="clear" w:color="auto" w:fill="F2F2F2" w:themeFill="background1" w:themeFillShade="F2"/>
            <w:vAlign w:val="center"/>
          </w:tcPr>
          <w:p w14:paraId="25AB6D15"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Region wodny</w:t>
            </w:r>
          </w:p>
        </w:tc>
        <w:tc>
          <w:tcPr>
            <w:tcW w:w="2551" w:type="dxa"/>
            <w:gridSpan w:val="2"/>
            <w:tcBorders>
              <w:top w:val="single" w:sz="8" w:space="0" w:color="auto"/>
              <w:left w:val="nil"/>
              <w:bottom w:val="single" w:sz="8" w:space="0" w:color="auto"/>
              <w:right w:val="single" w:sz="8" w:space="0" w:color="auto"/>
            </w:tcBorders>
            <w:shd w:val="clear" w:color="auto" w:fill="F2F2F2" w:themeFill="background1" w:themeFillShade="F2"/>
            <w:vAlign w:val="center"/>
          </w:tcPr>
          <w:p w14:paraId="3C848091"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Obszar dorzecza</w:t>
            </w:r>
          </w:p>
        </w:tc>
        <w:tc>
          <w:tcPr>
            <w:tcW w:w="1701" w:type="dxa"/>
            <w:vMerge w:val="restart"/>
            <w:tcBorders>
              <w:top w:val="nil"/>
              <w:left w:val="single" w:sz="8" w:space="0" w:color="auto"/>
              <w:bottom w:val="single" w:sz="8" w:space="0" w:color="auto"/>
              <w:right w:val="single" w:sz="8" w:space="0" w:color="auto"/>
            </w:tcBorders>
            <w:shd w:val="clear" w:color="auto" w:fill="F2F2F2" w:themeFill="background1" w:themeFillShade="F2"/>
            <w:vAlign w:val="center"/>
          </w:tcPr>
          <w:p w14:paraId="42450E85"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Regionalny Zarząd Gospodarki Wodnej (RZGW)</w:t>
            </w:r>
          </w:p>
        </w:tc>
        <w:tc>
          <w:tcPr>
            <w:tcW w:w="1088" w:type="dxa"/>
            <w:vMerge w:val="restart"/>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6E4AE7F8"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ilościowego</w:t>
            </w:r>
          </w:p>
        </w:tc>
        <w:tc>
          <w:tcPr>
            <w:tcW w:w="1180" w:type="dxa"/>
            <w:vMerge w:val="restart"/>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4AB20543"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chemicznego</w:t>
            </w:r>
          </w:p>
        </w:tc>
        <w:tc>
          <w:tcPr>
            <w:tcW w:w="1276" w:type="dxa"/>
            <w:vMerge/>
            <w:tcBorders>
              <w:left w:val="single" w:sz="4" w:space="0" w:color="auto"/>
              <w:right w:val="single" w:sz="8" w:space="0" w:color="auto"/>
            </w:tcBorders>
            <w:shd w:val="clear" w:color="auto" w:fill="E7E6E6" w:themeFill="background2"/>
            <w:vAlign w:val="center"/>
          </w:tcPr>
          <w:p w14:paraId="2A80B209"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p>
        </w:tc>
        <w:tc>
          <w:tcPr>
            <w:tcW w:w="1134" w:type="dxa"/>
            <w:vMerge/>
            <w:tcBorders>
              <w:left w:val="single" w:sz="8" w:space="0" w:color="auto"/>
              <w:right w:val="single" w:sz="4" w:space="0" w:color="auto"/>
            </w:tcBorders>
            <w:shd w:val="clear" w:color="auto" w:fill="E7E6E6" w:themeFill="background2"/>
            <w:vAlign w:val="center"/>
          </w:tcPr>
          <w:p w14:paraId="263ABCD1"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p>
        </w:tc>
        <w:tc>
          <w:tcPr>
            <w:tcW w:w="1234" w:type="dxa"/>
            <w:vMerge/>
            <w:tcBorders>
              <w:left w:val="single" w:sz="4" w:space="0" w:color="auto"/>
              <w:right w:val="single" w:sz="8" w:space="0" w:color="auto"/>
            </w:tcBorders>
            <w:shd w:val="clear" w:color="auto" w:fill="E7E6E6" w:themeFill="background2"/>
            <w:vAlign w:val="center"/>
          </w:tcPr>
          <w:p w14:paraId="366A6496"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p>
        </w:tc>
      </w:tr>
      <w:tr w:rsidR="00321315" w:rsidRPr="00D92117" w14:paraId="15BD2862" w14:textId="77777777" w:rsidTr="00D732F7">
        <w:trPr>
          <w:cantSplit/>
          <w:trHeight w:val="517"/>
        </w:trPr>
        <w:tc>
          <w:tcPr>
            <w:tcW w:w="1344" w:type="dxa"/>
            <w:vMerge/>
            <w:tcBorders>
              <w:top w:val="single" w:sz="8" w:space="0" w:color="auto"/>
              <w:left w:val="single" w:sz="8" w:space="0" w:color="auto"/>
              <w:bottom w:val="single" w:sz="8" w:space="0" w:color="000000"/>
              <w:right w:val="single" w:sz="8" w:space="0" w:color="auto"/>
            </w:tcBorders>
            <w:shd w:val="clear" w:color="auto" w:fill="E7E6E6" w:themeFill="background2"/>
            <w:vAlign w:val="center"/>
          </w:tcPr>
          <w:p w14:paraId="12AA65C2"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p>
        </w:tc>
        <w:tc>
          <w:tcPr>
            <w:tcW w:w="1069" w:type="dxa"/>
            <w:vMerge/>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2E0E7E85"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p>
        </w:tc>
        <w:tc>
          <w:tcPr>
            <w:tcW w:w="1405" w:type="dxa"/>
            <w:vMerge/>
            <w:tcBorders>
              <w:top w:val="nil"/>
              <w:left w:val="single" w:sz="8" w:space="0" w:color="auto"/>
              <w:bottom w:val="single" w:sz="8" w:space="0" w:color="auto"/>
              <w:right w:val="single" w:sz="8" w:space="0" w:color="auto"/>
            </w:tcBorders>
            <w:shd w:val="clear" w:color="auto" w:fill="F2F2F2" w:themeFill="background1" w:themeFillShade="F2"/>
            <w:vAlign w:val="center"/>
          </w:tcPr>
          <w:p w14:paraId="7D18933F"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p>
        </w:tc>
        <w:tc>
          <w:tcPr>
            <w:tcW w:w="1134" w:type="dxa"/>
            <w:tcBorders>
              <w:top w:val="nil"/>
              <w:left w:val="nil"/>
              <w:bottom w:val="single" w:sz="8" w:space="0" w:color="auto"/>
              <w:right w:val="single" w:sz="8" w:space="0" w:color="auto"/>
            </w:tcBorders>
            <w:shd w:val="clear" w:color="auto" w:fill="F2F2F2" w:themeFill="background1" w:themeFillShade="F2"/>
            <w:vAlign w:val="center"/>
          </w:tcPr>
          <w:p w14:paraId="32D5DD69"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Kod</w:t>
            </w:r>
          </w:p>
        </w:tc>
        <w:tc>
          <w:tcPr>
            <w:tcW w:w="1417" w:type="dxa"/>
            <w:tcBorders>
              <w:top w:val="nil"/>
              <w:left w:val="nil"/>
              <w:bottom w:val="single" w:sz="8" w:space="0" w:color="auto"/>
              <w:right w:val="single" w:sz="8" w:space="0" w:color="auto"/>
            </w:tcBorders>
            <w:shd w:val="clear" w:color="auto" w:fill="F2F2F2" w:themeFill="background1" w:themeFillShade="F2"/>
            <w:vAlign w:val="center"/>
          </w:tcPr>
          <w:p w14:paraId="519BD2FF"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Nazwa</w:t>
            </w:r>
          </w:p>
        </w:tc>
        <w:tc>
          <w:tcPr>
            <w:tcW w:w="1701" w:type="dxa"/>
            <w:vMerge/>
            <w:tcBorders>
              <w:top w:val="single" w:sz="8" w:space="0" w:color="auto"/>
              <w:left w:val="single" w:sz="8" w:space="0" w:color="auto"/>
              <w:bottom w:val="single" w:sz="8" w:space="0" w:color="000000"/>
              <w:right w:val="single" w:sz="8" w:space="0" w:color="auto"/>
            </w:tcBorders>
            <w:shd w:val="clear" w:color="auto" w:fill="E7E6E6" w:themeFill="background2"/>
            <w:vAlign w:val="center"/>
          </w:tcPr>
          <w:p w14:paraId="61FA4FE9"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p>
        </w:tc>
        <w:tc>
          <w:tcPr>
            <w:tcW w:w="1088" w:type="dxa"/>
            <w:vMerge/>
            <w:tcBorders>
              <w:top w:val="single" w:sz="8" w:space="0" w:color="auto"/>
              <w:left w:val="single" w:sz="8" w:space="0" w:color="auto"/>
              <w:bottom w:val="single" w:sz="8" w:space="0" w:color="000000"/>
              <w:right w:val="single" w:sz="8" w:space="0" w:color="auto"/>
            </w:tcBorders>
            <w:shd w:val="clear" w:color="auto" w:fill="E7E6E6" w:themeFill="background2"/>
            <w:vAlign w:val="center"/>
          </w:tcPr>
          <w:p w14:paraId="5AD87E3A"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p>
        </w:tc>
        <w:tc>
          <w:tcPr>
            <w:tcW w:w="1180" w:type="dxa"/>
            <w:vMerge/>
            <w:tcBorders>
              <w:left w:val="single" w:sz="4" w:space="0" w:color="auto"/>
              <w:bottom w:val="single" w:sz="8" w:space="0" w:color="auto"/>
              <w:right w:val="single" w:sz="4" w:space="0" w:color="auto"/>
            </w:tcBorders>
            <w:shd w:val="clear" w:color="auto" w:fill="E7E6E6" w:themeFill="background2"/>
            <w:vAlign w:val="center"/>
          </w:tcPr>
          <w:p w14:paraId="3E6F5614"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p>
        </w:tc>
        <w:tc>
          <w:tcPr>
            <w:tcW w:w="1276" w:type="dxa"/>
            <w:vMerge/>
            <w:tcBorders>
              <w:left w:val="single" w:sz="4" w:space="0" w:color="auto"/>
              <w:bottom w:val="single" w:sz="8" w:space="0" w:color="auto"/>
              <w:right w:val="single" w:sz="8" w:space="0" w:color="auto"/>
            </w:tcBorders>
            <w:shd w:val="clear" w:color="auto" w:fill="E7E6E6" w:themeFill="background2"/>
            <w:vAlign w:val="center"/>
          </w:tcPr>
          <w:p w14:paraId="50462364"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p>
        </w:tc>
        <w:tc>
          <w:tcPr>
            <w:tcW w:w="1134" w:type="dxa"/>
            <w:vMerge/>
            <w:tcBorders>
              <w:left w:val="single" w:sz="8" w:space="0" w:color="auto"/>
              <w:bottom w:val="single" w:sz="8" w:space="0" w:color="auto"/>
              <w:right w:val="single" w:sz="4" w:space="0" w:color="auto"/>
            </w:tcBorders>
            <w:shd w:val="clear" w:color="auto" w:fill="E7E6E6" w:themeFill="background2"/>
            <w:vAlign w:val="center"/>
          </w:tcPr>
          <w:p w14:paraId="2DC8A346"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p>
        </w:tc>
        <w:tc>
          <w:tcPr>
            <w:tcW w:w="1234" w:type="dxa"/>
            <w:vMerge/>
            <w:tcBorders>
              <w:left w:val="single" w:sz="4" w:space="0" w:color="auto"/>
              <w:bottom w:val="single" w:sz="8" w:space="0" w:color="auto"/>
              <w:right w:val="single" w:sz="8" w:space="0" w:color="auto"/>
            </w:tcBorders>
            <w:shd w:val="clear" w:color="auto" w:fill="E7E6E6" w:themeFill="background2"/>
            <w:vAlign w:val="center"/>
          </w:tcPr>
          <w:p w14:paraId="052C7625" w14:textId="77777777" w:rsidR="00321315" w:rsidRPr="00D92117" w:rsidRDefault="00321315" w:rsidP="00D732F7">
            <w:pPr>
              <w:spacing w:after="0" w:line="240" w:lineRule="auto"/>
              <w:jc w:val="center"/>
              <w:rPr>
                <w:rFonts w:ascii="Arial Narrow" w:eastAsia="Times New Roman" w:hAnsi="Arial Narrow" w:cs="Arial"/>
                <w:b/>
                <w:bCs/>
                <w:sz w:val="20"/>
                <w:szCs w:val="20"/>
                <w:lang w:eastAsia="pl-PL"/>
              </w:rPr>
            </w:pPr>
          </w:p>
        </w:tc>
      </w:tr>
      <w:tr w:rsidR="00321315" w:rsidRPr="00D92117" w14:paraId="2BE5355F" w14:textId="77777777" w:rsidTr="00D732F7">
        <w:trPr>
          <w:trHeight w:val="756"/>
        </w:trPr>
        <w:tc>
          <w:tcPr>
            <w:tcW w:w="1344" w:type="dxa"/>
            <w:tcBorders>
              <w:top w:val="single" w:sz="4" w:space="0" w:color="auto"/>
              <w:left w:val="single" w:sz="4" w:space="0" w:color="auto"/>
              <w:bottom w:val="single" w:sz="4" w:space="0" w:color="auto"/>
              <w:right w:val="single" w:sz="4" w:space="0" w:color="auto"/>
            </w:tcBorders>
            <w:shd w:val="clear" w:color="auto" w:fill="auto"/>
            <w:vAlign w:val="center"/>
          </w:tcPr>
          <w:p w14:paraId="14C30142" w14:textId="5ECA8174" w:rsidR="00321315" w:rsidRPr="00D92117" w:rsidRDefault="00951D39" w:rsidP="00D732F7">
            <w:pPr>
              <w:spacing w:after="0" w:line="240" w:lineRule="auto"/>
              <w:jc w:val="center"/>
              <w:rPr>
                <w:rFonts w:ascii="Arial Narrow" w:hAnsi="Arial Narrow"/>
                <w:sz w:val="20"/>
                <w:szCs w:val="20"/>
              </w:rPr>
            </w:pPr>
            <w:r w:rsidRPr="00D92117">
              <w:rPr>
                <w:rFonts w:ascii="Arial Narrow" w:eastAsia="Times New Roman" w:hAnsi="Arial Narrow" w:cs="Arial"/>
                <w:color w:val="000000"/>
                <w:sz w:val="20"/>
                <w:szCs w:val="20"/>
                <w:lang w:eastAsia="pl-PL"/>
              </w:rPr>
              <w:t>PLGW600072</w:t>
            </w:r>
          </w:p>
        </w:tc>
        <w:tc>
          <w:tcPr>
            <w:tcW w:w="1069" w:type="dxa"/>
            <w:tcBorders>
              <w:top w:val="single" w:sz="4" w:space="0" w:color="auto"/>
              <w:left w:val="nil"/>
              <w:bottom w:val="single" w:sz="4" w:space="0" w:color="auto"/>
              <w:right w:val="single" w:sz="4" w:space="0" w:color="auto"/>
            </w:tcBorders>
            <w:shd w:val="clear" w:color="auto" w:fill="auto"/>
            <w:vAlign w:val="center"/>
          </w:tcPr>
          <w:p w14:paraId="181409A9" w14:textId="7196CEB1" w:rsidR="00321315" w:rsidRPr="00D92117" w:rsidRDefault="00951D39" w:rsidP="00D732F7">
            <w:pPr>
              <w:spacing w:after="0" w:line="240" w:lineRule="auto"/>
              <w:jc w:val="center"/>
              <w:rPr>
                <w:rFonts w:ascii="Arial Narrow" w:hAnsi="Arial Narrow"/>
                <w:sz w:val="20"/>
                <w:szCs w:val="20"/>
              </w:rPr>
            </w:pPr>
            <w:r w:rsidRPr="00D92117">
              <w:rPr>
                <w:rFonts w:ascii="Arial Narrow" w:hAnsi="Arial Narrow"/>
                <w:sz w:val="20"/>
                <w:szCs w:val="20"/>
              </w:rPr>
              <w:t>72</w:t>
            </w:r>
          </w:p>
        </w:tc>
        <w:tc>
          <w:tcPr>
            <w:tcW w:w="1405" w:type="dxa"/>
            <w:tcBorders>
              <w:top w:val="single" w:sz="4" w:space="0" w:color="auto"/>
              <w:left w:val="nil"/>
              <w:bottom w:val="single" w:sz="4" w:space="0" w:color="auto"/>
              <w:right w:val="single" w:sz="4" w:space="0" w:color="auto"/>
            </w:tcBorders>
            <w:shd w:val="clear" w:color="auto" w:fill="auto"/>
            <w:vAlign w:val="center"/>
          </w:tcPr>
          <w:p w14:paraId="53C35336" w14:textId="77777777" w:rsidR="00321315" w:rsidRPr="00D92117" w:rsidRDefault="00321315" w:rsidP="00D732F7">
            <w:pPr>
              <w:spacing w:after="0" w:line="240" w:lineRule="auto"/>
              <w:jc w:val="center"/>
              <w:rPr>
                <w:rFonts w:ascii="Arial Narrow" w:hAnsi="Arial Narrow"/>
                <w:sz w:val="20"/>
                <w:szCs w:val="20"/>
              </w:rPr>
            </w:pPr>
            <w:r w:rsidRPr="00D92117">
              <w:rPr>
                <w:rFonts w:ascii="Arial Narrow" w:hAnsi="Arial Narrow"/>
                <w:sz w:val="20"/>
                <w:szCs w:val="20"/>
              </w:rPr>
              <w:t>Region wodny Warty</w:t>
            </w:r>
          </w:p>
        </w:tc>
        <w:tc>
          <w:tcPr>
            <w:tcW w:w="1134" w:type="dxa"/>
            <w:tcBorders>
              <w:top w:val="single" w:sz="4" w:space="0" w:color="auto"/>
              <w:left w:val="nil"/>
              <w:bottom w:val="single" w:sz="4" w:space="0" w:color="auto"/>
              <w:right w:val="single" w:sz="4" w:space="0" w:color="auto"/>
            </w:tcBorders>
            <w:shd w:val="clear" w:color="auto" w:fill="auto"/>
            <w:vAlign w:val="center"/>
          </w:tcPr>
          <w:p w14:paraId="075C2F03" w14:textId="77777777" w:rsidR="00321315" w:rsidRPr="00D92117" w:rsidRDefault="00321315" w:rsidP="00D732F7">
            <w:pPr>
              <w:spacing w:after="0" w:line="240" w:lineRule="auto"/>
              <w:jc w:val="center"/>
              <w:rPr>
                <w:rFonts w:ascii="Arial Narrow" w:hAnsi="Arial Narrow"/>
                <w:sz w:val="20"/>
                <w:szCs w:val="20"/>
              </w:rPr>
            </w:pPr>
            <w:r w:rsidRPr="00D92117">
              <w:rPr>
                <w:rFonts w:ascii="Arial Narrow" w:hAnsi="Arial Narrow"/>
                <w:sz w:val="20"/>
                <w:szCs w:val="20"/>
              </w:rPr>
              <w:t>6000</w:t>
            </w:r>
          </w:p>
        </w:tc>
        <w:tc>
          <w:tcPr>
            <w:tcW w:w="1417" w:type="dxa"/>
            <w:tcBorders>
              <w:top w:val="single" w:sz="4" w:space="0" w:color="auto"/>
              <w:left w:val="nil"/>
              <w:bottom w:val="single" w:sz="4" w:space="0" w:color="auto"/>
              <w:right w:val="single" w:sz="4" w:space="0" w:color="auto"/>
            </w:tcBorders>
            <w:shd w:val="clear" w:color="auto" w:fill="auto"/>
            <w:vAlign w:val="center"/>
          </w:tcPr>
          <w:p w14:paraId="76844B3F" w14:textId="77777777" w:rsidR="00321315" w:rsidRPr="00D92117" w:rsidRDefault="00321315" w:rsidP="00D732F7">
            <w:pPr>
              <w:spacing w:after="0" w:line="240" w:lineRule="auto"/>
              <w:jc w:val="center"/>
              <w:rPr>
                <w:rFonts w:ascii="Arial Narrow" w:hAnsi="Arial Narrow"/>
                <w:sz w:val="20"/>
                <w:szCs w:val="20"/>
              </w:rPr>
            </w:pPr>
            <w:r w:rsidRPr="00D92117">
              <w:rPr>
                <w:rFonts w:ascii="Arial Narrow" w:hAnsi="Arial Narrow"/>
                <w:sz w:val="20"/>
                <w:szCs w:val="20"/>
              </w:rPr>
              <w:t>obszar dorzecza Odry</w:t>
            </w:r>
          </w:p>
        </w:tc>
        <w:tc>
          <w:tcPr>
            <w:tcW w:w="1701" w:type="dxa"/>
            <w:tcBorders>
              <w:top w:val="single" w:sz="4" w:space="0" w:color="auto"/>
              <w:left w:val="nil"/>
              <w:bottom w:val="single" w:sz="4" w:space="0" w:color="auto"/>
              <w:right w:val="single" w:sz="4" w:space="0" w:color="auto"/>
            </w:tcBorders>
            <w:shd w:val="clear" w:color="auto" w:fill="auto"/>
            <w:vAlign w:val="center"/>
          </w:tcPr>
          <w:p w14:paraId="4C47A2D4" w14:textId="77777777" w:rsidR="00321315" w:rsidRPr="00D92117" w:rsidRDefault="00321315" w:rsidP="00D732F7">
            <w:pPr>
              <w:spacing w:after="0" w:line="240" w:lineRule="auto"/>
              <w:jc w:val="center"/>
              <w:rPr>
                <w:rFonts w:ascii="Arial Narrow" w:hAnsi="Arial Narrow"/>
                <w:sz w:val="20"/>
                <w:szCs w:val="20"/>
              </w:rPr>
            </w:pPr>
            <w:r w:rsidRPr="00D92117">
              <w:rPr>
                <w:rFonts w:ascii="Arial Narrow" w:hAnsi="Arial Narrow"/>
                <w:sz w:val="20"/>
                <w:szCs w:val="20"/>
              </w:rPr>
              <w:t>RZGW w Poznaniu</w:t>
            </w:r>
          </w:p>
        </w:tc>
        <w:tc>
          <w:tcPr>
            <w:tcW w:w="1088" w:type="dxa"/>
            <w:tcBorders>
              <w:top w:val="single" w:sz="4" w:space="0" w:color="auto"/>
              <w:left w:val="nil"/>
              <w:bottom w:val="single" w:sz="4" w:space="0" w:color="auto"/>
              <w:right w:val="single" w:sz="4" w:space="0" w:color="auto"/>
            </w:tcBorders>
            <w:shd w:val="clear" w:color="auto" w:fill="auto"/>
            <w:vAlign w:val="center"/>
          </w:tcPr>
          <w:p w14:paraId="733E6B11" w14:textId="77777777" w:rsidR="00321315" w:rsidRPr="00D92117" w:rsidRDefault="00321315" w:rsidP="00D732F7">
            <w:pPr>
              <w:spacing w:after="0" w:line="240" w:lineRule="auto"/>
              <w:jc w:val="center"/>
              <w:rPr>
                <w:rFonts w:ascii="Arial Narrow" w:hAnsi="Arial Narrow"/>
                <w:sz w:val="20"/>
                <w:szCs w:val="20"/>
              </w:rPr>
            </w:pPr>
            <w:r w:rsidRPr="00D92117">
              <w:rPr>
                <w:rFonts w:ascii="Arial Narrow" w:hAnsi="Arial Narrow"/>
                <w:sz w:val="20"/>
                <w:szCs w:val="20"/>
              </w:rPr>
              <w:t>dobry</w:t>
            </w:r>
          </w:p>
        </w:tc>
        <w:tc>
          <w:tcPr>
            <w:tcW w:w="1180" w:type="dxa"/>
            <w:tcBorders>
              <w:top w:val="single" w:sz="4" w:space="0" w:color="auto"/>
              <w:left w:val="nil"/>
              <w:bottom w:val="single" w:sz="4" w:space="0" w:color="auto"/>
              <w:right w:val="single" w:sz="4" w:space="0" w:color="auto"/>
            </w:tcBorders>
            <w:shd w:val="clear" w:color="auto" w:fill="auto"/>
            <w:vAlign w:val="center"/>
          </w:tcPr>
          <w:p w14:paraId="3C9E5307" w14:textId="77777777" w:rsidR="00321315" w:rsidRPr="00D92117" w:rsidRDefault="00321315" w:rsidP="00D732F7">
            <w:pPr>
              <w:spacing w:after="0" w:line="240" w:lineRule="auto"/>
              <w:jc w:val="center"/>
              <w:rPr>
                <w:rFonts w:ascii="Arial Narrow" w:hAnsi="Arial Narrow"/>
                <w:sz w:val="20"/>
                <w:szCs w:val="20"/>
              </w:rPr>
            </w:pPr>
            <w:r w:rsidRPr="00D92117">
              <w:rPr>
                <w:rFonts w:ascii="Arial Narrow" w:hAnsi="Arial Narrow"/>
                <w:sz w:val="20"/>
                <w:szCs w:val="20"/>
              </w:rPr>
              <w:t>dobry</w:t>
            </w:r>
          </w:p>
        </w:tc>
        <w:tc>
          <w:tcPr>
            <w:tcW w:w="1276" w:type="dxa"/>
            <w:tcBorders>
              <w:top w:val="single" w:sz="4" w:space="0" w:color="auto"/>
              <w:left w:val="nil"/>
              <w:bottom w:val="single" w:sz="4" w:space="0" w:color="auto"/>
              <w:right w:val="single" w:sz="4" w:space="0" w:color="auto"/>
            </w:tcBorders>
            <w:shd w:val="clear" w:color="auto" w:fill="auto"/>
            <w:vAlign w:val="center"/>
          </w:tcPr>
          <w:p w14:paraId="20E40418" w14:textId="77777777" w:rsidR="00321315" w:rsidRPr="00D92117" w:rsidRDefault="00321315" w:rsidP="00D732F7">
            <w:pPr>
              <w:spacing w:after="0" w:line="240" w:lineRule="auto"/>
              <w:jc w:val="center"/>
              <w:rPr>
                <w:rFonts w:ascii="Arial Narrow" w:hAnsi="Arial Narrow"/>
                <w:sz w:val="20"/>
                <w:szCs w:val="20"/>
              </w:rPr>
            </w:pPr>
            <w:r w:rsidRPr="00D92117">
              <w:rPr>
                <w:rFonts w:ascii="Arial Narrow" w:hAnsi="Arial Narrow"/>
                <w:sz w:val="20"/>
                <w:szCs w:val="20"/>
              </w:rPr>
              <w:t>niezagrożona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667DCA4F" w14:textId="77777777" w:rsidR="00321315" w:rsidRPr="00D92117" w:rsidRDefault="00321315" w:rsidP="00D732F7">
            <w:pPr>
              <w:spacing w:after="0" w:line="240" w:lineRule="auto"/>
              <w:jc w:val="center"/>
              <w:rPr>
                <w:rFonts w:ascii="Arial Narrow" w:hAnsi="Arial Narrow"/>
                <w:sz w:val="20"/>
                <w:szCs w:val="20"/>
              </w:rPr>
            </w:pPr>
            <w:r w:rsidRPr="00D92117">
              <w:rPr>
                <w:rFonts w:ascii="Arial Narrow" w:hAnsi="Arial Narrow"/>
                <w:sz w:val="20"/>
                <w:szCs w:val="20"/>
              </w:rPr>
              <w:t>-</w:t>
            </w:r>
          </w:p>
        </w:tc>
        <w:tc>
          <w:tcPr>
            <w:tcW w:w="1234" w:type="dxa"/>
            <w:tcBorders>
              <w:top w:val="single" w:sz="4" w:space="0" w:color="auto"/>
              <w:left w:val="nil"/>
              <w:bottom w:val="single" w:sz="4" w:space="0" w:color="auto"/>
              <w:right w:val="single" w:sz="4" w:space="0" w:color="auto"/>
            </w:tcBorders>
            <w:shd w:val="clear" w:color="auto" w:fill="auto"/>
            <w:vAlign w:val="center"/>
          </w:tcPr>
          <w:p w14:paraId="02C71E62" w14:textId="77777777" w:rsidR="00321315" w:rsidRPr="00D92117" w:rsidRDefault="00321315" w:rsidP="00D732F7">
            <w:pPr>
              <w:spacing w:after="0" w:line="240" w:lineRule="auto"/>
              <w:jc w:val="center"/>
              <w:rPr>
                <w:rFonts w:ascii="Arial Narrow" w:hAnsi="Arial Narrow"/>
                <w:sz w:val="20"/>
                <w:szCs w:val="20"/>
              </w:rPr>
            </w:pPr>
            <w:r w:rsidRPr="00D92117">
              <w:rPr>
                <w:rFonts w:ascii="Arial Narrow" w:hAnsi="Arial Narrow"/>
                <w:sz w:val="20"/>
                <w:szCs w:val="20"/>
              </w:rPr>
              <w:t>-</w:t>
            </w:r>
          </w:p>
        </w:tc>
      </w:tr>
    </w:tbl>
    <w:p w14:paraId="133D57F5" w14:textId="77777777" w:rsidR="00321315" w:rsidRPr="00D92117" w:rsidRDefault="00321315" w:rsidP="00321315">
      <w:pPr>
        <w:autoSpaceDE w:val="0"/>
        <w:autoSpaceDN w:val="0"/>
        <w:adjustRightInd w:val="0"/>
        <w:spacing w:after="0" w:line="240" w:lineRule="auto"/>
        <w:jc w:val="center"/>
        <w:rPr>
          <w:rFonts w:ascii="Arial Narrow" w:hAnsi="Arial Narrow"/>
          <w:bCs/>
          <w:i/>
          <w:sz w:val="12"/>
          <w:szCs w:val="20"/>
        </w:rPr>
      </w:pPr>
    </w:p>
    <w:p w14:paraId="1E475BF6" w14:textId="77777777" w:rsidR="00D01815" w:rsidRPr="00D92117" w:rsidRDefault="00D01815" w:rsidP="00D01815">
      <w:pPr>
        <w:autoSpaceDE w:val="0"/>
        <w:autoSpaceDN w:val="0"/>
        <w:adjustRightInd w:val="0"/>
        <w:spacing w:after="0" w:line="240" w:lineRule="auto"/>
        <w:rPr>
          <w:rFonts w:ascii="Arial" w:hAnsi="Arial" w:cs="Arial"/>
          <w:sz w:val="2"/>
          <w:u w:val="single"/>
        </w:rPr>
      </w:pPr>
    </w:p>
    <w:p w14:paraId="60647D86" w14:textId="7CD4F922" w:rsidR="00D01815" w:rsidRPr="00D92117" w:rsidRDefault="00D01815" w:rsidP="00196AE2">
      <w:pPr>
        <w:autoSpaceDE w:val="0"/>
        <w:autoSpaceDN w:val="0"/>
        <w:adjustRightInd w:val="0"/>
        <w:spacing w:after="0" w:line="240" w:lineRule="auto"/>
        <w:jc w:val="center"/>
        <w:rPr>
          <w:rFonts w:ascii="Arial" w:hAnsi="Arial" w:cs="Arial"/>
          <w:sz w:val="20"/>
          <w:u w:val="single"/>
        </w:rPr>
        <w:sectPr w:rsidR="00D01815" w:rsidRPr="00D92117" w:rsidSect="00997C6B">
          <w:headerReference w:type="default" r:id="rId73"/>
          <w:footerReference w:type="default" r:id="rId74"/>
          <w:headerReference w:type="first" r:id="rId75"/>
          <w:footerReference w:type="first" r:id="rId76"/>
          <w:pgSz w:w="16838" w:h="11906" w:orient="landscape" w:code="9"/>
          <w:pgMar w:top="1418" w:right="1418" w:bottom="851" w:left="1418" w:header="567" w:footer="567" w:gutter="567"/>
          <w:cols w:space="708"/>
          <w:titlePg/>
          <w:docGrid w:linePitch="360"/>
        </w:sectPr>
      </w:pPr>
      <w:r w:rsidRPr="00D92117">
        <w:rPr>
          <w:rFonts w:ascii="Arial Narrow" w:hAnsi="Arial Narrow"/>
          <w:bCs/>
          <w:i/>
          <w:sz w:val="18"/>
          <w:szCs w:val="20"/>
        </w:rPr>
        <w:t>Źródło</w:t>
      </w:r>
      <w:r w:rsidR="00196AE2" w:rsidRPr="00D92117">
        <w:rPr>
          <w:rFonts w:ascii="Arial Narrow" w:hAnsi="Arial Narrow"/>
          <w:bCs/>
          <w:i/>
          <w:sz w:val="18"/>
          <w:szCs w:val="20"/>
        </w:rPr>
        <w:t>: Państwowy Instytut Geologiczny</w:t>
      </w:r>
      <w:r w:rsidR="00F207E5" w:rsidRPr="00D92117">
        <w:rPr>
          <w:rFonts w:ascii="Arial Narrow" w:hAnsi="Arial Narrow"/>
          <w:bCs/>
          <w:i/>
          <w:sz w:val="18"/>
          <w:szCs w:val="20"/>
        </w:rPr>
        <w:t xml:space="preserve"> - dane </w:t>
      </w:r>
      <w:r w:rsidR="00D70FA7" w:rsidRPr="00D92117">
        <w:rPr>
          <w:rFonts w:ascii="Arial Narrow" w:hAnsi="Arial Narrow"/>
          <w:bCs/>
          <w:i/>
          <w:sz w:val="18"/>
          <w:szCs w:val="20"/>
        </w:rPr>
        <w:t>za rok 2020</w:t>
      </w:r>
    </w:p>
    <w:p w14:paraId="0A307AD0" w14:textId="77777777" w:rsidR="00380A73" w:rsidRPr="00D92117" w:rsidRDefault="002A45B7" w:rsidP="00E53024">
      <w:pPr>
        <w:pStyle w:val="Nagwek4"/>
        <w:spacing w:after="0" w:line="360" w:lineRule="auto"/>
        <w:jc w:val="left"/>
        <w:rPr>
          <w:rStyle w:val="Nagwek2Znak"/>
          <w:rFonts w:ascii="Arial Narrow" w:eastAsia="Calibri" w:hAnsi="Arial Narrow"/>
          <w:b w:val="0"/>
          <w:color w:val="auto"/>
          <w:sz w:val="22"/>
          <w:szCs w:val="22"/>
          <w:lang w:eastAsia="pl-PL"/>
        </w:rPr>
      </w:pPr>
      <w:bookmarkStart w:id="159" w:name="_Toc83461748"/>
      <w:r w:rsidRPr="00D92117">
        <w:rPr>
          <w:rStyle w:val="Nagwek2Znak"/>
          <w:rFonts w:ascii="Arial Narrow" w:eastAsia="Calibri" w:hAnsi="Arial Narrow"/>
          <w:b w:val="0"/>
          <w:color w:val="auto"/>
          <w:sz w:val="22"/>
          <w:szCs w:val="22"/>
          <w:lang w:eastAsia="pl-PL"/>
        </w:rPr>
        <w:lastRenderedPageBreak/>
        <w:t>5.4.1.4</w:t>
      </w:r>
      <w:r w:rsidR="00380A73" w:rsidRPr="00D92117">
        <w:rPr>
          <w:rStyle w:val="Nagwek2Znak"/>
          <w:rFonts w:ascii="Arial Narrow" w:eastAsia="Calibri" w:hAnsi="Arial Narrow"/>
          <w:b w:val="0"/>
          <w:color w:val="auto"/>
          <w:sz w:val="22"/>
          <w:szCs w:val="22"/>
          <w:lang w:eastAsia="pl-PL"/>
        </w:rPr>
        <w:t>. Monitoring wód podziemnych</w:t>
      </w:r>
      <w:bookmarkEnd w:id="159"/>
    </w:p>
    <w:p w14:paraId="00E43E14" w14:textId="77777777" w:rsidR="001B03FC" w:rsidRPr="00D92117" w:rsidRDefault="001B03FC" w:rsidP="00E53024">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4F2E47CD" w14:textId="0517DD7B" w:rsidR="005D1A4D" w:rsidRPr="00D92117" w:rsidRDefault="00834B01" w:rsidP="005D1A4D">
      <w:pPr>
        <w:spacing w:after="0" w:line="360" w:lineRule="auto"/>
        <w:jc w:val="center"/>
        <w:rPr>
          <w:rFonts w:ascii="Arial Narrow" w:hAnsi="Arial Narrow" w:cs="Arial"/>
          <w:b/>
          <w:lang w:eastAsia="pl-PL"/>
        </w:rPr>
      </w:pPr>
      <w:r w:rsidRPr="00D92117">
        <w:rPr>
          <w:rFonts w:ascii="Arial Narrow" w:hAnsi="Arial Narrow" w:cs="Arial"/>
          <w:b/>
          <w:lang w:eastAsia="pl-PL"/>
        </w:rPr>
        <w:t xml:space="preserve">Zgodnie z informacjami GIOŚ RWMŚ w </w:t>
      </w:r>
      <w:r w:rsidR="008C68D9" w:rsidRPr="00D92117">
        <w:rPr>
          <w:rFonts w:ascii="Arial Narrow" w:hAnsi="Arial Narrow" w:cs="Arial"/>
          <w:b/>
          <w:lang w:eastAsia="pl-PL"/>
        </w:rPr>
        <w:t xml:space="preserve">Łodzi </w:t>
      </w:r>
      <w:r w:rsidR="00B81DF5" w:rsidRPr="00D92117">
        <w:rPr>
          <w:rFonts w:ascii="Arial Narrow" w:hAnsi="Arial Narrow" w:cs="Arial"/>
          <w:b/>
          <w:lang w:eastAsia="pl-PL"/>
        </w:rPr>
        <w:t xml:space="preserve">w </w:t>
      </w:r>
      <w:r w:rsidR="00D35230" w:rsidRPr="00D92117">
        <w:rPr>
          <w:rFonts w:ascii="Arial Narrow" w:hAnsi="Arial Narrow" w:cs="Arial"/>
          <w:b/>
          <w:lang w:eastAsia="pl-PL"/>
        </w:rPr>
        <w:t xml:space="preserve">2016 oraz </w:t>
      </w:r>
      <w:r w:rsidR="00F207E5" w:rsidRPr="00D92117">
        <w:rPr>
          <w:rFonts w:ascii="Arial Narrow" w:hAnsi="Arial Narrow" w:cs="Arial"/>
          <w:b/>
          <w:lang w:eastAsia="pl-PL"/>
        </w:rPr>
        <w:t xml:space="preserve">2019 </w:t>
      </w:r>
      <w:r w:rsidR="005D1A4D" w:rsidRPr="00D92117">
        <w:rPr>
          <w:rFonts w:ascii="Arial Narrow" w:hAnsi="Arial Narrow" w:cs="Arial"/>
          <w:b/>
          <w:lang w:eastAsia="pl-PL"/>
        </w:rPr>
        <w:t xml:space="preserve">roku w miejscowości </w:t>
      </w:r>
    </w:p>
    <w:p w14:paraId="7192894D" w14:textId="1AD6A245" w:rsidR="005D1A4D" w:rsidRPr="00D92117" w:rsidRDefault="008C68D9" w:rsidP="00F207E5">
      <w:pPr>
        <w:spacing w:after="0" w:line="360" w:lineRule="auto"/>
        <w:jc w:val="center"/>
        <w:rPr>
          <w:rFonts w:ascii="Arial Narrow" w:hAnsi="Arial Narrow" w:cs="Arial"/>
          <w:b/>
          <w:lang w:eastAsia="pl-PL"/>
        </w:rPr>
      </w:pPr>
      <w:r w:rsidRPr="00D92117">
        <w:rPr>
          <w:rFonts w:ascii="Arial Narrow" w:hAnsi="Arial Narrow" w:cs="Arial"/>
          <w:b/>
          <w:lang w:eastAsia="pl-PL"/>
        </w:rPr>
        <w:t>Konstantynów Łódzki</w:t>
      </w:r>
      <w:r w:rsidR="005D1A4D" w:rsidRPr="00D92117">
        <w:rPr>
          <w:rFonts w:ascii="Arial Narrow" w:hAnsi="Arial Narrow" w:cs="Arial"/>
          <w:b/>
          <w:lang w:eastAsia="pl-PL"/>
        </w:rPr>
        <w:t xml:space="preserve"> </w:t>
      </w:r>
      <w:r w:rsidR="00834B01" w:rsidRPr="00D92117">
        <w:rPr>
          <w:rFonts w:ascii="Arial Narrow" w:hAnsi="Arial Narrow" w:cs="Arial"/>
          <w:b/>
          <w:lang w:eastAsia="pl-PL"/>
        </w:rPr>
        <w:t xml:space="preserve">prowadzony </w:t>
      </w:r>
      <w:r w:rsidR="005D1A4D" w:rsidRPr="00D92117">
        <w:rPr>
          <w:rFonts w:ascii="Arial Narrow" w:hAnsi="Arial Narrow" w:cs="Arial"/>
          <w:b/>
          <w:lang w:eastAsia="pl-PL"/>
        </w:rPr>
        <w:t xml:space="preserve">był </w:t>
      </w:r>
      <w:r w:rsidR="00834B01" w:rsidRPr="00D92117">
        <w:rPr>
          <w:rFonts w:ascii="Arial Narrow" w:hAnsi="Arial Narrow" w:cs="Arial"/>
          <w:b/>
          <w:lang w:eastAsia="pl-PL"/>
        </w:rPr>
        <w:t>moni</w:t>
      </w:r>
      <w:r w:rsidR="00F207E5" w:rsidRPr="00D92117">
        <w:rPr>
          <w:rFonts w:ascii="Arial Narrow" w:hAnsi="Arial Narrow" w:cs="Arial"/>
          <w:b/>
          <w:lang w:eastAsia="pl-PL"/>
        </w:rPr>
        <w:t>toring jakości wód podziemnych.</w:t>
      </w:r>
    </w:p>
    <w:p w14:paraId="014717DF" w14:textId="77777777" w:rsidR="00F207E5" w:rsidRPr="00D92117" w:rsidRDefault="00F207E5" w:rsidP="00F207E5">
      <w:pPr>
        <w:spacing w:after="0" w:line="360" w:lineRule="auto"/>
        <w:rPr>
          <w:rStyle w:val="Nagwek2Znak"/>
          <w:rFonts w:ascii="Arial Narrow" w:eastAsia="Calibri" w:hAnsi="Arial Narrow" w:cs="Arial"/>
          <w:bCs w:val="0"/>
          <w:color w:val="auto"/>
          <w:sz w:val="22"/>
          <w:szCs w:val="22"/>
          <w:lang w:eastAsia="pl-PL"/>
        </w:rPr>
      </w:pPr>
    </w:p>
    <w:p w14:paraId="6F1ECD51" w14:textId="1BD2C90E" w:rsidR="00CE6922" w:rsidRPr="00D92117" w:rsidRDefault="00D70FA7" w:rsidP="00D70FA7">
      <w:pPr>
        <w:spacing w:after="0" w:line="360" w:lineRule="auto"/>
        <w:jc w:val="center"/>
        <w:rPr>
          <w:rStyle w:val="Nagwek2Znak"/>
          <w:rFonts w:ascii="Arial Narrow" w:eastAsia="Calibri" w:hAnsi="Arial Narrow" w:cs="Arial"/>
          <w:bCs w:val="0"/>
          <w:color w:val="auto"/>
          <w:sz w:val="22"/>
          <w:szCs w:val="22"/>
          <w:lang w:eastAsia="pl-PL"/>
        </w:rPr>
      </w:pPr>
      <w:bookmarkStart w:id="160" w:name="_Toc83461340"/>
      <w:r w:rsidRPr="00D92117">
        <w:rPr>
          <w:rFonts w:ascii="Arial Narrow" w:hAnsi="Arial Narrow"/>
          <w:b/>
          <w:i/>
        </w:rPr>
        <w:t xml:space="preserve">Tabela nr </w:t>
      </w:r>
      <w:r w:rsidRPr="00D92117">
        <w:rPr>
          <w:rFonts w:ascii="Arial Narrow" w:hAnsi="Arial Narrow"/>
          <w:b/>
        </w:rPr>
        <w:fldChar w:fldCharType="begin"/>
      </w:r>
      <w:r w:rsidRPr="00D92117">
        <w:rPr>
          <w:rFonts w:ascii="Arial Narrow" w:hAnsi="Arial Narrow"/>
          <w:b/>
          <w:i/>
        </w:rPr>
        <w:instrText xml:space="preserve"> SEQ Tabela \* ARABIC </w:instrText>
      </w:r>
      <w:r w:rsidRPr="00D92117">
        <w:rPr>
          <w:rFonts w:ascii="Arial Narrow" w:hAnsi="Arial Narrow"/>
          <w:b/>
        </w:rPr>
        <w:fldChar w:fldCharType="separate"/>
      </w:r>
      <w:r w:rsidR="00DC2610">
        <w:rPr>
          <w:rFonts w:ascii="Arial Narrow" w:hAnsi="Arial Narrow"/>
          <w:b/>
          <w:i/>
          <w:noProof/>
        </w:rPr>
        <w:t>11</w:t>
      </w:r>
      <w:r w:rsidRPr="00D92117">
        <w:rPr>
          <w:rFonts w:ascii="Arial Narrow" w:hAnsi="Arial Narrow"/>
          <w:b/>
        </w:rPr>
        <w:fldChar w:fldCharType="end"/>
      </w:r>
      <w:r w:rsidRPr="00D92117">
        <w:rPr>
          <w:rFonts w:ascii="Arial Narrow" w:hAnsi="Arial Narrow"/>
          <w:b/>
          <w:i/>
        </w:rPr>
        <w:t>.</w:t>
      </w:r>
      <w:r w:rsidRPr="00D92117">
        <w:rPr>
          <w:rFonts w:ascii="Arial Narrow" w:hAnsi="Arial Narrow" w:cs="Calibri"/>
          <w:i/>
          <w:lang w:eastAsia="pl-PL"/>
        </w:rPr>
        <w:t xml:space="preserve"> </w:t>
      </w:r>
      <w:r w:rsidR="00CE6922" w:rsidRPr="00D92117">
        <w:rPr>
          <w:rStyle w:val="Nagwek2Znak"/>
          <w:rFonts w:ascii="Arial Narrow" w:eastAsia="Calibri" w:hAnsi="Arial Narrow" w:cs="Arial"/>
          <w:b w:val="0"/>
          <w:bCs w:val="0"/>
          <w:i/>
          <w:color w:val="auto"/>
          <w:sz w:val="22"/>
          <w:szCs w:val="22"/>
          <w:lang w:eastAsia="pl-PL"/>
        </w:rPr>
        <w:t xml:space="preserve">Wyniki </w:t>
      </w:r>
      <w:r w:rsidRPr="00D92117">
        <w:rPr>
          <w:rStyle w:val="Nagwek2Znak"/>
          <w:rFonts w:ascii="Arial Narrow" w:eastAsia="Calibri" w:hAnsi="Arial Narrow" w:cs="Arial"/>
          <w:b w:val="0"/>
          <w:bCs w:val="0"/>
          <w:i/>
          <w:color w:val="auto"/>
          <w:sz w:val="22"/>
          <w:szCs w:val="22"/>
          <w:lang w:eastAsia="pl-PL"/>
        </w:rPr>
        <w:t xml:space="preserve">monitoringu jakości wód podziemnych na terenie Gminy </w:t>
      </w:r>
      <w:r w:rsidR="008C68D9" w:rsidRPr="00D92117">
        <w:rPr>
          <w:rStyle w:val="Nagwek2Znak"/>
          <w:rFonts w:ascii="Arial Narrow" w:eastAsia="Calibri" w:hAnsi="Arial Narrow" w:cs="Arial"/>
          <w:b w:val="0"/>
          <w:bCs w:val="0"/>
          <w:i/>
          <w:color w:val="auto"/>
          <w:sz w:val="22"/>
          <w:szCs w:val="22"/>
          <w:lang w:eastAsia="pl-PL"/>
        </w:rPr>
        <w:t>Konstantynów Łódzki</w:t>
      </w:r>
      <w:bookmarkEnd w:id="160"/>
    </w:p>
    <w:tbl>
      <w:tblPr>
        <w:tblStyle w:val="Tabela-Siatka"/>
        <w:tblW w:w="0" w:type="auto"/>
        <w:jc w:val="center"/>
        <w:tblLook w:val="04A0" w:firstRow="1" w:lastRow="0" w:firstColumn="1" w:lastColumn="0" w:noHBand="0" w:noVBand="1"/>
      </w:tblPr>
      <w:tblGrid>
        <w:gridCol w:w="562"/>
        <w:gridCol w:w="3197"/>
        <w:gridCol w:w="1339"/>
        <w:gridCol w:w="1701"/>
        <w:gridCol w:w="1694"/>
      </w:tblGrid>
      <w:tr w:rsidR="00CE6922" w:rsidRPr="00B40026" w14:paraId="2DAB4DDA" w14:textId="597B4B94" w:rsidTr="00B40026">
        <w:trPr>
          <w:trHeight w:val="510"/>
          <w:jc w:val="center"/>
        </w:trPr>
        <w:tc>
          <w:tcPr>
            <w:tcW w:w="562" w:type="dxa"/>
            <w:vMerge w:val="restart"/>
            <w:shd w:val="clear" w:color="auto" w:fill="F2F2F2" w:themeFill="background1" w:themeFillShade="F2"/>
            <w:vAlign w:val="center"/>
          </w:tcPr>
          <w:p w14:paraId="2B1A5038" w14:textId="4A697972" w:rsidR="00CE6922" w:rsidRPr="00B40026" w:rsidRDefault="00CE6922" w:rsidP="00B40026">
            <w:pPr>
              <w:spacing w:after="0" w:line="240" w:lineRule="auto"/>
              <w:jc w:val="center"/>
              <w:rPr>
                <w:rFonts w:ascii="Arial Narrow" w:hAnsi="Arial Narrow"/>
                <w:b/>
              </w:rPr>
            </w:pPr>
            <w:r w:rsidRPr="00B40026">
              <w:rPr>
                <w:rFonts w:ascii="Arial Narrow" w:hAnsi="Arial Narrow"/>
                <w:b/>
              </w:rPr>
              <w:t>Lp.</w:t>
            </w:r>
          </w:p>
        </w:tc>
        <w:tc>
          <w:tcPr>
            <w:tcW w:w="3197" w:type="dxa"/>
            <w:vMerge w:val="restart"/>
            <w:shd w:val="clear" w:color="auto" w:fill="F2F2F2" w:themeFill="background1" w:themeFillShade="F2"/>
            <w:vAlign w:val="center"/>
          </w:tcPr>
          <w:p w14:paraId="2B8447F7" w14:textId="444E9211" w:rsidR="00CE6922" w:rsidRPr="00B40026" w:rsidRDefault="00CE6922" w:rsidP="00B40026">
            <w:pPr>
              <w:spacing w:after="0" w:line="240" w:lineRule="auto"/>
              <w:jc w:val="center"/>
              <w:rPr>
                <w:rFonts w:ascii="Arial Narrow" w:hAnsi="Arial Narrow"/>
                <w:b/>
              </w:rPr>
            </w:pPr>
            <w:r w:rsidRPr="00B40026">
              <w:rPr>
                <w:rFonts w:ascii="Arial Narrow" w:hAnsi="Arial Narrow"/>
                <w:b/>
              </w:rPr>
              <w:t>Parametr</w:t>
            </w:r>
          </w:p>
        </w:tc>
        <w:tc>
          <w:tcPr>
            <w:tcW w:w="1339" w:type="dxa"/>
            <w:vMerge w:val="restart"/>
            <w:shd w:val="clear" w:color="auto" w:fill="F2F2F2" w:themeFill="background1" w:themeFillShade="F2"/>
            <w:vAlign w:val="center"/>
          </w:tcPr>
          <w:p w14:paraId="0CC99D7C" w14:textId="53C475C0" w:rsidR="00CE6922" w:rsidRPr="00B40026" w:rsidRDefault="00CE6922" w:rsidP="00B40026">
            <w:pPr>
              <w:spacing w:after="0" w:line="240" w:lineRule="auto"/>
              <w:jc w:val="center"/>
              <w:rPr>
                <w:rFonts w:ascii="Arial Narrow" w:hAnsi="Arial Narrow"/>
                <w:b/>
              </w:rPr>
            </w:pPr>
            <w:r w:rsidRPr="00B40026">
              <w:rPr>
                <w:rFonts w:ascii="Arial Narrow" w:hAnsi="Arial Narrow"/>
                <w:b/>
              </w:rPr>
              <w:t>Jednostka</w:t>
            </w:r>
          </w:p>
        </w:tc>
        <w:tc>
          <w:tcPr>
            <w:tcW w:w="3395" w:type="dxa"/>
            <w:gridSpan w:val="2"/>
            <w:shd w:val="clear" w:color="auto" w:fill="F2F2F2" w:themeFill="background1" w:themeFillShade="F2"/>
            <w:vAlign w:val="center"/>
          </w:tcPr>
          <w:p w14:paraId="6A0F4986" w14:textId="1C576B50" w:rsidR="00CE6922" w:rsidRPr="00B40026" w:rsidRDefault="00CE6922" w:rsidP="00B40026">
            <w:pPr>
              <w:spacing w:after="0" w:line="240" w:lineRule="auto"/>
              <w:jc w:val="center"/>
              <w:rPr>
                <w:rFonts w:ascii="Arial Narrow" w:hAnsi="Arial Narrow"/>
                <w:b/>
              </w:rPr>
            </w:pPr>
            <w:r w:rsidRPr="00B40026">
              <w:rPr>
                <w:rFonts w:ascii="Arial Narrow" w:hAnsi="Arial Narrow"/>
                <w:b/>
              </w:rPr>
              <w:t xml:space="preserve">Data </w:t>
            </w:r>
            <w:r w:rsidR="00D70FA7" w:rsidRPr="00B40026">
              <w:rPr>
                <w:rFonts w:ascii="Arial Narrow" w:hAnsi="Arial Narrow"/>
                <w:b/>
              </w:rPr>
              <w:t xml:space="preserve">pomiarów </w:t>
            </w:r>
            <w:r w:rsidRPr="00B40026">
              <w:rPr>
                <w:rFonts w:ascii="Arial Narrow" w:hAnsi="Arial Narrow"/>
                <w:b/>
              </w:rPr>
              <w:t>(nr JCWPd)</w:t>
            </w:r>
          </w:p>
        </w:tc>
      </w:tr>
      <w:tr w:rsidR="00CE6922" w:rsidRPr="00B40026" w14:paraId="010AFC21" w14:textId="77777777" w:rsidTr="00B40026">
        <w:trPr>
          <w:trHeight w:val="510"/>
          <w:jc w:val="center"/>
        </w:trPr>
        <w:tc>
          <w:tcPr>
            <w:tcW w:w="562" w:type="dxa"/>
            <w:vMerge/>
            <w:shd w:val="clear" w:color="auto" w:fill="F2F2F2" w:themeFill="background1" w:themeFillShade="F2"/>
            <w:vAlign w:val="center"/>
          </w:tcPr>
          <w:p w14:paraId="635F2367" w14:textId="77777777" w:rsidR="00CE6922" w:rsidRPr="00B40026" w:rsidRDefault="00CE6922" w:rsidP="00B40026">
            <w:pPr>
              <w:spacing w:after="0" w:line="240" w:lineRule="auto"/>
              <w:jc w:val="center"/>
              <w:rPr>
                <w:rFonts w:ascii="Arial Narrow" w:hAnsi="Arial Narrow"/>
                <w:b/>
              </w:rPr>
            </w:pPr>
          </w:p>
        </w:tc>
        <w:tc>
          <w:tcPr>
            <w:tcW w:w="3197" w:type="dxa"/>
            <w:vMerge/>
            <w:shd w:val="clear" w:color="auto" w:fill="F2F2F2" w:themeFill="background1" w:themeFillShade="F2"/>
            <w:vAlign w:val="center"/>
          </w:tcPr>
          <w:p w14:paraId="53DE251F" w14:textId="77777777" w:rsidR="00CE6922" w:rsidRPr="00B40026" w:rsidRDefault="00CE6922" w:rsidP="00B40026">
            <w:pPr>
              <w:spacing w:after="0" w:line="240" w:lineRule="auto"/>
              <w:jc w:val="center"/>
              <w:rPr>
                <w:rFonts w:ascii="Arial Narrow" w:hAnsi="Arial Narrow"/>
                <w:b/>
              </w:rPr>
            </w:pPr>
          </w:p>
        </w:tc>
        <w:tc>
          <w:tcPr>
            <w:tcW w:w="1339" w:type="dxa"/>
            <w:vMerge/>
            <w:shd w:val="clear" w:color="auto" w:fill="F2F2F2" w:themeFill="background1" w:themeFillShade="F2"/>
            <w:vAlign w:val="center"/>
          </w:tcPr>
          <w:p w14:paraId="0C42F606" w14:textId="77777777" w:rsidR="00CE6922" w:rsidRPr="00B40026" w:rsidRDefault="00CE6922" w:rsidP="00B40026">
            <w:pPr>
              <w:spacing w:after="0" w:line="240" w:lineRule="auto"/>
              <w:jc w:val="center"/>
              <w:rPr>
                <w:rFonts w:ascii="Arial Narrow" w:hAnsi="Arial Narrow"/>
                <w:b/>
              </w:rPr>
            </w:pPr>
          </w:p>
        </w:tc>
        <w:tc>
          <w:tcPr>
            <w:tcW w:w="1701" w:type="dxa"/>
            <w:tcBorders>
              <w:right w:val="single" w:sz="4" w:space="0" w:color="auto"/>
            </w:tcBorders>
            <w:shd w:val="clear" w:color="auto" w:fill="F2F2F2" w:themeFill="background1" w:themeFillShade="F2"/>
            <w:vAlign w:val="center"/>
          </w:tcPr>
          <w:p w14:paraId="7FE4FCE6" w14:textId="0377B8D8" w:rsidR="00CE6922" w:rsidRPr="00B40026" w:rsidRDefault="00D35230" w:rsidP="00B40026">
            <w:pPr>
              <w:spacing w:after="0" w:line="240" w:lineRule="auto"/>
              <w:jc w:val="center"/>
              <w:rPr>
                <w:rFonts w:ascii="Arial Narrow" w:hAnsi="Arial Narrow"/>
                <w:b/>
              </w:rPr>
            </w:pPr>
            <w:r w:rsidRPr="00B40026">
              <w:rPr>
                <w:rFonts w:ascii="Arial Narrow" w:hAnsi="Arial Narrow"/>
                <w:b/>
              </w:rPr>
              <w:t>2016 (72)</w:t>
            </w:r>
          </w:p>
        </w:tc>
        <w:tc>
          <w:tcPr>
            <w:tcW w:w="1694" w:type="dxa"/>
            <w:tcBorders>
              <w:left w:val="single" w:sz="4" w:space="0" w:color="auto"/>
            </w:tcBorders>
            <w:shd w:val="clear" w:color="auto" w:fill="F2F2F2" w:themeFill="background1" w:themeFillShade="F2"/>
            <w:vAlign w:val="center"/>
          </w:tcPr>
          <w:p w14:paraId="0EC6F0A7" w14:textId="1F903827" w:rsidR="00CE6922" w:rsidRPr="00B40026" w:rsidRDefault="008C68D9" w:rsidP="00B40026">
            <w:pPr>
              <w:spacing w:after="0" w:line="240" w:lineRule="auto"/>
              <w:jc w:val="center"/>
              <w:rPr>
                <w:rFonts w:ascii="Arial Narrow" w:hAnsi="Arial Narrow"/>
                <w:b/>
              </w:rPr>
            </w:pPr>
            <w:r w:rsidRPr="00B40026">
              <w:rPr>
                <w:rFonts w:ascii="Arial Narrow" w:hAnsi="Arial Narrow"/>
                <w:b/>
              </w:rPr>
              <w:t>2019 (72</w:t>
            </w:r>
            <w:r w:rsidR="00CE6922" w:rsidRPr="00B40026">
              <w:rPr>
                <w:rFonts w:ascii="Arial Narrow" w:hAnsi="Arial Narrow"/>
                <w:b/>
              </w:rPr>
              <w:t>)</w:t>
            </w:r>
          </w:p>
        </w:tc>
      </w:tr>
      <w:tr w:rsidR="00CE6922" w:rsidRPr="00B40026" w14:paraId="32B955E9" w14:textId="77777777" w:rsidTr="00B40026">
        <w:trPr>
          <w:trHeight w:val="510"/>
          <w:jc w:val="center"/>
        </w:trPr>
        <w:tc>
          <w:tcPr>
            <w:tcW w:w="562" w:type="dxa"/>
            <w:vAlign w:val="center"/>
          </w:tcPr>
          <w:p w14:paraId="36918C01" w14:textId="6AFBFF94" w:rsidR="00CE6922" w:rsidRPr="00B40026" w:rsidRDefault="00CE6922" w:rsidP="00B40026">
            <w:pPr>
              <w:spacing w:after="0" w:line="240" w:lineRule="auto"/>
              <w:jc w:val="center"/>
              <w:rPr>
                <w:rFonts w:ascii="Arial Narrow" w:hAnsi="Arial Narrow"/>
              </w:rPr>
            </w:pPr>
            <w:r w:rsidRPr="00B40026">
              <w:rPr>
                <w:rFonts w:ascii="Arial Narrow" w:hAnsi="Arial Narrow"/>
              </w:rPr>
              <w:t>1</w:t>
            </w:r>
            <w:r w:rsidR="00D70FA7" w:rsidRPr="00B40026">
              <w:rPr>
                <w:rFonts w:ascii="Arial Narrow" w:hAnsi="Arial Narrow"/>
              </w:rPr>
              <w:t>.</w:t>
            </w:r>
          </w:p>
        </w:tc>
        <w:tc>
          <w:tcPr>
            <w:tcW w:w="3197" w:type="dxa"/>
            <w:vAlign w:val="center"/>
          </w:tcPr>
          <w:p w14:paraId="08B4D131" w14:textId="65671B8C" w:rsidR="00CE6922" w:rsidRPr="00B40026" w:rsidRDefault="00CE6922" w:rsidP="00B40026">
            <w:pPr>
              <w:spacing w:after="0" w:line="240" w:lineRule="auto"/>
              <w:jc w:val="center"/>
              <w:rPr>
                <w:rFonts w:ascii="Arial Narrow" w:hAnsi="Arial Narrow"/>
              </w:rPr>
            </w:pPr>
            <w:r w:rsidRPr="00B40026">
              <w:rPr>
                <w:rFonts w:ascii="Arial Narrow" w:hAnsi="Arial Narrow"/>
              </w:rPr>
              <w:t>Przewodność elektrolityczna właściwa w 20°C</w:t>
            </w:r>
          </w:p>
        </w:tc>
        <w:tc>
          <w:tcPr>
            <w:tcW w:w="1339" w:type="dxa"/>
            <w:vAlign w:val="center"/>
          </w:tcPr>
          <w:p w14:paraId="1BC9FB93" w14:textId="6BC66221" w:rsidR="00CE6922" w:rsidRPr="00B40026" w:rsidRDefault="00CE6922" w:rsidP="00B40026">
            <w:pPr>
              <w:spacing w:after="0" w:line="240" w:lineRule="auto"/>
              <w:jc w:val="center"/>
              <w:rPr>
                <w:rFonts w:ascii="Arial Narrow" w:hAnsi="Arial Narrow"/>
              </w:rPr>
            </w:pPr>
            <w:r w:rsidRPr="00B40026">
              <w:rPr>
                <w:rFonts w:ascii="Arial Narrow" w:hAnsi="Arial Narrow"/>
              </w:rPr>
              <w:t>µS/cm</w:t>
            </w:r>
          </w:p>
        </w:tc>
        <w:tc>
          <w:tcPr>
            <w:tcW w:w="1701" w:type="dxa"/>
            <w:tcBorders>
              <w:right w:val="single" w:sz="4" w:space="0" w:color="auto"/>
            </w:tcBorders>
            <w:vAlign w:val="center"/>
          </w:tcPr>
          <w:p w14:paraId="2EC507C7" w14:textId="22FAE90D" w:rsidR="00CE6922" w:rsidRPr="00B40026" w:rsidRDefault="00D35230" w:rsidP="00B40026">
            <w:pPr>
              <w:spacing w:after="0" w:line="240" w:lineRule="auto"/>
              <w:jc w:val="center"/>
              <w:rPr>
                <w:rFonts w:ascii="Arial Narrow" w:hAnsi="Arial Narrow"/>
              </w:rPr>
            </w:pPr>
            <w:r w:rsidRPr="00B40026">
              <w:rPr>
                <w:rFonts w:ascii="Arial Narrow" w:hAnsi="Arial Narrow"/>
              </w:rPr>
              <w:t>518</w:t>
            </w:r>
          </w:p>
        </w:tc>
        <w:tc>
          <w:tcPr>
            <w:tcW w:w="1694" w:type="dxa"/>
            <w:tcBorders>
              <w:left w:val="single" w:sz="4" w:space="0" w:color="auto"/>
            </w:tcBorders>
            <w:vAlign w:val="center"/>
          </w:tcPr>
          <w:p w14:paraId="57C81ACF" w14:textId="3B4BC049" w:rsidR="00CE6922" w:rsidRPr="00B40026" w:rsidRDefault="008C68D9" w:rsidP="00B40026">
            <w:pPr>
              <w:spacing w:after="0" w:line="240" w:lineRule="auto"/>
              <w:jc w:val="center"/>
              <w:rPr>
                <w:rFonts w:ascii="Arial Narrow" w:hAnsi="Arial Narrow"/>
              </w:rPr>
            </w:pPr>
            <w:r w:rsidRPr="00B40026">
              <w:rPr>
                <w:rFonts w:ascii="Arial Narrow" w:hAnsi="Arial Narrow"/>
              </w:rPr>
              <w:t>548</w:t>
            </w:r>
          </w:p>
        </w:tc>
      </w:tr>
      <w:tr w:rsidR="00CE6922" w:rsidRPr="00B40026" w14:paraId="15F58E05" w14:textId="47A66D9C" w:rsidTr="00B40026">
        <w:trPr>
          <w:trHeight w:val="510"/>
          <w:jc w:val="center"/>
        </w:trPr>
        <w:tc>
          <w:tcPr>
            <w:tcW w:w="562" w:type="dxa"/>
            <w:vAlign w:val="center"/>
          </w:tcPr>
          <w:p w14:paraId="1FD679B1" w14:textId="6088CA39" w:rsidR="00CE6922" w:rsidRPr="00B40026" w:rsidRDefault="00CE6922" w:rsidP="00B40026">
            <w:pPr>
              <w:spacing w:after="0" w:line="240" w:lineRule="auto"/>
              <w:jc w:val="center"/>
              <w:rPr>
                <w:rFonts w:ascii="Arial Narrow" w:hAnsi="Arial Narrow"/>
              </w:rPr>
            </w:pPr>
            <w:r w:rsidRPr="00B40026">
              <w:rPr>
                <w:rFonts w:ascii="Arial Narrow" w:hAnsi="Arial Narrow"/>
              </w:rPr>
              <w:t>2</w:t>
            </w:r>
            <w:r w:rsidR="00D70FA7" w:rsidRPr="00B40026">
              <w:rPr>
                <w:rFonts w:ascii="Arial Narrow" w:hAnsi="Arial Narrow"/>
              </w:rPr>
              <w:t>.</w:t>
            </w:r>
          </w:p>
        </w:tc>
        <w:tc>
          <w:tcPr>
            <w:tcW w:w="3197" w:type="dxa"/>
            <w:vAlign w:val="center"/>
          </w:tcPr>
          <w:p w14:paraId="02073872" w14:textId="7348F07C" w:rsidR="00CE6922" w:rsidRPr="00B40026" w:rsidRDefault="00CE6922" w:rsidP="00B40026">
            <w:pPr>
              <w:spacing w:after="0" w:line="240" w:lineRule="auto"/>
              <w:jc w:val="center"/>
              <w:rPr>
                <w:rFonts w:ascii="Arial Narrow" w:hAnsi="Arial Narrow"/>
              </w:rPr>
            </w:pPr>
            <w:r w:rsidRPr="00B40026">
              <w:rPr>
                <w:rFonts w:ascii="Arial Narrow" w:hAnsi="Arial Narrow"/>
              </w:rPr>
              <w:t>Odczyn</w:t>
            </w:r>
          </w:p>
        </w:tc>
        <w:tc>
          <w:tcPr>
            <w:tcW w:w="1339" w:type="dxa"/>
            <w:vAlign w:val="center"/>
          </w:tcPr>
          <w:p w14:paraId="6A0D2948" w14:textId="124783D4" w:rsidR="00CE6922" w:rsidRPr="00B40026" w:rsidRDefault="00CE6922" w:rsidP="00B40026">
            <w:pPr>
              <w:spacing w:after="0" w:line="240" w:lineRule="auto"/>
              <w:jc w:val="center"/>
              <w:rPr>
                <w:rFonts w:ascii="Arial Narrow" w:hAnsi="Arial Narrow"/>
              </w:rPr>
            </w:pPr>
            <w:r w:rsidRPr="00B40026">
              <w:rPr>
                <w:rFonts w:ascii="Arial Narrow" w:hAnsi="Arial Narrow"/>
              </w:rPr>
              <w:t>pH</w:t>
            </w:r>
          </w:p>
        </w:tc>
        <w:tc>
          <w:tcPr>
            <w:tcW w:w="1701" w:type="dxa"/>
            <w:tcBorders>
              <w:right w:val="single" w:sz="4" w:space="0" w:color="auto"/>
            </w:tcBorders>
            <w:vAlign w:val="center"/>
          </w:tcPr>
          <w:p w14:paraId="1D263519" w14:textId="0ECB5322" w:rsidR="00CE6922" w:rsidRPr="00B40026" w:rsidRDefault="00D35230" w:rsidP="00B40026">
            <w:pPr>
              <w:spacing w:after="0" w:line="240" w:lineRule="auto"/>
              <w:jc w:val="center"/>
              <w:rPr>
                <w:rFonts w:ascii="Arial Narrow" w:hAnsi="Arial Narrow"/>
              </w:rPr>
            </w:pPr>
            <w:r w:rsidRPr="00B40026">
              <w:rPr>
                <w:rFonts w:ascii="Arial Narrow" w:hAnsi="Arial Narrow"/>
              </w:rPr>
              <w:t>7,09</w:t>
            </w:r>
          </w:p>
        </w:tc>
        <w:tc>
          <w:tcPr>
            <w:tcW w:w="1694" w:type="dxa"/>
            <w:tcBorders>
              <w:left w:val="single" w:sz="4" w:space="0" w:color="auto"/>
            </w:tcBorders>
            <w:vAlign w:val="center"/>
          </w:tcPr>
          <w:p w14:paraId="56C7E51E" w14:textId="641C8C74" w:rsidR="00CE6922" w:rsidRPr="00B40026" w:rsidRDefault="008C68D9" w:rsidP="00B40026">
            <w:pPr>
              <w:spacing w:after="0" w:line="240" w:lineRule="auto"/>
              <w:jc w:val="center"/>
              <w:rPr>
                <w:rFonts w:ascii="Arial Narrow" w:hAnsi="Arial Narrow"/>
              </w:rPr>
            </w:pPr>
            <w:r w:rsidRPr="00B40026">
              <w:rPr>
                <w:rFonts w:ascii="Arial Narrow" w:hAnsi="Arial Narrow"/>
              </w:rPr>
              <w:t>7,18</w:t>
            </w:r>
          </w:p>
        </w:tc>
      </w:tr>
      <w:tr w:rsidR="00CE6922" w:rsidRPr="00B40026" w14:paraId="3CA27C2B" w14:textId="77777777" w:rsidTr="00B40026">
        <w:trPr>
          <w:trHeight w:val="510"/>
          <w:jc w:val="center"/>
        </w:trPr>
        <w:tc>
          <w:tcPr>
            <w:tcW w:w="562" w:type="dxa"/>
            <w:vAlign w:val="center"/>
          </w:tcPr>
          <w:p w14:paraId="2FFCE49D" w14:textId="7AC2D77A" w:rsidR="00CE6922" w:rsidRPr="00B40026" w:rsidRDefault="00CE6922" w:rsidP="00B40026">
            <w:pPr>
              <w:spacing w:after="0" w:line="240" w:lineRule="auto"/>
              <w:jc w:val="center"/>
              <w:rPr>
                <w:rFonts w:ascii="Arial Narrow" w:hAnsi="Arial Narrow"/>
              </w:rPr>
            </w:pPr>
            <w:r w:rsidRPr="00B40026">
              <w:rPr>
                <w:rFonts w:ascii="Arial Narrow" w:hAnsi="Arial Narrow"/>
              </w:rPr>
              <w:t>3</w:t>
            </w:r>
            <w:r w:rsidR="00D70FA7" w:rsidRPr="00B40026">
              <w:rPr>
                <w:rFonts w:ascii="Arial Narrow" w:hAnsi="Arial Narrow"/>
              </w:rPr>
              <w:t>.</w:t>
            </w:r>
          </w:p>
        </w:tc>
        <w:tc>
          <w:tcPr>
            <w:tcW w:w="3197" w:type="dxa"/>
            <w:vAlign w:val="center"/>
          </w:tcPr>
          <w:p w14:paraId="13DB2285" w14:textId="6DF96EA2" w:rsidR="00CE6922" w:rsidRPr="00B40026" w:rsidRDefault="00CE6922" w:rsidP="00B40026">
            <w:pPr>
              <w:spacing w:after="0" w:line="240" w:lineRule="auto"/>
              <w:jc w:val="center"/>
              <w:rPr>
                <w:rFonts w:ascii="Arial Narrow" w:hAnsi="Arial Narrow"/>
              </w:rPr>
            </w:pPr>
            <w:r w:rsidRPr="00B40026">
              <w:rPr>
                <w:rFonts w:ascii="Arial Narrow" w:hAnsi="Arial Narrow"/>
              </w:rPr>
              <w:t>Ogólny węgiel organiczny</w:t>
            </w:r>
          </w:p>
        </w:tc>
        <w:tc>
          <w:tcPr>
            <w:tcW w:w="1339" w:type="dxa"/>
            <w:vAlign w:val="center"/>
          </w:tcPr>
          <w:p w14:paraId="58C806BB" w14:textId="57C5BA12" w:rsidR="00CE6922" w:rsidRPr="00B40026" w:rsidRDefault="00CE6922" w:rsidP="00B40026">
            <w:pPr>
              <w:spacing w:after="0" w:line="240" w:lineRule="auto"/>
              <w:jc w:val="center"/>
              <w:rPr>
                <w:rFonts w:ascii="Arial Narrow" w:hAnsi="Arial Narrow"/>
              </w:rPr>
            </w:pPr>
            <w:r w:rsidRPr="00B40026">
              <w:rPr>
                <w:rFonts w:ascii="Arial Narrow" w:hAnsi="Arial Narrow"/>
              </w:rPr>
              <w:t>mgC/l</w:t>
            </w:r>
          </w:p>
        </w:tc>
        <w:tc>
          <w:tcPr>
            <w:tcW w:w="1701" w:type="dxa"/>
            <w:tcBorders>
              <w:right w:val="single" w:sz="4" w:space="0" w:color="auto"/>
            </w:tcBorders>
            <w:vAlign w:val="center"/>
          </w:tcPr>
          <w:p w14:paraId="0CB7198A" w14:textId="4B2B48AE" w:rsidR="00CE6922" w:rsidRPr="00B40026" w:rsidRDefault="00D35230" w:rsidP="00B40026">
            <w:pPr>
              <w:spacing w:after="0" w:line="240" w:lineRule="auto"/>
              <w:jc w:val="center"/>
              <w:rPr>
                <w:rFonts w:ascii="Arial Narrow" w:hAnsi="Arial Narrow"/>
              </w:rPr>
            </w:pPr>
            <w:r w:rsidRPr="00B40026">
              <w:rPr>
                <w:rFonts w:ascii="Arial Narrow" w:hAnsi="Arial Narrow"/>
              </w:rPr>
              <w:t>&lt; 1,0</w:t>
            </w:r>
          </w:p>
        </w:tc>
        <w:tc>
          <w:tcPr>
            <w:tcW w:w="1694" w:type="dxa"/>
            <w:tcBorders>
              <w:left w:val="single" w:sz="4" w:space="0" w:color="auto"/>
            </w:tcBorders>
            <w:vAlign w:val="center"/>
          </w:tcPr>
          <w:p w14:paraId="675B824C" w14:textId="4D009513" w:rsidR="00CE6922" w:rsidRPr="00B40026" w:rsidRDefault="008C68D9" w:rsidP="00B40026">
            <w:pPr>
              <w:spacing w:after="0" w:line="240" w:lineRule="auto"/>
              <w:jc w:val="center"/>
              <w:rPr>
                <w:rFonts w:ascii="Arial Narrow" w:hAnsi="Arial Narrow"/>
              </w:rPr>
            </w:pPr>
            <w:r w:rsidRPr="00B40026">
              <w:rPr>
                <w:rFonts w:ascii="Arial Narrow" w:hAnsi="Arial Narrow"/>
              </w:rPr>
              <w:t>&lt; 1,0</w:t>
            </w:r>
          </w:p>
        </w:tc>
      </w:tr>
      <w:tr w:rsidR="00CE6922" w:rsidRPr="00B40026" w14:paraId="0FE44C02" w14:textId="6F98644B" w:rsidTr="00B40026">
        <w:trPr>
          <w:trHeight w:val="510"/>
          <w:jc w:val="center"/>
        </w:trPr>
        <w:tc>
          <w:tcPr>
            <w:tcW w:w="562" w:type="dxa"/>
            <w:vAlign w:val="center"/>
          </w:tcPr>
          <w:p w14:paraId="08561EA7" w14:textId="1FD15D4E" w:rsidR="00CE6922" w:rsidRPr="00B40026" w:rsidRDefault="00CE6922" w:rsidP="00B40026">
            <w:pPr>
              <w:spacing w:after="0" w:line="240" w:lineRule="auto"/>
              <w:jc w:val="center"/>
              <w:rPr>
                <w:rFonts w:ascii="Arial Narrow" w:hAnsi="Arial Narrow"/>
              </w:rPr>
            </w:pPr>
            <w:r w:rsidRPr="00B40026">
              <w:rPr>
                <w:rFonts w:ascii="Arial Narrow" w:hAnsi="Arial Narrow"/>
              </w:rPr>
              <w:t>4</w:t>
            </w:r>
            <w:r w:rsidR="00D70FA7" w:rsidRPr="00B40026">
              <w:rPr>
                <w:rFonts w:ascii="Arial Narrow" w:hAnsi="Arial Narrow"/>
              </w:rPr>
              <w:t>.</w:t>
            </w:r>
          </w:p>
        </w:tc>
        <w:tc>
          <w:tcPr>
            <w:tcW w:w="3197" w:type="dxa"/>
            <w:vAlign w:val="center"/>
          </w:tcPr>
          <w:p w14:paraId="6AE28F0F" w14:textId="387C781C" w:rsidR="00CE6922" w:rsidRPr="00B40026" w:rsidRDefault="00CE6922" w:rsidP="00B40026">
            <w:pPr>
              <w:spacing w:after="0" w:line="240" w:lineRule="auto"/>
              <w:jc w:val="center"/>
              <w:rPr>
                <w:rFonts w:ascii="Arial Narrow" w:hAnsi="Arial Narrow"/>
              </w:rPr>
            </w:pPr>
            <w:r w:rsidRPr="00B40026">
              <w:rPr>
                <w:rFonts w:ascii="Arial Narrow" w:hAnsi="Arial Narrow"/>
              </w:rPr>
              <w:t>Temperatura</w:t>
            </w:r>
          </w:p>
        </w:tc>
        <w:tc>
          <w:tcPr>
            <w:tcW w:w="1339" w:type="dxa"/>
            <w:vAlign w:val="center"/>
          </w:tcPr>
          <w:p w14:paraId="10971A9A" w14:textId="3AB582AA" w:rsidR="00CE6922" w:rsidRPr="00B40026" w:rsidRDefault="00CE6922" w:rsidP="00B40026">
            <w:pPr>
              <w:spacing w:after="0" w:line="240" w:lineRule="auto"/>
              <w:jc w:val="center"/>
              <w:rPr>
                <w:rFonts w:ascii="Arial Narrow" w:hAnsi="Arial Narrow"/>
              </w:rPr>
            </w:pPr>
            <w:r w:rsidRPr="00B40026">
              <w:rPr>
                <w:rFonts w:ascii="Arial Narrow" w:hAnsi="Arial Narrow"/>
              </w:rPr>
              <w:t>˚C</w:t>
            </w:r>
          </w:p>
        </w:tc>
        <w:tc>
          <w:tcPr>
            <w:tcW w:w="1701" w:type="dxa"/>
            <w:tcBorders>
              <w:right w:val="single" w:sz="4" w:space="0" w:color="auto"/>
            </w:tcBorders>
            <w:vAlign w:val="center"/>
          </w:tcPr>
          <w:p w14:paraId="0775609A" w14:textId="29410B85" w:rsidR="00CE6922" w:rsidRPr="00B40026" w:rsidRDefault="00D35230" w:rsidP="00B40026">
            <w:pPr>
              <w:spacing w:after="0" w:line="240" w:lineRule="auto"/>
              <w:jc w:val="center"/>
              <w:rPr>
                <w:rFonts w:ascii="Arial Narrow" w:hAnsi="Arial Narrow"/>
              </w:rPr>
            </w:pPr>
            <w:r w:rsidRPr="00B40026">
              <w:rPr>
                <w:rFonts w:ascii="Arial Narrow" w:hAnsi="Arial Narrow"/>
              </w:rPr>
              <w:t>16,7</w:t>
            </w:r>
          </w:p>
        </w:tc>
        <w:tc>
          <w:tcPr>
            <w:tcW w:w="1694" w:type="dxa"/>
            <w:tcBorders>
              <w:left w:val="single" w:sz="4" w:space="0" w:color="auto"/>
            </w:tcBorders>
            <w:vAlign w:val="center"/>
          </w:tcPr>
          <w:p w14:paraId="444C8469" w14:textId="36453979" w:rsidR="00CE6922" w:rsidRPr="00B40026" w:rsidRDefault="008C68D9" w:rsidP="00B40026">
            <w:pPr>
              <w:spacing w:after="0" w:line="240" w:lineRule="auto"/>
              <w:jc w:val="center"/>
              <w:rPr>
                <w:rFonts w:ascii="Arial Narrow" w:hAnsi="Arial Narrow"/>
              </w:rPr>
            </w:pPr>
            <w:r w:rsidRPr="00B40026">
              <w:rPr>
                <w:rFonts w:ascii="Arial Narrow" w:hAnsi="Arial Narrow"/>
              </w:rPr>
              <w:t>11,7</w:t>
            </w:r>
          </w:p>
        </w:tc>
      </w:tr>
      <w:tr w:rsidR="00CE6922" w:rsidRPr="00B40026" w14:paraId="5C124761" w14:textId="33586E45" w:rsidTr="00B40026">
        <w:trPr>
          <w:trHeight w:val="510"/>
          <w:jc w:val="center"/>
        </w:trPr>
        <w:tc>
          <w:tcPr>
            <w:tcW w:w="562" w:type="dxa"/>
            <w:vAlign w:val="center"/>
          </w:tcPr>
          <w:p w14:paraId="444495D5" w14:textId="3DF54816" w:rsidR="00CE6922" w:rsidRPr="00B40026" w:rsidRDefault="00CE6922" w:rsidP="00B40026">
            <w:pPr>
              <w:spacing w:after="0" w:line="240" w:lineRule="auto"/>
              <w:jc w:val="center"/>
              <w:rPr>
                <w:rFonts w:ascii="Arial Narrow" w:hAnsi="Arial Narrow"/>
              </w:rPr>
            </w:pPr>
            <w:r w:rsidRPr="00B40026">
              <w:rPr>
                <w:rFonts w:ascii="Arial Narrow" w:hAnsi="Arial Narrow"/>
              </w:rPr>
              <w:t>5</w:t>
            </w:r>
            <w:r w:rsidR="00D70FA7" w:rsidRPr="00B40026">
              <w:rPr>
                <w:rFonts w:ascii="Arial Narrow" w:hAnsi="Arial Narrow"/>
              </w:rPr>
              <w:t>.</w:t>
            </w:r>
          </w:p>
        </w:tc>
        <w:tc>
          <w:tcPr>
            <w:tcW w:w="3197" w:type="dxa"/>
            <w:vAlign w:val="center"/>
          </w:tcPr>
          <w:p w14:paraId="1634F38F" w14:textId="17936A9F" w:rsidR="00CE6922" w:rsidRPr="00B40026" w:rsidRDefault="00CE6922" w:rsidP="00B40026">
            <w:pPr>
              <w:spacing w:after="0" w:line="240" w:lineRule="auto"/>
              <w:jc w:val="center"/>
              <w:rPr>
                <w:rFonts w:ascii="Arial Narrow" w:hAnsi="Arial Narrow"/>
              </w:rPr>
            </w:pPr>
            <w:r w:rsidRPr="00B40026">
              <w:rPr>
                <w:rFonts w:ascii="Arial Narrow" w:hAnsi="Arial Narrow"/>
              </w:rPr>
              <w:t>Tlen rozpuszczony</w:t>
            </w:r>
          </w:p>
        </w:tc>
        <w:tc>
          <w:tcPr>
            <w:tcW w:w="1339" w:type="dxa"/>
            <w:vAlign w:val="center"/>
          </w:tcPr>
          <w:p w14:paraId="08706D00" w14:textId="39C857F5" w:rsidR="00CE6922" w:rsidRPr="00B40026" w:rsidRDefault="00CE6922" w:rsidP="00B40026">
            <w:pPr>
              <w:spacing w:after="0" w:line="240" w:lineRule="auto"/>
              <w:jc w:val="center"/>
              <w:rPr>
                <w:rFonts w:ascii="Arial Narrow" w:hAnsi="Arial Narrow"/>
              </w:rPr>
            </w:pPr>
            <w:r w:rsidRPr="00B40026">
              <w:rPr>
                <w:rFonts w:ascii="Arial Narrow" w:hAnsi="Arial Narrow"/>
              </w:rPr>
              <w:t>mgO2/l</w:t>
            </w:r>
          </w:p>
        </w:tc>
        <w:tc>
          <w:tcPr>
            <w:tcW w:w="1701" w:type="dxa"/>
            <w:tcBorders>
              <w:right w:val="single" w:sz="4" w:space="0" w:color="auto"/>
            </w:tcBorders>
            <w:vAlign w:val="center"/>
          </w:tcPr>
          <w:p w14:paraId="6C049101" w14:textId="56902515" w:rsidR="00CE6922" w:rsidRPr="00B40026" w:rsidRDefault="00D35230" w:rsidP="00B40026">
            <w:pPr>
              <w:spacing w:after="0" w:line="240" w:lineRule="auto"/>
              <w:jc w:val="center"/>
              <w:rPr>
                <w:rFonts w:ascii="Arial Narrow" w:hAnsi="Arial Narrow"/>
              </w:rPr>
            </w:pPr>
            <w:r w:rsidRPr="00B40026">
              <w:rPr>
                <w:rFonts w:ascii="Arial Narrow" w:hAnsi="Arial Narrow"/>
              </w:rPr>
              <w:t>1,70</w:t>
            </w:r>
          </w:p>
        </w:tc>
        <w:tc>
          <w:tcPr>
            <w:tcW w:w="1694" w:type="dxa"/>
            <w:tcBorders>
              <w:left w:val="single" w:sz="4" w:space="0" w:color="auto"/>
            </w:tcBorders>
            <w:vAlign w:val="center"/>
          </w:tcPr>
          <w:p w14:paraId="628B143F" w14:textId="2A63D624" w:rsidR="00CE6922" w:rsidRPr="00B40026" w:rsidRDefault="008C68D9" w:rsidP="00B40026">
            <w:pPr>
              <w:spacing w:after="0" w:line="240" w:lineRule="auto"/>
              <w:jc w:val="center"/>
              <w:rPr>
                <w:rFonts w:ascii="Arial Narrow" w:hAnsi="Arial Narrow"/>
              </w:rPr>
            </w:pPr>
            <w:r w:rsidRPr="00B40026">
              <w:rPr>
                <w:rFonts w:ascii="Arial Narrow" w:hAnsi="Arial Narrow"/>
              </w:rPr>
              <w:t>0,35</w:t>
            </w:r>
          </w:p>
        </w:tc>
      </w:tr>
      <w:tr w:rsidR="00CE6922" w:rsidRPr="00B40026" w14:paraId="0AFFF0DB" w14:textId="77777777" w:rsidTr="00B40026">
        <w:trPr>
          <w:trHeight w:val="510"/>
          <w:jc w:val="center"/>
        </w:trPr>
        <w:tc>
          <w:tcPr>
            <w:tcW w:w="562" w:type="dxa"/>
            <w:vAlign w:val="center"/>
          </w:tcPr>
          <w:p w14:paraId="72450DBA" w14:textId="05DB4A2A" w:rsidR="00CE6922" w:rsidRPr="00B40026" w:rsidRDefault="00CE6922" w:rsidP="00B40026">
            <w:pPr>
              <w:spacing w:after="0" w:line="240" w:lineRule="auto"/>
              <w:jc w:val="center"/>
              <w:rPr>
                <w:rFonts w:ascii="Arial Narrow" w:hAnsi="Arial Narrow"/>
              </w:rPr>
            </w:pPr>
            <w:r w:rsidRPr="00B40026">
              <w:rPr>
                <w:rFonts w:ascii="Arial Narrow" w:hAnsi="Arial Narrow"/>
              </w:rPr>
              <w:t>6</w:t>
            </w:r>
            <w:r w:rsidR="00D70FA7" w:rsidRPr="00B40026">
              <w:rPr>
                <w:rFonts w:ascii="Arial Narrow" w:hAnsi="Arial Narrow"/>
              </w:rPr>
              <w:t>.</w:t>
            </w:r>
          </w:p>
        </w:tc>
        <w:tc>
          <w:tcPr>
            <w:tcW w:w="3197" w:type="dxa"/>
            <w:vAlign w:val="center"/>
          </w:tcPr>
          <w:p w14:paraId="5E2C831E" w14:textId="106AD3C3" w:rsidR="00CE6922" w:rsidRPr="00B40026" w:rsidRDefault="00CE6922" w:rsidP="00B40026">
            <w:pPr>
              <w:spacing w:after="0" w:line="240" w:lineRule="auto"/>
              <w:jc w:val="center"/>
              <w:rPr>
                <w:rFonts w:ascii="Arial Narrow" w:hAnsi="Arial Narrow"/>
              </w:rPr>
            </w:pPr>
            <w:r w:rsidRPr="00B40026">
              <w:rPr>
                <w:rFonts w:ascii="Arial Narrow" w:hAnsi="Arial Narrow"/>
              </w:rPr>
              <w:t>Amonowy jon</w:t>
            </w:r>
          </w:p>
        </w:tc>
        <w:tc>
          <w:tcPr>
            <w:tcW w:w="1339" w:type="dxa"/>
            <w:vAlign w:val="center"/>
          </w:tcPr>
          <w:p w14:paraId="6CAEFB20" w14:textId="26909F25" w:rsidR="00CE6922" w:rsidRPr="00B40026" w:rsidRDefault="00CE6922" w:rsidP="00B40026">
            <w:pPr>
              <w:spacing w:after="0" w:line="240" w:lineRule="auto"/>
              <w:jc w:val="center"/>
              <w:rPr>
                <w:rFonts w:ascii="Arial Narrow" w:hAnsi="Arial Narrow"/>
              </w:rPr>
            </w:pPr>
            <w:r w:rsidRPr="00B40026">
              <w:rPr>
                <w:rFonts w:ascii="Arial Narrow" w:hAnsi="Arial Narrow"/>
              </w:rPr>
              <w:t>mgNH4/l</w:t>
            </w:r>
          </w:p>
        </w:tc>
        <w:tc>
          <w:tcPr>
            <w:tcW w:w="1701" w:type="dxa"/>
            <w:tcBorders>
              <w:right w:val="single" w:sz="4" w:space="0" w:color="auto"/>
            </w:tcBorders>
            <w:vAlign w:val="center"/>
          </w:tcPr>
          <w:p w14:paraId="0FE4E3AE" w14:textId="7C6B587A" w:rsidR="00CE6922" w:rsidRPr="00B40026" w:rsidRDefault="00D35230" w:rsidP="00B40026">
            <w:pPr>
              <w:spacing w:after="0" w:line="240" w:lineRule="auto"/>
              <w:jc w:val="center"/>
              <w:rPr>
                <w:rFonts w:ascii="Arial Narrow" w:hAnsi="Arial Narrow"/>
              </w:rPr>
            </w:pPr>
            <w:r w:rsidRPr="00B40026">
              <w:rPr>
                <w:rFonts w:ascii="Arial Narrow" w:hAnsi="Arial Narrow"/>
              </w:rPr>
              <w:t>&lt; 0,05</w:t>
            </w:r>
          </w:p>
        </w:tc>
        <w:tc>
          <w:tcPr>
            <w:tcW w:w="1694" w:type="dxa"/>
            <w:tcBorders>
              <w:left w:val="single" w:sz="4" w:space="0" w:color="auto"/>
            </w:tcBorders>
            <w:vAlign w:val="center"/>
          </w:tcPr>
          <w:p w14:paraId="5AFF30CC" w14:textId="504971FD" w:rsidR="00CE6922" w:rsidRPr="00B40026" w:rsidRDefault="008C68D9" w:rsidP="00B40026">
            <w:pPr>
              <w:spacing w:after="0" w:line="240" w:lineRule="auto"/>
              <w:jc w:val="center"/>
              <w:rPr>
                <w:rFonts w:ascii="Arial Narrow" w:hAnsi="Arial Narrow"/>
              </w:rPr>
            </w:pPr>
            <w:r w:rsidRPr="00B40026">
              <w:rPr>
                <w:rFonts w:ascii="Arial Narrow" w:hAnsi="Arial Narrow"/>
              </w:rPr>
              <w:t>&lt; 0,05</w:t>
            </w:r>
          </w:p>
        </w:tc>
      </w:tr>
      <w:tr w:rsidR="00CE6922" w:rsidRPr="00B40026" w14:paraId="21909F36" w14:textId="36FA4615" w:rsidTr="00B40026">
        <w:trPr>
          <w:trHeight w:val="510"/>
          <w:jc w:val="center"/>
        </w:trPr>
        <w:tc>
          <w:tcPr>
            <w:tcW w:w="562" w:type="dxa"/>
            <w:vAlign w:val="center"/>
          </w:tcPr>
          <w:p w14:paraId="44493EC9" w14:textId="48B8DC63" w:rsidR="00CE6922" w:rsidRPr="00B40026" w:rsidRDefault="00CE6922" w:rsidP="00B40026">
            <w:pPr>
              <w:spacing w:after="0" w:line="240" w:lineRule="auto"/>
              <w:jc w:val="center"/>
              <w:rPr>
                <w:rFonts w:ascii="Arial Narrow" w:hAnsi="Arial Narrow"/>
              </w:rPr>
            </w:pPr>
            <w:r w:rsidRPr="00B40026">
              <w:rPr>
                <w:rFonts w:ascii="Arial Narrow" w:hAnsi="Arial Narrow"/>
              </w:rPr>
              <w:t>7</w:t>
            </w:r>
            <w:r w:rsidR="00D70FA7" w:rsidRPr="00B40026">
              <w:rPr>
                <w:rFonts w:ascii="Arial Narrow" w:hAnsi="Arial Narrow"/>
              </w:rPr>
              <w:t>.</w:t>
            </w:r>
          </w:p>
        </w:tc>
        <w:tc>
          <w:tcPr>
            <w:tcW w:w="3197" w:type="dxa"/>
            <w:vAlign w:val="center"/>
          </w:tcPr>
          <w:p w14:paraId="48FA8A19" w14:textId="31116F18" w:rsidR="00CE6922" w:rsidRPr="00B40026" w:rsidRDefault="00CE6922" w:rsidP="00B40026">
            <w:pPr>
              <w:spacing w:after="0" w:line="240" w:lineRule="auto"/>
              <w:jc w:val="center"/>
              <w:rPr>
                <w:rFonts w:ascii="Arial Narrow" w:hAnsi="Arial Narrow"/>
              </w:rPr>
            </w:pPr>
            <w:r w:rsidRPr="00B40026">
              <w:rPr>
                <w:rFonts w:ascii="Arial Narrow" w:hAnsi="Arial Narrow"/>
              </w:rPr>
              <w:t>Azotany</w:t>
            </w:r>
          </w:p>
        </w:tc>
        <w:tc>
          <w:tcPr>
            <w:tcW w:w="1339" w:type="dxa"/>
            <w:vAlign w:val="center"/>
          </w:tcPr>
          <w:p w14:paraId="4E90BC32" w14:textId="1ABB1528" w:rsidR="00CE6922" w:rsidRPr="00B40026" w:rsidRDefault="00CE6922" w:rsidP="00B40026">
            <w:pPr>
              <w:spacing w:after="0" w:line="240" w:lineRule="auto"/>
              <w:jc w:val="center"/>
              <w:rPr>
                <w:rFonts w:ascii="Arial Narrow" w:hAnsi="Arial Narrow"/>
              </w:rPr>
            </w:pPr>
            <w:r w:rsidRPr="00B40026">
              <w:rPr>
                <w:rFonts w:ascii="Arial Narrow" w:hAnsi="Arial Narrow"/>
              </w:rPr>
              <w:t>mgNO3/l</w:t>
            </w:r>
          </w:p>
        </w:tc>
        <w:tc>
          <w:tcPr>
            <w:tcW w:w="1701" w:type="dxa"/>
            <w:tcBorders>
              <w:right w:val="single" w:sz="4" w:space="0" w:color="auto"/>
            </w:tcBorders>
            <w:vAlign w:val="center"/>
          </w:tcPr>
          <w:p w14:paraId="3E250AF6" w14:textId="3D2E44CB" w:rsidR="00CE6922" w:rsidRPr="00B40026" w:rsidRDefault="00D35230" w:rsidP="00B40026">
            <w:pPr>
              <w:spacing w:after="0" w:line="240" w:lineRule="auto"/>
              <w:jc w:val="center"/>
              <w:rPr>
                <w:rFonts w:ascii="Arial Narrow" w:hAnsi="Arial Narrow"/>
              </w:rPr>
            </w:pPr>
            <w:r w:rsidRPr="00B40026">
              <w:rPr>
                <w:rFonts w:ascii="Arial Narrow" w:hAnsi="Arial Narrow"/>
              </w:rPr>
              <w:t>5,84</w:t>
            </w:r>
          </w:p>
        </w:tc>
        <w:tc>
          <w:tcPr>
            <w:tcW w:w="1694" w:type="dxa"/>
            <w:tcBorders>
              <w:left w:val="single" w:sz="4" w:space="0" w:color="auto"/>
            </w:tcBorders>
            <w:vAlign w:val="center"/>
          </w:tcPr>
          <w:p w14:paraId="3A5F6E71" w14:textId="2CA6DB17" w:rsidR="00CE6922" w:rsidRPr="00B40026" w:rsidRDefault="008C68D9" w:rsidP="00B40026">
            <w:pPr>
              <w:spacing w:after="0" w:line="240" w:lineRule="auto"/>
              <w:jc w:val="center"/>
              <w:rPr>
                <w:rFonts w:ascii="Arial Narrow" w:hAnsi="Arial Narrow"/>
              </w:rPr>
            </w:pPr>
            <w:r w:rsidRPr="00B40026">
              <w:rPr>
                <w:rFonts w:ascii="Arial Narrow" w:hAnsi="Arial Narrow"/>
              </w:rPr>
              <w:t>2,11</w:t>
            </w:r>
          </w:p>
        </w:tc>
      </w:tr>
      <w:tr w:rsidR="00CE6922" w:rsidRPr="00B40026" w14:paraId="29D0C2E6" w14:textId="6566A6A9" w:rsidTr="00B40026">
        <w:trPr>
          <w:trHeight w:val="510"/>
          <w:jc w:val="center"/>
        </w:trPr>
        <w:tc>
          <w:tcPr>
            <w:tcW w:w="562" w:type="dxa"/>
            <w:vAlign w:val="center"/>
          </w:tcPr>
          <w:p w14:paraId="44389450" w14:textId="76EBA577" w:rsidR="00CE6922" w:rsidRPr="00B40026" w:rsidRDefault="00CE6922" w:rsidP="00B40026">
            <w:pPr>
              <w:spacing w:after="0" w:line="240" w:lineRule="auto"/>
              <w:jc w:val="center"/>
              <w:rPr>
                <w:rFonts w:ascii="Arial Narrow" w:hAnsi="Arial Narrow"/>
              </w:rPr>
            </w:pPr>
            <w:r w:rsidRPr="00B40026">
              <w:rPr>
                <w:rFonts w:ascii="Arial Narrow" w:hAnsi="Arial Narrow"/>
              </w:rPr>
              <w:t>8</w:t>
            </w:r>
            <w:r w:rsidR="00D70FA7" w:rsidRPr="00B40026">
              <w:rPr>
                <w:rFonts w:ascii="Arial Narrow" w:hAnsi="Arial Narrow"/>
              </w:rPr>
              <w:t>.</w:t>
            </w:r>
          </w:p>
        </w:tc>
        <w:tc>
          <w:tcPr>
            <w:tcW w:w="3197" w:type="dxa"/>
            <w:vAlign w:val="center"/>
          </w:tcPr>
          <w:p w14:paraId="499E95A8" w14:textId="04DFAA96" w:rsidR="00CE6922" w:rsidRPr="00B40026" w:rsidRDefault="00CE6922" w:rsidP="00B40026">
            <w:pPr>
              <w:spacing w:after="0" w:line="240" w:lineRule="auto"/>
              <w:jc w:val="center"/>
              <w:rPr>
                <w:rFonts w:ascii="Arial Narrow" w:hAnsi="Arial Narrow"/>
              </w:rPr>
            </w:pPr>
            <w:r w:rsidRPr="00B40026">
              <w:rPr>
                <w:rFonts w:ascii="Arial Narrow" w:hAnsi="Arial Narrow"/>
              </w:rPr>
              <w:t>Azotyny</w:t>
            </w:r>
          </w:p>
        </w:tc>
        <w:tc>
          <w:tcPr>
            <w:tcW w:w="1339" w:type="dxa"/>
            <w:vAlign w:val="center"/>
          </w:tcPr>
          <w:p w14:paraId="63E02AA4" w14:textId="16274F30" w:rsidR="00CE6922" w:rsidRPr="00B40026" w:rsidRDefault="00CE6922" w:rsidP="00B40026">
            <w:pPr>
              <w:spacing w:after="0" w:line="240" w:lineRule="auto"/>
              <w:jc w:val="center"/>
              <w:rPr>
                <w:rFonts w:ascii="Arial Narrow" w:hAnsi="Arial Narrow"/>
              </w:rPr>
            </w:pPr>
            <w:r w:rsidRPr="00B40026">
              <w:rPr>
                <w:rFonts w:ascii="Arial Narrow" w:hAnsi="Arial Narrow"/>
              </w:rPr>
              <w:t>mgNO2/l</w:t>
            </w:r>
          </w:p>
        </w:tc>
        <w:tc>
          <w:tcPr>
            <w:tcW w:w="1701" w:type="dxa"/>
            <w:tcBorders>
              <w:right w:val="single" w:sz="4" w:space="0" w:color="auto"/>
            </w:tcBorders>
            <w:vAlign w:val="center"/>
          </w:tcPr>
          <w:p w14:paraId="752A0A6B" w14:textId="24B8CF72" w:rsidR="00CE6922" w:rsidRPr="00B40026" w:rsidRDefault="00D35230" w:rsidP="00B40026">
            <w:pPr>
              <w:spacing w:after="0" w:line="240" w:lineRule="auto"/>
              <w:jc w:val="center"/>
              <w:rPr>
                <w:rFonts w:ascii="Arial Narrow" w:hAnsi="Arial Narrow"/>
              </w:rPr>
            </w:pPr>
            <w:r w:rsidRPr="00B40026">
              <w:rPr>
                <w:rFonts w:ascii="Arial Narrow" w:hAnsi="Arial Narrow"/>
              </w:rPr>
              <w:t>&lt; 0,01</w:t>
            </w:r>
          </w:p>
        </w:tc>
        <w:tc>
          <w:tcPr>
            <w:tcW w:w="1694" w:type="dxa"/>
            <w:tcBorders>
              <w:left w:val="single" w:sz="4" w:space="0" w:color="auto"/>
            </w:tcBorders>
            <w:vAlign w:val="center"/>
          </w:tcPr>
          <w:p w14:paraId="2E149B61" w14:textId="4F0CA4BE" w:rsidR="00CE6922" w:rsidRPr="00B40026" w:rsidRDefault="008C68D9" w:rsidP="00B40026">
            <w:pPr>
              <w:spacing w:after="0" w:line="240" w:lineRule="auto"/>
              <w:jc w:val="center"/>
              <w:rPr>
                <w:rFonts w:ascii="Arial Narrow" w:hAnsi="Arial Narrow"/>
              </w:rPr>
            </w:pPr>
            <w:r w:rsidRPr="00B40026">
              <w:rPr>
                <w:rFonts w:ascii="Arial Narrow" w:hAnsi="Arial Narrow"/>
              </w:rPr>
              <w:t>&lt; 0,01</w:t>
            </w:r>
          </w:p>
        </w:tc>
      </w:tr>
      <w:tr w:rsidR="00CE6922" w:rsidRPr="00B40026" w14:paraId="20824DFF" w14:textId="62F83A6A" w:rsidTr="00B40026">
        <w:trPr>
          <w:trHeight w:val="510"/>
          <w:jc w:val="center"/>
        </w:trPr>
        <w:tc>
          <w:tcPr>
            <w:tcW w:w="562" w:type="dxa"/>
            <w:vAlign w:val="center"/>
          </w:tcPr>
          <w:p w14:paraId="48D1CBEB" w14:textId="4937CED3" w:rsidR="00CE6922" w:rsidRPr="00B40026" w:rsidRDefault="00CE6922" w:rsidP="00B40026">
            <w:pPr>
              <w:spacing w:after="0" w:line="240" w:lineRule="auto"/>
              <w:jc w:val="center"/>
              <w:rPr>
                <w:rFonts w:ascii="Arial Narrow" w:hAnsi="Arial Narrow"/>
              </w:rPr>
            </w:pPr>
            <w:r w:rsidRPr="00B40026">
              <w:rPr>
                <w:rFonts w:ascii="Arial Narrow" w:hAnsi="Arial Narrow"/>
              </w:rPr>
              <w:t>9</w:t>
            </w:r>
            <w:r w:rsidR="00D70FA7" w:rsidRPr="00B40026">
              <w:rPr>
                <w:rFonts w:ascii="Arial Narrow" w:hAnsi="Arial Narrow"/>
              </w:rPr>
              <w:t>.</w:t>
            </w:r>
          </w:p>
        </w:tc>
        <w:tc>
          <w:tcPr>
            <w:tcW w:w="3197" w:type="dxa"/>
            <w:vAlign w:val="center"/>
          </w:tcPr>
          <w:p w14:paraId="3388D276" w14:textId="139FFF2E" w:rsidR="00CE6922" w:rsidRPr="00B40026" w:rsidRDefault="00CE6922" w:rsidP="00B40026">
            <w:pPr>
              <w:spacing w:after="0" w:line="240" w:lineRule="auto"/>
              <w:jc w:val="center"/>
              <w:rPr>
                <w:rFonts w:ascii="Arial Narrow" w:hAnsi="Arial Narrow"/>
              </w:rPr>
            </w:pPr>
            <w:r w:rsidRPr="00B40026">
              <w:rPr>
                <w:rFonts w:ascii="Arial Narrow" w:hAnsi="Arial Narrow"/>
              </w:rPr>
              <w:t>Chlorki</w:t>
            </w:r>
          </w:p>
        </w:tc>
        <w:tc>
          <w:tcPr>
            <w:tcW w:w="1339" w:type="dxa"/>
            <w:vAlign w:val="center"/>
          </w:tcPr>
          <w:p w14:paraId="22FEB569" w14:textId="08D136F0" w:rsidR="00CE6922" w:rsidRPr="00B40026" w:rsidRDefault="00CE6922" w:rsidP="00B40026">
            <w:pPr>
              <w:spacing w:after="0" w:line="240" w:lineRule="auto"/>
              <w:jc w:val="center"/>
              <w:rPr>
                <w:rFonts w:ascii="Arial Narrow" w:hAnsi="Arial Narrow"/>
              </w:rPr>
            </w:pPr>
            <w:r w:rsidRPr="00B40026">
              <w:rPr>
                <w:rFonts w:ascii="Arial Narrow" w:hAnsi="Arial Narrow"/>
              </w:rPr>
              <w:t>mgCl/l</w:t>
            </w:r>
          </w:p>
        </w:tc>
        <w:tc>
          <w:tcPr>
            <w:tcW w:w="1701" w:type="dxa"/>
            <w:tcBorders>
              <w:right w:val="single" w:sz="4" w:space="0" w:color="auto"/>
            </w:tcBorders>
            <w:vAlign w:val="center"/>
          </w:tcPr>
          <w:p w14:paraId="3D9894CA" w14:textId="60FB12BE" w:rsidR="00CE6922" w:rsidRPr="00B40026" w:rsidRDefault="00D35230" w:rsidP="00B40026">
            <w:pPr>
              <w:spacing w:after="0" w:line="240" w:lineRule="auto"/>
              <w:jc w:val="center"/>
              <w:rPr>
                <w:rFonts w:ascii="Arial Narrow" w:hAnsi="Arial Narrow"/>
              </w:rPr>
            </w:pPr>
            <w:r w:rsidRPr="00B40026">
              <w:rPr>
                <w:rFonts w:ascii="Arial Narrow" w:hAnsi="Arial Narrow"/>
              </w:rPr>
              <w:t>16,90</w:t>
            </w:r>
          </w:p>
        </w:tc>
        <w:tc>
          <w:tcPr>
            <w:tcW w:w="1694" w:type="dxa"/>
            <w:tcBorders>
              <w:left w:val="single" w:sz="4" w:space="0" w:color="auto"/>
            </w:tcBorders>
            <w:vAlign w:val="center"/>
          </w:tcPr>
          <w:p w14:paraId="67E5D35D" w14:textId="219767EA" w:rsidR="00CE6922" w:rsidRPr="00B40026" w:rsidRDefault="008C68D9" w:rsidP="00B40026">
            <w:pPr>
              <w:spacing w:after="0" w:line="240" w:lineRule="auto"/>
              <w:jc w:val="center"/>
              <w:rPr>
                <w:rFonts w:ascii="Arial Narrow" w:hAnsi="Arial Narrow"/>
              </w:rPr>
            </w:pPr>
            <w:r w:rsidRPr="00B40026">
              <w:rPr>
                <w:rFonts w:ascii="Arial Narrow" w:hAnsi="Arial Narrow"/>
              </w:rPr>
              <w:t>20,9</w:t>
            </w:r>
          </w:p>
        </w:tc>
      </w:tr>
      <w:tr w:rsidR="00CE6922" w:rsidRPr="00B40026" w14:paraId="7DD7C226" w14:textId="1CE6DC23" w:rsidTr="00B40026">
        <w:trPr>
          <w:trHeight w:val="510"/>
          <w:jc w:val="center"/>
        </w:trPr>
        <w:tc>
          <w:tcPr>
            <w:tcW w:w="562" w:type="dxa"/>
            <w:vAlign w:val="center"/>
          </w:tcPr>
          <w:p w14:paraId="41F6E2BD" w14:textId="7D065395" w:rsidR="00CE6922" w:rsidRPr="00B40026" w:rsidRDefault="00CE6922" w:rsidP="00B40026">
            <w:pPr>
              <w:spacing w:after="0" w:line="240" w:lineRule="auto"/>
              <w:jc w:val="center"/>
              <w:rPr>
                <w:rFonts w:ascii="Arial Narrow" w:hAnsi="Arial Narrow"/>
              </w:rPr>
            </w:pPr>
            <w:r w:rsidRPr="00B40026">
              <w:rPr>
                <w:rFonts w:ascii="Arial Narrow" w:hAnsi="Arial Narrow"/>
              </w:rPr>
              <w:t>10</w:t>
            </w:r>
            <w:r w:rsidR="00D70FA7" w:rsidRPr="00B40026">
              <w:rPr>
                <w:rFonts w:ascii="Arial Narrow" w:hAnsi="Arial Narrow"/>
              </w:rPr>
              <w:t>.</w:t>
            </w:r>
          </w:p>
        </w:tc>
        <w:tc>
          <w:tcPr>
            <w:tcW w:w="3197" w:type="dxa"/>
            <w:vAlign w:val="center"/>
          </w:tcPr>
          <w:p w14:paraId="376541DB" w14:textId="7C0D5482" w:rsidR="00CE6922" w:rsidRPr="00B40026" w:rsidRDefault="00CE6922" w:rsidP="00B40026">
            <w:pPr>
              <w:spacing w:after="0" w:line="240" w:lineRule="auto"/>
              <w:jc w:val="center"/>
              <w:rPr>
                <w:rFonts w:ascii="Arial Narrow" w:hAnsi="Arial Narrow"/>
              </w:rPr>
            </w:pPr>
            <w:r w:rsidRPr="00B40026">
              <w:rPr>
                <w:rFonts w:ascii="Arial Narrow" w:hAnsi="Arial Narrow"/>
              </w:rPr>
              <w:t>Fosforany</w:t>
            </w:r>
          </w:p>
        </w:tc>
        <w:tc>
          <w:tcPr>
            <w:tcW w:w="1339" w:type="dxa"/>
            <w:vAlign w:val="center"/>
          </w:tcPr>
          <w:p w14:paraId="429C3631" w14:textId="5E5FC861" w:rsidR="00CE6922" w:rsidRPr="00B40026" w:rsidRDefault="00CE6922" w:rsidP="00B40026">
            <w:pPr>
              <w:spacing w:after="0" w:line="240" w:lineRule="auto"/>
              <w:jc w:val="center"/>
              <w:rPr>
                <w:rFonts w:ascii="Arial Narrow" w:hAnsi="Arial Narrow"/>
              </w:rPr>
            </w:pPr>
            <w:r w:rsidRPr="00B40026">
              <w:rPr>
                <w:rFonts w:ascii="Arial Narrow" w:hAnsi="Arial Narrow"/>
              </w:rPr>
              <w:t>mgPO4/l</w:t>
            </w:r>
          </w:p>
        </w:tc>
        <w:tc>
          <w:tcPr>
            <w:tcW w:w="1701" w:type="dxa"/>
            <w:tcBorders>
              <w:right w:val="single" w:sz="4" w:space="0" w:color="auto"/>
            </w:tcBorders>
            <w:vAlign w:val="center"/>
          </w:tcPr>
          <w:p w14:paraId="4F1EEB3B" w14:textId="26DBE999" w:rsidR="00CE6922" w:rsidRPr="00B40026" w:rsidRDefault="00D35230" w:rsidP="00B40026">
            <w:pPr>
              <w:spacing w:after="0" w:line="240" w:lineRule="auto"/>
              <w:jc w:val="center"/>
              <w:rPr>
                <w:rFonts w:ascii="Arial Narrow" w:hAnsi="Arial Narrow"/>
              </w:rPr>
            </w:pPr>
            <w:r w:rsidRPr="00B40026">
              <w:rPr>
                <w:rFonts w:ascii="Arial Narrow" w:hAnsi="Arial Narrow"/>
              </w:rPr>
              <w:t>&lt; 0,30</w:t>
            </w:r>
          </w:p>
        </w:tc>
        <w:tc>
          <w:tcPr>
            <w:tcW w:w="1694" w:type="dxa"/>
            <w:tcBorders>
              <w:left w:val="single" w:sz="4" w:space="0" w:color="auto"/>
            </w:tcBorders>
            <w:vAlign w:val="center"/>
          </w:tcPr>
          <w:p w14:paraId="5F97E049" w14:textId="3B9B837F" w:rsidR="00CE6922" w:rsidRPr="00B40026" w:rsidRDefault="008C68D9" w:rsidP="00B40026">
            <w:pPr>
              <w:spacing w:after="0" w:line="240" w:lineRule="auto"/>
              <w:jc w:val="center"/>
              <w:rPr>
                <w:rFonts w:ascii="Arial Narrow" w:hAnsi="Arial Narrow"/>
              </w:rPr>
            </w:pPr>
            <w:r w:rsidRPr="00B40026">
              <w:rPr>
                <w:rFonts w:ascii="Arial Narrow" w:hAnsi="Arial Narrow"/>
              </w:rPr>
              <w:t>&lt; 0,30</w:t>
            </w:r>
          </w:p>
        </w:tc>
      </w:tr>
      <w:tr w:rsidR="00CE6922" w:rsidRPr="00B40026" w14:paraId="76ECC7E1" w14:textId="459DF5C0" w:rsidTr="00B40026">
        <w:trPr>
          <w:trHeight w:val="510"/>
          <w:jc w:val="center"/>
        </w:trPr>
        <w:tc>
          <w:tcPr>
            <w:tcW w:w="562" w:type="dxa"/>
            <w:vAlign w:val="center"/>
          </w:tcPr>
          <w:p w14:paraId="1599A33E" w14:textId="76C180A6" w:rsidR="00CE6922" w:rsidRPr="00B40026" w:rsidRDefault="00CE6922" w:rsidP="00B40026">
            <w:pPr>
              <w:spacing w:after="0" w:line="240" w:lineRule="auto"/>
              <w:jc w:val="center"/>
              <w:rPr>
                <w:rFonts w:ascii="Arial Narrow" w:hAnsi="Arial Narrow"/>
              </w:rPr>
            </w:pPr>
            <w:r w:rsidRPr="00B40026">
              <w:rPr>
                <w:rFonts w:ascii="Arial Narrow" w:hAnsi="Arial Narrow"/>
              </w:rPr>
              <w:t>11</w:t>
            </w:r>
            <w:r w:rsidR="00D70FA7" w:rsidRPr="00B40026">
              <w:rPr>
                <w:rFonts w:ascii="Arial Narrow" w:hAnsi="Arial Narrow"/>
              </w:rPr>
              <w:t>.</w:t>
            </w:r>
          </w:p>
        </w:tc>
        <w:tc>
          <w:tcPr>
            <w:tcW w:w="3197" w:type="dxa"/>
            <w:vAlign w:val="center"/>
          </w:tcPr>
          <w:p w14:paraId="42184209" w14:textId="26700666" w:rsidR="00CE6922" w:rsidRPr="00B40026" w:rsidRDefault="00CE6922" w:rsidP="00B40026">
            <w:pPr>
              <w:spacing w:after="0" w:line="240" w:lineRule="auto"/>
              <w:jc w:val="center"/>
              <w:rPr>
                <w:rFonts w:ascii="Arial Narrow" w:hAnsi="Arial Narrow"/>
              </w:rPr>
            </w:pPr>
            <w:r w:rsidRPr="00B40026">
              <w:rPr>
                <w:rFonts w:ascii="Arial Narrow" w:hAnsi="Arial Narrow"/>
              </w:rPr>
              <w:t>Magnez</w:t>
            </w:r>
          </w:p>
        </w:tc>
        <w:tc>
          <w:tcPr>
            <w:tcW w:w="1339" w:type="dxa"/>
            <w:vAlign w:val="center"/>
          </w:tcPr>
          <w:p w14:paraId="37AA3C2C" w14:textId="0ECFB613" w:rsidR="00CE6922" w:rsidRPr="00B40026" w:rsidRDefault="00CE6922" w:rsidP="00B40026">
            <w:pPr>
              <w:spacing w:after="0" w:line="240" w:lineRule="auto"/>
              <w:jc w:val="center"/>
              <w:rPr>
                <w:rFonts w:ascii="Arial Narrow" w:hAnsi="Arial Narrow"/>
              </w:rPr>
            </w:pPr>
            <w:r w:rsidRPr="00B40026">
              <w:rPr>
                <w:rFonts w:ascii="Arial Narrow" w:hAnsi="Arial Narrow"/>
              </w:rPr>
              <w:t>mgMg/l</w:t>
            </w:r>
          </w:p>
        </w:tc>
        <w:tc>
          <w:tcPr>
            <w:tcW w:w="1701" w:type="dxa"/>
            <w:tcBorders>
              <w:right w:val="single" w:sz="4" w:space="0" w:color="auto"/>
            </w:tcBorders>
            <w:vAlign w:val="center"/>
          </w:tcPr>
          <w:p w14:paraId="18D322DA" w14:textId="5D9D4BFA" w:rsidR="00CE6922" w:rsidRPr="00B40026" w:rsidRDefault="00D35230" w:rsidP="00B40026">
            <w:pPr>
              <w:spacing w:after="0" w:line="240" w:lineRule="auto"/>
              <w:jc w:val="center"/>
              <w:rPr>
                <w:rFonts w:ascii="Arial Narrow" w:hAnsi="Arial Narrow"/>
              </w:rPr>
            </w:pPr>
            <w:r w:rsidRPr="00B40026">
              <w:rPr>
                <w:rFonts w:ascii="Arial Narrow" w:hAnsi="Arial Narrow"/>
              </w:rPr>
              <w:t>11,2</w:t>
            </w:r>
          </w:p>
        </w:tc>
        <w:tc>
          <w:tcPr>
            <w:tcW w:w="1694" w:type="dxa"/>
            <w:tcBorders>
              <w:left w:val="single" w:sz="4" w:space="0" w:color="auto"/>
            </w:tcBorders>
            <w:vAlign w:val="center"/>
          </w:tcPr>
          <w:p w14:paraId="57E98F81" w14:textId="3C1B1861" w:rsidR="00CE6922" w:rsidRPr="00B40026" w:rsidRDefault="00D35230" w:rsidP="00B40026">
            <w:pPr>
              <w:spacing w:after="0" w:line="240" w:lineRule="auto"/>
              <w:jc w:val="center"/>
              <w:rPr>
                <w:rFonts w:ascii="Arial Narrow" w:hAnsi="Arial Narrow"/>
              </w:rPr>
            </w:pPr>
            <w:r w:rsidRPr="00B40026">
              <w:rPr>
                <w:rFonts w:ascii="Arial Narrow" w:hAnsi="Arial Narrow"/>
              </w:rPr>
              <w:t>11,7</w:t>
            </w:r>
          </w:p>
        </w:tc>
      </w:tr>
      <w:tr w:rsidR="00CE6922" w:rsidRPr="00B40026" w14:paraId="3F2E323F" w14:textId="5522EE21" w:rsidTr="00B40026">
        <w:trPr>
          <w:trHeight w:val="510"/>
          <w:jc w:val="center"/>
        </w:trPr>
        <w:tc>
          <w:tcPr>
            <w:tcW w:w="562" w:type="dxa"/>
            <w:vAlign w:val="center"/>
          </w:tcPr>
          <w:p w14:paraId="59B30457" w14:textId="78715484" w:rsidR="00CE6922" w:rsidRPr="00B40026" w:rsidRDefault="00CE6922" w:rsidP="00B40026">
            <w:pPr>
              <w:spacing w:after="0" w:line="240" w:lineRule="auto"/>
              <w:jc w:val="center"/>
              <w:rPr>
                <w:rFonts w:ascii="Arial Narrow" w:hAnsi="Arial Narrow"/>
              </w:rPr>
            </w:pPr>
            <w:r w:rsidRPr="00B40026">
              <w:rPr>
                <w:rFonts w:ascii="Arial Narrow" w:hAnsi="Arial Narrow"/>
              </w:rPr>
              <w:t>12</w:t>
            </w:r>
            <w:r w:rsidR="00D70FA7" w:rsidRPr="00B40026">
              <w:rPr>
                <w:rFonts w:ascii="Arial Narrow" w:hAnsi="Arial Narrow"/>
              </w:rPr>
              <w:t>.</w:t>
            </w:r>
          </w:p>
        </w:tc>
        <w:tc>
          <w:tcPr>
            <w:tcW w:w="3197" w:type="dxa"/>
            <w:vAlign w:val="center"/>
          </w:tcPr>
          <w:p w14:paraId="43BA57F8" w14:textId="32B2449B" w:rsidR="00CE6922" w:rsidRPr="00B40026" w:rsidRDefault="00CE6922" w:rsidP="00B40026">
            <w:pPr>
              <w:spacing w:after="0" w:line="240" w:lineRule="auto"/>
              <w:jc w:val="center"/>
              <w:rPr>
                <w:rFonts w:ascii="Arial Narrow" w:hAnsi="Arial Narrow"/>
              </w:rPr>
            </w:pPr>
            <w:r w:rsidRPr="00B40026">
              <w:rPr>
                <w:rFonts w:ascii="Arial Narrow" w:hAnsi="Arial Narrow"/>
              </w:rPr>
              <w:t>Ołów</w:t>
            </w:r>
          </w:p>
        </w:tc>
        <w:tc>
          <w:tcPr>
            <w:tcW w:w="1339" w:type="dxa"/>
            <w:vAlign w:val="center"/>
          </w:tcPr>
          <w:p w14:paraId="5ECDA12E" w14:textId="05E2BB8C" w:rsidR="00CE6922" w:rsidRPr="00B40026" w:rsidRDefault="00CE6922" w:rsidP="00B40026">
            <w:pPr>
              <w:spacing w:after="0" w:line="240" w:lineRule="auto"/>
              <w:jc w:val="center"/>
              <w:rPr>
                <w:rFonts w:ascii="Arial Narrow" w:hAnsi="Arial Narrow"/>
              </w:rPr>
            </w:pPr>
            <w:r w:rsidRPr="00B40026">
              <w:rPr>
                <w:rFonts w:ascii="Arial Narrow" w:hAnsi="Arial Narrow"/>
              </w:rPr>
              <w:t>mgPb/l</w:t>
            </w:r>
          </w:p>
        </w:tc>
        <w:tc>
          <w:tcPr>
            <w:tcW w:w="1701" w:type="dxa"/>
            <w:tcBorders>
              <w:right w:val="single" w:sz="4" w:space="0" w:color="auto"/>
            </w:tcBorders>
            <w:vAlign w:val="center"/>
          </w:tcPr>
          <w:p w14:paraId="11AD449F" w14:textId="767894E7" w:rsidR="00CE6922" w:rsidRPr="00B40026" w:rsidRDefault="00D35230" w:rsidP="00B40026">
            <w:pPr>
              <w:spacing w:after="0" w:line="240" w:lineRule="auto"/>
              <w:jc w:val="center"/>
              <w:rPr>
                <w:rFonts w:ascii="Arial Narrow" w:hAnsi="Arial Narrow"/>
              </w:rPr>
            </w:pPr>
            <w:r w:rsidRPr="00B40026">
              <w:rPr>
                <w:rFonts w:ascii="Arial Narrow" w:hAnsi="Arial Narrow"/>
              </w:rPr>
              <w:t>0,00016</w:t>
            </w:r>
          </w:p>
        </w:tc>
        <w:tc>
          <w:tcPr>
            <w:tcW w:w="1694" w:type="dxa"/>
            <w:tcBorders>
              <w:left w:val="single" w:sz="4" w:space="0" w:color="auto"/>
            </w:tcBorders>
            <w:vAlign w:val="center"/>
          </w:tcPr>
          <w:p w14:paraId="381643C7" w14:textId="7C23BB31" w:rsidR="00CE6922" w:rsidRPr="00B40026" w:rsidRDefault="00D35230" w:rsidP="00B40026">
            <w:pPr>
              <w:spacing w:after="0" w:line="240" w:lineRule="auto"/>
              <w:jc w:val="center"/>
              <w:rPr>
                <w:rFonts w:ascii="Arial Narrow" w:hAnsi="Arial Narrow"/>
              </w:rPr>
            </w:pPr>
            <w:r w:rsidRPr="00B40026">
              <w:rPr>
                <w:rFonts w:ascii="Arial Narrow" w:hAnsi="Arial Narrow"/>
              </w:rPr>
              <w:t>&lt; 0,00005</w:t>
            </w:r>
          </w:p>
        </w:tc>
      </w:tr>
      <w:tr w:rsidR="00CE6922" w:rsidRPr="00B40026" w14:paraId="1B3FE6FF" w14:textId="0EC961D7" w:rsidTr="00B40026">
        <w:trPr>
          <w:trHeight w:val="510"/>
          <w:jc w:val="center"/>
        </w:trPr>
        <w:tc>
          <w:tcPr>
            <w:tcW w:w="562" w:type="dxa"/>
            <w:vAlign w:val="center"/>
          </w:tcPr>
          <w:p w14:paraId="737063F1" w14:textId="2EC441AB" w:rsidR="00CE6922" w:rsidRPr="00B40026" w:rsidRDefault="00CE6922" w:rsidP="00B40026">
            <w:pPr>
              <w:spacing w:after="0" w:line="240" w:lineRule="auto"/>
              <w:jc w:val="center"/>
              <w:rPr>
                <w:rFonts w:ascii="Arial Narrow" w:hAnsi="Arial Narrow"/>
              </w:rPr>
            </w:pPr>
            <w:r w:rsidRPr="00B40026">
              <w:rPr>
                <w:rFonts w:ascii="Arial Narrow" w:hAnsi="Arial Narrow"/>
              </w:rPr>
              <w:t>13</w:t>
            </w:r>
            <w:r w:rsidR="00D70FA7" w:rsidRPr="00B40026">
              <w:rPr>
                <w:rFonts w:ascii="Arial Narrow" w:hAnsi="Arial Narrow"/>
              </w:rPr>
              <w:t>.</w:t>
            </w:r>
          </w:p>
        </w:tc>
        <w:tc>
          <w:tcPr>
            <w:tcW w:w="3197" w:type="dxa"/>
            <w:vAlign w:val="center"/>
          </w:tcPr>
          <w:p w14:paraId="39B6F7D5" w14:textId="7BFEC812" w:rsidR="00CE6922" w:rsidRPr="00B40026" w:rsidRDefault="00CE6922" w:rsidP="00B40026">
            <w:pPr>
              <w:spacing w:after="0" w:line="240" w:lineRule="auto"/>
              <w:jc w:val="center"/>
              <w:rPr>
                <w:rFonts w:ascii="Arial Narrow" w:hAnsi="Arial Narrow"/>
              </w:rPr>
            </w:pPr>
            <w:r w:rsidRPr="00B40026">
              <w:rPr>
                <w:rFonts w:ascii="Arial Narrow" w:hAnsi="Arial Narrow"/>
              </w:rPr>
              <w:t>Potas</w:t>
            </w:r>
          </w:p>
        </w:tc>
        <w:tc>
          <w:tcPr>
            <w:tcW w:w="1339" w:type="dxa"/>
            <w:vAlign w:val="center"/>
          </w:tcPr>
          <w:p w14:paraId="3B4E73C8" w14:textId="7FD02BCE" w:rsidR="00CE6922" w:rsidRPr="00B40026" w:rsidRDefault="00CE6922" w:rsidP="00B40026">
            <w:pPr>
              <w:spacing w:after="0" w:line="240" w:lineRule="auto"/>
              <w:jc w:val="center"/>
              <w:rPr>
                <w:rFonts w:ascii="Arial Narrow" w:hAnsi="Arial Narrow"/>
              </w:rPr>
            </w:pPr>
            <w:r w:rsidRPr="00B40026">
              <w:rPr>
                <w:rFonts w:ascii="Arial Narrow" w:hAnsi="Arial Narrow"/>
              </w:rPr>
              <w:t>mgK/l</w:t>
            </w:r>
          </w:p>
        </w:tc>
        <w:tc>
          <w:tcPr>
            <w:tcW w:w="1701" w:type="dxa"/>
            <w:tcBorders>
              <w:right w:val="single" w:sz="4" w:space="0" w:color="auto"/>
            </w:tcBorders>
            <w:vAlign w:val="center"/>
          </w:tcPr>
          <w:p w14:paraId="4BBC8B7C" w14:textId="0AF54F04" w:rsidR="00CE6922" w:rsidRPr="00B40026" w:rsidRDefault="00D35230" w:rsidP="00B40026">
            <w:pPr>
              <w:spacing w:after="0" w:line="240" w:lineRule="auto"/>
              <w:jc w:val="center"/>
              <w:rPr>
                <w:rFonts w:ascii="Arial Narrow" w:hAnsi="Arial Narrow"/>
              </w:rPr>
            </w:pPr>
            <w:r w:rsidRPr="00B40026">
              <w:rPr>
                <w:rFonts w:ascii="Arial Narrow" w:hAnsi="Arial Narrow"/>
              </w:rPr>
              <w:t>1,3</w:t>
            </w:r>
          </w:p>
        </w:tc>
        <w:tc>
          <w:tcPr>
            <w:tcW w:w="1694" w:type="dxa"/>
            <w:tcBorders>
              <w:left w:val="single" w:sz="4" w:space="0" w:color="auto"/>
            </w:tcBorders>
            <w:vAlign w:val="center"/>
          </w:tcPr>
          <w:p w14:paraId="5EBB39F7" w14:textId="0FE10DF2" w:rsidR="00CE6922" w:rsidRPr="00B40026" w:rsidRDefault="00D35230" w:rsidP="00B40026">
            <w:pPr>
              <w:spacing w:after="0" w:line="240" w:lineRule="auto"/>
              <w:jc w:val="center"/>
              <w:rPr>
                <w:rFonts w:ascii="Arial Narrow" w:hAnsi="Arial Narrow"/>
              </w:rPr>
            </w:pPr>
            <w:r w:rsidRPr="00B40026">
              <w:rPr>
                <w:rFonts w:ascii="Arial Narrow" w:hAnsi="Arial Narrow"/>
              </w:rPr>
              <w:t>1,3</w:t>
            </w:r>
          </w:p>
        </w:tc>
      </w:tr>
      <w:tr w:rsidR="00CE6922" w:rsidRPr="00B40026" w14:paraId="37AC88EF" w14:textId="0960953E" w:rsidTr="00B40026">
        <w:trPr>
          <w:trHeight w:val="510"/>
          <w:jc w:val="center"/>
        </w:trPr>
        <w:tc>
          <w:tcPr>
            <w:tcW w:w="562" w:type="dxa"/>
            <w:vAlign w:val="center"/>
          </w:tcPr>
          <w:p w14:paraId="470E42A8" w14:textId="3A17FE62" w:rsidR="00CE6922" w:rsidRPr="00B40026" w:rsidRDefault="00CE6922" w:rsidP="00B40026">
            <w:pPr>
              <w:spacing w:after="0" w:line="240" w:lineRule="auto"/>
              <w:jc w:val="center"/>
              <w:rPr>
                <w:rFonts w:ascii="Arial Narrow" w:hAnsi="Arial Narrow"/>
              </w:rPr>
            </w:pPr>
            <w:r w:rsidRPr="00B40026">
              <w:rPr>
                <w:rFonts w:ascii="Arial Narrow" w:hAnsi="Arial Narrow"/>
              </w:rPr>
              <w:t>14</w:t>
            </w:r>
            <w:r w:rsidR="00D70FA7" w:rsidRPr="00B40026">
              <w:rPr>
                <w:rFonts w:ascii="Arial Narrow" w:hAnsi="Arial Narrow"/>
              </w:rPr>
              <w:t>.</w:t>
            </w:r>
          </w:p>
        </w:tc>
        <w:tc>
          <w:tcPr>
            <w:tcW w:w="3197" w:type="dxa"/>
            <w:vAlign w:val="center"/>
          </w:tcPr>
          <w:p w14:paraId="091FF569" w14:textId="784E4B9A" w:rsidR="00CE6922" w:rsidRPr="00B40026" w:rsidRDefault="00CE6922" w:rsidP="00B40026">
            <w:pPr>
              <w:spacing w:after="0" w:line="240" w:lineRule="auto"/>
              <w:jc w:val="center"/>
              <w:rPr>
                <w:rFonts w:ascii="Arial Narrow" w:hAnsi="Arial Narrow"/>
              </w:rPr>
            </w:pPr>
            <w:r w:rsidRPr="00B40026">
              <w:rPr>
                <w:rFonts w:ascii="Arial Narrow" w:hAnsi="Arial Narrow"/>
              </w:rPr>
              <w:t>Rtęć</w:t>
            </w:r>
          </w:p>
        </w:tc>
        <w:tc>
          <w:tcPr>
            <w:tcW w:w="1339" w:type="dxa"/>
            <w:vAlign w:val="center"/>
          </w:tcPr>
          <w:p w14:paraId="2A167079" w14:textId="1BFE5ABF" w:rsidR="00CE6922" w:rsidRPr="00B40026" w:rsidRDefault="00CE6922" w:rsidP="00B40026">
            <w:pPr>
              <w:spacing w:after="0" w:line="240" w:lineRule="auto"/>
              <w:jc w:val="center"/>
              <w:rPr>
                <w:rFonts w:ascii="Arial Narrow" w:hAnsi="Arial Narrow"/>
              </w:rPr>
            </w:pPr>
            <w:r w:rsidRPr="00B40026">
              <w:rPr>
                <w:rFonts w:ascii="Arial Narrow" w:hAnsi="Arial Narrow"/>
              </w:rPr>
              <w:t>mgHg/l</w:t>
            </w:r>
          </w:p>
        </w:tc>
        <w:tc>
          <w:tcPr>
            <w:tcW w:w="1701" w:type="dxa"/>
            <w:tcBorders>
              <w:right w:val="single" w:sz="4" w:space="0" w:color="auto"/>
            </w:tcBorders>
            <w:vAlign w:val="center"/>
          </w:tcPr>
          <w:p w14:paraId="39E595B1" w14:textId="212103C8" w:rsidR="00CE6922" w:rsidRPr="00B40026" w:rsidRDefault="00D35230" w:rsidP="00B40026">
            <w:pPr>
              <w:spacing w:after="0" w:line="240" w:lineRule="auto"/>
              <w:jc w:val="center"/>
              <w:rPr>
                <w:rFonts w:ascii="Arial Narrow" w:hAnsi="Arial Narrow"/>
              </w:rPr>
            </w:pPr>
            <w:r w:rsidRPr="00B40026">
              <w:rPr>
                <w:rFonts w:ascii="Arial Narrow" w:hAnsi="Arial Narrow"/>
              </w:rPr>
              <w:t>&lt; 0,0003</w:t>
            </w:r>
          </w:p>
        </w:tc>
        <w:tc>
          <w:tcPr>
            <w:tcW w:w="1694" w:type="dxa"/>
            <w:tcBorders>
              <w:left w:val="single" w:sz="4" w:space="0" w:color="auto"/>
            </w:tcBorders>
            <w:vAlign w:val="center"/>
          </w:tcPr>
          <w:p w14:paraId="594A32A1" w14:textId="4948E5CB" w:rsidR="00CE6922" w:rsidRPr="00B40026" w:rsidRDefault="00D35230" w:rsidP="00B40026">
            <w:pPr>
              <w:spacing w:after="0" w:line="240" w:lineRule="auto"/>
              <w:jc w:val="center"/>
              <w:rPr>
                <w:rFonts w:ascii="Arial Narrow" w:hAnsi="Arial Narrow"/>
              </w:rPr>
            </w:pPr>
            <w:r w:rsidRPr="00B40026">
              <w:rPr>
                <w:rFonts w:ascii="Arial Narrow" w:hAnsi="Arial Narrow"/>
              </w:rPr>
              <w:t>&lt; 0,0001</w:t>
            </w:r>
          </w:p>
        </w:tc>
      </w:tr>
      <w:tr w:rsidR="00CE6922" w:rsidRPr="00B40026" w14:paraId="4EB2623E" w14:textId="2067217F" w:rsidTr="00B40026">
        <w:trPr>
          <w:trHeight w:val="510"/>
          <w:jc w:val="center"/>
        </w:trPr>
        <w:tc>
          <w:tcPr>
            <w:tcW w:w="562" w:type="dxa"/>
            <w:vAlign w:val="center"/>
          </w:tcPr>
          <w:p w14:paraId="7A7BD73B" w14:textId="4586D775" w:rsidR="00CE6922" w:rsidRPr="00B40026" w:rsidRDefault="00CE6922" w:rsidP="00B40026">
            <w:pPr>
              <w:spacing w:after="0" w:line="240" w:lineRule="auto"/>
              <w:jc w:val="center"/>
              <w:rPr>
                <w:rFonts w:ascii="Arial Narrow" w:hAnsi="Arial Narrow"/>
              </w:rPr>
            </w:pPr>
            <w:r w:rsidRPr="00B40026">
              <w:rPr>
                <w:rFonts w:ascii="Arial Narrow" w:hAnsi="Arial Narrow"/>
              </w:rPr>
              <w:t>15</w:t>
            </w:r>
            <w:r w:rsidR="00D70FA7" w:rsidRPr="00B40026">
              <w:rPr>
                <w:rFonts w:ascii="Arial Narrow" w:hAnsi="Arial Narrow"/>
              </w:rPr>
              <w:t>.</w:t>
            </w:r>
          </w:p>
        </w:tc>
        <w:tc>
          <w:tcPr>
            <w:tcW w:w="3197" w:type="dxa"/>
            <w:vAlign w:val="center"/>
          </w:tcPr>
          <w:p w14:paraId="7BFCD93C" w14:textId="6EB756E4" w:rsidR="00CE6922" w:rsidRPr="00B40026" w:rsidRDefault="00CE6922" w:rsidP="00B40026">
            <w:pPr>
              <w:spacing w:after="0" w:line="240" w:lineRule="auto"/>
              <w:jc w:val="center"/>
              <w:rPr>
                <w:rFonts w:ascii="Arial Narrow" w:hAnsi="Arial Narrow"/>
              </w:rPr>
            </w:pPr>
            <w:r w:rsidRPr="00B40026">
              <w:rPr>
                <w:rFonts w:ascii="Arial Narrow" w:hAnsi="Arial Narrow"/>
              </w:rPr>
              <w:t>Siarczany</w:t>
            </w:r>
          </w:p>
        </w:tc>
        <w:tc>
          <w:tcPr>
            <w:tcW w:w="1339" w:type="dxa"/>
            <w:vAlign w:val="center"/>
          </w:tcPr>
          <w:p w14:paraId="2E26CBCF" w14:textId="044FA64A" w:rsidR="00CE6922" w:rsidRPr="00B40026" w:rsidRDefault="00CE6922" w:rsidP="00B40026">
            <w:pPr>
              <w:spacing w:after="0" w:line="240" w:lineRule="auto"/>
              <w:jc w:val="center"/>
              <w:rPr>
                <w:rFonts w:ascii="Arial Narrow" w:hAnsi="Arial Narrow"/>
              </w:rPr>
            </w:pPr>
            <w:r w:rsidRPr="00B40026">
              <w:rPr>
                <w:rFonts w:ascii="Arial Narrow" w:hAnsi="Arial Narrow"/>
              </w:rPr>
              <w:t>mgSO4/l</w:t>
            </w:r>
          </w:p>
        </w:tc>
        <w:tc>
          <w:tcPr>
            <w:tcW w:w="1701" w:type="dxa"/>
            <w:tcBorders>
              <w:right w:val="single" w:sz="4" w:space="0" w:color="auto"/>
            </w:tcBorders>
            <w:vAlign w:val="center"/>
          </w:tcPr>
          <w:p w14:paraId="2165852A" w14:textId="0A9ADE7C" w:rsidR="00CE6922" w:rsidRPr="00B40026" w:rsidRDefault="00D35230" w:rsidP="00B40026">
            <w:pPr>
              <w:spacing w:after="0" w:line="240" w:lineRule="auto"/>
              <w:jc w:val="center"/>
              <w:rPr>
                <w:rFonts w:ascii="Arial Narrow" w:hAnsi="Arial Narrow"/>
              </w:rPr>
            </w:pPr>
            <w:r w:rsidRPr="00B40026">
              <w:rPr>
                <w:rFonts w:ascii="Arial Narrow" w:hAnsi="Arial Narrow"/>
              </w:rPr>
              <w:t>81,50</w:t>
            </w:r>
          </w:p>
        </w:tc>
        <w:tc>
          <w:tcPr>
            <w:tcW w:w="1694" w:type="dxa"/>
            <w:tcBorders>
              <w:left w:val="single" w:sz="4" w:space="0" w:color="auto"/>
            </w:tcBorders>
            <w:vAlign w:val="center"/>
          </w:tcPr>
          <w:p w14:paraId="2F7CB7B7" w14:textId="0CA4716B" w:rsidR="00CE6922" w:rsidRPr="00B40026" w:rsidRDefault="00D35230" w:rsidP="00B40026">
            <w:pPr>
              <w:spacing w:after="0" w:line="240" w:lineRule="auto"/>
              <w:jc w:val="center"/>
              <w:rPr>
                <w:rFonts w:ascii="Arial Narrow" w:hAnsi="Arial Narrow"/>
              </w:rPr>
            </w:pPr>
            <w:r w:rsidRPr="00B40026">
              <w:rPr>
                <w:rFonts w:ascii="Arial Narrow" w:hAnsi="Arial Narrow"/>
              </w:rPr>
              <w:t>85,70</w:t>
            </w:r>
          </w:p>
        </w:tc>
      </w:tr>
      <w:tr w:rsidR="00CE6922" w:rsidRPr="00B40026" w14:paraId="7126ED16" w14:textId="0EE55F91" w:rsidTr="00B40026">
        <w:trPr>
          <w:trHeight w:val="510"/>
          <w:jc w:val="center"/>
        </w:trPr>
        <w:tc>
          <w:tcPr>
            <w:tcW w:w="562" w:type="dxa"/>
            <w:vAlign w:val="center"/>
          </w:tcPr>
          <w:p w14:paraId="5B41688C" w14:textId="610485E2" w:rsidR="00CE6922" w:rsidRPr="00B40026" w:rsidRDefault="00CE6922" w:rsidP="00B40026">
            <w:pPr>
              <w:spacing w:after="0" w:line="240" w:lineRule="auto"/>
              <w:jc w:val="center"/>
              <w:rPr>
                <w:rFonts w:ascii="Arial Narrow" w:hAnsi="Arial Narrow"/>
              </w:rPr>
            </w:pPr>
            <w:r w:rsidRPr="00B40026">
              <w:rPr>
                <w:rFonts w:ascii="Arial Narrow" w:hAnsi="Arial Narrow"/>
              </w:rPr>
              <w:t>16</w:t>
            </w:r>
            <w:r w:rsidR="00D70FA7" w:rsidRPr="00B40026">
              <w:rPr>
                <w:rFonts w:ascii="Arial Narrow" w:hAnsi="Arial Narrow"/>
              </w:rPr>
              <w:t>.</w:t>
            </w:r>
          </w:p>
        </w:tc>
        <w:tc>
          <w:tcPr>
            <w:tcW w:w="3197" w:type="dxa"/>
            <w:vAlign w:val="center"/>
          </w:tcPr>
          <w:p w14:paraId="77549A86" w14:textId="0A8D6417" w:rsidR="00CE6922" w:rsidRPr="00B40026" w:rsidRDefault="00CE6922" w:rsidP="00B40026">
            <w:pPr>
              <w:spacing w:after="0" w:line="240" w:lineRule="auto"/>
              <w:jc w:val="center"/>
              <w:rPr>
                <w:rFonts w:ascii="Arial Narrow" w:hAnsi="Arial Narrow"/>
              </w:rPr>
            </w:pPr>
            <w:r w:rsidRPr="00B40026">
              <w:rPr>
                <w:rFonts w:ascii="Arial Narrow" w:hAnsi="Arial Narrow"/>
              </w:rPr>
              <w:t>Sód</w:t>
            </w:r>
          </w:p>
        </w:tc>
        <w:tc>
          <w:tcPr>
            <w:tcW w:w="1339" w:type="dxa"/>
            <w:vAlign w:val="center"/>
          </w:tcPr>
          <w:p w14:paraId="03B8F474" w14:textId="045F5845" w:rsidR="00CE6922" w:rsidRPr="00B40026" w:rsidRDefault="00CE6922" w:rsidP="00B40026">
            <w:pPr>
              <w:spacing w:after="0" w:line="240" w:lineRule="auto"/>
              <w:jc w:val="center"/>
              <w:rPr>
                <w:rFonts w:ascii="Arial Narrow" w:hAnsi="Arial Narrow"/>
              </w:rPr>
            </w:pPr>
            <w:r w:rsidRPr="00B40026">
              <w:rPr>
                <w:rFonts w:ascii="Arial Narrow" w:hAnsi="Arial Narrow"/>
              </w:rPr>
              <w:t>mgNa/l</w:t>
            </w:r>
          </w:p>
        </w:tc>
        <w:tc>
          <w:tcPr>
            <w:tcW w:w="1701" w:type="dxa"/>
            <w:tcBorders>
              <w:right w:val="single" w:sz="4" w:space="0" w:color="auto"/>
            </w:tcBorders>
            <w:vAlign w:val="center"/>
          </w:tcPr>
          <w:p w14:paraId="6986BDA9" w14:textId="7255FD51" w:rsidR="00CE6922" w:rsidRPr="00B40026" w:rsidRDefault="00D35230" w:rsidP="00B40026">
            <w:pPr>
              <w:spacing w:after="0" w:line="240" w:lineRule="auto"/>
              <w:jc w:val="center"/>
              <w:rPr>
                <w:rFonts w:ascii="Arial Narrow" w:hAnsi="Arial Narrow"/>
              </w:rPr>
            </w:pPr>
            <w:r w:rsidRPr="00B40026">
              <w:rPr>
                <w:rFonts w:ascii="Arial Narrow" w:hAnsi="Arial Narrow"/>
              </w:rPr>
              <w:t>12,9</w:t>
            </w:r>
          </w:p>
        </w:tc>
        <w:tc>
          <w:tcPr>
            <w:tcW w:w="1694" w:type="dxa"/>
            <w:tcBorders>
              <w:left w:val="single" w:sz="4" w:space="0" w:color="auto"/>
            </w:tcBorders>
            <w:vAlign w:val="center"/>
          </w:tcPr>
          <w:p w14:paraId="108FE3F8" w14:textId="1B9FD317" w:rsidR="00CE6922" w:rsidRPr="00B40026" w:rsidRDefault="00D35230" w:rsidP="00B40026">
            <w:pPr>
              <w:spacing w:after="0" w:line="240" w:lineRule="auto"/>
              <w:jc w:val="center"/>
              <w:rPr>
                <w:rFonts w:ascii="Arial Narrow" w:hAnsi="Arial Narrow"/>
              </w:rPr>
            </w:pPr>
            <w:r w:rsidRPr="00B40026">
              <w:rPr>
                <w:rFonts w:ascii="Arial Narrow" w:hAnsi="Arial Narrow"/>
              </w:rPr>
              <w:t>13,1</w:t>
            </w:r>
          </w:p>
        </w:tc>
      </w:tr>
      <w:tr w:rsidR="00CE6922" w:rsidRPr="00B40026" w14:paraId="61E86ACF" w14:textId="5F342469" w:rsidTr="00B40026">
        <w:trPr>
          <w:trHeight w:val="510"/>
          <w:jc w:val="center"/>
        </w:trPr>
        <w:tc>
          <w:tcPr>
            <w:tcW w:w="562" w:type="dxa"/>
            <w:vAlign w:val="center"/>
          </w:tcPr>
          <w:p w14:paraId="113A6402" w14:textId="05911BE7" w:rsidR="00CE6922" w:rsidRPr="00B40026" w:rsidRDefault="00CE6922" w:rsidP="00B40026">
            <w:pPr>
              <w:spacing w:after="0" w:line="240" w:lineRule="auto"/>
              <w:jc w:val="center"/>
              <w:rPr>
                <w:rFonts w:ascii="Arial Narrow" w:hAnsi="Arial Narrow"/>
              </w:rPr>
            </w:pPr>
            <w:r w:rsidRPr="00B40026">
              <w:rPr>
                <w:rFonts w:ascii="Arial Narrow" w:hAnsi="Arial Narrow"/>
              </w:rPr>
              <w:t>17</w:t>
            </w:r>
            <w:r w:rsidR="00D70FA7" w:rsidRPr="00B40026">
              <w:rPr>
                <w:rFonts w:ascii="Arial Narrow" w:hAnsi="Arial Narrow"/>
              </w:rPr>
              <w:t>.</w:t>
            </w:r>
          </w:p>
        </w:tc>
        <w:tc>
          <w:tcPr>
            <w:tcW w:w="3197" w:type="dxa"/>
            <w:vAlign w:val="center"/>
          </w:tcPr>
          <w:p w14:paraId="081B69B6" w14:textId="6D457230" w:rsidR="00CE6922" w:rsidRPr="00B40026" w:rsidRDefault="00CE6922" w:rsidP="00B40026">
            <w:pPr>
              <w:spacing w:after="0" w:line="240" w:lineRule="auto"/>
              <w:jc w:val="center"/>
              <w:rPr>
                <w:rFonts w:ascii="Arial Narrow" w:hAnsi="Arial Narrow"/>
              </w:rPr>
            </w:pPr>
            <w:r w:rsidRPr="00B40026">
              <w:rPr>
                <w:rFonts w:ascii="Arial Narrow" w:hAnsi="Arial Narrow"/>
              </w:rPr>
              <w:t>Wapń</w:t>
            </w:r>
          </w:p>
        </w:tc>
        <w:tc>
          <w:tcPr>
            <w:tcW w:w="1339" w:type="dxa"/>
            <w:vAlign w:val="center"/>
          </w:tcPr>
          <w:p w14:paraId="1EB31B73" w14:textId="5A79CD07" w:rsidR="00CE6922" w:rsidRPr="00B40026" w:rsidRDefault="00CE6922" w:rsidP="00B40026">
            <w:pPr>
              <w:spacing w:after="0" w:line="240" w:lineRule="auto"/>
              <w:jc w:val="center"/>
              <w:rPr>
                <w:rFonts w:ascii="Arial Narrow" w:hAnsi="Arial Narrow"/>
              </w:rPr>
            </w:pPr>
            <w:r w:rsidRPr="00B40026">
              <w:rPr>
                <w:rFonts w:ascii="Arial Narrow" w:hAnsi="Arial Narrow"/>
              </w:rPr>
              <w:t>mgCa/l</w:t>
            </w:r>
          </w:p>
        </w:tc>
        <w:tc>
          <w:tcPr>
            <w:tcW w:w="1701" w:type="dxa"/>
            <w:tcBorders>
              <w:right w:val="single" w:sz="4" w:space="0" w:color="auto"/>
            </w:tcBorders>
            <w:vAlign w:val="center"/>
          </w:tcPr>
          <w:p w14:paraId="5830C452" w14:textId="67E412CF" w:rsidR="00CE6922" w:rsidRPr="00B40026" w:rsidRDefault="00D35230" w:rsidP="00B40026">
            <w:pPr>
              <w:spacing w:after="0" w:line="240" w:lineRule="auto"/>
              <w:jc w:val="center"/>
              <w:rPr>
                <w:rFonts w:ascii="Arial Narrow" w:hAnsi="Arial Narrow"/>
              </w:rPr>
            </w:pPr>
            <w:r w:rsidRPr="00B40026">
              <w:rPr>
                <w:rFonts w:ascii="Arial Narrow" w:hAnsi="Arial Narrow"/>
              </w:rPr>
              <w:t>93,9</w:t>
            </w:r>
          </w:p>
        </w:tc>
        <w:tc>
          <w:tcPr>
            <w:tcW w:w="1694" w:type="dxa"/>
            <w:tcBorders>
              <w:left w:val="single" w:sz="4" w:space="0" w:color="auto"/>
            </w:tcBorders>
            <w:vAlign w:val="center"/>
          </w:tcPr>
          <w:p w14:paraId="6E65C3D5" w14:textId="5D71DC31" w:rsidR="00CE6922" w:rsidRPr="00B40026" w:rsidRDefault="00D35230" w:rsidP="00B40026">
            <w:pPr>
              <w:spacing w:after="0" w:line="240" w:lineRule="auto"/>
              <w:jc w:val="center"/>
              <w:rPr>
                <w:rFonts w:ascii="Arial Narrow" w:hAnsi="Arial Narrow"/>
              </w:rPr>
            </w:pPr>
            <w:r w:rsidRPr="00B40026">
              <w:rPr>
                <w:rFonts w:ascii="Arial Narrow" w:hAnsi="Arial Narrow"/>
              </w:rPr>
              <w:t>97,9</w:t>
            </w:r>
          </w:p>
        </w:tc>
      </w:tr>
      <w:tr w:rsidR="00CE6922" w:rsidRPr="00B40026" w14:paraId="1AD629AA" w14:textId="54B99DF7" w:rsidTr="00B40026">
        <w:trPr>
          <w:trHeight w:val="510"/>
          <w:jc w:val="center"/>
        </w:trPr>
        <w:tc>
          <w:tcPr>
            <w:tcW w:w="562" w:type="dxa"/>
            <w:vAlign w:val="center"/>
          </w:tcPr>
          <w:p w14:paraId="6055C875" w14:textId="2AE81681" w:rsidR="00CE6922" w:rsidRPr="00B40026" w:rsidRDefault="00CE6922" w:rsidP="00B40026">
            <w:pPr>
              <w:spacing w:after="0" w:line="240" w:lineRule="auto"/>
              <w:jc w:val="center"/>
              <w:rPr>
                <w:rFonts w:ascii="Arial Narrow" w:hAnsi="Arial Narrow"/>
              </w:rPr>
            </w:pPr>
            <w:r w:rsidRPr="00B40026">
              <w:rPr>
                <w:rFonts w:ascii="Arial Narrow" w:hAnsi="Arial Narrow"/>
              </w:rPr>
              <w:t>18</w:t>
            </w:r>
            <w:r w:rsidR="00D70FA7" w:rsidRPr="00B40026">
              <w:rPr>
                <w:rFonts w:ascii="Arial Narrow" w:hAnsi="Arial Narrow"/>
              </w:rPr>
              <w:t>.</w:t>
            </w:r>
          </w:p>
        </w:tc>
        <w:tc>
          <w:tcPr>
            <w:tcW w:w="3197" w:type="dxa"/>
            <w:vAlign w:val="center"/>
          </w:tcPr>
          <w:p w14:paraId="55F80E2A" w14:textId="1C3A7F3F" w:rsidR="00CE6922" w:rsidRPr="00B40026" w:rsidRDefault="00CE6922" w:rsidP="00B40026">
            <w:pPr>
              <w:spacing w:after="0" w:line="240" w:lineRule="auto"/>
              <w:jc w:val="center"/>
              <w:rPr>
                <w:rFonts w:ascii="Arial Narrow" w:hAnsi="Arial Narrow"/>
              </w:rPr>
            </w:pPr>
            <w:r w:rsidRPr="00B40026">
              <w:rPr>
                <w:rFonts w:ascii="Arial Narrow" w:hAnsi="Arial Narrow"/>
              </w:rPr>
              <w:t>Wodorowęglany</w:t>
            </w:r>
          </w:p>
        </w:tc>
        <w:tc>
          <w:tcPr>
            <w:tcW w:w="1339" w:type="dxa"/>
            <w:vAlign w:val="center"/>
          </w:tcPr>
          <w:p w14:paraId="28443D0C" w14:textId="68CB3E52" w:rsidR="00CE6922" w:rsidRPr="00B40026" w:rsidRDefault="00CE6922" w:rsidP="00B40026">
            <w:pPr>
              <w:spacing w:after="0" w:line="240" w:lineRule="auto"/>
              <w:jc w:val="center"/>
              <w:rPr>
                <w:rFonts w:ascii="Arial Narrow" w:hAnsi="Arial Narrow"/>
              </w:rPr>
            </w:pPr>
            <w:r w:rsidRPr="00B40026">
              <w:rPr>
                <w:rFonts w:ascii="Arial Narrow" w:hAnsi="Arial Narrow"/>
              </w:rPr>
              <w:t>mgHCO3/l</w:t>
            </w:r>
          </w:p>
        </w:tc>
        <w:tc>
          <w:tcPr>
            <w:tcW w:w="1701" w:type="dxa"/>
            <w:tcBorders>
              <w:right w:val="single" w:sz="4" w:space="0" w:color="auto"/>
            </w:tcBorders>
            <w:vAlign w:val="center"/>
          </w:tcPr>
          <w:p w14:paraId="5CE6BC64" w14:textId="33B27387" w:rsidR="00CE6922" w:rsidRPr="00B40026" w:rsidRDefault="00D35230" w:rsidP="00B40026">
            <w:pPr>
              <w:spacing w:after="0" w:line="240" w:lineRule="auto"/>
              <w:jc w:val="center"/>
              <w:rPr>
                <w:rFonts w:ascii="Arial Narrow" w:hAnsi="Arial Narrow"/>
              </w:rPr>
            </w:pPr>
            <w:r w:rsidRPr="00B40026">
              <w:rPr>
                <w:rFonts w:ascii="Arial Narrow" w:hAnsi="Arial Narrow"/>
              </w:rPr>
              <w:t>224,0</w:t>
            </w:r>
          </w:p>
        </w:tc>
        <w:tc>
          <w:tcPr>
            <w:tcW w:w="1694" w:type="dxa"/>
            <w:tcBorders>
              <w:left w:val="single" w:sz="4" w:space="0" w:color="auto"/>
            </w:tcBorders>
            <w:vAlign w:val="center"/>
          </w:tcPr>
          <w:p w14:paraId="6FEE024A" w14:textId="74191E89" w:rsidR="00CE6922" w:rsidRPr="00B40026" w:rsidRDefault="00D35230" w:rsidP="00B40026">
            <w:pPr>
              <w:spacing w:after="0" w:line="240" w:lineRule="auto"/>
              <w:jc w:val="center"/>
              <w:rPr>
                <w:rFonts w:ascii="Arial Narrow" w:hAnsi="Arial Narrow"/>
              </w:rPr>
            </w:pPr>
            <w:r w:rsidRPr="00B40026">
              <w:rPr>
                <w:rFonts w:ascii="Arial Narrow" w:hAnsi="Arial Narrow"/>
              </w:rPr>
              <w:t>234,0</w:t>
            </w:r>
          </w:p>
        </w:tc>
      </w:tr>
      <w:tr w:rsidR="00CE6922" w:rsidRPr="00B40026" w14:paraId="644DE35A" w14:textId="1EF6558E" w:rsidTr="00B40026">
        <w:trPr>
          <w:trHeight w:val="510"/>
          <w:jc w:val="center"/>
        </w:trPr>
        <w:tc>
          <w:tcPr>
            <w:tcW w:w="562" w:type="dxa"/>
            <w:vAlign w:val="center"/>
          </w:tcPr>
          <w:p w14:paraId="0ED7B0EE" w14:textId="24B42570" w:rsidR="00CE6922" w:rsidRPr="00B40026" w:rsidRDefault="00CE6922" w:rsidP="00B40026">
            <w:pPr>
              <w:spacing w:after="0" w:line="240" w:lineRule="auto"/>
              <w:jc w:val="center"/>
              <w:rPr>
                <w:rFonts w:ascii="Arial Narrow" w:hAnsi="Arial Narrow"/>
              </w:rPr>
            </w:pPr>
            <w:r w:rsidRPr="00B40026">
              <w:rPr>
                <w:rFonts w:ascii="Arial Narrow" w:hAnsi="Arial Narrow"/>
              </w:rPr>
              <w:t>19</w:t>
            </w:r>
            <w:r w:rsidR="00D70FA7" w:rsidRPr="00B40026">
              <w:rPr>
                <w:rFonts w:ascii="Arial Narrow" w:hAnsi="Arial Narrow"/>
              </w:rPr>
              <w:t>.</w:t>
            </w:r>
          </w:p>
        </w:tc>
        <w:tc>
          <w:tcPr>
            <w:tcW w:w="3197" w:type="dxa"/>
            <w:vAlign w:val="center"/>
          </w:tcPr>
          <w:p w14:paraId="03AB5A87" w14:textId="0B304545" w:rsidR="00CE6922" w:rsidRPr="00B40026" w:rsidRDefault="00CE6922" w:rsidP="00B40026">
            <w:pPr>
              <w:spacing w:after="0" w:line="240" w:lineRule="auto"/>
              <w:jc w:val="center"/>
              <w:rPr>
                <w:rFonts w:ascii="Arial Narrow" w:hAnsi="Arial Narrow"/>
              </w:rPr>
            </w:pPr>
            <w:r w:rsidRPr="00B40026">
              <w:rPr>
                <w:rFonts w:ascii="Arial Narrow" w:hAnsi="Arial Narrow"/>
              </w:rPr>
              <w:t>Żelazo</w:t>
            </w:r>
          </w:p>
        </w:tc>
        <w:tc>
          <w:tcPr>
            <w:tcW w:w="1339" w:type="dxa"/>
            <w:vAlign w:val="center"/>
          </w:tcPr>
          <w:p w14:paraId="5FBCAC22" w14:textId="4AD711D7" w:rsidR="00CE6922" w:rsidRPr="00B40026" w:rsidRDefault="00CE6922" w:rsidP="00B40026">
            <w:pPr>
              <w:spacing w:after="0" w:line="240" w:lineRule="auto"/>
              <w:jc w:val="center"/>
              <w:rPr>
                <w:rFonts w:ascii="Arial Narrow" w:hAnsi="Arial Narrow"/>
              </w:rPr>
            </w:pPr>
            <w:r w:rsidRPr="00B40026">
              <w:rPr>
                <w:rFonts w:ascii="Arial Narrow" w:hAnsi="Arial Narrow"/>
              </w:rPr>
              <w:t>mgFe/l</w:t>
            </w:r>
          </w:p>
        </w:tc>
        <w:tc>
          <w:tcPr>
            <w:tcW w:w="1701" w:type="dxa"/>
            <w:tcBorders>
              <w:right w:val="single" w:sz="4" w:space="0" w:color="auto"/>
            </w:tcBorders>
            <w:vAlign w:val="center"/>
          </w:tcPr>
          <w:p w14:paraId="64246BF1" w14:textId="2845231B" w:rsidR="00CE6922" w:rsidRPr="00B40026" w:rsidRDefault="00D35230" w:rsidP="00B40026">
            <w:pPr>
              <w:spacing w:after="0" w:line="240" w:lineRule="auto"/>
              <w:jc w:val="center"/>
              <w:rPr>
                <w:rFonts w:ascii="Arial Narrow" w:hAnsi="Arial Narrow"/>
              </w:rPr>
            </w:pPr>
            <w:r w:rsidRPr="00B40026">
              <w:rPr>
                <w:rFonts w:ascii="Arial Narrow" w:hAnsi="Arial Narrow"/>
              </w:rPr>
              <w:t>&lt; 0,01</w:t>
            </w:r>
          </w:p>
        </w:tc>
        <w:tc>
          <w:tcPr>
            <w:tcW w:w="1694" w:type="dxa"/>
            <w:tcBorders>
              <w:left w:val="single" w:sz="4" w:space="0" w:color="auto"/>
            </w:tcBorders>
            <w:vAlign w:val="center"/>
          </w:tcPr>
          <w:p w14:paraId="6B3CE5A6" w14:textId="036D506C" w:rsidR="00CE6922" w:rsidRPr="00B40026" w:rsidRDefault="00D35230" w:rsidP="00B40026">
            <w:pPr>
              <w:spacing w:after="0" w:line="240" w:lineRule="auto"/>
              <w:jc w:val="center"/>
              <w:rPr>
                <w:rFonts w:ascii="Arial Narrow" w:hAnsi="Arial Narrow"/>
              </w:rPr>
            </w:pPr>
            <w:r w:rsidRPr="00B40026">
              <w:rPr>
                <w:rFonts w:ascii="Arial Narrow" w:hAnsi="Arial Narrow"/>
              </w:rPr>
              <w:t>&lt; 0,01</w:t>
            </w:r>
          </w:p>
        </w:tc>
      </w:tr>
    </w:tbl>
    <w:p w14:paraId="2FFF415C" w14:textId="77777777" w:rsidR="00D70FA7" w:rsidRPr="00D92117" w:rsidRDefault="00D70FA7" w:rsidP="00D70FA7">
      <w:pPr>
        <w:pStyle w:val="Nagwek3"/>
        <w:spacing w:before="0" w:beforeAutospacing="0" w:after="0" w:afterAutospacing="0" w:line="360" w:lineRule="auto"/>
        <w:jc w:val="center"/>
        <w:rPr>
          <w:rStyle w:val="Nagwek2Znak"/>
          <w:rFonts w:ascii="Arial Narrow" w:eastAsia="Calibri" w:hAnsi="Arial Narrow"/>
          <w:i/>
          <w:color w:val="auto"/>
          <w:sz w:val="18"/>
          <w:szCs w:val="22"/>
          <w:lang w:eastAsia="pl-PL"/>
        </w:rPr>
      </w:pPr>
    </w:p>
    <w:p w14:paraId="66CCC4A6" w14:textId="2014307B" w:rsidR="00F207E5" w:rsidRPr="00D92117" w:rsidRDefault="00D70FA7" w:rsidP="00D70FA7">
      <w:pPr>
        <w:pStyle w:val="Nagwek3"/>
        <w:spacing w:before="0" w:beforeAutospacing="0" w:after="0" w:afterAutospacing="0" w:line="360" w:lineRule="auto"/>
        <w:jc w:val="center"/>
        <w:rPr>
          <w:rStyle w:val="Nagwek2Znak"/>
          <w:rFonts w:ascii="Arial Narrow" w:eastAsia="Calibri" w:hAnsi="Arial Narrow"/>
          <w:i/>
          <w:color w:val="auto"/>
          <w:sz w:val="18"/>
          <w:szCs w:val="22"/>
          <w:lang w:eastAsia="pl-PL"/>
        </w:rPr>
      </w:pPr>
      <w:bookmarkStart w:id="161" w:name="_Toc83461749"/>
      <w:r w:rsidRPr="00D92117">
        <w:rPr>
          <w:rStyle w:val="Nagwek2Znak"/>
          <w:rFonts w:ascii="Arial Narrow" w:eastAsia="Calibri" w:hAnsi="Arial Narrow"/>
          <w:i/>
          <w:color w:val="auto"/>
          <w:sz w:val="18"/>
          <w:szCs w:val="22"/>
          <w:lang w:eastAsia="pl-PL"/>
        </w:rPr>
        <w:t>Źródło: Główny Inspektorat Ochrony Środowiska</w:t>
      </w:r>
      <w:bookmarkEnd w:id="161"/>
    </w:p>
    <w:p w14:paraId="1DAA3939" w14:textId="77777777" w:rsidR="005E2FE7" w:rsidRPr="00D92117" w:rsidRDefault="005E2FE7" w:rsidP="00E53024">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162" w:name="_Toc83461750"/>
      <w:r w:rsidRPr="00D92117">
        <w:rPr>
          <w:rStyle w:val="Nagwek2Znak"/>
          <w:rFonts w:ascii="Arial Narrow" w:eastAsia="Calibri" w:hAnsi="Arial Narrow"/>
          <w:i/>
          <w:color w:val="auto"/>
          <w:sz w:val="22"/>
          <w:szCs w:val="22"/>
          <w:lang w:eastAsia="pl-PL"/>
        </w:rPr>
        <w:lastRenderedPageBreak/>
        <w:t>5.4.2. Wody powierzchniowe</w:t>
      </w:r>
      <w:bookmarkEnd w:id="162"/>
      <w:r w:rsidR="00AD5985" w:rsidRPr="00D92117">
        <w:rPr>
          <w:rStyle w:val="Nagwek2Znak"/>
          <w:rFonts w:ascii="Arial Narrow" w:eastAsia="Calibri" w:hAnsi="Arial Narrow"/>
          <w:i/>
          <w:color w:val="auto"/>
          <w:sz w:val="22"/>
          <w:szCs w:val="22"/>
          <w:lang w:eastAsia="pl-PL"/>
        </w:rPr>
        <w:t xml:space="preserve"> </w:t>
      </w:r>
    </w:p>
    <w:p w14:paraId="26620910" w14:textId="77777777" w:rsidR="00E60CFE" w:rsidRPr="00D92117" w:rsidRDefault="00E60CFE" w:rsidP="00E53024">
      <w:pPr>
        <w:pStyle w:val="Nagwek4"/>
        <w:spacing w:after="0" w:line="360" w:lineRule="auto"/>
        <w:jc w:val="left"/>
        <w:rPr>
          <w:rStyle w:val="Nagwek2Znak"/>
          <w:rFonts w:ascii="Arial Narrow" w:eastAsia="Calibri" w:hAnsi="Arial Narrow"/>
          <w:b w:val="0"/>
          <w:color w:val="auto"/>
          <w:sz w:val="22"/>
          <w:szCs w:val="22"/>
          <w:lang w:eastAsia="pl-PL"/>
        </w:rPr>
      </w:pPr>
    </w:p>
    <w:p w14:paraId="1A027DFC" w14:textId="77777777" w:rsidR="005E2FE7" w:rsidRPr="00D92117" w:rsidRDefault="005E2FE7" w:rsidP="00E53024">
      <w:pPr>
        <w:pStyle w:val="Nagwek4"/>
        <w:spacing w:after="0" w:line="360" w:lineRule="auto"/>
        <w:jc w:val="left"/>
        <w:rPr>
          <w:rStyle w:val="Nagwek2Znak"/>
          <w:rFonts w:ascii="Arial Narrow" w:eastAsia="Calibri" w:hAnsi="Arial Narrow"/>
          <w:b w:val="0"/>
          <w:color w:val="auto"/>
          <w:sz w:val="22"/>
          <w:szCs w:val="22"/>
          <w:lang w:eastAsia="pl-PL"/>
        </w:rPr>
      </w:pPr>
      <w:bookmarkStart w:id="163" w:name="_Toc83461751"/>
      <w:r w:rsidRPr="00D92117">
        <w:rPr>
          <w:rStyle w:val="Nagwek2Znak"/>
          <w:rFonts w:ascii="Arial Narrow" w:eastAsia="Calibri" w:hAnsi="Arial Narrow"/>
          <w:b w:val="0"/>
          <w:color w:val="auto"/>
          <w:sz w:val="22"/>
          <w:szCs w:val="22"/>
          <w:lang w:eastAsia="pl-PL"/>
        </w:rPr>
        <w:t xml:space="preserve">5.4.2.1. </w:t>
      </w:r>
      <w:r w:rsidR="0005027F" w:rsidRPr="00D92117">
        <w:rPr>
          <w:rStyle w:val="Nagwek2Znak"/>
          <w:rFonts w:ascii="Arial Narrow" w:eastAsia="Calibri" w:hAnsi="Arial Narrow"/>
          <w:b w:val="0"/>
          <w:color w:val="auto"/>
          <w:sz w:val="22"/>
          <w:szCs w:val="22"/>
          <w:lang w:eastAsia="pl-PL"/>
        </w:rPr>
        <w:t>Sieć rzeczna</w:t>
      </w:r>
      <w:bookmarkEnd w:id="163"/>
    </w:p>
    <w:p w14:paraId="6CA7F7D9" w14:textId="77777777" w:rsidR="00207924" w:rsidRPr="00D92117" w:rsidRDefault="00207924" w:rsidP="00E53024">
      <w:pPr>
        <w:spacing w:after="0" w:line="360" w:lineRule="auto"/>
        <w:rPr>
          <w:rFonts w:ascii="Times-Roman" w:hAnsi="Times-Roman"/>
          <w:color w:val="000000"/>
        </w:rPr>
      </w:pPr>
    </w:p>
    <w:p w14:paraId="3B073201" w14:textId="7F43267B" w:rsidR="009527D8" w:rsidRPr="00D92117" w:rsidRDefault="00D35230" w:rsidP="00D35230">
      <w:pPr>
        <w:spacing w:after="0" w:line="360" w:lineRule="auto"/>
        <w:ind w:firstLine="708"/>
        <w:jc w:val="both"/>
        <w:rPr>
          <w:rFonts w:ascii="Arial Narrow" w:hAnsi="Arial Narrow"/>
        </w:rPr>
      </w:pPr>
      <w:r w:rsidRPr="00D92117">
        <w:rPr>
          <w:rFonts w:ascii="Arial Narrow" w:hAnsi="Arial Narrow"/>
        </w:rPr>
        <w:t>Obszar Konstantynowa Łódzkiego w całości położony jest w zlewni rzeki Ner, w dorzeczu Warty, prawego dopływu Odry. Początek Neru stanowi kilka strug wypływających na południowy wschód od Łodzi, na wysokości 250 m n.p.m. Odcinek Neru w obrębie miasta zaliczany jest do górnego jego biegu. Dno doliny jest silnie nawodnione, z czym związane są licznie występujące podmokłości. Jest ono częściowo zmeliorowane.</w:t>
      </w:r>
    </w:p>
    <w:p w14:paraId="741EA2DC" w14:textId="77777777" w:rsidR="00D35230" w:rsidRPr="00D92117" w:rsidRDefault="00D35230" w:rsidP="00D35230">
      <w:pPr>
        <w:spacing w:after="0" w:line="360" w:lineRule="auto"/>
        <w:ind w:firstLine="708"/>
        <w:jc w:val="both"/>
        <w:rPr>
          <w:rFonts w:ascii="Arial Narrow" w:hAnsi="Arial Narrow"/>
        </w:rPr>
      </w:pPr>
    </w:p>
    <w:p w14:paraId="53D3ECD9" w14:textId="30BB4249" w:rsidR="00D35230" w:rsidRPr="00D92117" w:rsidRDefault="00D35230" w:rsidP="00D35230">
      <w:pPr>
        <w:spacing w:after="0" w:line="360" w:lineRule="auto"/>
        <w:ind w:firstLine="708"/>
        <w:jc w:val="both"/>
        <w:rPr>
          <w:rFonts w:ascii="Arial Narrow" w:hAnsi="Arial Narrow"/>
        </w:rPr>
      </w:pPr>
      <w:r w:rsidRPr="00D92117">
        <w:rPr>
          <w:rFonts w:ascii="Arial Narrow" w:hAnsi="Arial Narrow"/>
        </w:rPr>
        <w:t>Prawym dopływem Neru, przepływającym przez południowo-wschodnią część miasta jest rzeka Łódka. Wypływa w północno-wschodniej części Łodzi, przy ul. Zjazdowej. Długość rzeki wynosi 15,62 km, powierzchnia zlewni 45 km</w:t>
      </w:r>
      <w:r w:rsidRPr="00D92117">
        <w:rPr>
          <w:rFonts w:ascii="Arial Narrow" w:hAnsi="Arial Narrow"/>
          <w:vertAlign w:val="superscript"/>
        </w:rPr>
        <w:t>2</w:t>
      </w:r>
      <w:r w:rsidRPr="00D92117">
        <w:rPr>
          <w:rFonts w:ascii="Arial Narrow" w:hAnsi="Arial Narrow"/>
        </w:rPr>
        <w:t>. Zasilana jest przez spływy powierzchniowe i drenaż melioracyjny. Średni roczny przepływ Łódki wynosi 0,068 m</w:t>
      </w:r>
      <w:r w:rsidRPr="00D92117">
        <w:rPr>
          <w:rFonts w:ascii="Arial Narrow" w:hAnsi="Arial Narrow"/>
          <w:vertAlign w:val="superscript"/>
        </w:rPr>
        <w:t>3</w:t>
      </w:r>
      <w:r w:rsidRPr="00D92117">
        <w:rPr>
          <w:rFonts w:ascii="Arial Narrow" w:hAnsi="Arial Narrow"/>
        </w:rPr>
        <w:t xml:space="preserve">/sek. </w:t>
      </w:r>
    </w:p>
    <w:p w14:paraId="1AEAC09D" w14:textId="77777777" w:rsidR="00D35230" w:rsidRPr="00D92117" w:rsidRDefault="00D35230" w:rsidP="00D35230">
      <w:pPr>
        <w:spacing w:after="0" w:line="360" w:lineRule="auto"/>
        <w:ind w:firstLine="708"/>
        <w:jc w:val="both"/>
        <w:rPr>
          <w:rFonts w:ascii="Arial Narrow" w:hAnsi="Arial Narrow"/>
        </w:rPr>
      </w:pPr>
    </w:p>
    <w:p w14:paraId="6D47ECA1" w14:textId="5E94F79A" w:rsidR="00D35230" w:rsidRPr="00D92117" w:rsidRDefault="00D35230" w:rsidP="00D35230">
      <w:pPr>
        <w:spacing w:after="0" w:line="360" w:lineRule="auto"/>
        <w:ind w:firstLine="708"/>
        <w:jc w:val="both"/>
        <w:rPr>
          <w:rFonts w:ascii="Arial Narrow" w:hAnsi="Arial Narrow"/>
        </w:rPr>
      </w:pPr>
      <w:r w:rsidRPr="00D92117">
        <w:rPr>
          <w:rFonts w:ascii="Arial Narrow" w:hAnsi="Arial Narrow"/>
        </w:rPr>
        <w:t>Rzeka Jasieniec, prawy dopływ rzeki Ner, przepływa przez Konstantynów Łódzki w układzie południkowym. Wypływa poniżej ulicy Rojnej na Teofilowie w Łodzi, jej długość wynosi 3,78 km. Koryto w całości jest uregulowane w systemie otwartym, powierzchnia zlewni 19,2 km</w:t>
      </w:r>
      <w:r w:rsidRPr="00D92117">
        <w:rPr>
          <w:rFonts w:ascii="Arial Narrow" w:hAnsi="Arial Narrow"/>
          <w:vertAlign w:val="superscript"/>
        </w:rPr>
        <w:t>2</w:t>
      </w:r>
      <w:r w:rsidRPr="00D92117">
        <w:rPr>
          <w:rFonts w:ascii="Arial Narrow" w:hAnsi="Arial Narrow"/>
        </w:rPr>
        <w:t xml:space="preserve">. Rzeka Jasieniec nie prowadzi przepływów naturalnych. </w:t>
      </w:r>
    </w:p>
    <w:p w14:paraId="17350065" w14:textId="77777777" w:rsidR="00D35230" w:rsidRPr="00D92117" w:rsidRDefault="00D35230" w:rsidP="00D35230">
      <w:pPr>
        <w:spacing w:after="0" w:line="360" w:lineRule="auto"/>
        <w:ind w:firstLine="708"/>
        <w:jc w:val="both"/>
        <w:rPr>
          <w:rFonts w:ascii="Arial Narrow" w:hAnsi="Arial Narrow"/>
        </w:rPr>
      </w:pPr>
    </w:p>
    <w:p w14:paraId="5ED34764" w14:textId="576D0129" w:rsidR="00D35230" w:rsidRPr="00D92117" w:rsidRDefault="00D35230" w:rsidP="00D35230">
      <w:pPr>
        <w:spacing w:after="0" w:line="360" w:lineRule="auto"/>
        <w:ind w:firstLine="708"/>
        <w:jc w:val="both"/>
        <w:rPr>
          <w:rFonts w:ascii="Arial Narrow" w:hAnsi="Arial Narrow"/>
        </w:rPr>
      </w:pPr>
      <w:r w:rsidRPr="00D92117">
        <w:rPr>
          <w:rFonts w:ascii="Arial Narrow" w:hAnsi="Arial Narrow"/>
        </w:rPr>
        <w:t xml:space="preserve">Sieć hydrograficzną Konstantynowa Łódzkiego należy uzupełnić o system kanałów melioracyjnych usytuowanych w dolinach Neru i Łódki. Tereny zlewni Łódki, położone w Konstantynowie Łódzkim mają zaburzone warunki wodne ze względu na niewłaściwie funkcjonujący (lub nie funkcjonujący) system melioracyjny. Wody powodziowe nie wykraczają poza zasięg terasu zalewowego. </w:t>
      </w:r>
      <w:r w:rsidRPr="00D92117">
        <w:rPr>
          <w:rStyle w:val="Odwoanieprzypisudolnego"/>
          <w:rFonts w:ascii="Arial Narrow" w:hAnsi="Arial Narrow"/>
        </w:rPr>
        <w:footnoteReference w:id="7"/>
      </w:r>
      <w:r w:rsidRPr="00D92117">
        <w:rPr>
          <w:rFonts w:ascii="Arial Narrow" w:hAnsi="Arial Narrow"/>
          <w:vertAlign w:val="superscript"/>
        </w:rPr>
        <w:t>)</w:t>
      </w:r>
    </w:p>
    <w:p w14:paraId="3ECC2A56" w14:textId="77777777" w:rsidR="00D35230" w:rsidRPr="00D92117" w:rsidRDefault="00D35230" w:rsidP="00D35230">
      <w:pPr>
        <w:spacing w:after="0" w:line="360" w:lineRule="auto"/>
        <w:ind w:firstLine="708"/>
        <w:jc w:val="both"/>
        <w:rPr>
          <w:rFonts w:ascii="Arial Narrow" w:hAnsi="Arial Narrow" w:cs="Arial"/>
          <w:lang w:eastAsia="pl-PL"/>
        </w:rPr>
      </w:pPr>
    </w:p>
    <w:p w14:paraId="1E1636B8" w14:textId="77777777" w:rsidR="00AD5985" w:rsidRPr="00D92117" w:rsidRDefault="00AD5985" w:rsidP="00E53024">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164" w:name="_Toc83461752"/>
      <w:r w:rsidRPr="00D92117">
        <w:rPr>
          <w:rStyle w:val="Nagwek2Znak"/>
          <w:rFonts w:ascii="Arial Narrow" w:eastAsia="Calibri" w:hAnsi="Arial Narrow"/>
          <w:i/>
          <w:color w:val="auto"/>
          <w:sz w:val="22"/>
          <w:szCs w:val="22"/>
          <w:lang w:eastAsia="pl-PL"/>
        </w:rPr>
        <w:t xml:space="preserve">5.4.3. </w:t>
      </w:r>
      <w:r w:rsidR="006B3E65" w:rsidRPr="00D92117">
        <w:rPr>
          <w:rStyle w:val="Nagwek2Znak"/>
          <w:rFonts w:ascii="Arial Narrow" w:eastAsia="Calibri" w:hAnsi="Arial Narrow"/>
          <w:i/>
          <w:color w:val="auto"/>
          <w:sz w:val="22"/>
          <w:szCs w:val="22"/>
          <w:lang w:eastAsia="pl-PL"/>
        </w:rPr>
        <w:t>Jednolite części wód powierzchniowych</w:t>
      </w:r>
      <w:bookmarkEnd w:id="164"/>
    </w:p>
    <w:p w14:paraId="553DE8F7" w14:textId="77777777" w:rsidR="00AD5985" w:rsidRPr="00D92117" w:rsidRDefault="00AD5985" w:rsidP="008B365C">
      <w:pPr>
        <w:spacing w:after="0" w:line="360" w:lineRule="auto"/>
        <w:rPr>
          <w:rStyle w:val="Nagwek2Znak"/>
          <w:rFonts w:ascii="Arial Narrow" w:eastAsia="Calibri" w:hAnsi="Arial Narrow"/>
          <w:b w:val="0"/>
          <w:i/>
          <w:color w:val="auto"/>
          <w:sz w:val="22"/>
          <w:szCs w:val="22"/>
          <w:lang w:eastAsia="pl-PL"/>
        </w:rPr>
      </w:pPr>
    </w:p>
    <w:p w14:paraId="1E6D7D7F" w14:textId="6A13A59E" w:rsidR="002456D8" w:rsidRPr="00D92117" w:rsidRDefault="00E53024" w:rsidP="00E53024">
      <w:pPr>
        <w:spacing w:after="0" w:line="360" w:lineRule="auto"/>
        <w:ind w:firstLine="708"/>
        <w:jc w:val="both"/>
        <w:rPr>
          <w:rFonts w:ascii="Arial Narrow" w:hAnsi="Arial Narrow"/>
        </w:rPr>
      </w:pPr>
      <w:r w:rsidRPr="00D92117">
        <w:rPr>
          <w:rFonts w:ascii="Arial Narrow" w:hAnsi="Arial Narrow"/>
        </w:rPr>
        <w:t xml:space="preserve">Jednolite części wód powierzchniowych określono na podstawie </w:t>
      </w:r>
      <w:r w:rsidRPr="00D92117">
        <w:rPr>
          <w:rFonts w:ascii="Arial Narrow" w:hAnsi="Arial Narrow"/>
          <w:i/>
        </w:rPr>
        <w:t>"Planu gospodarowania wodami na obszarze dorzecza Odry".</w:t>
      </w:r>
      <w:r w:rsidRPr="00D92117">
        <w:rPr>
          <w:rFonts w:ascii="Arial Narrow" w:hAnsi="Arial Narrow"/>
        </w:rPr>
        <w:t xml:space="preserve"> Plan jest podsumowaniem każdego z cyklów planistycznych wymaganych Dyrektywą 2000/60/WE tzw. Ramową Dyrektywą Wodną (2003-2009; 2009-2015; 2015-2021; 2021-2027) i stanowić powinien podstawę podejmowania wszelkich decyzji mających wpływ na stan zasobów wodnych i zasady gospodarowania nimi w przyszłości. </w:t>
      </w:r>
    </w:p>
    <w:p w14:paraId="2790AE01" w14:textId="77777777" w:rsidR="002456D8" w:rsidRPr="00D92117" w:rsidRDefault="002456D8" w:rsidP="00E53024">
      <w:pPr>
        <w:spacing w:after="0" w:line="360" w:lineRule="auto"/>
        <w:ind w:firstLine="708"/>
        <w:jc w:val="both"/>
        <w:rPr>
          <w:rFonts w:ascii="Arial Narrow" w:hAnsi="Arial Narrow"/>
        </w:rPr>
      </w:pPr>
    </w:p>
    <w:p w14:paraId="7470123C" w14:textId="77777777" w:rsidR="002456D8" w:rsidRPr="00D92117" w:rsidRDefault="002456D8" w:rsidP="00E53024">
      <w:pPr>
        <w:spacing w:after="0" w:line="360" w:lineRule="auto"/>
        <w:ind w:firstLine="708"/>
        <w:jc w:val="both"/>
        <w:rPr>
          <w:rFonts w:ascii="Arial Narrow" w:hAnsi="Arial Narrow"/>
        </w:rPr>
      </w:pPr>
    </w:p>
    <w:p w14:paraId="431F2771" w14:textId="697423DC" w:rsidR="00E53024" w:rsidRPr="00D92117" w:rsidRDefault="00E53024" w:rsidP="00E53024">
      <w:pPr>
        <w:spacing w:after="0" w:line="360" w:lineRule="auto"/>
        <w:ind w:firstLine="708"/>
        <w:jc w:val="both"/>
        <w:rPr>
          <w:rFonts w:ascii="Arial Narrow" w:hAnsi="Arial Narrow"/>
        </w:rPr>
      </w:pPr>
      <w:r w:rsidRPr="00D92117">
        <w:rPr>
          <w:rFonts w:ascii="Arial Narrow" w:hAnsi="Arial Narrow"/>
        </w:rPr>
        <w:lastRenderedPageBreak/>
        <w:t>Zawiera elementy wymienione w art. 114 Prawa wodnego tj.:</w:t>
      </w:r>
    </w:p>
    <w:p w14:paraId="1D39007B" w14:textId="77777777" w:rsidR="007F4577" w:rsidRPr="00D92117" w:rsidRDefault="007F4577" w:rsidP="008B365C">
      <w:pPr>
        <w:spacing w:after="0" w:line="360" w:lineRule="auto"/>
        <w:ind w:firstLine="708"/>
        <w:jc w:val="both"/>
        <w:rPr>
          <w:rFonts w:ascii="Arial Narrow" w:hAnsi="Arial Narrow"/>
        </w:rPr>
      </w:pPr>
    </w:p>
    <w:p w14:paraId="2ED42DC6" w14:textId="77777777" w:rsidR="007F4577" w:rsidRPr="00D92117" w:rsidRDefault="007F4577" w:rsidP="008B365C">
      <w:pPr>
        <w:numPr>
          <w:ilvl w:val="0"/>
          <w:numId w:val="7"/>
        </w:numPr>
        <w:spacing w:after="0" w:line="360" w:lineRule="auto"/>
        <w:jc w:val="both"/>
        <w:rPr>
          <w:rFonts w:ascii="Arial Narrow" w:hAnsi="Arial Narrow"/>
        </w:rPr>
      </w:pPr>
      <w:r w:rsidRPr="00D92117">
        <w:rPr>
          <w:rFonts w:ascii="Arial Narrow" w:hAnsi="Arial Narrow"/>
        </w:rPr>
        <w:t>ogólny opis cech charakterystycznych obszaru dorzecza, obejmujący wykaz jednolitych części wód powierzchniowych, wraz z podaniem ich typów i ustalonych warunków referencyjnych oraz wykaz jednolitych części wód podziemnych,</w:t>
      </w:r>
    </w:p>
    <w:p w14:paraId="1CECDC86" w14:textId="77777777" w:rsidR="007F4577" w:rsidRPr="00D92117" w:rsidRDefault="007F4577" w:rsidP="008B365C">
      <w:pPr>
        <w:numPr>
          <w:ilvl w:val="0"/>
          <w:numId w:val="7"/>
        </w:numPr>
        <w:spacing w:after="0" w:line="360" w:lineRule="auto"/>
        <w:jc w:val="both"/>
        <w:rPr>
          <w:rFonts w:ascii="Arial Narrow" w:hAnsi="Arial Narrow"/>
        </w:rPr>
      </w:pPr>
      <w:r w:rsidRPr="00D92117">
        <w:rPr>
          <w:rFonts w:ascii="Arial Narrow" w:hAnsi="Arial Narrow"/>
        </w:rPr>
        <w:t>podsumowanie identyfikacji znaczących oddziaływań antropogenicznych i oceny ich wpływu na stan wód powierzchniowych i podziemnych,</w:t>
      </w:r>
    </w:p>
    <w:p w14:paraId="45D4C11E" w14:textId="77777777" w:rsidR="007F4577" w:rsidRPr="00D92117" w:rsidRDefault="007F4577" w:rsidP="008B365C">
      <w:pPr>
        <w:numPr>
          <w:ilvl w:val="0"/>
          <w:numId w:val="7"/>
        </w:numPr>
        <w:spacing w:after="0" w:line="360" w:lineRule="auto"/>
        <w:jc w:val="both"/>
        <w:rPr>
          <w:rFonts w:ascii="Arial Narrow" w:hAnsi="Arial Narrow"/>
        </w:rPr>
      </w:pPr>
      <w:r w:rsidRPr="00D92117">
        <w:rPr>
          <w:rFonts w:ascii="Arial Narrow" w:hAnsi="Arial Narrow"/>
        </w:rPr>
        <w:t>rejestr wykazów obszarów chronionych wraz z ich graficznym przedstawieniem,</w:t>
      </w:r>
    </w:p>
    <w:p w14:paraId="0E017DD5" w14:textId="77777777" w:rsidR="007F4577" w:rsidRPr="00D92117" w:rsidRDefault="007F4577" w:rsidP="008B365C">
      <w:pPr>
        <w:numPr>
          <w:ilvl w:val="0"/>
          <w:numId w:val="7"/>
        </w:numPr>
        <w:spacing w:after="0" w:line="360" w:lineRule="auto"/>
        <w:jc w:val="both"/>
        <w:rPr>
          <w:rFonts w:ascii="Arial Narrow" w:hAnsi="Arial Narrow"/>
        </w:rPr>
      </w:pPr>
      <w:r w:rsidRPr="00D92117">
        <w:rPr>
          <w:rFonts w:ascii="Arial Narrow" w:hAnsi="Arial Narrow"/>
        </w:rPr>
        <w:t>mapę sieci monitoringu, wraz z prezentacją programów monitoringowych,</w:t>
      </w:r>
    </w:p>
    <w:p w14:paraId="6A45175D" w14:textId="77777777" w:rsidR="007F4577" w:rsidRPr="00D92117" w:rsidRDefault="007F4577" w:rsidP="008B365C">
      <w:pPr>
        <w:numPr>
          <w:ilvl w:val="0"/>
          <w:numId w:val="7"/>
        </w:numPr>
        <w:spacing w:after="0" w:line="360" w:lineRule="auto"/>
        <w:jc w:val="both"/>
        <w:rPr>
          <w:rFonts w:ascii="Arial Narrow" w:hAnsi="Arial Narrow"/>
        </w:rPr>
      </w:pPr>
      <w:r w:rsidRPr="00D92117">
        <w:rPr>
          <w:rFonts w:ascii="Arial Narrow" w:hAnsi="Arial Narrow"/>
        </w:rPr>
        <w:t>ustalenie celów środowiskowych dla jednolitych części wód i obszarów chronionych,</w:t>
      </w:r>
    </w:p>
    <w:p w14:paraId="779E3375" w14:textId="77777777" w:rsidR="007F4577" w:rsidRPr="00D92117" w:rsidRDefault="007F4577" w:rsidP="008B365C">
      <w:pPr>
        <w:numPr>
          <w:ilvl w:val="0"/>
          <w:numId w:val="7"/>
        </w:numPr>
        <w:spacing w:after="0" w:line="360" w:lineRule="auto"/>
        <w:jc w:val="both"/>
        <w:rPr>
          <w:rFonts w:ascii="Arial Narrow" w:hAnsi="Arial Narrow"/>
        </w:rPr>
      </w:pPr>
      <w:r w:rsidRPr="00D92117">
        <w:rPr>
          <w:rFonts w:ascii="Arial Narrow" w:hAnsi="Arial Narrow"/>
        </w:rPr>
        <w:t>podsumowanie wyników analizy ekonomicznej związanej z korzystaniem z wód,</w:t>
      </w:r>
    </w:p>
    <w:p w14:paraId="0B290632" w14:textId="77777777" w:rsidR="007F4577" w:rsidRPr="00D92117" w:rsidRDefault="007F4577" w:rsidP="008B365C">
      <w:pPr>
        <w:numPr>
          <w:ilvl w:val="0"/>
          <w:numId w:val="7"/>
        </w:numPr>
        <w:spacing w:after="0" w:line="360" w:lineRule="auto"/>
        <w:jc w:val="both"/>
        <w:rPr>
          <w:rFonts w:ascii="Arial Narrow" w:hAnsi="Arial Narrow"/>
        </w:rPr>
      </w:pPr>
      <w:r w:rsidRPr="00D92117">
        <w:rPr>
          <w:rFonts w:ascii="Arial Narrow" w:hAnsi="Arial Narrow"/>
        </w:rPr>
        <w:t>podsumowanie działań zawartych w programie wodno-środowiskowym kraju, z uwzględnieniem sposobów osiągania ustanawianych celów środowiskowych,</w:t>
      </w:r>
    </w:p>
    <w:p w14:paraId="3FDF54DA" w14:textId="77777777" w:rsidR="007F4577" w:rsidRPr="00D92117" w:rsidRDefault="007F4577" w:rsidP="008B365C">
      <w:pPr>
        <w:numPr>
          <w:ilvl w:val="0"/>
          <w:numId w:val="7"/>
        </w:numPr>
        <w:spacing w:after="0" w:line="360" w:lineRule="auto"/>
        <w:jc w:val="both"/>
        <w:rPr>
          <w:rFonts w:ascii="Arial Narrow" w:hAnsi="Arial Narrow"/>
        </w:rPr>
      </w:pPr>
      <w:r w:rsidRPr="00D92117">
        <w:rPr>
          <w:rFonts w:ascii="Arial Narrow" w:hAnsi="Arial Narrow"/>
        </w:rPr>
        <w:t>wykaz innych szczegółowych programów i planów gospodarowania dla obszaru dorzecza dotyczących zlewni, sektorów gospodarki, problemów lub typów wód, wraz z omówieniem zawartości tych programów i planów,</w:t>
      </w:r>
    </w:p>
    <w:p w14:paraId="75C6FADF" w14:textId="77777777" w:rsidR="007F4577" w:rsidRPr="00D92117" w:rsidRDefault="007F4577" w:rsidP="008B365C">
      <w:pPr>
        <w:numPr>
          <w:ilvl w:val="0"/>
          <w:numId w:val="7"/>
        </w:numPr>
        <w:spacing w:after="0" w:line="360" w:lineRule="auto"/>
        <w:jc w:val="both"/>
        <w:rPr>
          <w:rFonts w:ascii="Arial Narrow" w:hAnsi="Arial Narrow"/>
        </w:rPr>
      </w:pPr>
      <w:r w:rsidRPr="00D92117">
        <w:rPr>
          <w:rFonts w:ascii="Arial Narrow" w:hAnsi="Arial Narrow"/>
        </w:rPr>
        <w:t>podsumowanie działań zastosowanych w celu informowania społeczeństwa i konsultacji publicznych, opis wyników i dokonanych na tej podstawie zmian w planie,</w:t>
      </w:r>
    </w:p>
    <w:p w14:paraId="6D932862" w14:textId="77777777" w:rsidR="007F4577" w:rsidRPr="00D92117" w:rsidRDefault="007F4577" w:rsidP="008B365C">
      <w:pPr>
        <w:numPr>
          <w:ilvl w:val="0"/>
          <w:numId w:val="7"/>
        </w:numPr>
        <w:spacing w:after="0" w:line="360" w:lineRule="auto"/>
        <w:jc w:val="both"/>
        <w:rPr>
          <w:rFonts w:ascii="Arial Narrow" w:hAnsi="Arial Narrow"/>
        </w:rPr>
      </w:pPr>
      <w:r w:rsidRPr="00D92117">
        <w:rPr>
          <w:rFonts w:ascii="Arial Narrow" w:hAnsi="Arial Narrow"/>
        </w:rPr>
        <w:t>wykaz organów właściwych w sprawach gospodarowania wodami dla obszaru dorzecza,</w:t>
      </w:r>
    </w:p>
    <w:p w14:paraId="41811CAE" w14:textId="77777777" w:rsidR="007F4577" w:rsidRPr="00D92117" w:rsidRDefault="007F4577" w:rsidP="008B365C">
      <w:pPr>
        <w:numPr>
          <w:ilvl w:val="0"/>
          <w:numId w:val="7"/>
        </w:numPr>
        <w:spacing w:after="0" w:line="360" w:lineRule="auto"/>
        <w:jc w:val="both"/>
        <w:rPr>
          <w:rFonts w:ascii="Arial Narrow" w:hAnsi="Arial Narrow"/>
        </w:rPr>
      </w:pPr>
      <w:r w:rsidRPr="00D92117">
        <w:rPr>
          <w:rFonts w:ascii="Arial Narrow" w:hAnsi="Arial Narrow"/>
        </w:rPr>
        <w:t>informację o sposobach i procedurach pozyskiwania informacji i dokumentacji źródłowej wykorzystanej do sporządzenia planu oraz informacji o spodziewanych wynikach realizacji planu.</w:t>
      </w:r>
    </w:p>
    <w:p w14:paraId="11361A67" w14:textId="77777777" w:rsidR="007F4577" w:rsidRPr="00D92117" w:rsidRDefault="007F4577" w:rsidP="008B365C">
      <w:pPr>
        <w:spacing w:after="0" w:line="360" w:lineRule="auto"/>
        <w:jc w:val="both"/>
        <w:rPr>
          <w:rFonts w:ascii="Arial Narrow" w:hAnsi="Arial Narrow"/>
        </w:rPr>
      </w:pPr>
    </w:p>
    <w:p w14:paraId="4AB8F455" w14:textId="77777777" w:rsidR="002456D8" w:rsidRPr="00D92117" w:rsidRDefault="007F4577" w:rsidP="008B365C">
      <w:pPr>
        <w:spacing w:after="0" w:line="360" w:lineRule="auto"/>
        <w:jc w:val="both"/>
        <w:rPr>
          <w:rFonts w:ascii="Arial Narrow" w:hAnsi="Arial Narrow"/>
        </w:rPr>
      </w:pPr>
      <w:r w:rsidRPr="00D92117">
        <w:rPr>
          <w:rFonts w:ascii="Arial Narrow" w:hAnsi="Arial Narrow"/>
        </w:rPr>
        <w:tab/>
        <w:t xml:space="preserve">Powyższe działania powinny zostać zrealizowane na obszarze dorzecza w celu zapewnienia utrzymania lub poprawy jakości wszystkich wód. Dotyczą one zarówno konkretnych przedsięwzięć inwestycyjnych jak i środków o charakterze administracyjnym, ekonomicznym, badawczym, informacyjnym czy edukacyjnym. </w:t>
      </w:r>
    </w:p>
    <w:p w14:paraId="05387DD1" w14:textId="77777777" w:rsidR="002456D8" w:rsidRPr="00D92117" w:rsidRDefault="002456D8" w:rsidP="008B365C">
      <w:pPr>
        <w:spacing w:after="0" w:line="360" w:lineRule="auto"/>
        <w:jc w:val="both"/>
        <w:rPr>
          <w:rFonts w:ascii="Arial Narrow" w:hAnsi="Arial Narrow"/>
        </w:rPr>
      </w:pPr>
    </w:p>
    <w:p w14:paraId="639F9711" w14:textId="2E810D72" w:rsidR="007F4577" w:rsidRPr="00D92117" w:rsidRDefault="002456D8" w:rsidP="002456D8">
      <w:pPr>
        <w:spacing w:after="0" w:line="360" w:lineRule="auto"/>
        <w:ind w:firstLine="708"/>
        <w:jc w:val="both"/>
        <w:rPr>
          <w:rStyle w:val="Nagwek2Znak"/>
          <w:rFonts w:ascii="Arial Narrow" w:eastAsia="Calibri" w:hAnsi="Arial Narrow"/>
          <w:b w:val="0"/>
          <w:i/>
          <w:color w:val="auto"/>
          <w:sz w:val="22"/>
          <w:szCs w:val="22"/>
          <w:lang w:eastAsia="pl-PL"/>
        </w:rPr>
      </w:pPr>
      <w:r w:rsidRPr="00D92117">
        <w:rPr>
          <w:rFonts w:ascii="Arial Narrow" w:hAnsi="Arial Narrow"/>
        </w:rPr>
        <w:t>C</w:t>
      </w:r>
      <w:r w:rsidR="007F4577" w:rsidRPr="00D92117">
        <w:rPr>
          <w:rFonts w:ascii="Arial Narrow" w:hAnsi="Arial Narrow"/>
        </w:rPr>
        <w:t xml:space="preserve">harakterystyką wszystkich Jednolitych Części Wód Powierzchniowych występujących na terenie </w:t>
      </w:r>
      <w:r w:rsidR="00AC4F27" w:rsidRPr="00D92117">
        <w:rPr>
          <w:rFonts w:ascii="Arial Narrow" w:hAnsi="Arial Narrow"/>
        </w:rPr>
        <w:t xml:space="preserve">Gminy </w:t>
      </w:r>
      <w:r w:rsidRPr="00D92117">
        <w:rPr>
          <w:rFonts w:ascii="Arial Narrow" w:hAnsi="Arial Narrow"/>
        </w:rPr>
        <w:t>Konstantynów Łódzki</w:t>
      </w:r>
      <w:r w:rsidR="00F937D3" w:rsidRPr="00D92117">
        <w:rPr>
          <w:rFonts w:ascii="Arial Narrow" w:hAnsi="Arial Narrow"/>
        </w:rPr>
        <w:t xml:space="preserve"> </w:t>
      </w:r>
      <w:r w:rsidR="007F4577" w:rsidRPr="00D92117">
        <w:rPr>
          <w:rFonts w:ascii="Arial Narrow" w:hAnsi="Arial Narrow"/>
        </w:rPr>
        <w:t>przedstawiono poniżej.</w:t>
      </w:r>
    </w:p>
    <w:p w14:paraId="7C73431C" w14:textId="77777777" w:rsidR="001908C6" w:rsidRPr="00D92117" w:rsidRDefault="001908C6" w:rsidP="007F4577">
      <w:pPr>
        <w:pStyle w:val="Nagwek4"/>
        <w:spacing w:after="0" w:line="360" w:lineRule="auto"/>
        <w:jc w:val="left"/>
        <w:rPr>
          <w:rStyle w:val="Nagwek2Znak"/>
          <w:rFonts w:ascii="Arial Narrow" w:eastAsia="Calibri" w:hAnsi="Arial Narrow"/>
          <w:b w:val="0"/>
          <w:color w:val="auto"/>
          <w:sz w:val="22"/>
          <w:szCs w:val="22"/>
          <w:lang w:eastAsia="pl-PL"/>
        </w:rPr>
        <w:sectPr w:rsidR="001908C6" w:rsidRPr="00D92117" w:rsidSect="00997C6B">
          <w:headerReference w:type="default" r:id="rId77"/>
          <w:footerReference w:type="default" r:id="rId78"/>
          <w:headerReference w:type="first" r:id="rId79"/>
          <w:footerReference w:type="first" r:id="rId80"/>
          <w:pgSz w:w="11906" w:h="16838" w:code="9"/>
          <w:pgMar w:top="1418" w:right="1418" w:bottom="1418" w:left="1418" w:header="567" w:footer="567" w:gutter="567"/>
          <w:cols w:space="708"/>
          <w:titlePg/>
          <w:docGrid w:linePitch="360"/>
        </w:sectPr>
      </w:pPr>
    </w:p>
    <w:p w14:paraId="6CE28480" w14:textId="7798A7B5" w:rsidR="00C71CC0" w:rsidRPr="00D92117" w:rsidRDefault="00C71CC0" w:rsidP="00C71CC0">
      <w:pPr>
        <w:keepNext/>
        <w:spacing w:after="0" w:line="240" w:lineRule="auto"/>
        <w:jc w:val="center"/>
        <w:rPr>
          <w:rFonts w:ascii="Arial Narrow" w:hAnsi="Arial Narrow" w:cs="Verdana-Bold"/>
          <w:bCs/>
          <w:i/>
          <w:lang w:eastAsia="pl-PL"/>
        </w:rPr>
      </w:pPr>
      <w:bookmarkStart w:id="165" w:name="_Toc83461386"/>
      <w:r w:rsidRPr="00D92117">
        <w:rPr>
          <w:rFonts w:ascii="Arial Narrow" w:hAnsi="Arial Narrow"/>
          <w:b/>
          <w:i/>
        </w:rPr>
        <w:lastRenderedPageBreak/>
        <w:t xml:space="preserve">Rysunek nr </w:t>
      </w:r>
      <w:r w:rsidRPr="00D92117">
        <w:rPr>
          <w:rFonts w:ascii="Arial Narrow" w:hAnsi="Arial Narrow"/>
          <w:b/>
        </w:rPr>
        <w:fldChar w:fldCharType="begin"/>
      </w:r>
      <w:r w:rsidRPr="00D92117">
        <w:rPr>
          <w:rFonts w:ascii="Arial Narrow" w:hAnsi="Arial Narrow"/>
          <w:b/>
          <w:i/>
        </w:rPr>
        <w:instrText xml:space="preserve"> SEQ Rysunek \* ARABIC </w:instrText>
      </w:r>
      <w:r w:rsidRPr="00D92117">
        <w:rPr>
          <w:rFonts w:ascii="Arial Narrow" w:hAnsi="Arial Narrow"/>
          <w:b/>
        </w:rPr>
        <w:fldChar w:fldCharType="separate"/>
      </w:r>
      <w:r w:rsidR="00DC2610">
        <w:rPr>
          <w:rFonts w:ascii="Arial Narrow" w:hAnsi="Arial Narrow"/>
          <w:b/>
          <w:i/>
          <w:noProof/>
        </w:rPr>
        <w:t>16</w:t>
      </w:r>
      <w:r w:rsidRPr="00D92117">
        <w:rPr>
          <w:rFonts w:ascii="Arial Narrow" w:hAnsi="Arial Narrow"/>
          <w:b/>
        </w:rPr>
        <w:fldChar w:fldCharType="end"/>
      </w:r>
      <w:r w:rsidRPr="00D92117">
        <w:rPr>
          <w:rFonts w:ascii="Arial Narrow" w:hAnsi="Arial Narrow"/>
          <w:b/>
        </w:rPr>
        <w:t xml:space="preserve">. </w:t>
      </w:r>
      <w:r w:rsidRPr="00D92117">
        <w:rPr>
          <w:rFonts w:ascii="Arial Narrow" w:hAnsi="Arial Narrow" w:cs="Verdana-Bold"/>
          <w:bCs/>
          <w:i/>
          <w:lang w:eastAsia="pl-PL"/>
        </w:rPr>
        <w:t xml:space="preserve">Lokalizacja </w:t>
      </w:r>
      <w:r w:rsidR="005859CB" w:rsidRPr="00D92117">
        <w:rPr>
          <w:rFonts w:ascii="Arial Narrow" w:hAnsi="Arial Narrow" w:cs="Verdana-Bold"/>
          <w:bCs/>
          <w:i/>
          <w:lang w:eastAsia="pl-PL"/>
        </w:rPr>
        <w:t xml:space="preserve">Gminy </w:t>
      </w:r>
      <w:r w:rsidR="000036BC" w:rsidRPr="00D92117">
        <w:rPr>
          <w:rFonts w:ascii="Arial Narrow" w:hAnsi="Arial Narrow" w:cs="Verdana-Bold"/>
          <w:bCs/>
          <w:i/>
          <w:lang w:eastAsia="pl-PL"/>
        </w:rPr>
        <w:t>Konstantynów Łódzki</w:t>
      </w:r>
      <w:r w:rsidRPr="00D92117">
        <w:rPr>
          <w:rFonts w:ascii="Arial Narrow" w:hAnsi="Arial Narrow" w:cs="Verdana-Bold"/>
          <w:bCs/>
          <w:i/>
          <w:lang w:eastAsia="pl-PL"/>
        </w:rPr>
        <w:t xml:space="preserve"> względem </w:t>
      </w:r>
      <w:r w:rsidR="00861113" w:rsidRPr="00D92117">
        <w:rPr>
          <w:rFonts w:ascii="Arial Narrow" w:hAnsi="Arial Narrow" w:cs="Verdana-Bold"/>
          <w:bCs/>
          <w:i/>
          <w:lang w:eastAsia="pl-PL"/>
        </w:rPr>
        <w:t>JCWP -</w:t>
      </w:r>
      <w:r w:rsidRPr="00D92117">
        <w:rPr>
          <w:rFonts w:ascii="Arial Narrow" w:hAnsi="Arial Narrow" w:cs="Verdana-Bold"/>
          <w:bCs/>
          <w:i/>
          <w:lang w:eastAsia="pl-PL"/>
        </w:rPr>
        <w:t xml:space="preserve"> rzeki</w:t>
      </w:r>
      <w:bookmarkEnd w:id="165"/>
    </w:p>
    <w:p w14:paraId="4902221A" w14:textId="73C497AB" w:rsidR="00C71CC0" w:rsidRPr="00D92117" w:rsidRDefault="00C71CC0" w:rsidP="00C71CC0">
      <w:pPr>
        <w:keepNext/>
        <w:spacing w:after="0" w:line="240" w:lineRule="auto"/>
        <w:jc w:val="center"/>
        <w:rPr>
          <w:rFonts w:ascii="Arial Narrow" w:hAnsi="Arial Narrow" w:cs="Verdana-Bold"/>
          <w:bCs/>
          <w:i/>
          <w:sz w:val="4"/>
          <w:lang w:eastAsia="pl-PL"/>
        </w:rPr>
      </w:pPr>
    </w:p>
    <w:p w14:paraId="71E3262B" w14:textId="4CE25ADD" w:rsidR="00C71CC0" w:rsidRPr="00D92117" w:rsidRDefault="001C59EC" w:rsidP="00C71CC0">
      <w:pPr>
        <w:spacing w:after="0" w:line="240" w:lineRule="auto"/>
        <w:jc w:val="center"/>
        <w:rPr>
          <w:lang w:eastAsia="pl-PL"/>
        </w:rPr>
      </w:pPr>
      <w:r w:rsidRPr="00D92117">
        <w:rPr>
          <w:rFonts w:ascii="Arial Narrow" w:hAnsi="Arial Narrow"/>
          <w:i/>
          <w:noProof/>
          <w:lang w:eastAsia="pl-PL"/>
        </w:rPr>
        <mc:AlternateContent>
          <mc:Choice Requires="wps">
            <w:drawing>
              <wp:anchor distT="0" distB="0" distL="114300" distR="114300" simplePos="0" relativeHeight="252378624" behindDoc="0" locked="0" layoutInCell="1" allowOverlap="1" wp14:anchorId="07CC770D" wp14:editId="4FAB8BE1">
                <wp:simplePos x="0" y="0"/>
                <wp:positionH relativeFrom="margin">
                  <wp:posOffset>5433695</wp:posOffset>
                </wp:positionH>
                <wp:positionV relativeFrom="paragraph">
                  <wp:posOffset>1492885</wp:posOffset>
                </wp:positionV>
                <wp:extent cx="1647825" cy="409575"/>
                <wp:effectExtent l="133350" t="628650" r="28575" b="28575"/>
                <wp:wrapNone/>
                <wp:docPr id="76" name="Objaśnienie prostokątne zaokrąglone 76"/>
                <wp:cNvGraphicFramePr/>
                <a:graphic xmlns:a="http://schemas.openxmlformats.org/drawingml/2006/main">
                  <a:graphicData uri="http://schemas.microsoft.com/office/word/2010/wordprocessingShape">
                    <wps:wsp>
                      <wps:cNvSpPr/>
                      <wps:spPr>
                        <a:xfrm>
                          <a:off x="0" y="0"/>
                          <a:ext cx="1647825" cy="409575"/>
                        </a:xfrm>
                        <a:prstGeom prst="wedgeRoundRectCallout">
                          <a:avLst>
                            <a:gd name="adj1" fmla="val -56113"/>
                            <a:gd name="adj2" fmla="val -190987"/>
                            <a:gd name="adj3" fmla="val 16667"/>
                          </a:avLst>
                        </a:prstGeom>
                        <a:solidFill>
                          <a:srgbClr val="FFC000"/>
                        </a:solidFill>
                        <a:ln w="12700" cap="flat" cmpd="sng" algn="ctr">
                          <a:solidFill>
                            <a:srgbClr val="5B9BD5">
                              <a:shade val="50000"/>
                            </a:srgbClr>
                          </a:solidFill>
                          <a:prstDash val="solid"/>
                          <a:miter lim="800000"/>
                        </a:ln>
                        <a:effectLst/>
                      </wps:spPr>
                      <wps:txbx>
                        <w:txbxContent>
                          <w:p w14:paraId="5BA743A4" w14:textId="5958AB26" w:rsidR="00812A06" w:rsidRPr="0058690B" w:rsidRDefault="00812A06" w:rsidP="001C59EC">
                            <w:pPr>
                              <w:spacing w:after="0" w:line="240" w:lineRule="auto"/>
                              <w:jc w:val="center"/>
                              <w:rPr>
                                <w:rFonts w:ascii="Arial Narrow" w:hAnsi="Arial Narrow"/>
                                <w:b/>
                              </w:rPr>
                            </w:pPr>
                            <w:r>
                              <w:rPr>
                                <w:rFonts w:ascii="Arial Narrow" w:hAnsi="Arial Narrow"/>
                                <w:b/>
                              </w:rPr>
                              <w:t>Lubczyna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7CC770D" id="Objaśnienie prostokątne zaokrąglone 76" o:spid="_x0000_s1053" type="#_x0000_t62" style="position:absolute;left:0;text-align:left;margin-left:427.85pt;margin-top:117.55pt;width:129.75pt;height:32.25pt;z-index:2523786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" adj="-1320,-30453" fillcolor="#ffc000" strokecolor="#41719c" strokeweight="1pt">
                <v:textbox>
                  <w:txbxContent>
                    <w:p w14:paraId="5BA743A4" w14:textId="5958AB26" w:rsidR="00812A06" w:rsidRPr="0058690B" w:rsidRDefault="00812A06" w:rsidP="001C59EC">
                      <w:pPr>
                        <w:spacing w:after="0" w:line="240" w:lineRule="auto"/>
                        <w:jc w:val="center"/>
                        <w:rPr>
                          <w:rFonts w:ascii="Arial Narrow" w:hAnsi="Arial Narrow"/>
                          <w:b/>
                        </w:rPr>
                      </w:pPr>
                      <w:r>
                        <w:rPr>
                          <w:rFonts w:ascii="Arial Narrow" w:hAnsi="Arial Narrow"/>
                          <w:b/>
                        </w:rPr>
                        <w:t>Lubczyna</w:t>
                      </w:r>
                    </w:p>
                  </w:txbxContent>
                </v:textbox>
                <w10:wrap anchorx="margin"/>
              </v:shape>
            </w:pict>
          </mc:Fallback>
        </mc:AlternateContent>
      </w:r>
      <w:r w:rsidRPr="00D92117">
        <w:rPr>
          <w:rFonts w:ascii="Arial Narrow" w:hAnsi="Arial Narrow"/>
          <w:i/>
          <w:noProof/>
          <w:lang w:eastAsia="pl-PL"/>
        </w:rPr>
        <mc:AlternateContent>
          <mc:Choice Requires="wps">
            <w:drawing>
              <wp:anchor distT="0" distB="0" distL="114300" distR="114300" simplePos="0" relativeHeight="252374528" behindDoc="0" locked="0" layoutInCell="1" allowOverlap="1" wp14:anchorId="4C66293D" wp14:editId="22C4A568">
                <wp:simplePos x="0" y="0"/>
                <wp:positionH relativeFrom="margin">
                  <wp:posOffset>2928620</wp:posOffset>
                </wp:positionH>
                <wp:positionV relativeFrom="paragraph">
                  <wp:posOffset>1731010</wp:posOffset>
                </wp:positionV>
                <wp:extent cx="1647825" cy="409575"/>
                <wp:effectExtent l="0" t="0" r="161925" b="504825"/>
                <wp:wrapNone/>
                <wp:docPr id="41" name="Objaśnienie prostokątne zaokrąglone 41"/>
                <wp:cNvGraphicFramePr/>
                <a:graphic xmlns:a="http://schemas.openxmlformats.org/drawingml/2006/main">
                  <a:graphicData uri="http://schemas.microsoft.com/office/word/2010/wordprocessingShape">
                    <wps:wsp>
                      <wps:cNvSpPr/>
                      <wps:spPr>
                        <a:xfrm>
                          <a:off x="0" y="0"/>
                          <a:ext cx="1647825" cy="409575"/>
                        </a:xfrm>
                        <a:prstGeom prst="wedgeRoundRectCallout">
                          <a:avLst>
                            <a:gd name="adj1" fmla="val 56026"/>
                            <a:gd name="adj2" fmla="val 155524"/>
                            <a:gd name="adj3" fmla="val 16667"/>
                          </a:avLst>
                        </a:prstGeom>
                        <a:solidFill>
                          <a:srgbClr val="FFC000"/>
                        </a:solidFill>
                        <a:ln w="12700" cap="flat" cmpd="sng" algn="ctr">
                          <a:solidFill>
                            <a:srgbClr val="5B9BD5">
                              <a:shade val="50000"/>
                            </a:srgbClr>
                          </a:solidFill>
                          <a:prstDash val="solid"/>
                          <a:miter lim="800000"/>
                        </a:ln>
                        <a:effectLst/>
                      </wps:spPr>
                      <wps:txbx>
                        <w:txbxContent>
                          <w:p w14:paraId="386EFA53" w14:textId="49236A5B" w:rsidR="00812A06" w:rsidRPr="0058690B" w:rsidRDefault="00812A06" w:rsidP="0058690B">
                            <w:pPr>
                              <w:spacing w:after="0" w:line="240" w:lineRule="auto"/>
                              <w:jc w:val="center"/>
                              <w:rPr>
                                <w:rFonts w:ascii="Arial Narrow" w:hAnsi="Arial Narrow"/>
                                <w:b/>
                              </w:rPr>
                            </w:pPr>
                            <w:r w:rsidRPr="0058690B">
                              <w:rPr>
                                <w:rFonts w:ascii="Arial Narrow" w:hAnsi="Arial Narrow"/>
                                <w:b/>
                              </w:rPr>
                              <w:t>Jasieniec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C66293D" id="Objaśnienie prostokątne zaokrąglone 41" o:spid="_x0000_s1054" type="#_x0000_t62" style="position:absolute;left:0;text-align:left;margin-left:230.6pt;margin-top:136.3pt;width:129.75pt;height:32.25pt;z-index:2523745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" adj="22902,44393" fillcolor="#ffc000" strokecolor="#41719c" strokeweight="1pt">
                <v:textbox>
                  <w:txbxContent>
                    <w:p w14:paraId="386EFA53" w14:textId="49236A5B" w:rsidR="00812A06" w:rsidRPr="0058690B" w:rsidRDefault="00812A06" w:rsidP="0058690B">
                      <w:pPr>
                        <w:spacing w:after="0" w:line="240" w:lineRule="auto"/>
                        <w:jc w:val="center"/>
                        <w:rPr>
                          <w:rFonts w:ascii="Arial Narrow" w:hAnsi="Arial Narrow"/>
                          <w:b/>
                        </w:rPr>
                      </w:pPr>
                      <w:r w:rsidRPr="0058690B">
                        <w:rPr>
                          <w:rFonts w:ascii="Arial Narrow" w:hAnsi="Arial Narrow"/>
                          <w:b/>
                        </w:rPr>
                        <w:t>Jasieniec</w:t>
                      </w:r>
                    </w:p>
                  </w:txbxContent>
                </v:textbox>
                <w10:wrap anchorx="margin"/>
              </v:shape>
            </w:pict>
          </mc:Fallback>
        </mc:AlternateContent>
      </w:r>
      <w:r w:rsidR="0058690B" w:rsidRPr="00D92117">
        <w:rPr>
          <w:rFonts w:ascii="Arial Narrow" w:hAnsi="Arial Narrow"/>
          <w:i/>
          <w:noProof/>
          <w:lang w:eastAsia="pl-PL"/>
        </w:rPr>
        <mc:AlternateContent>
          <mc:Choice Requires="wps">
            <w:drawing>
              <wp:anchor distT="0" distB="0" distL="114300" distR="114300" simplePos="0" relativeHeight="252372480" behindDoc="0" locked="0" layoutInCell="1" allowOverlap="1" wp14:anchorId="35E61C3A" wp14:editId="7FEDA87D">
                <wp:simplePos x="0" y="0"/>
                <wp:positionH relativeFrom="margin">
                  <wp:posOffset>1052195</wp:posOffset>
                </wp:positionH>
                <wp:positionV relativeFrom="paragraph">
                  <wp:posOffset>3750310</wp:posOffset>
                </wp:positionV>
                <wp:extent cx="1885950" cy="409575"/>
                <wp:effectExtent l="0" t="1066800" r="285750" b="28575"/>
                <wp:wrapNone/>
                <wp:docPr id="34" name="Objaśnienie prostokątne zaokrąglone 34"/>
                <wp:cNvGraphicFramePr/>
                <a:graphic xmlns:a="http://schemas.openxmlformats.org/drawingml/2006/main">
                  <a:graphicData uri="http://schemas.microsoft.com/office/word/2010/wordprocessingShape">
                    <wps:wsp>
                      <wps:cNvSpPr/>
                      <wps:spPr>
                        <a:xfrm>
                          <a:off x="0" y="0"/>
                          <a:ext cx="1885950" cy="409575"/>
                        </a:xfrm>
                        <a:prstGeom prst="wedgeRoundRectCallout">
                          <a:avLst>
                            <a:gd name="adj1" fmla="val 62403"/>
                            <a:gd name="adj2" fmla="val -293313"/>
                            <a:gd name="adj3" fmla="val 16667"/>
                          </a:avLst>
                        </a:prstGeom>
                        <a:solidFill>
                          <a:srgbClr val="FFC000"/>
                        </a:solidFill>
                        <a:ln w="12700" cap="flat" cmpd="sng" algn="ctr">
                          <a:solidFill>
                            <a:srgbClr val="5B9BD5">
                              <a:shade val="50000"/>
                            </a:srgbClr>
                          </a:solidFill>
                          <a:prstDash val="solid"/>
                          <a:miter lim="800000"/>
                        </a:ln>
                        <a:effectLst/>
                      </wps:spPr>
                      <wps:txbx>
                        <w:txbxContent>
                          <w:p w14:paraId="1240F1D1" w14:textId="638747F0" w:rsidR="00812A06" w:rsidRPr="0058690B" w:rsidRDefault="00812A06" w:rsidP="0058690B">
                            <w:pPr>
                              <w:spacing w:after="0" w:line="240" w:lineRule="auto"/>
                              <w:jc w:val="center"/>
                              <w:rPr>
                                <w:rFonts w:ascii="Arial Narrow" w:hAnsi="Arial Narrow"/>
                                <w:b/>
                              </w:rPr>
                            </w:pPr>
                            <w:r w:rsidRPr="0058690B">
                              <w:rPr>
                                <w:rFonts w:ascii="Arial Narrow" w:hAnsi="Arial Narrow"/>
                                <w:b/>
                              </w:rPr>
                              <w:t>Ner od Dobrzynki do Zalewki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5E61C3A" id="Objaśnienie prostokątne zaokrąglone 34" o:spid="_x0000_s1055" type="#_x0000_t62" style="position:absolute;left:0;text-align:left;margin-left:82.85pt;margin-top:295.3pt;width:148.5pt;height:32.25pt;z-index:252372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" adj="24279,-52556" fillcolor="#ffc000" strokecolor="#41719c" strokeweight="1pt">
                <v:textbox>
                  <w:txbxContent>
                    <w:p w14:paraId="1240F1D1" w14:textId="638747F0" w:rsidR="00812A06" w:rsidRPr="0058690B" w:rsidRDefault="00812A06" w:rsidP="0058690B">
                      <w:pPr>
                        <w:spacing w:after="0" w:line="240" w:lineRule="auto"/>
                        <w:jc w:val="center"/>
                        <w:rPr>
                          <w:rFonts w:ascii="Arial Narrow" w:hAnsi="Arial Narrow"/>
                          <w:b/>
                        </w:rPr>
                      </w:pPr>
                      <w:r w:rsidRPr="0058690B">
                        <w:rPr>
                          <w:rFonts w:ascii="Arial Narrow" w:hAnsi="Arial Narrow"/>
                          <w:b/>
                        </w:rPr>
                        <w:t>Ner od Dobrzynki do Zalewki</w:t>
                      </w:r>
                    </w:p>
                  </w:txbxContent>
                </v:textbox>
                <w10:wrap anchorx="margin"/>
              </v:shape>
            </w:pict>
          </mc:Fallback>
        </mc:AlternateContent>
      </w:r>
      <w:r w:rsidR="0058690B" w:rsidRPr="00D92117">
        <w:rPr>
          <w:rFonts w:ascii="Arial Narrow" w:hAnsi="Arial Narrow"/>
          <w:i/>
          <w:noProof/>
          <w:lang w:eastAsia="pl-PL"/>
        </w:rPr>
        <mc:AlternateContent>
          <mc:Choice Requires="wps">
            <w:drawing>
              <wp:anchor distT="0" distB="0" distL="114300" distR="114300" simplePos="0" relativeHeight="252376576" behindDoc="0" locked="0" layoutInCell="1" allowOverlap="1" wp14:anchorId="760E5503" wp14:editId="1AA9413F">
                <wp:simplePos x="0" y="0"/>
                <wp:positionH relativeFrom="margin">
                  <wp:posOffset>6319520</wp:posOffset>
                </wp:positionH>
                <wp:positionV relativeFrom="paragraph">
                  <wp:posOffset>3893185</wp:posOffset>
                </wp:positionV>
                <wp:extent cx="1647825" cy="409575"/>
                <wp:effectExtent l="247650" t="666750" r="28575" b="28575"/>
                <wp:wrapNone/>
                <wp:docPr id="57" name="Objaśnienie prostokątne zaokrąglone 57"/>
                <wp:cNvGraphicFramePr/>
                <a:graphic xmlns:a="http://schemas.openxmlformats.org/drawingml/2006/main">
                  <a:graphicData uri="http://schemas.microsoft.com/office/word/2010/wordprocessingShape">
                    <wps:wsp>
                      <wps:cNvSpPr/>
                      <wps:spPr>
                        <a:xfrm>
                          <a:off x="0" y="0"/>
                          <a:ext cx="1647825" cy="409575"/>
                        </a:xfrm>
                        <a:prstGeom prst="wedgeRoundRectCallout">
                          <a:avLst>
                            <a:gd name="adj1" fmla="val -61893"/>
                            <a:gd name="adj2" fmla="val -200290"/>
                            <a:gd name="adj3" fmla="val 16667"/>
                          </a:avLst>
                        </a:prstGeom>
                        <a:solidFill>
                          <a:srgbClr val="FFC000"/>
                        </a:solidFill>
                        <a:ln w="12700" cap="flat" cmpd="sng" algn="ctr">
                          <a:solidFill>
                            <a:srgbClr val="5B9BD5">
                              <a:shade val="50000"/>
                            </a:srgbClr>
                          </a:solidFill>
                          <a:prstDash val="solid"/>
                          <a:miter lim="800000"/>
                        </a:ln>
                        <a:effectLst/>
                      </wps:spPr>
                      <wps:txbx>
                        <w:txbxContent>
                          <w:p w14:paraId="2FD4148D" w14:textId="585333A3" w:rsidR="00812A06" w:rsidRPr="0058690B" w:rsidRDefault="00812A06" w:rsidP="0058690B">
                            <w:pPr>
                              <w:spacing w:after="0" w:line="240" w:lineRule="auto"/>
                              <w:jc w:val="center"/>
                              <w:rPr>
                                <w:rFonts w:ascii="Arial Narrow" w:hAnsi="Arial Narrow"/>
                                <w:b/>
                              </w:rPr>
                            </w:pPr>
                            <w:r w:rsidRPr="0058690B">
                              <w:rPr>
                                <w:rFonts w:ascii="Arial Narrow" w:hAnsi="Arial Narrow"/>
                                <w:b/>
                              </w:rPr>
                              <w:t>Łódka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60E5503" id="Objaśnienie prostokątne zaokrąglone 57" o:spid="_x0000_s1056" type="#_x0000_t62" style="position:absolute;left:0;text-align:left;margin-left:497.6pt;margin-top:306.55pt;width:129.75pt;height:32.25pt;z-index:2523765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" adj="-2569,-32463" fillcolor="#ffc000" strokecolor="#41719c" strokeweight="1pt">
                <v:textbox>
                  <w:txbxContent>
                    <w:p w14:paraId="2FD4148D" w14:textId="585333A3" w:rsidR="00812A06" w:rsidRPr="0058690B" w:rsidRDefault="00812A06" w:rsidP="0058690B">
                      <w:pPr>
                        <w:spacing w:after="0" w:line="240" w:lineRule="auto"/>
                        <w:jc w:val="center"/>
                        <w:rPr>
                          <w:rFonts w:ascii="Arial Narrow" w:hAnsi="Arial Narrow"/>
                          <w:b/>
                        </w:rPr>
                      </w:pPr>
                      <w:r w:rsidRPr="0058690B">
                        <w:rPr>
                          <w:rFonts w:ascii="Arial Narrow" w:hAnsi="Arial Narrow"/>
                          <w:b/>
                        </w:rPr>
                        <w:t>Łódka</w:t>
                      </w:r>
                    </w:p>
                  </w:txbxContent>
                </v:textbox>
                <w10:wrap anchorx="margin"/>
              </v:shape>
            </w:pict>
          </mc:Fallback>
        </mc:AlternateContent>
      </w:r>
      <w:r w:rsidR="000036BC" w:rsidRPr="00D92117">
        <w:rPr>
          <w:noProof/>
          <w:lang w:eastAsia="pl-PL"/>
        </w:rPr>
        <w:drawing>
          <wp:inline distT="0" distB="0" distL="0" distR="0" wp14:anchorId="6BB409C6" wp14:editId="07A9E4AA">
            <wp:extent cx="8891270" cy="5029200"/>
            <wp:effectExtent l="0" t="0" r="508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ez tytułu.png"/>
                    <pic:cNvPicPr/>
                  </pic:nvPicPr>
                  <pic:blipFill>
                    <a:blip r:embed="rId81">
                      <a:extLst>
                        <a:ext uri="{28A0092B-C50C-407E-A947-70E740481C1C}">
                          <a14:useLocalDpi xmlns:a14="http://schemas.microsoft.com/office/drawing/2010/main" val="0"/>
                        </a:ext>
                      </a:extLst>
                    </a:blip>
                    <a:stretch>
                      <a:fillRect/>
                    </a:stretch>
                  </pic:blipFill>
                  <pic:spPr>
                    <a:xfrm>
                      <a:off x="0" y="0"/>
                      <a:ext cx="8891270" cy="5029200"/>
                    </a:xfrm>
                    <a:prstGeom prst="rect">
                      <a:avLst/>
                    </a:prstGeom>
                  </pic:spPr>
                </pic:pic>
              </a:graphicData>
            </a:graphic>
          </wp:inline>
        </w:drawing>
      </w:r>
    </w:p>
    <w:p w14:paraId="323C40F3" w14:textId="77777777" w:rsidR="00C71CC0" w:rsidRPr="00D92117" w:rsidRDefault="00C71CC0" w:rsidP="00C71CC0">
      <w:pPr>
        <w:spacing w:after="0" w:line="240" w:lineRule="auto"/>
        <w:jc w:val="center"/>
        <w:rPr>
          <w:rFonts w:ascii="Arial Narrow" w:hAnsi="Arial Narrow"/>
          <w:bCs/>
          <w:i/>
          <w:sz w:val="6"/>
          <w:szCs w:val="20"/>
        </w:rPr>
      </w:pPr>
    </w:p>
    <w:p w14:paraId="4C947189" w14:textId="77777777" w:rsidR="00C71CC0" w:rsidRPr="00D92117" w:rsidRDefault="00C71CC0" w:rsidP="00C71CC0">
      <w:pPr>
        <w:spacing w:after="0" w:line="240" w:lineRule="auto"/>
        <w:jc w:val="center"/>
        <w:rPr>
          <w:rFonts w:ascii="Arial" w:hAnsi="Arial" w:cs="Arial"/>
          <w:sz w:val="20"/>
          <w:u w:val="single"/>
        </w:rPr>
      </w:pPr>
      <w:r w:rsidRPr="00D92117">
        <w:rPr>
          <w:rFonts w:ascii="Arial Narrow" w:hAnsi="Arial Narrow"/>
          <w:bCs/>
          <w:i/>
          <w:sz w:val="18"/>
          <w:szCs w:val="20"/>
        </w:rPr>
        <w:t xml:space="preserve">Źródło: </w:t>
      </w:r>
      <w:r w:rsidR="00A875FF" w:rsidRPr="00D92117">
        <w:rPr>
          <w:rFonts w:ascii="Arial Narrow" w:hAnsi="Arial Narrow"/>
          <w:bCs/>
          <w:i/>
          <w:sz w:val="18"/>
          <w:szCs w:val="20"/>
        </w:rPr>
        <w:t>Państwowe Gospodarstwo Wodne Wody Polskie</w:t>
      </w:r>
    </w:p>
    <w:p w14:paraId="75D464A4" w14:textId="4D7BF561" w:rsidR="00C71CC0" w:rsidRPr="00D92117" w:rsidRDefault="00C71CC0" w:rsidP="00C71CC0">
      <w:pPr>
        <w:keepNext/>
        <w:spacing w:after="0" w:line="360" w:lineRule="auto"/>
        <w:jc w:val="center"/>
        <w:rPr>
          <w:rFonts w:ascii="Arial Narrow" w:hAnsi="Arial Narrow" w:cs="Verdana-Bold"/>
          <w:bCs/>
          <w:i/>
          <w:lang w:eastAsia="pl-PL"/>
        </w:rPr>
      </w:pPr>
      <w:bookmarkStart w:id="166" w:name="_Toc83461341"/>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12</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Verdana-Bold"/>
          <w:bCs/>
          <w:i/>
          <w:lang w:eastAsia="pl-PL"/>
        </w:rPr>
        <w:t xml:space="preserve"> </w:t>
      </w:r>
      <w:r w:rsidR="00861113" w:rsidRPr="00D92117">
        <w:rPr>
          <w:rFonts w:ascii="Arial Narrow" w:hAnsi="Arial Narrow" w:cs="Verdana-Bold"/>
          <w:bCs/>
          <w:i/>
          <w:lang w:eastAsia="pl-PL"/>
        </w:rPr>
        <w:t xml:space="preserve">Lokalizacja </w:t>
      </w:r>
      <w:r w:rsidR="00AD7BE4" w:rsidRPr="00D92117">
        <w:rPr>
          <w:rFonts w:ascii="Arial Narrow" w:hAnsi="Arial Narrow" w:cs="Verdana-Bold"/>
          <w:bCs/>
          <w:i/>
          <w:lang w:eastAsia="pl-PL"/>
        </w:rPr>
        <w:t xml:space="preserve">Gminy </w:t>
      </w:r>
      <w:r w:rsidR="0058690B" w:rsidRPr="00D92117">
        <w:rPr>
          <w:rFonts w:ascii="Arial Narrow" w:hAnsi="Arial Narrow" w:cs="Verdana-Bold"/>
          <w:bCs/>
          <w:i/>
          <w:lang w:eastAsia="pl-PL"/>
        </w:rPr>
        <w:t>Konstantynów Łódzki</w:t>
      </w:r>
      <w:r w:rsidR="00A875FF" w:rsidRPr="00D92117">
        <w:rPr>
          <w:rFonts w:ascii="Arial Narrow" w:hAnsi="Arial Narrow" w:cs="Verdana-Bold"/>
          <w:bCs/>
          <w:i/>
          <w:lang w:eastAsia="pl-PL"/>
        </w:rPr>
        <w:t xml:space="preserve"> względem</w:t>
      </w:r>
      <w:r w:rsidR="00861113" w:rsidRPr="00D92117">
        <w:rPr>
          <w:rFonts w:ascii="Arial Narrow" w:hAnsi="Arial Narrow" w:cs="Verdana-Bold"/>
          <w:bCs/>
          <w:i/>
          <w:lang w:eastAsia="pl-PL"/>
        </w:rPr>
        <w:t xml:space="preserve"> JCWP - rzeki</w:t>
      </w:r>
      <w:bookmarkEnd w:id="166"/>
    </w:p>
    <w:tbl>
      <w:tblPr>
        <w:tblW w:w="14712" w:type="dxa"/>
        <w:jc w:val="center"/>
        <w:tblCellMar>
          <w:left w:w="70" w:type="dxa"/>
          <w:right w:w="70" w:type="dxa"/>
        </w:tblCellMar>
        <w:tblLook w:val="04A0" w:firstRow="1" w:lastRow="0" w:firstColumn="1" w:lastColumn="0" w:noHBand="0" w:noVBand="1"/>
      </w:tblPr>
      <w:tblGrid>
        <w:gridCol w:w="1709"/>
        <w:gridCol w:w="2171"/>
        <w:gridCol w:w="1117"/>
        <w:gridCol w:w="1123"/>
        <w:gridCol w:w="1524"/>
        <w:gridCol w:w="1107"/>
        <w:gridCol w:w="1166"/>
        <w:gridCol w:w="963"/>
        <w:gridCol w:w="1114"/>
        <w:gridCol w:w="1137"/>
        <w:gridCol w:w="1581"/>
      </w:tblGrid>
      <w:tr w:rsidR="00C71CC0" w:rsidRPr="00D92117" w14:paraId="2FADF7E9" w14:textId="77777777" w:rsidTr="0058690B">
        <w:trPr>
          <w:trHeight w:val="851"/>
          <w:jc w:val="center"/>
        </w:trPr>
        <w:tc>
          <w:tcPr>
            <w:tcW w:w="3880" w:type="dxa"/>
            <w:gridSpan w:val="2"/>
            <w:tcBorders>
              <w:top w:val="single" w:sz="8" w:space="0" w:color="auto"/>
              <w:left w:val="single" w:sz="8" w:space="0" w:color="auto"/>
              <w:bottom w:val="nil"/>
              <w:right w:val="single" w:sz="8" w:space="0" w:color="auto"/>
            </w:tcBorders>
            <w:shd w:val="clear" w:color="auto" w:fill="F2F2F2" w:themeFill="background1" w:themeFillShade="F2"/>
            <w:vAlign w:val="center"/>
          </w:tcPr>
          <w:p w14:paraId="7025D98B" w14:textId="77777777" w:rsidR="00C71CC0" w:rsidRPr="00D92117" w:rsidRDefault="00C71CC0" w:rsidP="00C71CC0">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JCWPd</w:t>
            </w:r>
          </w:p>
        </w:tc>
        <w:tc>
          <w:tcPr>
            <w:tcW w:w="3764" w:type="dxa"/>
            <w:gridSpan w:val="3"/>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77178DF9" w14:textId="77777777" w:rsidR="00C71CC0" w:rsidRPr="00D92117" w:rsidRDefault="00C71CC0" w:rsidP="00C71CC0">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Lokalizacja</w:t>
            </w:r>
          </w:p>
        </w:tc>
        <w:tc>
          <w:tcPr>
            <w:tcW w:w="2273" w:type="dxa"/>
            <w:gridSpan w:val="2"/>
            <w:tcBorders>
              <w:top w:val="single" w:sz="8" w:space="0" w:color="auto"/>
              <w:left w:val="single" w:sz="8" w:space="0" w:color="auto"/>
              <w:bottom w:val="single" w:sz="4" w:space="0" w:color="auto"/>
              <w:right w:val="single" w:sz="4" w:space="0" w:color="auto"/>
            </w:tcBorders>
            <w:shd w:val="clear" w:color="auto" w:fill="F2F2F2" w:themeFill="background1" w:themeFillShade="F2"/>
            <w:vAlign w:val="center"/>
          </w:tcPr>
          <w:p w14:paraId="5DAE79A0" w14:textId="77777777" w:rsidR="00C71CC0" w:rsidRPr="00D92117" w:rsidRDefault="00C71CC0" w:rsidP="00C71CC0">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Ocena stanu</w:t>
            </w:r>
          </w:p>
        </w:tc>
        <w:tc>
          <w:tcPr>
            <w:tcW w:w="963" w:type="dxa"/>
            <w:vMerge w:val="restart"/>
            <w:tcBorders>
              <w:top w:val="single" w:sz="8" w:space="0" w:color="auto"/>
              <w:left w:val="single" w:sz="4" w:space="0" w:color="auto"/>
              <w:right w:val="single" w:sz="4" w:space="0" w:color="auto"/>
            </w:tcBorders>
            <w:shd w:val="clear" w:color="auto" w:fill="F2F2F2" w:themeFill="background1" w:themeFillShade="F2"/>
            <w:vAlign w:val="center"/>
          </w:tcPr>
          <w:p w14:paraId="097CC5D2" w14:textId="77777777" w:rsidR="00C71CC0" w:rsidRPr="00D92117" w:rsidRDefault="00C71CC0" w:rsidP="00C71CC0">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Stan JCWP</w:t>
            </w:r>
          </w:p>
        </w:tc>
        <w:tc>
          <w:tcPr>
            <w:tcW w:w="2251" w:type="dxa"/>
            <w:gridSpan w:val="2"/>
            <w:tcBorders>
              <w:top w:val="single" w:sz="8" w:space="0" w:color="auto"/>
              <w:left w:val="single" w:sz="8" w:space="0" w:color="auto"/>
              <w:bottom w:val="single" w:sz="4" w:space="0" w:color="auto"/>
              <w:right w:val="single" w:sz="8" w:space="0" w:color="auto"/>
            </w:tcBorders>
            <w:shd w:val="clear" w:color="auto" w:fill="F2F2F2" w:themeFill="background1" w:themeFillShade="F2"/>
            <w:vAlign w:val="center"/>
          </w:tcPr>
          <w:p w14:paraId="12BDC2D6" w14:textId="77777777" w:rsidR="00C71CC0" w:rsidRPr="00D92117" w:rsidRDefault="00C71CC0" w:rsidP="00C71CC0">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Cele</w:t>
            </w:r>
          </w:p>
        </w:tc>
        <w:tc>
          <w:tcPr>
            <w:tcW w:w="1581" w:type="dxa"/>
            <w:vMerge w:val="restart"/>
            <w:tcBorders>
              <w:top w:val="single" w:sz="8" w:space="0" w:color="auto"/>
              <w:left w:val="single" w:sz="8" w:space="0" w:color="auto"/>
              <w:right w:val="single" w:sz="8" w:space="0" w:color="auto"/>
            </w:tcBorders>
            <w:shd w:val="clear" w:color="auto" w:fill="F2F2F2" w:themeFill="background1" w:themeFillShade="F2"/>
            <w:vAlign w:val="center"/>
          </w:tcPr>
          <w:p w14:paraId="14E85267" w14:textId="77777777" w:rsidR="00C71CC0" w:rsidRPr="00D92117" w:rsidRDefault="00C71CC0" w:rsidP="00C71CC0">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Ocena ryzyka nieosiągnięcia celów środowiskowych</w:t>
            </w:r>
          </w:p>
        </w:tc>
      </w:tr>
      <w:tr w:rsidR="00C71CC0" w:rsidRPr="00D92117" w14:paraId="683CFB25" w14:textId="77777777" w:rsidTr="0058690B">
        <w:trPr>
          <w:trHeight w:val="851"/>
          <w:jc w:val="center"/>
        </w:trPr>
        <w:tc>
          <w:tcPr>
            <w:tcW w:w="1709"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400C6BDA" w14:textId="77777777" w:rsidR="00C71CC0" w:rsidRPr="00D92117" w:rsidRDefault="001A635A" w:rsidP="00C71CC0">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Krajowy</w:t>
            </w:r>
            <w:r w:rsidR="00C71CC0" w:rsidRPr="00D92117">
              <w:rPr>
                <w:rFonts w:ascii="Arial Narrow" w:eastAsia="Times New Roman" w:hAnsi="Arial Narrow" w:cs="Arial"/>
                <w:b/>
                <w:bCs/>
                <w:sz w:val="20"/>
                <w:szCs w:val="20"/>
                <w:lang w:eastAsia="pl-PL"/>
              </w:rPr>
              <w:t xml:space="preserve"> kod</w:t>
            </w:r>
          </w:p>
        </w:tc>
        <w:tc>
          <w:tcPr>
            <w:tcW w:w="2171"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37926B9A" w14:textId="77777777" w:rsidR="00C71CC0" w:rsidRPr="00D92117" w:rsidRDefault="00C71CC0" w:rsidP="00C71CC0">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Nazwa</w:t>
            </w:r>
          </w:p>
        </w:tc>
        <w:tc>
          <w:tcPr>
            <w:tcW w:w="1117"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0736D1E2" w14:textId="77777777" w:rsidR="00C71CC0" w:rsidRPr="00D92117" w:rsidRDefault="00C71CC0" w:rsidP="00C71CC0">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Region wodny</w:t>
            </w:r>
          </w:p>
        </w:tc>
        <w:tc>
          <w:tcPr>
            <w:tcW w:w="1123" w:type="dxa"/>
            <w:tcBorders>
              <w:top w:val="single" w:sz="8" w:space="0" w:color="auto"/>
              <w:left w:val="nil"/>
              <w:right w:val="single" w:sz="8" w:space="0" w:color="auto"/>
            </w:tcBorders>
            <w:shd w:val="clear" w:color="auto" w:fill="F2F2F2" w:themeFill="background1" w:themeFillShade="F2"/>
            <w:vAlign w:val="center"/>
          </w:tcPr>
          <w:p w14:paraId="5D1E83E5" w14:textId="77777777" w:rsidR="00C71CC0" w:rsidRPr="00D92117" w:rsidRDefault="00C71CC0" w:rsidP="00C71CC0">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Obszar dorzecza</w:t>
            </w:r>
          </w:p>
        </w:tc>
        <w:tc>
          <w:tcPr>
            <w:tcW w:w="1524" w:type="dxa"/>
            <w:tcBorders>
              <w:top w:val="nil"/>
              <w:left w:val="single" w:sz="8" w:space="0" w:color="auto"/>
              <w:bottom w:val="single" w:sz="8" w:space="0" w:color="auto"/>
              <w:right w:val="single" w:sz="8" w:space="0" w:color="auto"/>
            </w:tcBorders>
            <w:shd w:val="clear" w:color="auto" w:fill="F2F2F2" w:themeFill="background1" w:themeFillShade="F2"/>
            <w:vAlign w:val="center"/>
          </w:tcPr>
          <w:p w14:paraId="76B6DC41" w14:textId="77777777" w:rsidR="00C71CC0" w:rsidRPr="00D92117" w:rsidRDefault="00500EF7" w:rsidP="00C71CC0">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Zlewnia</w:t>
            </w:r>
          </w:p>
        </w:tc>
        <w:tc>
          <w:tcPr>
            <w:tcW w:w="1107"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602C9150" w14:textId="77777777" w:rsidR="00C71CC0" w:rsidRPr="00D92117" w:rsidRDefault="00C71CC0" w:rsidP="00C71CC0">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Stan / potencjał ekologiczny</w:t>
            </w:r>
          </w:p>
        </w:tc>
        <w:tc>
          <w:tcPr>
            <w:tcW w:w="1166" w:type="dxa"/>
            <w:tcBorders>
              <w:top w:val="single" w:sz="8" w:space="0" w:color="auto"/>
              <w:left w:val="single" w:sz="8" w:space="0" w:color="auto"/>
              <w:bottom w:val="single" w:sz="8" w:space="0" w:color="000000"/>
              <w:right w:val="single" w:sz="8" w:space="0" w:color="auto"/>
            </w:tcBorders>
            <w:shd w:val="clear" w:color="auto" w:fill="F2F2F2" w:themeFill="background1" w:themeFillShade="F2"/>
            <w:vAlign w:val="center"/>
          </w:tcPr>
          <w:p w14:paraId="28CF92E4" w14:textId="77777777" w:rsidR="00C71CC0" w:rsidRPr="00D92117" w:rsidRDefault="00C71CC0" w:rsidP="00C71CC0">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Stan chemiczny</w:t>
            </w:r>
          </w:p>
        </w:tc>
        <w:tc>
          <w:tcPr>
            <w:tcW w:w="963" w:type="dxa"/>
            <w:vMerge/>
            <w:tcBorders>
              <w:left w:val="single" w:sz="4" w:space="0" w:color="auto"/>
              <w:right w:val="single" w:sz="8" w:space="0" w:color="auto"/>
            </w:tcBorders>
            <w:shd w:val="clear" w:color="auto" w:fill="E7E6E6" w:themeFill="background2"/>
            <w:vAlign w:val="center"/>
          </w:tcPr>
          <w:p w14:paraId="3E42ECBA" w14:textId="77777777" w:rsidR="00C71CC0" w:rsidRPr="00D92117" w:rsidRDefault="00C71CC0" w:rsidP="00C71CC0">
            <w:pPr>
              <w:spacing w:after="0" w:line="240" w:lineRule="auto"/>
              <w:jc w:val="center"/>
              <w:rPr>
                <w:rFonts w:ascii="Arial Narrow" w:eastAsia="Times New Roman" w:hAnsi="Arial Narrow" w:cs="Arial"/>
                <w:b/>
                <w:bCs/>
                <w:sz w:val="20"/>
                <w:szCs w:val="20"/>
                <w:lang w:eastAsia="pl-PL"/>
              </w:rPr>
            </w:pPr>
          </w:p>
        </w:tc>
        <w:tc>
          <w:tcPr>
            <w:tcW w:w="1114" w:type="dxa"/>
            <w:tcBorders>
              <w:top w:val="single" w:sz="4" w:space="0" w:color="auto"/>
              <w:left w:val="single" w:sz="8" w:space="0" w:color="auto"/>
              <w:right w:val="single" w:sz="4" w:space="0" w:color="auto"/>
            </w:tcBorders>
            <w:shd w:val="clear" w:color="auto" w:fill="F2F2F2" w:themeFill="background1" w:themeFillShade="F2"/>
            <w:vAlign w:val="center"/>
          </w:tcPr>
          <w:p w14:paraId="28806261" w14:textId="77777777" w:rsidR="00C71CC0" w:rsidRPr="00D92117" w:rsidRDefault="00C71CC0" w:rsidP="00C71CC0">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Stan / potencjał ekologiczny</w:t>
            </w:r>
          </w:p>
        </w:tc>
        <w:tc>
          <w:tcPr>
            <w:tcW w:w="1137" w:type="dxa"/>
            <w:tcBorders>
              <w:top w:val="single" w:sz="4" w:space="0" w:color="auto"/>
              <w:left w:val="single" w:sz="4" w:space="0" w:color="auto"/>
              <w:right w:val="single" w:sz="8" w:space="0" w:color="auto"/>
            </w:tcBorders>
            <w:shd w:val="clear" w:color="auto" w:fill="F2F2F2" w:themeFill="background1" w:themeFillShade="F2"/>
            <w:vAlign w:val="center"/>
          </w:tcPr>
          <w:p w14:paraId="604AEFAA" w14:textId="77777777" w:rsidR="00C71CC0" w:rsidRPr="00D92117" w:rsidRDefault="00C71CC0" w:rsidP="00C71CC0">
            <w:pPr>
              <w:spacing w:after="0" w:line="240" w:lineRule="auto"/>
              <w:jc w:val="center"/>
              <w:rPr>
                <w:rFonts w:ascii="Arial Narrow" w:eastAsia="Times New Roman" w:hAnsi="Arial Narrow" w:cs="Arial"/>
                <w:b/>
                <w:bCs/>
                <w:sz w:val="20"/>
                <w:szCs w:val="20"/>
                <w:lang w:eastAsia="pl-PL"/>
              </w:rPr>
            </w:pPr>
            <w:r w:rsidRPr="00D92117">
              <w:rPr>
                <w:rFonts w:ascii="Arial Narrow" w:eastAsia="Times New Roman" w:hAnsi="Arial Narrow" w:cs="Arial"/>
                <w:b/>
                <w:bCs/>
                <w:sz w:val="20"/>
                <w:szCs w:val="20"/>
                <w:lang w:eastAsia="pl-PL"/>
              </w:rPr>
              <w:t>Stan chemiczny</w:t>
            </w:r>
          </w:p>
        </w:tc>
        <w:tc>
          <w:tcPr>
            <w:tcW w:w="1581" w:type="dxa"/>
            <w:vMerge/>
            <w:tcBorders>
              <w:left w:val="single" w:sz="8" w:space="0" w:color="auto"/>
              <w:right w:val="single" w:sz="8" w:space="0" w:color="auto"/>
            </w:tcBorders>
            <w:shd w:val="clear" w:color="auto" w:fill="F2F2F2" w:themeFill="background1" w:themeFillShade="F2"/>
          </w:tcPr>
          <w:p w14:paraId="35D93116" w14:textId="77777777" w:rsidR="00C71CC0" w:rsidRPr="00D92117" w:rsidRDefault="00C71CC0" w:rsidP="00C71CC0">
            <w:pPr>
              <w:spacing w:after="0" w:line="240" w:lineRule="auto"/>
              <w:jc w:val="center"/>
              <w:rPr>
                <w:rFonts w:ascii="Arial Narrow" w:eastAsia="Times New Roman" w:hAnsi="Arial Narrow" w:cs="Arial"/>
                <w:b/>
                <w:bCs/>
                <w:sz w:val="20"/>
                <w:szCs w:val="20"/>
                <w:lang w:eastAsia="pl-PL"/>
              </w:rPr>
            </w:pPr>
          </w:p>
        </w:tc>
      </w:tr>
      <w:tr w:rsidR="009527D8" w:rsidRPr="00D92117" w14:paraId="78C5F9F2" w14:textId="77777777" w:rsidTr="001C59EC">
        <w:trPr>
          <w:trHeight w:val="1503"/>
          <w:jc w:val="center"/>
        </w:trPr>
        <w:tc>
          <w:tcPr>
            <w:tcW w:w="1709" w:type="dxa"/>
            <w:tcBorders>
              <w:top w:val="single" w:sz="4" w:space="0" w:color="auto"/>
              <w:left w:val="single" w:sz="4" w:space="0" w:color="auto"/>
              <w:bottom w:val="single" w:sz="4" w:space="0" w:color="auto"/>
              <w:right w:val="single" w:sz="4" w:space="0" w:color="auto"/>
            </w:tcBorders>
            <w:shd w:val="clear" w:color="auto" w:fill="auto"/>
            <w:vAlign w:val="center"/>
          </w:tcPr>
          <w:p w14:paraId="067BB8B3" w14:textId="7145331F" w:rsidR="009527D8" w:rsidRPr="00D92117" w:rsidRDefault="0058690B" w:rsidP="009527D8">
            <w:pPr>
              <w:spacing w:after="0" w:line="240" w:lineRule="auto"/>
              <w:jc w:val="center"/>
              <w:rPr>
                <w:rFonts w:ascii="Arial Narrow" w:eastAsia="Times New Roman" w:hAnsi="Arial Narrow"/>
                <w:color w:val="000000"/>
                <w:sz w:val="20"/>
                <w:szCs w:val="20"/>
                <w:lang w:eastAsia="pl-PL"/>
              </w:rPr>
            </w:pPr>
            <w:r w:rsidRPr="00D92117">
              <w:rPr>
                <w:rFonts w:ascii="Arial Narrow" w:eastAsia="Times New Roman" w:hAnsi="Arial Narrow"/>
                <w:color w:val="000000"/>
                <w:sz w:val="20"/>
                <w:szCs w:val="20"/>
                <w:lang w:eastAsia="pl-PL"/>
              </w:rPr>
              <w:t>RW600020183235</w:t>
            </w:r>
          </w:p>
        </w:tc>
        <w:tc>
          <w:tcPr>
            <w:tcW w:w="2171" w:type="dxa"/>
            <w:tcBorders>
              <w:top w:val="single" w:sz="4" w:space="0" w:color="auto"/>
              <w:left w:val="nil"/>
              <w:bottom w:val="single" w:sz="4" w:space="0" w:color="auto"/>
              <w:right w:val="single" w:sz="4" w:space="0" w:color="auto"/>
            </w:tcBorders>
            <w:shd w:val="clear" w:color="auto" w:fill="auto"/>
            <w:vAlign w:val="center"/>
          </w:tcPr>
          <w:p w14:paraId="536960FA" w14:textId="3E58982A" w:rsidR="009527D8" w:rsidRPr="00D92117" w:rsidRDefault="0058690B" w:rsidP="009527D8">
            <w:pPr>
              <w:spacing w:after="0" w:line="240" w:lineRule="auto"/>
              <w:jc w:val="center"/>
              <w:rPr>
                <w:rFonts w:ascii="Arial Narrow" w:eastAsia="Times New Roman" w:hAnsi="Arial Narrow"/>
                <w:color w:val="000000"/>
                <w:sz w:val="20"/>
                <w:szCs w:val="20"/>
                <w:lang w:eastAsia="pl-PL"/>
              </w:rPr>
            </w:pPr>
            <w:r w:rsidRPr="00D92117">
              <w:rPr>
                <w:rFonts w:ascii="Arial Narrow" w:eastAsia="Times New Roman" w:hAnsi="Arial Narrow"/>
                <w:color w:val="000000"/>
                <w:sz w:val="20"/>
                <w:szCs w:val="20"/>
                <w:lang w:eastAsia="pl-PL"/>
              </w:rPr>
              <w:t>Ner od Dobrzynki do Zalewki</w:t>
            </w:r>
          </w:p>
        </w:tc>
        <w:tc>
          <w:tcPr>
            <w:tcW w:w="1117" w:type="dxa"/>
            <w:tcBorders>
              <w:top w:val="single" w:sz="4" w:space="0" w:color="auto"/>
              <w:left w:val="nil"/>
              <w:bottom w:val="single" w:sz="4" w:space="0" w:color="auto"/>
              <w:right w:val="single" w:sz="4" w:space="0" w:color="auto"/>
            </w:tcBorders>
            <w:shd w:val="clear" w:color="auto" w:fill="auto"/>
            <w:vAlign w:val="center"/>
          </w:tcPr>
          <w:p w14:paraId="0CBA2845" w14:textId="71B3515F" w:rsidR="009527D8" w:rsidRPr="00D92117" w:rsidRDefault="0058690B" w:rsidP="009527D8">
            <w:pPr>
              <w:spacing w:after="0" w:line="240" w:lineRule="auto"/>
              <w:jc w:val="center"/>
              <w:rPr>
                <w:rFonts w:ascii="Arial Narrow" w:hAnsi="Arial Narrow"/>
                <w:sz w:val="20"/>
                <w:szCs w:val="20"/>
              </w:rPr>
            </w:pPr>
            <w:r w:rsidRPr="00D92117">
              <w:rPr>
                <w:rFonts w:ascii="Arial Narrow" w:hAnsi="Arial Narrow"/>
                <w:sz w:val="20"/>
                <w:szCs w:val="20"/>
              </w:rPr>
              <w:t>Warty</w:t>
            </w:r>
          </w:p>
        </w:tc>
        <w:tc>
          <w:tcPr>
            <w:tcW w:w="1123" w:type="dxa"/>
            <w:tcBorders>
              <w:top w:val="single" w:sz="4" w:space="0" w:color="auto"/>
              <w:left w:val="nil"/>
              <w:bottom w:val="single" w:sz="4" w:space="0" w:color="auto"/>
              <w:right w:val="single" w:sz="4" w:space="0" w:color="auto"/>
            </w:tcBorders>
            <w:shd w:val="clear" w:color="auto" w:fill="auto"/>
            <w:vAlign w:val="center"/>
          </w:tcPr>
          <w:p w14:paraId="5CA7A38D" w14:textId="04BBB6A3" w:rsidR="009527D8" w:rsidRPr="00D92117" w:rsidRDefault="0058690B" w:rsidP="009527D8">
            <w:pPr>
              <w:spacing w:after="0" w:line="240" w:lineRule="auto"/>
              <w:jc w:val="center"/>
              <w:rPr>
                <w:rFonts w:ascii="Arial Narrow" w:hAnsi="Arial Narrow"/>
                <w:sz w:val="20"/>
                <w:szCs w:val="20"/>
              </w:rPr>
            </w:pPr>
            <w:r w:rsidRPr="00D92117">
              <w:rPr>
                <w:rFonts w:ascii="Arial Narrow" w:hAnsi="Arial Narrow"/>
                <w:sz w:val="20"/>
                <w:szCs w:val="20"/>
              </w:rPr>
              <w:t>Odry</w:t>
            </w:r>
          </w:p>
        </w:tc>
        <w:tc>
          <w:tcPr>
            <w:tcW w:w="1524" w:type="dxa"/>
            <w:tcBorders>
              <w:top w:val="single" w:sz="4" w:space="0" w:color="auto"/>
              <w:left w:val="nil"/>
              <w:bottom w:val="single" w:sz="4" w:space="0" w:color="auto"/>
              <w:right w:val="single" w:sz="4" w:space="0" w:color="auto"/>
            </w:tcBorders>
            <w:shd w:val="clear" w:color="auto" w:fill="auto"/>
            <w:vAlign w:val="center"/>
          </w:tcPr>
          <w:p w14:paraId="263A32D0" w14:textId="12600FC0" w:rsidR="009527D8" w:rsidRPr="00D92117" w:rsidRDefault="0058690B" w:rsidP="009527D8">
            <w:pPr>
              <w:spacing w:after="0" w:line="240" w:lineRule="auto"/>
              <w:jc w:val="center"/>
              <w:rPr>
                <w:rFonts w:ascii="Arial Narrow" w:hAnsi="Arial Narrow"/>
                <w:sz w:val="20"/>
                <w:szCs w:val="20"/>
              </w:rPr>
            </w:pPr>
            <w:r w:rsidRPr="00D92117">
              <w:rPr>
                <w:rFonts w:ascii="Arial Narrow" w:hAnsi="Arial Narrow"/>
                <w:sz w:val="20"/>
                <w:szCs w:val="20"/>
              </w:rPr>
              <w:t>Ner</w:t>
            </w:r>
          </w:p>
        </w:tc>
        <w:tc>
          <w:tcPr>
            <w:tcW w:w="1107" w:type="dxa"/>
            <w:tcBorders>
              <w:top w:val="single" w:sz="4" w:space="0" w:color="auto"/>
              <w:left w:val="nil"/>
              <w:bottom w:val="single" w:sz="4" w:space="0" w:color="auto"/>
              <w:right w:val="single" w:sz="4" w:space="0" w:color="auto"/>
            </w:tcBorders>
            <w:shd w:val="clear" w:color="auto" w:fill="auto"/>
            <w:vAlign w:val="center"/>
          </w:tcPr>
          <w:p w14:paraId="21BC2031" w14:textId="4C7C5DE1" w:rsidR="009527D8" w:rsidRPr="00D92117" w:rsidRDefault="0058690B" w:rsidP="009527D8">
            <w:pPr>
              <w:spacing w:after="0" w:line="240" w:lineRule="auto"/>
              <w:jc w:val="center"/>
              <w:rPr>
                <w:rFonts w:ascii="Arial Narrow" w:hAnsi="Arial Narrow"/>
                <w:sz w:val="20"/>
                <w:szCs w:val="20"/>
              </w:rPr>
            </w:pPr>
            <w:r w:rsidRPr="00D92117">
              <w:rPr>
                <w:rFonts w:ascii="Arial Narrow" w:hAnsi="Arial Narrow"/>
                <w:sz w:val="20"/>
                <w:szCs w:val="20"/>
              </w:rPr>
              <w:t>poniżej dobrego</w:t>
            </w:r>
          </w:p>
        </w:tc>
        <w:tc>
          <w:tcPr>
            <w:tcW w:w="1166" w:type="dxa"/>
            <w:tcBorders>
              <w:top w:val="single" w:sz="4" w:space="0" w:color="auto"/>
              <w:left w:val="nil"/>
              <w:bottom w:val="single" w:sz="4" w:space="0" w:color="auto"/>
              <w:right w:val="single" w:sz="4" w:space="0" w:color="auto"/>
            </w:tcBorders>
            <w:shd w:val="clear" w:color="auto" w:fill="auto"/>
            <w:vAlign w:val="center"/>
          </w:tcPr>
          <w:p w14:paraId="492BCE58" w14:textId="176CD925" w:rsidR="009527D8" w:rsidRPr="00D92117" w:rsidRDefault="0058690B" w:rsidP="009527D8">
            <w:pPr>
              <w:spacing w:after="0" w:line="240" w:lineRule="auto"/>
              <w:jc w:val="center"/>
              <w:rPr>
                <w:rFonts w:ascii="Arial Narrow" w:hAnsi="Arial Narrow"/>
                <w:sz w:val="20"/>
                <w:szCs w:val="20"/>
              </w:rPr>
            </w:pPr>
            <w:r w:rsidRPr="00D92117">
              <w:rPr>
                <w:rFonts w:ascii="Arial Narrow" w:hAnsi="Arial Narrow"/>
                <w:sz w:val="20"/>
                <w:szCs w:val="20"/>
              </w:rPr>
              <w:t>poniżej stanu dobrego</w:t>
            </w:r>
          </w:p>
        </w:tc>
        <w:tc>
          <w:tcPr>
            <w:tcW w:w="963" w:type="dxa"/>
            <w:tcBorders>
              <w:top w:val="single" w:sz="4" w:space="0" w:color="auto"/>
              <w:left w:val="nil"/>
              <w:bottom w:val="single" w:sz="4" w:space="0" w:color="auto"/>
              <w:right w:val="single" w:sz="4" w:space="0" w:color="auto"/>
            </w:tcBorders>
            <w:shd w:val="clear" w:color="auto" w:fill="FF0000"/>
            <w:vAlign w:val="center"/>
          </w:tcPr>
          <w:p w14:paraId="3097D7F1" w14:textId="44511A12" w:rsidR="009527D8" w:rsidRPr="00D92117" w:rsidRDefault="0058690B" w:rsidP="009527D8">
            <w:pPr>
              <w:spacing w:after="0" w:line="240" w:lineRule="auto"/>
              <w:jc w:val="center"/>
              <w:rPr>
                <w:rFonts w:ascii="Arial Narrow" w:hAnsi="Arial Narrow"/>
                <w:sz w:val="20"/>
                <w:szCs w:val="20"/>
              </w:rPr>
            </w:pPr>
            <w:r w:rsidRPr="00D92117">
              <w:rPr>
                <w:rFonts w:ascii="Arial Narrow" w:hAnsi="Arial Narrow"/>
                <w:sz w:val="20"/>
                <w:szCs w:val="20"/>
              </w:rPr>
              <w:t>zły</w:t>
            </w:r>
          </w:p>
        </w:tc>
        <w:tc>
          <w:tcPr>
            <w:tcW w:w="1114" w:type="dxa"/>
            <w:tcBorders>
              <w:top w:val="single" w:sz="4" w:space="0" w:color="auto"/>
              <w:left w:val="nil"/>
              <w:bottom w:val="single" w:sz="4" w:space="0" w:color="auto"/>
              <w:right w:val="single" w:sz="4" w:space="0" w:color="auto"/>
            </w:tcBorders>
            <w:shd w:val="clear" w:color="auto" w:fill="92D050"/>
            <w:vAlign w:val="center"/>
          </w:tcPr>
          <w:p w14:paraId="4C440773" w14:textId="06C71D68" w:rsidR="009527D8" w:rsidRPr="00D92117" w:rsidRDefault="0058690B" w:rsidP="009527D8">
            <w:pPr>
              <w:spacing w:after="0" w:line="240" w:lineRule="auto"/>
              <w:jc w:val="center"/>
              <w:rPr>
                <w:rFonts w:ascii="Arial Narrow" w:hAnsi="Arial Narrow"/>
                <w:sz w:val="20"/>
                <w:szCs w:val="20"/>
              </w:rPr>
            </w:pPr>
            <w:r w:rsidRPr="00D92117">
              <w:rPr>
                <w:rFonts w:ascii="Arial Narrow" w:hAnsi="Arial Narrow"/>
                <w:sz w:val="20"/>
                <w:szCs w:val="20"/>
              </w:rPr>
              <w:t>dobry</w:t>
            </w:r>
          </w:p>
        </w:tc>
        <w:tc>
          <w:tcPr>
            <w:tcW w:w="1137" w:type="dxa"/>
            <w:tcBorders>
              <w:top w:val="single" w:sz="4" w:space="0" w:color="auto"/>
              <w:left w:val="nil"/>
              <w:bottom w:val="single" w:sz="4" w:space="0" w:color="auto"/>
              <w:right w:val="single" w:sz="4" w:space="0" w:color="auto"/>
            </w:tcBorders>
            <w:shd w:val="clear" w:color="auto" w:fill="92D050"/>
            <w:vAlign w:val="center"/>
          </w:tcPr>
          <w:p w14:paraId="68DEAAE1" w14:textId="1FBFDD0D" w:rsidR="009527D8" w:rsidRPr="00D92117" w:rsidRDefault="0058690B" w:rsidP="009527D8">
            <w:pPr>
              <w:spacing w:after="0" w:line="240" w:lineRule="auto"/>
              <w:jc w:val="center"/>
              <w:rPr>
                <w:rFonts w:ascii="Arial Narrow" w:hAnsi="Arial Narrow"/>
                <w:sz w:val="20"/>
                <w:szCs w:val="20"/>
              </w:rPr>
            </w:pPr>
            <w:r w:rsidRPr="00D92117">
              <w:rPr>
                <w:rFonts w:ascii="Arial Narrow" w:hAnsi="Arial Narrow"/>
                <w:sz w:val="20"/>
                <w:szCs w:val="20"/>
              </w:rPr>
              <w:t>dobry</w:t>
            </w:r>
          </w:p>
        </w:tc>
        <w:tc>
          <w:tcPr>
            <w:tcW w:w="1581" w:type="dxa"/>
            <w:tcBorders>
              <w:top w:val="single" w:sz="4" w:space="0" w:color="auto"/>
              <w:left w:val="nil"/>
              <w:bottom w:val="single" w:sz="4" w:space="0" w:color="auto"/>
              <w:right w:val="single" w:sz="4" w:space="0" w:color="auto"/>
            </w:tcBorders>
            <w:vAlign w:val="center"/>
          </w:tcPr>
          <w:p w14:paraId="414E6D5A" w14:textId="10830417" w:rsidR="009527D8" w:rsidRPr="00D92117" w:rsidRDefault="0058690B" w:rsidP="009527D8">
            <w:pPr>
              <w:spacing w:after="0" w:line="240" w:lineRule="auto"/>
              <w:jc w:val="center"/>
              <w:rPr>
                <w:rFonts w:ascii="Arial Narrow" w:hAnsi="Arial Narrow"/>
                <w:sz w:val="20"/>
                <w:szCs w:val="20"/>
              </w:rPr>
            </w:pPr>
            <w:r w:rsidRPr="00D92117">
              <w:rPr>
                <w:rFonts w:ascii="Arial Narrow" w:hAnsi="Arial Narrow"/>
                <w:sz w:val="20"/>
                <w:szCs w:val="20"/>
              </w:rPr>
              <w:t>zagrożona</w:t>
            </w:r>
          </w:p>
        </w:tc>
      </w:tr>
      <w:tr w:rsidR="0058690B" w:rsidRPr="00D92117" w14:paraId="38892F63" w14:textId="77777777" w:rsidTr="001C59EC">
        <w:trPr>
          <w:trHeight w:val="1503"/>
          <w:jc w:val="center"/>
        </w:trPr>
        <w:tc>
          <w:tcPr>
            <w:tcW w:w="1709" w:type="dxa"/>
            <w:tcBorders>
              <w:top w:val="nil"/>
              <w:left w:val="single" w:sz="4" w:space="0" w:color="auto"/>
              <w:bottom w:val="single" w:sz="4" w:space="0" w:color="auto"/>
              <w:right w:val="single" w:sz="4" w:space="0" w:color="auto"/>
            </w:tcBorders>
            <w:shd w:val="clear" w:color="auto" w:fill="auto"/>
            <w:vAlign w:val="center"/>
          </w:tcPr>
          <w:p w14:paraId="5E12BA77" w14:textId="187312EF" w:rsidR="0058690B" w:rsidRPr="00D92117" w:rsidRDefault="0058690B" w:rsidP="0058690B">
            <w:pPr>
              <w:spacing w:after="0" w:line="240" w:lineRule="auto"/>
              <w:jc w:val="center"/>
              <w:rPr>
                <w:rFonts w:ascii="Arial Narrow" w:eastAsia="Times New Roman" w:hAnsi="Arial Narrow"/>
                <w:color w:val="000000"/>
                <w:sz w:val="20"/>
                <w:szCs w:val="20"/>
                <w:lang w:eastAsia="pl-PL"/>
              </w:rPr>
            </w:pPr>
            <w:r w:rsidRPr="00D92117">
              <w:rPr>
                <w:rFonts w:ascii="Arial Narrow" w:eastAsia="Times New Roman" w:hAnsi="Arial Narrow"/>
                <w:color w:val="000000"/>
                <w:sz w:val="20"/>
                <w:szCs w:val="20"/>
                <w:lang w:eastAsia="pl-PL"/>
              </w:rPr>
              <w:t>RW600016183234</w:t>
            </w:r>
          </w:p>
        </w:tc>
        <w:tc>
          <w:tcPr>
            <w:tcW w:w="2171" w:type="dxa"/>
            <w:tcBorders>
              <w:top w:val="nil"/>
              <w:left w:val="nil"/>
              <w:bottom w:val="single" w:sz="4" w:space="0" w:color="auto"/>
              <w:right w:val="single" w:sz="4" w:space="0" w:color="auto"/>
            </w:tcBorders>
            <w:shd w:val="clear" w:color="auto" w:fill="auto"/>
            <w:vAlign w:val="center"/>
          </w:tcPr>
          <w:p w14:paraId="0F884352" w14:textId="00153B5E" w:rsidR="0058690B" w:rsidRPr="00D92117" w:rsidRDefault="0058690B" w:rsidP="0058690B">
            <w:pPr>
              <w:spacing w:after="0" w:line="240" w:lineRule="auto"/>
              <w:jc w:val="center"/>
              <w:rPr>
                <w:rFonts w:ascii="Arial Narrow" w:eastAsia="Times New Roman" w:hAnsi="Arial Narrow"/>
                <w:color w:val="000000"/>
                <w:sz w:val="20"/>
                <w:szCs w:val="20"/>
                <w:lang w:eastAsia="pl-PL"/>
              </w:rPr>
            </w:pPr>
            <w:r w:rsidRPr="00D92117">
              <w:rPr>
                <w:rFonts w:ascii="Arial Narrow" w:eastAsia="Times New Roman" w:hAnsi="Arial Narrow"/>
                <w:color w:val="000000"/>
                <w:sz w:val="20"/>
                <w:szCs w:val="20"/>
                <w:lang w:eastAsia="pl-PL"/>
              </w:rPr>
              <w:t>Jasieniec</w:t>
            </w:r>
          </w:p>
        </w:tc>
        <w:tc>
          <w:tcPr>
            <w:tcW w:w="1117" w:type="dxa"/>
            <w:tcBorders>
              <w:top w:val="single" w:sz="4" w:space="0" w:color="auto"/>
              <w:left w:val="nil"/>
              <w:bottom w:val="single" w:sz="4" w:space="0" w:color="auto"/>
              <w:right w:val="single" w:sz="4" w:space="0" w:color="auto"/>
            </w:tcBorders>
            <w:shd w:val="clear" w:color="auto" w:fill="auto"/>
            <w:vAlign w:val="center"/>
          </w:tcPr>
          <w:p w14:paraId="798B5D54" w14:textId="2B087EB8" w:rsidR="0058690B" w:rsidRPr="00D92117" w:rsidRDefault="0058690B" w:rsidP="0058690B">
            <w:pPr>
              <w:spacing w:after="0" w:line="240" w:lineRule="auto"/>
              <w:jc w:val="center"/>
              <w:rPr>
                <w:rFonts w:ascii="Arial Narrow" w:hAnsi="Arial Narrow"/>
                <w:sz w:val="20"/>
                <w:szCs w:val="20"/>
              </w:rPr>
            </w:pPr>
            <w:r w:rsidRPr="00D92117">
              <w:rPr>
                <w:rFonts w:ascii="Arial Narrow" w:hAnsi="Arial Narrow"/>
                <w:sz w:val="20"/>
                <w:szCs w:val="20"/>
              </w:rPr>
              <w:t>Warty</w:t>
            </w:r>
          </w:p>
        </w:tc>
        <w:tc>
          <w:tcPr>
            <w:tcW w:w="1123" w:type="dxa"/>
            <w:tcBorders>
              <w:top w:val="single" w:sz="4" w:space="0" w:color="auto"/>
              <w:left w:val="nil"/>
              <w:bottom w:val="single" w:sz="4" w:space="0" w:color="auto"/>
              <w:right w:val="single" w:sz="4" w:space="0" w:color="auto"/>
            </w:tcBorders>
            <w:shd w:val="clear" w:color="auto" w:fill="auto"/>
            <w:vAlign w:val="center"/>
          </w:tcPr>
          <w:p w14:paraId="728856B9" w14:textId="7FF2298A" w:rsidR="0058690B" w:rsidRPr="00D92117" w:rsidRDefault="0058690B" w:rsidP="0058690B">
            <w:pPr>
              <w:spacing w:after="0" w:line="240" w:lineRule="auto"/>
              <w:jc w:val="center"/>
              <w:rPr>
                <w:rFonts w:ascii="Arial Narrow" w:hAnsi="Arial Narrow"/>
                <w:sz w:val="20"/>
                <w:szCs w:val="20"/>
              </w:rPr>
            </w:pPr>
            <w:r w:rsidRPr="00D92117">
              <w:rPr>
                <w:rFonts w:ascii="Arial Narrow" w:hAnsi="Arial Narrow"/>
                <w:sz w:val="20"/>
                <w:szCs w:val="20"/>
              </w:rPr>
              <w:t>Odry</w:t>
            </w:r>
          </w:p>
        </w:tc>
        <w:tc>
          <w:tcPr>
            <w:tcW w:w="1524" w:type="dxa"/>
            <w:tcBorders>
              <w:top w:val="single" w:sz="4" w:space="0" w:color="auto"/>
              <w:left w:val="nil"/>
              <w:bottom w:val="single" w:sz="4" w:space="0" w:color="auto"/>
              <w:right w:val="single" w:sz="4" w:space="0" w:color="auto"/>
            </w:tcBorders>
            <w:shd w:val="clear" w:color="auto" w:fill="auto"/>
            <w:vAlign w:val="center"/>
          </w:tcPr>
          <w:p w14:paraId="7373F71B" w14:textId="08308507" w:rsidR="0058690B" w:rsidRPr="00D92117" w:rsidRDefault="0058690B" w:rsidP="0058690B">
            <w:pPr>
              <w:spacing w:after="0" w:line="240" w:lineRule="auto"/>
              <w:jc w:val="center"/>
              <w:rPr>
                <w:rFonts w:ascii="Arial Narrow" w:hAnsi="Arial Narrow"/>
                <w:sz w:val="20"/>
                <w:szCs w:val="20"/>
              </w:rPr>
            </w:pPr>
            <w:r w:rsidRPr="00D92117">
              <w:rPr>
                <w:rFonts w:ascii="Arial Narrow" w:hAnsi="Arial Narrow"/>
                <w:sz w:val="20"/>
                <w:szCs w:val="20"/>
              </w:rPr>
              <w:t>Ner</w:t>
            </w:r>
          </w:p>
        </w:tc>
        <w:tc>
          <w:tcPr>
            <w:tcW w:w="1107" w:type="dxa"/>
            <w:tcBorders>
              <w:top w:val="single" w:sz="4" w:space="0" w:color="auto"/>
              <w:left w:val="nil"/>
              <w:bottom w:val="single" w:sz="4" w:space="0" w:color="auto"/>
              <w:right w:val="single" w:sz="4" w:space="0" w:color="auto"/>
            </w:tcBorders>
            <w:shd w:val="clear" w:color="auto" w:fill="auto"/>
            <w:vAlign w:val="center"/>
          </w:tcPr>
          <w:p w14:paraId="42DBC969" w14:textId="4DA5F5FF" w:rsidR="0058690B" w:rsidRPr="00D92117" w:rsidRDefault="0058690B" w:rsidP="0058690B">
            <w:pPr>
              <w:spacing w:after="0" w:line="240" w:lineRule="auto"/>
              <w:jc w:val="center"/>
              <w:rPr>
                <w:rFonts w:ascii="Arial Narrow" w:hAnsi="Arial Narrow"/>
                <w:sz w:val="20"/>
                <w:szCs w:val="20"/>
              </w:rPr>
            </w:pPr>
            <w:r w:rsidRPr="00D92117">
              <w:rPr>
                <w:rFonts w:ascii="Arial Narrow" w:hAnsi="Arial Narrow"/>
                <w:sz w:val="20"/>
                <w:szCs w:val="20"/>
              </w:rPr>
              <w:t>zły</w:t>
            </w:r>
          </w:p>
        </w:tc>
        <w:tc>
          <w:tcPr>
            <w:tcW w:w="1166" w:type="dxa"/>
            <w:tcBorders>
              <w:top w:val="single" w:sz="4" w:space="0" w:color="auto"/>
              <w:left w:val="nil"/>
              <w:bottom w:val="single" w:sz="4" w:space="0" w:color="auto"/>
              <w:right w:val="single" w:sz="4" w:space="0" w:color="auto"/>
            </w:tcBorders>
            <w:shd w:val="clear" w:color="auto" w:fill="auto"/>
            <w:vAlign w:val="center"/>
          </w:tcPr>
          <w:p w14:paraId="04CA8BB4" w14:textId="5BBE2A06" w:rsidR="0058690B" w:rsidRPr="00D92117" w:rsidRDefault="0058690B" w:rsidP="0058690B">
            <w:pPr>
              <w:spacing w:after="0" w:line="240" w:lineRule="auto"/>
              <w:jc w:val="center"/>
              <w:rPr>
                <w:rFonts w:ascii="Arial Narrow" w:hAnsi="Arial Narrow"/>
                <w:sz w:val="20"/>
                <w:szCs w:val="20"/>
              </w:rPr>
            </w:pPr>
            <w:r w:rsidRPr="00D92117">
              <w:rPr>
                <w:rFonts w:ascii="Arial Narrow" w:hAnsi="Arial Narrow"/>
                <w:sz w:val="20"/>
                <w:szCs w:val="20"/>
              </w:rPr>
              <w:t>dobry</w:t>
            </w:r>
          </w:p>
        </w:tc>
        <w:tc>
          <w:tcPr>
            <w:tcW w:w="963" w:type="dxa"/>
            <w:tcBorders>
              <w:top w:val="single" w:sz="4" w:space="0" w:color="auto"/>
              <w:left w:val="nil"/>
              <w:bottom w:val="single" w:sz="4" w:space="0" w:color="auto"/>
              <w:right w:val="single" w:sz="4" w:space="0" w:color="auto"/>
            </w:tcBorders>
            <w:shd w:val="clear" w:color="auto" w:fill="FF0000"/>
            <w:vAlign w:val="center"/>
          </w:tcPr>
          <w:p w14:paraId="695E2199" w14:textId="742D758C" w:rsidR="0058690B" w:rsidRPr="00D92117" w:rsidRDefault="0058690B" w:rsidP="0058690B">
            <w:pPr>
              <w:spacing w:after="0" w:line="240" w:lineRule="auto"/>
              <w:jc w:val="center"/>
              <w:rPr>
                <w:rFonts w:ascii="Arial Narrow" w:hAnsi="Arial Narrow"/>
                <w:sz w:val="20"/>
                <w:szCs w:val="20"/>
              </w:rPr>
            </w:pPr>
            <w:r w:rsidRPr="00D92117">
              <w:rPr>
                <w:rFonts w:ascii="Arial Narrow" w:hAnsi="Arial Narrow"/>
                <w:sz w:val="20"/>
                <w:szCs w:val="20"/>
              </w:rPr>
              <w:t>zły</w:t>
            </w:r>
          </w:p>
        </w:tc>
        <w:tc>
          <w:tcPr>
            <w:tcW w:w="1114" w:type="dxa"/>
            <w:tcBorders>
              <w:top w:val="single" w:sz="4" w:space="0" w:color="auto"/>
              <w:left w:val="nil"/>
              <w:bottom w:val="single" w:sz="4" w:space="0" w:color="auto"/>
              <w:right w:val="single" w:sz="4" w:space="0" w:color="auto"/>
            </w:tcBorders>
            <w:shd w:val="clear" w:color="auto" w:fill="92D050"/>
            <w:vAlign w:val="center"/>
          </w:tcPr>
          <w:p w14:paraId="5B3BE709" w14:textId="0F038282" w:rsidR="0058690B" w:rsidRPr="00D92117" w:rsidRDefault="0058690B" w:rsidP="0058690B">
            <w:pPr>
              <w:spacing w:after="0" w:line="240" w:lineRule="auto"/>
              <w:jc w:val="center"/>
              <w:rPr>
                <w:rFonts w:ascii="Arial Narrow" w:hAnsi="Arial Narrow"/>
                <w:sz w:val="20"/>
                <w:szCs w:val="20"/>
              </w:rPr>
            </w:pPr>
            <w:r w:rsidRPr="00D92117">
              <w:rPr>
                <w:rFonts w:ascii="Arial Narrow" w:hAnsi="Arial Narrow"/>
                <w:sz w:val="20"/>
                <w:szCs w:val="20"/>
              </w:rPr>
              <w:t>dobry</w:t>
            </w:r>
          </w:p>
        </w:tc>
        <w:tc>
          <w:tcPr>
            <w:tcW w:w="1137" w:type="dxa"/>
            <w:tcBorders>
              <w:top w:val="single" w:sz="4" w:space="0" w:color="auto"/>
              <w:left w:val="nil"/>
              <w:bottom w:val="single" w:sz="4" w:space="0" w:color="auto"/>
              <w:right w:val="single" w:sz="4" w:space="0" w:color="auto"/>
            </w:tcBorders>
            <w:shd w:val="clear" w:color="auto" w:fill="92D050"/>
            <w:vAlign w:val="center"/>
          </w:tcPr>
          <w:p w14:paraId="241B3929" w14:textId="14B27871" w:rsidR="0058690B" w:rsidRPr="00D92117" w:rsidRDefault="0058690B" w:rsidP="0058690B">
            <w:pPr>
              <w:spacing w:after="0" w:line="240" w:lineRule="auto"/>
              <w:jc w:val="center"/>
              <w:rPr>
                <w:rFonts w:ascii="Arial Narrow" w:hAnsi="Arial Narrow"/>
                <w:sz w:val="20"/>
                <w:szCs w:val="20"/>
              </w:rPr>
            </w:pPr>
            <w:r w:rsidRPr="00D92117">
              <w:rPr>
                <w:rFonts w:ascii="Arial Narrow" w:hAnsi="Arial Narrow"/>
                <w:sz w:val="20"/>
                <w:szCs w:val="20"/>
              </w:rPr>
              <w:t>dobry</w:t>
            </w:r>
          </w:p>
        </w:tc>
        <w:tc>
          <w:tcPr>
            <w:tcW w:w="1581" w:type="dxa"/>
            <w:tcBorders>
              <w:top w:val="single" w:sz="4" w:space="0" w:color="auto"/>
              <w:left w:val="nil"/>
              <w:bottom w:val="single" w:sz="4" w:space="0" w:color="auto"/>
              <w:right w:val="single" w:sz="4" w:space="0" w:color="auto"/>
            </w:tcBorders>
            <w:vAlign w:val="center"/>
          </w:tcPr>
          <w:p w14:paraId="436C9B28" w14:textId="1DC337E8" w:rsidR="0058690B" w:rsidRPr="00D92117" w:rsidRDefault="0058690B" w:rsidP="0058690B">
            <w:pPr>
              <w:spacing w:after="0" w:line="240" w:lineRule="auto"/>
              <w:jc w:val="center"/>
              <w:rPr>
                <w:rFonts w:ascii="Arial Narrow" w:hAnsi="Arial Narrow"/>
                <w:sz w:val="20"/>
                <w:szCs w:val="20"/>
              </w:rPr>
            </w:pPr>
            <w:r w:rsidRPr="00D92117">
              <w:rPr>
                <w:rFonts w:ascii="Arial Narrow" w:hAnsi="Arial Narrow"/>
                <w:sz w:val="20"/>
                <w:szCs w:val="20"/>
              </w:rPr>
              <w:t>zagrożona</w:t>
            </w:r>
          </w:p>
        </w:tc>
      </w:tr>
      <w:tr w:rsidR="0058690B" w:rsidRPr="00D92117" w14:paraId="622F9F4D" w14:textId="77777777" w:rsidTr="001C59EC">
        <w:trPr>
          <w:trHeight w:val="1503"/>
          <w:jc w:val="center"/>
        </w:trPr>
        <w:tc>
          <w:tcPr>
            <w:tcW w:w="1709" w:type="dxa"/>
            <w:tcBorders>
              <w:top w:val="nil"/>
              <w:left w:val="single" w:sz="4" w:space="0" w:color="auto"/>
              <w:bottom w:val="single" w:sz="4" w:space="0" w:color="auto"/>
              <w:right w:val="single" w:sz="4" w:space="0" w:color="auto"/>
            </w:tcBorders>
            <w:shd w:val="clear" w:color="auto" w:fill="auto"/>
            <w:vAlign w:val="center"/>
          </w:tcPr>
          <w:p w14:paraId="01EBCB5A" w14:textId="51AC5153" w:rsidR="0058690B" w:rsidRPr="00D92117" w:rsidRDefault="0058690B" w:rsidP="0058690B">
            <w:pPr>
              <w:spacing w:after="0" w:line="240" w:lineRule="auto"/>
              <w:jc w:val="center"/>
              <w:rPr>
                <w:rFonts w:ascii="Arial Narrow" w:eastAsia="Times New Roman" w:hAnsi="Arial Narrow"/>
                <w:color w:val="000000"/>
                <w:sz w:val="20"/>
                <w:szCs w:val="20"/>
                <w:lang w:eastAsia="pl-PL"/>
              </w:rPr>
            </w:pPr>
            <w:r w:rsidRPr="00D92117">
              <w:rPr>
                <w:rFonts w:ascii="Arial Narrow" w:eastAsia="Times New Roman" w:hAnsi="Arial Narrow"/>
                <w:color w:val="000000"/>
                <w:sz w:val="20"/>
                <w:szCs w:val="20"/>
                <w:lang w:eastAsia="pl-PL"/>
              </w:rPr>
              <w:t>RW600017183232</w:t>
            </w:r>
          </w:p>
        </w:tc>
        <w:tc>
          <w:tcPr>
            <w:tcW w:w="2171" w:type="dxa"/>
            <w:tcBorders>
              <w:top w:val="nil"/>
              <w:left w:val="nil"/>
              <w:bottom w:val="single" w:sz="4" w:space="0" w:color="auto"/>
              <w:right w:val="single" w:sz="4" w:space="0" w:color="auto"/>
            </w:tcBorders>
            <w:shd w:val="clear" w:color="auto" w:fill="auto"/>
            <w:vAlign w:val="center"/>
          </w:tcPr>
          <w:p w14:paraId="5FCFBE27" w14:textId="53870867" w:rsidR="0058690B" w:rsidRPr="00D92117" w:rsidRDefault="0058690B" w:rsidP="0058690B">
            <w:pPr>
              <w:spacing w:after="0" w:line="240" w:lineRule="auto"/>
              <w:jc w:val="center"/>
              <w:rPr>
                <w:rFonts w:ascii="Arial Narrow" w:eastAsia="Times New Roman" w:hAnsi="Arial Narrow"/>
                <w:color w:val="000000"/>
                <w:sz w:val="20"/>
                <w:szCs w:val="20"/>
                <w:lang w:eastAsia="pl-PL"/>
              </w:rPr>
            </w:pPr>
            <w:r w:rsidRPr="00D92117">
              <w:rPr>
                <w:rFonts w:ascii="Arial Narrow" w:eastAsia="Times New Roman" w:hAnsi="Arial Narrow"/>
                <w:color w:val="000000"/>
                <w:sz w:val="20"/>
                <w:szCs w:val="20"/>
                <w:lang w:eastAsia="pl-PL"/>
              </w:rPr>
              <w:t>Łódka</w:t>
            </w:r>
          </w:p>
        </w:tc>
        <w:tc>
          <w:tcPr>
            <w:tcW w:w="1117" w:type="dxa"/>
            <w:tcBorders>
              <w:top w:val="single" w:sz="4" w:space="0" w:color="auto"/>
              <w:left w:val="nil"/>
              <w:bottom w:val="single" w:sz="4" w:space="0" w:color="auto"/>
              <w:right w:val="single" w:sz="4" w:space="0" w:color="auto"/>
            </w:tcBorders>
            <w:shd w:val="clear" w:color="auto" w:fill="auto"/>
            <w:vAlign w:val="center"/>
          </w:tcPr>
          <w:p w14:paraId="3FBEC7BE" w14:textId="3565BDE3" w:rsidR="0058690B" w:rsidRPr="00D92117" w:rsidRDefault="0058690B" w:rsidP="0058690B">
            <w:pPr>
              <w:spacing w:after="0" w:line="240" w:lineRule="auto"/>
              <w:jc w:val="center"/>
              <w:rPr>
                <w:rFonts w:ascii="Arial Narrow" w:hAnsi="Arial Narrow"/>
                <w:sz w:val="20"/>
                <w:szCs w:val="20"/>
              </w:rPr>
            </w:pPr>
            <w:r w:rsidRPr="00D92117">
              <w:rPr>
                <w:rFonts w:ascii="Arial Narrow" w:hAnsi="Arial Narrow"/>
                <w:sz w:val="20"/>
                <w:szCs w:val="20"/>
              </w:rPr>
              <w:t>Warty</w:t>
            </w:r>
          </w:p>
        </w:tc>
        <w:tc>
          <w:tcPr>
            <w:tcW w:w="1123" w:type="dxa"/>
            <w:tcBorders>
              <w:top w:val="single" w:sz="4" w:space="0" w:color="auto"/>
              <w:left w:val="nil"/>
              <w:bottom w:val="single" w:sz="4" w:space="0" w:color="auto"/>
              <w:right w:val="single" w:sz="4" w:space="0" w:color="auto"/>
            </w:tcBorders>
            <w:shd w:val="clear" w:color="auto" w:fill="auto"/>
            <w:vAlign w:val="center"/>
          </w:tcPr>
          <w:p w14:paraId="15019B3E" w14:textId="1B3271F4" w:rsidR="0058690B" w:rsidRPr="00D92117" w:rsidRDefault="0058690B" w:rsidP="0058690B">
            <w:pPr>
              <w:spacing w:after="0" w:line="240" w:lineRule="auto"/>
              <w:jc w:val="center"/>
              <w:rPr>
                <w:rFonts w:ascii="Arial Narrow" w:hAnsi="Arial Narrow"/>
                <w:sz w:val="20"/>
                <w:szCs w:val="20"/>
              </w:rPr>
            </w:pPr>
            <w:r w:rsidRPr="00D92117">
              <w:rPr>
                <w:rFonts w:ascii="Arial Narrow" w:hAnsi="Arial Narrow"/>
                <w:sz w:val="20"/>
                <w:szCs w:val="20"/>
              </w:rPr>
              <w:t>Odry</w:t>
            </w:r>
          </w:p>
        </w:tc>
        <w:tc>
          <w:tcPr>
            <w:tcW w:w="1524" w:type="dxa"/>
            <w:tcBorders>
              <w:top w:val="single" w:sz="4" w:space="0" w:color="auto"/>
              <w:left w:val="nil"/>
              <w:bottom w:val="single" w:sz="4" w:space="0" w:color="auto"/>
              <w:right w:val="single" w:sz="4" w:space="0" w:color="auto"/>
            </w:tcBorders>
            <w:shd w:val="clear" w:color="auto" w:fill="auto"/>
            <w:vAlign w:val="center"/>
          </w:tcPr>
          <w:p w14:paraId="79AD5D7B" w14:textId="794A51DD" w:rsidR="0058690B" w:rsidRPr="00D92117" w:rsidRDefault="0058690B" w:rsidP="0058690B">
            <w:pPr>
              <w:spacing w:after="0" w:line="240" w:lineRule="auto"/>
              <w:jc w:val="center"/>
              <w:rPr>
                <w:rFonts w:ascii="Arial Narrow" w:hAnsi="Arial Narrow"/>
                <w:sz w:val="20"/>
                <w:szCs w:val="20"/>
              </w:rPr>
            </w:pPr>
            <w:r w:rsidRPr="00D92117">
              <w:rPr>
                <w:rFonts w:ascii="Arial Narrow" w:hAnsi="Arial Narrow"/>
                <w:sz w:val="20"/>
                <w:szCs w:val="20"/>
              </w:rPr>
              <w:t>Ner</w:t>
            </w:r>
          </w:p>
        </w:tc>
        <w:tc>
          <w:tcPr>
            <w:tcW w:w="1107" w:type="dxa"/>
            <w:tcBorders>
              <w:top w:val="single" w:sz="4" w:space="0" w:color="auto"/>
              <w:left w:val="nil"/>
              <w:bottom w:val="single" w:sz="4" w:space="0" w:color="auto"/>
              <w:right w:val="single" w:sz="4" w:space="0" w:color="auto"/>
            </w:tcBorders>
            <w:shd w:val="clear" w:color="auto" w:fill="auto"/>
            <w:vAlign w:val="center"/>
          </w:tcPr>
          <w:p w14:paraId="0AE82E39" w14:textId="33337C47" w:rsidR="0058690B" w:rsidRPr="00D92117" w:rsidRDefault="0058690B" w:rsidP="0058690B">
            <w:pPr>
              <w:spacing w:after="0" w:line="240" w:lineRule="auto"/>
              <w:jc w:val="center"/>
              <w:rPr>
                <w:rFonts w:ascii="Arial Narrow" w:hAnsi="Arial Narrow"/>
                <w:sz w:val="20"/>
                <w:szCs w:val="20"/>
              </w:rPr>
            </w:pPr>
            <w:r w:rsidRPr="00D92117">
              <w:rPr>
                <w:rFonts w:ascii="Arial Narrow" w:hAnsi="Arial Narrow"/>
                <w:sz w:val="20"/>
                <w:szCs w:val="20"/>
              </w:rPr>
              <w:t>zły</w:t>
            </w:r>
          </w:p>
        </w:tc>
        <w:tc>
          <w:tcPr>
            <w:tcW w:w="1166" w:type="dxa"/>
            <w:tcBorders>
              <w:top w:val="single" w:sz="4" w:space="0" w:color="auto"/>
              <w:left w:val="nil"/>
              <w:bottom w:val="single" w:sz="4" w:space="0" w:color="auto"/>
              <w:right w:val="single" w:sz="4" w:space="0" w:color="auto"/>
            </w:tcBorders>
            <w:shd w:val="clear" w:color="auto" w:fill="auto"/>
            <w:vAlign w:val="center"/>
          </w:tcPr>
          <w:p w14:paraId="084201F9" w14:textId="59338655" w:rsidR="0058690B" w:rsidRPr="00D92117" w:rsidRDefault="0058690B" w:rsidP="0058690B">
            <w:pPr>
              <w:spacing w:after="0" w:line="240" w:lineRule="auto"/>
              <w:jc w:val="center"/>
              <w:rPr>
                <w:rFonts w:ascii="Arial Narrow" w:hAnsi="Arial Narrow"/>
                <w:sz w:val="20"/>
                <w:szCs w:val="20"/>
              </w:rPr>
            </w:pPr>
            <w:r w:rsidRPr="00D92117">
              <w:rPr>
                <w:rFonts w:ascii="Arial Narrow" w:hAnsi="Arial Narrow"/>
                <w:sz w:val="20"/>
                <w:szCs w:val="20"/>
              </w:rPr>
              <w:t>dobry</w:t>
            </w:r>
          </w:p>
        </w:tc>
        <w:tc>
          <w:tcPr>
            <w:tcW w:w="963" w:type="dxa"/>
            <w:tcBorders>
              <w:top w:val="single" w:sz="4" w:space="0" w:color="auto"/>
              <w:left w:val="nil"/>
              <w:bottom w:val="single" w:sz="4" w:space="0" w:color="auto"/>
              <w:right w:val="single" w:sz="4" w:space="0" w:color="auto"/>
            </w:tcBorders>
            <w:shd w:val="clear" w:color="auto" w:fill="FF0000"/>
            <w:vAlign w:val="center"/>
          </w:tcPr>
          <w:p w14:paraId="675268F3" w14:textId="28B56337" w:rsidR="0058690B" w:rsidRPr="00D92117" w:rsidRDefault="0058690B" w:rsidP="0058690B">
            <w:pPr>
              <w:spacing w:after="0" w:line="240" w:lineRule="auto"/>
              <w:jc w:val="center"/>
              <w:rPr>
                <w:rFonts w:ascii="Arial Narrow" w:hAnsi="Arial Narrow"/>
                <w:sz w:val="20"/>
                <w:szCs w:val="20"/>
              </w:rPr>
            </w:pPr>
            <w:r w:rsidRPr="00D92117">
              <w:rPr>
                <w:rFonts w:ascii="Arial Narrow" w:hAnsi="Arial Narrow"/>
                <w:sz w:val="20"/>
                <w:szCs w:val="20"/>
              </w:rPr>
              <w:t>zły</w:t>
            </w:r>
          </w:p>
        </w:tc>
        <w:tc>
          <w:tcPr>
            <w:tcW w:w="1114" w:type="dxa"/>
            <w:tcBorders>
              <w:top w:val="single" w:sz="4" w:space="0" w:color="auto"/>
              <w:left w:val="nil"/>
              <w:bottom w:val="single" w:sz="4" w:space="0" w:color="auto"/>
              <w:right w:val="single" w:sz="4" w:space="0" w:color="auto"/>
            </w:tcBorders>
            <w:shd w:val="clear" w:color="auto" w:fill="92D050"/>
            <w:vAlign w:val="center"/>
          </w:tcPr>
          <w:p w14:paraId="5F9114A8" w14:textId="51AC03E1" w:rsidR="0058690B" w:rsidRPr="00D92117" w:rsidRDefault="0058690B" w:rsidP="0058690B">
            <w:pPr>
              <w:spacing w:after="0" w:line="240" w:lineRule="auto"/>
              <w:jc w:val="center"/>
              <w:rPr>
                <w:rFonts w:ascii="Arial Narrow" w:hAnsi="Arial Narrow"/>
                <w:sz w:val="20"/>
                <w:szCs w:val="20"/>
              </w:rPr>
            </w:pPr>
            <w:r w:rsidRPr="00D92117">
              <w:rPr>
                <w:rFonts w:ascii="Arial Narrow" w:hAnsi="Arial Narrow"/>
                <w:sz w:val="20"/>
                <w:szCs w:val="20"/>
              </w:rPr>
              <w:t>dobry</w:t>
            </w:r>
          </w:p>
        </w:tc>
        <w:tc>
          <w:tcPr>
            <w:tcW w:w="1137" w:type="dxa"/>
            <w:tcBorders>
              <w:top w:val="single" w:sz="4" w:space="0" w:color="auto"/>
              <w:left w:val="nil"/>
              <w:bottom w:val="single" w:sz="4" w:space="0" w:color="auto"/>
              <w:right w:val="single" w:sz="4" w:space="0" w:color="auto"/>
            </w:tcBorders>
            <w:shd w:val="clear" w:color="auto" w:fill="92D050"/>
            <w:vAlign w:val="center"/>
          </w:tcPr>
          <w:p w14:paraId="5BD25DD3" w14:textId="4F1DB2D8" w:rsidR="0058690B" w:rsidRPr="00D92117" w:rsidRDefault="0058690B" w:rsidP="0058690B">
            <w:pPr>
              <w:spacing w:after="0" w:line="240" w:lineRule="auto"/>
              <w:jc w:val="center"/>
              <w:rPr>
                <w:rFonts w:ascii="Arial Narrow" w:hAnsi="Arial Narrow"/>
                <w:sz w:val="20"/>
                <w:szCs w:val="20"/>
              </w:rPr>
            </w:pPr>
            <w:r w:rsidRPr="00D92117">
              <w:rPr>
                <w:rFonts w:ascii="Arial Narrow" w:hAnsi="Arial Narrow"/>
                <w:sz w:val="20"/>
                <w:szCs w:val="20"/>
              </w:rPr>
              <w:t>dobry</w:t>
            </w:r>
          </w:p>
        </w:tc>
        <w:tc>
          <w:tcPr>
            <w:tcW w:w="1581" w:type="dxa"/>
            <w:tcBorders>
              <w:top w:val="single" w:sz="4" w:space="0" w:color="auto"/>
              <w:left w:val="nil"/>
              <w:bottom w:val="single" w:sz="4" w:space="0" w:color="auto"/>
              <w:right w:val="single" w:sz="4" w:space="0" w:color="auto"/>
            </w:tcBorders>
            <w:vAlign w:val="center"/>
          </w:tcPr>
          <w:p w14:paraId="30665DF7" w14:textId="4162D5B8" w:rsidR="0058690B" w:rsidRPr="00D92117" w:rsidRDefault="0058690B" w:rsidP="0058690B">
            <w:pPr>
              <w:spacing w:after="0" w:line="240" w:lineRule="auto"/>
              <w:jc w:val="center"/>
              <w:rPr>
                <w:rFonts w:ascii="Arial Narrow" w:hAnsi="Arial Narrow"/>
                <w:sz w:val="20"/>
                <w:szCs w:val="20"/>
              </w:rPr>
            </w:pPr>
            <w:r w:rsidRPr="00D92117">
              <w:rPr>
                <w:rFonts w:ascii="Arial Narrow" w:hAnsi="Arial Narrow"/>
                <w:sz w:val="20"/>
                <w:szCs w:val="20"/>
              </w:rPr>
              <w:t>zagrożona</w:t>
            </w:r>
          </w:p>
        </w:tc>
      </w:tr>
      <w:tr w:rsidR="001C59EC" w:rsidRPr="00D92117" w14:paraId="5FA25AF6" w14:textId="77777777" w:rsidTr="001C59EC">
        <w:trPr>
          <w:trHeight w:val="1503"/>
          <w:jc w:val="center"/>
        </w:trPr>
        <w:tc>
          <w:tcPr>
            <w:tcW w:w="1709" w:type="dxa"/>
            <w:tcBorders>
              <w:top w:val="single" w:sz="4" w:space="0" w:color="auto"/>
              <w:left w:val="single" w:sz="4" w:space="0" w:color="auto"/>
              <w:bottom w:val="single" w:sz="4" w:space="0" w:color="auto"/>
              <w:right w:val="single" w:sz="4" w:space="0" w:color="auto"/>
            </w:tcBorders>
            <w:shd w:val="clear" w:color="auto" w:fill="auto"/>
            <w:vAlign w:val="center"/>
          </w:tcPr>
          <w:p w14:paraId="447EB7DA" w14:textId="5ED9C967" w:rsidR="001C59EC" w:rsidRPr="00D92117" w:rsidRDefault="001C59EC" w:rsidP="001C59EC">
            <w:pPr>
              <w:spacing w:after="0" w:line="240" w:lineRule="auto"/>
              <w:jc w:val="center"/>
              <w:rPr>
                <w:rFonts w:ascii="Arial Narrow" w:eastAsia="Times New Roman" w:hAnsi="Arial Narrow"/>
                <w:color w:val="000000"/>
                <w:sz w:val="20"/>
                <w:szCs w:val="20"/>
                <w:lang w:eastAsia="pl-PL"/>
              </w:rPr>
            </w:pPr>
            <w:r w:rsidRPr="00D92117">
              <w:rPr>
                <w:rFonts w:ascii="Arial Narrow" w:eastAsia="Times New Roman" w:hAnsi="Arial Narrow"/>
                <w:color w:val="000000"/>
                <w:sz w:val="20"/>
                <w:szCs w:val="20"/>
                <w:lang w:eastAsia="pl-PL"/>
              </w:rPr>
              <w:t>RW600017183238</w:t>
            </w:r>
          </w:p>
        </w:tc>
        <w:tc>
          <w:tcPr>
            <w:tcW w:w="2171" w:type="dxa"/>
            <w:tcBorders>
              <w:top w:val="single" w:sz="4" w:space="0" w:color="auto"/>
              <w:left w:val="nil"/>
              <w:bottom w:val="single" w:sz="4" w:space="0" w:color="auto"/>
              <w:right w:val="single" w:sz="4" w:space="0" w:color="auto"/>
            </w:tcBorders>
            <w:shd w:val="clear" w:color="auto" w:fill="auto"/>
            <w:vAlign w:val="center"/>
          </w:tcPr>
          <w:p w14:paraId="4C600F2B" w14:textId="65797364" w:rsidR="001C59EC" w:rsidRPr="00D92117" w:rsidRDefault="001C59EC" w:rsidP="001C59EC">
            <w:pPr>
              <w:spacing w:after="0" w:line="240" w:lineRule="auto"/>
              <w:jc w:val="center"/>
              <w:rPr>
                <w:rFonts w:ascii="Arial Narrow" w:eastAsia="Times New Roman" w:hAnsi="Arial Narrow"/>
                <w:color w:val="000000"/>
                <w:sz w:val="20"/>
                <w:szCs w:val="20"/>
                <w:lang w:eastAsia="pl-PL"/>
              </w:rPr>
            </w:pPr>
            <w:r w:rsidRPr="00D92117">
              <w:rPr>
                <w:rFonts w:ascii="Arial Narrow" w:eastAsia="Times New Roman" w:hAnsi="Arial Narrow"/>
                <w:color w:val="000000"/>
                <w:sz w:val="20"/>
                <w:szCs w:val="20"/>
                <w:lang w:eastAsia="pl-PL"/>
              </w:rPr>
              <w:t>Lubczyna</w:t>
            </w:r>
          </w:p>
        </w:tc>
        <w:tc>
          <w:tcPr>
            <w:tcW w:w="1117" w:type="dxa"/>
            <w:tcBorders>
              <w:top w:val="single" w:sz="4" w:space="0" w:color="auto"/>
              <w:left w:val="nil"/>
              <w:bottom w:val="single" w:sz="4" w:space="0" w:color="auto"/>
              <w:right w:val="single" w:sz="4" w:space="0" w:color="auto"/>
            </w:tcBorders>
            <w:shd w:val="clear" w:color="auto" w:fill="auto"/>
            <w:vAlign w:val="center"/>
          </w:tcPr>
          <w:p w14:paraId="1C32D0D2" w14:textId="0AD2D8E7" w:rsidR="001C59EC" w:rsidRPr="00D92117" w:rsidRDefault="001C59EC" w:rsidP="001C59EC">
            <w:pPr>
              <w:spacing w:after="0" w:line="240" w:lineRule="auto"/>
              <w:jc w:val="center"/>
              <w:rPr>
                <w:rFonts w:ascii="Arial Narrow" w:hAnsi="Arial Narrow"/>
                <w:sz w:val="20"/>
                <w:szCs w:val="20"/>
              </w:rPr>
            </w:pPr>
            <w:r w:rsidRPr="00D92117">
              <w:rPr>
                <w:rFonts w:ascii="Arial Narrow" w:hAnsi="Arial Narrow"/>
                <w:sz w:val="20"/>
                <w:szCs w:val="20"/>
              </w:rPr>
              <w:t>Warty</w:t>
            </w:r>
          </w:p>
        </w:tc>
        <w:tc>
          <w:tcPr>
            <w:tcW w:w="1123" w:type="dxa"/>
            <w:tcBorders>
              <w:top w:val="single" w:sz="4" w:space="0" w:color="auto"/>
              <w:left w:val="nil"/>
              <w:bottom w:val="single" w:sz="4" w:space="0" w:color="auto"/>
              <w:right w:val="single" w:sz="4" w:space="0" w:color="auto"/>
            </w:tcBorders>
            <w:shd w:val="clear" w:color="auto" w:fill="auto"/>
            <w:vAlign w:val="center"/>
          </w:tcPr>
          <w:p w14:paraId="6481C6DA" w14:textId="55D7CC9D" w:rsidR="001C59EC" w:rsidRPr="00D92117" w:rsidRDefault="001C59EC" w:rsidP="001C59EC">
            <w:pPr>
              <w:spacing w:after="0" w:line="240" w:lineRule="auto"/>
              <w:jc w:val="center"/>
              <w:rPr>
                <w:rFonts w:ascii="Arial Narrow" w:hAnsi="Arial Narrow"/>
                <w:sz w:val="20"/>
                <w:szCs w:val="20"/>
              </w:rPr>
            </w:pPr>
            <w:r w:rsidRPr="00D92117">
              <w:rPr>
                <w:rFonts w:ascii="Arial Narrow" w:hAnsi="Arial Narrow"/>
                <w:sz w:val="20"/>
                <w:szCs w:val="20"/>
              </w:rPr>
              <w:t>Odry</w:t>
            </w:r>
          </w:p>
        </w:tc>
        <w:tc>
          <w:tcPr>
            <w:tcW w:w="1524" w:type="dxa"/>
            <w:tcBorders>
              <w:top w:val="single" w:sz="4" w:space="0" w:color="auto"/>
              <w:left w:val="nil"/>
              <w:bottom w:val="single" w:sz="4" w:space="0" w:color="auto"/>
              <w:right w:val="single" w:sz="4" w:space="0" w:color="auto"/>
            </w:tcBorders>
            <w:shd w:val="clear" w:color="auto" w:fill="auto"/>
            <w:vAlign w:val="center"/>
          </w:tcPr>
          <w:p w14:paraId="61B68CBC" w14:textId="52D193CD" w:rsidR="001C59EC" w:rsidRPr="00D92117" w:rsidRDefault="001C59EC" w:rsidP="001C59EC">
            <w:pPr>
              <w:spacing w:after="0" w:line="240" w:lineRule="auto"/>
              <w:jc w:val="center"/>
              <w:rPr>
                <w:rFonts w:ascii="Arial Narrow" w:hAnsi="Arial Narrow"/>
                <w:sz w:val="20"/>
                <w:szCs w:val="20"/>
              </w:rPr>
            </w:pPr>
            <w:r w:rsidRPr="00D92117">
              <w:rPr>
                <w:rFonts w:ascii="Arial Narrow" w:hAnsi="Arial Narrow"/>
                <w:sz w:val="20"/>
                <w:szCs w:val="20"/>
              </w:rPr>
              <w:t>Ner</w:t>
            </w:r>
          </w:p>
        </w:tc>
        <w:tc>
          <w:tcPr>
            <w:tcW w:w="1107" w:type="dxa"/>
            <w:tcBorders>
              <w:top w:val="single" w:sz="4" w:space="0" w:color="auto"/>
              <w:left w:val="nil"/>
              <w:bottom w:val="single" w:sz="4" w:space="0" w:color="auto"/>
              <w:right w:val="single" w:sz="4" w:space="0" w:color="auto"/>
            </w:tcBorders>
            <w:shd w:val="clear" w:color="auto" w:fill="auto"/>
            <w:vAlign w:val="center"/>
          </w:tcPr>
          <w:p w14:paraId="3341E595" w14:textId="5FA4B587" w:rsidR="001C59EC" w:rsidRPr="00D92117" w:rsidRDefault="001C59EC" w:rsidP="001C59EC">
            <w:pPr>
              <w:spacing w:after="0" w:line="240" w:lineRule="auto"/>
              <w:jc w:val="center"/>
              <w:rPr>
                <w:rFonts w:ascii="Arial Narrow" w:hAnsi="Arial Narrow"/>
                <w:sz w:val="20"/>
                <w:szCs w:val="20"/>
              </w:rPr>
            </w:pPr>
            <w:r w:rsidRPr="00D92117">
              <w:rPr>
                <w:rFonts w:ascii="Arial Narrow" w:hAnsi="Arial Narrow"/>
                <w:sz w:val="20"/>
                <w:szCs w:val="20"/>
              </w:rPr>
              <w:t>umiarkowany</w:t>
            </w:r>
          </w:p>
        </w:tc>
        <w:tc>
          <w:tcPr>
            <w:tcW w:w="1166" w:type="dxa"/>
            <w:tcBorders>
              <w:top w:val="single" w:sz="4" w:space="0" w:color="auto"/>
              <w:left w:val="nil"/>
              <w:bottom w:val="single" w:sz="4" w:space="0" w:color="auto"/>
              <w:right w:val="single" w:sz="4" w:space="0" w:color="auto"/>
            </w:tcBorders>
            <w:shd w:val="clear" w:color="auto" w:fill="auto"/>
            <w:vAlign w:val="center"/>
          </w:tcPr>
          <w:p w14:paraId="02116471" w14:textId="60CB8B4A" w:rsidR="001C59EC" w:rsidRPr="00D92117" w:rsidRDefault="001C59EC" w:rsidP="001C59EC">
            <w:pPr>
              <w:spacing w:after="0" w:line="240" w:lineRule="auto"/>
              <w:jc w:val="center"/>
              <w:rPr>
                <w:rFonts w:ascii="Arial Narrow" w:hAnsi="Arial Narrow"/>
                <w:sz w:val="20"/>
                <w:szCs w:val="20"/>
              </w:rPr>
            </w:pPr>
            <w:r w:rsidRPr="00D92117">
              <w:rPr>
                <w:rFonts w:ascii="Arial Narrow" w:hAnsi="Arial Narrow"/>
                <w:sz w:val="20"/>
                <w:szCs w:val="20"/>
              </w:rPr>
              <w:t>dobry</w:t>
            </w:r>
          </w:p>
        </w:tc>
        <w:tc>
          <w:tcPr>
            <w:tcW w:w="963" w:type="dxa"/>
            <w:tcBorders>
              <w:top w:val="single" w:sz="4" w:space="0" w:color="auto"/>
              <w:left w:val="nil"/>
              <w:bottom w:val="single" w:sz="4" w:space="0" w:color="auto"/>
              <w:right w:val="single" w:sz="4" w:space="0" w:color="auto"/>
            </w:tcBorders>
            <w:shd w:val="clear" w:color="auto" w:fill="FF0000"/>
            <w:vAlign w:val="center"/>
          </w:tcPr>
          <w:p w14:paraId="7046F852" w14:textId="7BAB8A05" w:rsidR="001C59EC" w:rsidRPr="00D92117" w:rsidRDefault="001C59EC" w:rsidP="001C59EC">
            <w:pPr>
              <w:spacing w:after="0" w:line="240" w:lineRule="auto"/>
              <w:jc w:val="center"/>
              <w:rPr>
                <w:rFonts w:ascii="Arial Narrow" w:hAnsi="Arial Narrow"/>
                <w:sz w:val="20"/>
                <w:szCs w:val="20"/>
              </w:rPr>
            </w:pPr>
            <w:r w:rsidRPr="00D92117">
              <w:rPr>
                <w:rFonts w:ascii="Arial Narrow" w:hAnsi="Arial Narrow"/>
                <w:sz w:val="20"/>
                <w:szCs w:val="20"/>
              </w:rPr>
              <w:t>zły</w:t>
            </w:r>
          </w:p>
        </w:tc>
        <w:tc>
          <w:tcPr>
            <w:tcW w:w="1114" w:type="dxa"/>
            <w:tcBorders>
              <w:top w:val="single" w:sz="4" w:space="0" w:color="auto"/>
              <w:left w:val="nil"/>
              <w:bottom w:val="single" w:sz="4" w:space="0" w:color="auto"/>
              <w:right w:val="single" w:sz="4" w:space="0" w:color="auto"/>
            </w:tcBorders>
            <w:shd w:val="clear" w:color="auto" w:fill="92D050"/>
            <w:vAlign w:val="center"/>
          </w:tcPr>
          <w:p w14:paraId="6DB1679C" w14:textId="7EDAD07B" w:rsidR="001C59EC" w:rsidRPr="00D92117" w:rsidRDefault="001C59EC" w:rsidP="001C59EC">
            <w:pPr>
              <w:spacing w:after="0" w:line="240" w:lineRule="auto"/>
              <w:jc w:val="center"/>
              <w:rPr>
                <w:rFonts w:ascii="Arial Narrow" w:hAnsi="Arial Narrow"/>
                <w:sz w:val="20"/>
                <w:szCs w:val="20"/>
              </w:rPr>
            </w:pPr>
            <w:r w:rsidRPr="00D92117">
              <w:rPr>
                <w:rFonts w:ascii="Arial Narrow" w:hAnsi="Arial Narrow"/>
                <w:sz w:val="20"/>
                <w:szCs w:val="20"/>
              </w:rPr>
              <w:t>dobry</w:t>
            </w:r>
          </w:p>
        </w:tc>
        <w:tc>
          <w:tcPr>
            <w:tcW w:w="1137" w:type="dxa"/>
            <w:tcBorders>
              <w:top w:val="single" w:sz="4" w:space="0" w:color="auto"/>
              <w:left w:val="nil"/>
              <w:bottom w:val="single" w:sz="4" w:space="0" w:color="auto"/>
              <w:right w:val="single" w:sz="4" w:space="0" w:color="auto"/>
            </w:tcBorders>
            <w:shd w:val="clear" w:color="auto" w:fill="92D050"/>
            <w:vAlign w:val="center"/>
          </w:tcPr>
          <w:p w14:paraId="49E0CC53" w14:textId="2B7D09D4" w:rsidR="001C59EC" w:rsidRPr="00D92117" w:rsidRDefault="001C59EC" w:rsidP="001C59EC">
            <w:pPr>
              <w:spacing w:after="0" w:line="240" w:lineRule="auto"/>
              <w:jc w:val="center"/>
              <w:rPr>
                <w:rFonts w:ascii="Arial Narrow" w:hAnsi="Arial Narrow"/>
                <w:sz w:val="20"/>
                <w:szCs w:val="20"/>
              </w:rPr>
            </w:pPr>
            <w:r w:rsidRPr="00D92117">
              <w:rPr>
                <w:rFonts w:ascii="Arial Narrow" w:hAnsi="Arial Narrow"/>
                <w:sz w:val="20"/>
                <w:szCs w:val="20"/>
              </w:rPr>
              <w:t>dobry</w:t>
            </w:r>
          </w:p>
        </w:tc>
        <w:tc>
          <w:tcPr>
            <w:tcW w:w="1581" w:type="dxa"/>
            <w:tcBorders>
              <w:top w:val="single" w:sz="4" w:space="0" w:color="auto"/>
              <w:left w:val="nil"/>
              <w:bottom w:val="single" w:sz="4" w:space="0" w:color="auto"/>
              <w:right w:val="single" w:sz="4" w:space="0" w:color="auto"/>
            </w:tcBorders>
            <w:vAlign w:val="center"/>
          </w:tcPr>
          <w:p w14:paraId="500B6158" w14:textId="76EEC954" w:rsidR="001C59EC" w:rsidRPr="00D92117" w:rsidRDefault="001C59EC" w:rsidP="001C59EC">
            <w:pPr>
              <w:spacing w:after="0" w:line="240" w:lineRule="auto"/>
              <w:jc w:val="center"/>
              <w:rPr>
                <w:rFonts w:ascii="Arial Narrow" w:hAnsi="Arial Narrow"/>
                <w:sz w:val="20"/>
                <w:szCs w:val="20"/>
              </w:rPr>
            </w:pPr>
            <w:r w:rsidRPr="00D92117">
              <w:rPr>
                <w:rFonts w:ascii="Arial Narrow" w:hAnsi="Arial Narrow"/>
                <w:sz w:val="20"/>
                <w:szCs w:val="20"/>
              </w:rPr>
              <w:t>zagrożona</w:t>
            </w:r>
          </w:p>
        </w:tc>
      </w:tr>
    </w:tbl>
    <w:p w14:paraId="609175E0" w14:textId="77777777" w:rsidR="00D478AD" w:rsidRPr="00D92117" w:rsidRDefault="00D478AD" w:rsidP="00D478AD">
      <w:pPr>
        <w:spacing w:after="0" w:line="240" w:lineRule="auto"/>
        <w:rPr>
          <w:rFonts w:ascii="Arial Narrow" w:hAnsi="Arial Narrow"/>
          <w:i/>
          <w:sz w:val="2"/>
        </w:rPr>
      </w:pPr>
    </w:p>
    <w:p w14:paraId="47640431" w14:textId="77777777" w:rsidR="00D478AD" w:rsidRPr="00D92117" w:rsidRDefault="00D478AD" w:rsidP="00D478AD">
      <w:pPr>
        <w:spacing w:after="0" w:line="240" w:lineRule="auto"/>
        <w:rPr>
          <w:rFonts w:ascii="Arial Narrow" w:hAnsi="Arial Narrow"/>
          <w:i/>
          <w:color w:val="000000"/>
          <w:sz w:val="4"/>
          <w:szCs w:val="18"/>
        </w:rPr>
      </w:pPr>
    </w:p>
    <w:p w14:paraId="6301A244" w14:textId="77777777" w:rsidR="002E592B" w:rsidRPr="00D92117" w:rsidRDefault="002E592B" w:rsidP="00D478AD">
      <w:pPr>
        <w:spacing w:after="0" w:line="240" w:lineRule="auto"/>
        <w:rPr>
          <w:rFonts w:ascii="Arial Narrow" w:hAnsi="Arial Narrow"/>
          <w:i/>
          <w:sz w:val="2"/>
        </w:rPr>
      </w:pPr>
    </w:p>
    <w:p w14:paraId="50BAFC12" w14:textId="77777777" w:rsidR="00D478AD" w:rsidRPr="00D92117" w:rsidRDefault="00D478AD" w:rsidP="002E592B">
      <w:pPr>
        <w:spacing w:after="0" w:line="240" w:lineRule="auto"/>
        <w:jc w:val="center"/>
        <w:rPr>
          <w:rFonts w:ascii="Arial Narrow" w:hAnsi="Arial Narrow"/>
          <w:i/>
          <w:sz w:val="8"/>
        </w:rPr>
      </w:pPr>
    </w:p>
    <w:p w14:paraId="30651190" w14:textId="77777777" w:rsidR="00C8257A" w:rsidRPr="00D92117" w:rsidRDefault="00C8257A" w:rsidP="00C8257A">
      <w:pPr>
        <w:spacing w:after="0" w:line="240" w:lineRule="auto"/>
        <w:rPr>
          <w:rFonts w:ascii="Arial Narrow" w:hAnsi="Arial Narrow"/>
          <w:i/>
          <w:sz w:val="2"/>
        </w:rPr>
      </w:pPr>
    </w:p>
    <w:p w14:paraId="5A8BA9FB" w14:textId="3F66C167" w:rsidR="00931FB2" w:rsidRPr="00D92117" w:rsidRDefault="00A959A7" w:rsidP="003850E1">
      <w:pPr>
        <w:spacing w:after="0" w:line="240" w:lineRule="auto"/>
        <w:jc w:val="center"/>
        <w:rPr>
          <w:rStyle w:val="Nagwek2Znak"/>
          <w:rFonts w:ascii="Arial" w:eastAsia="Calibri" w:hAnsi="Arial" w:cs="Arial"/>
          <w:b w:val="0"/>
          <w:bCs w:val="0"/>
          <w:color w:val="auto"/>
          <w:sz w:val="20"/>
          <w:szCs w:val="22"/>
          <w:u w:val="single"/>
        </w:rPr>
        <w:sectPr w:rsidR="00931FB2" w:rsidRPr="00D92117" w:rsidSect="00997C6B">
          <w:headerReference w:type="default" r:id="rId82"/>
          <w:footerReference w:type="default" r:id="rId83"/>
          <w:headerReference w:type="first" r:id="rId84"/>
          <w:footerReference w:type="first" r:id="rId85"/>
          <w:pgSz w:w="16838" w:h="11906" w:orient="landscape" w:code="9"/>
          <w:pgMar w:top="1418" w:right="1418" w:bottom="851" w:left="1418" w:header="567" w:footer="567" w:gutter="567"/>
          <w:cols w:space="708"/>
          <w:titlePg/>
          <w:docGrid w:linePitch="360"/>
        </w:sectPr>
      </w:pPr>
      <w:r w:rsidRPr="00D92117">
        <w:rPr>
          <w:rFonts w:ascii="Arial Narrow" w:hAnsi="Arial Narrow"/>
          <w:bCs/>
          <w:i/>
          <w:sz w:val="18"/>
          <w:szCs w:val="20"/>
        </w:rPr>
        <w:t>Źródło: Państwowe Gospodarst</w:t>
      </w:r>
      <w:r w:rsidR="003850E1" w:rsidRPr="00D92117">
        <w:rPr>
          <w:rFonts w:ascii="Arial Narrow" w:hAnsi="Arial Narrow"/>
          <w:bCs/>
          <w:i/>
          <w:sz w:val="18"/>
          <w:szCs w:val="20"/>
        </w:rPr>
        <w:t>wo Wodne Wody Polskie - dane za rok 2020</w:t>
      </w:r>
    </w:p>
    <w:p w14:paraId="3B04FB0B" w14:textId="77777777" w:rsidR="005E2FE7" w:rsidRPr="00D92117" w:rsidRDefault="00AD5985" w:rsidP="007F4577">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167" w:name="_Toc83461753"/>
      <w:r w:rsidRPr="00D92117">
        <w:rPr>
          <w:rStyle w:val="Nagwek2Znak"/>
          <w:rFonts w:ascii="Arial Narrow" w:eastAsia="Calibri" w:hAnsi="Arial Narrow"/>
          <w:i/>
          <w:color w:val="auto"/>
          <w:sz w:val="22"/>
          <w:szCs w:val="22"/>
          <w:lang w:eastAsia="pl-PL"/>
        </w:rPr>
        <w:lastRenderedPageBreak/>
        <w:t>5.4.4</w:t>
      </w:r>
      <w:r w:rsidR="005E2FE7" w:rsidRPr="00D92117">
        <w:rPr>
          <w:rStyle w:val="Nagwek2Znak"/>
          <w:rFonts w:ascii="Arial Narrow" w:eastAsia="Calibri" w:hAnsi="Arial Narrow"/>
          <w:i/>
          <w:color w:val="auto"/>
          <w:sz w:val="22"/>
          <w:szCs w:val="22"/>
          <w:lang w:eastAsia="pl-PL"/>
        </w:rPr>
        <w:t>. Jakość wód powierzchniowych</w:t>
      </w:r>
      <w:bookmarkEnd w:id="167"/>
    </w:p>
    <w:p w14:paraId="491FAE4F" w14:textId="77777777" w:rsidR="00E4593E" w:rsidRPr="00D92117" w:rsidRDefault="00E4593E" w:rsidP="007F4577">
      <w:pPr>
        <w:spacing w:after="0" w:line="360" w:lineRule="auto"/>
        <w:rPr>
          <w:rFonts w:ascii="Arial Narrow" w:hAnsi="Arial Narrow"/>
          <w:lang w:eastAsia="pl-PL"/>
        </w:rPr>
      </w:pPr>
    </w:p>
    <w:p w14:paraId="5F6EFA51" w14:textId="77777777" w:rsidR="00BA56E5" w:rsidRPr="00D92117" w:rsidRDefault="00BA56E5" w:rsidP="00BA56E5">
      <w:pPr>
        <w:autoSpaceDE w:val="0"/>
        <w:autoSpaceDN w:val="0"/>
        <w:adjustRightInd w:val="0"/>
        <w:spacing w:after="0" w:line="360" w:lineRule="auto"/>
        <w:ind w:firstLine="708"/>
        <w:jc w:val="both"/>
        <w:rPr>
          <w:rFonts w:ascii="Arial Narrow" w:hAnsi="Arial Narrow" w:cs="ArialNarrow"/>
        </w:rPr>
      </w:pPr>
      <w:r w:rsidRPr="00D92117">
        <w:rPr>
          <w:rFonts w:ascii="Arial Narrow" w:hAnsi="Arial Narrow" w:cs="ArialNarrow"/>
        </w:rPr>
        <w:t xml:space="preserve">Cele środowiskowe dla części wód zostały oparte na wartościach granicznych poszczególnych wskaźników fizyko - chemicznych, biologicznych i hydromorfologicznych określających stan ekologiczny wód powierzchniowych oraz wskaźników chemicznych świadczących o stanie chemicznym wody, odpowiadających warunkom osiągnięcia przez te wody dobrego stanu, z uwzględnieniem kategorii wód wg. rozporządzenia w sprawie sposobu klasyfikacji jednolitych części wód powierzchniowych. Zastosowane podejście, polegające na przyjęciu za cele środowiskowe wartości granicznych odpowiadających dobremu stanowi wód związane było z niekompletnym zrealizowaniem prac w zakresie zrealizowania warunków referencyjnych dla poszczególnych typów wód, a tym samym brakiem możliwości ustalenia wartości celów środowiskowych wg. charakterystycznych wymagań względem poszczególnych typów we wszystkich kategoriach wód. </w:t>
      </w:r>
    </w:p>
    <w:p w14:paraId="3F85EBAA" w14:textId="77777777" w:rsidR="00BA56E5" w:rsidRPr="00D92117" w:rsidRDefault="00BA56E5" w:rsidP="00BA56E5">
      <w:pPr>
        <w:autoSpaceDE w:val="0"/>
        <w:autoSpaceDN w:val="0"/>
        <w:adjustRightInd w:val="0"/>
        <w:spacing w:after="0" w:line="360" w:lineRule="auto"/>
        <w:ind w:firstLine="708"/>
        <w:jc w:val="both"/>
        <w:rPr>
          <w:rFonts w:ascii="Arial Narrow" w:hAnsi="Arial Narrow" w:cs="ArialNarrow"/>
        </w:rPr>
      </w:pPr>
    </w:p>
    <w:p w14:paraId="0FAEA45D" w14:textId="77777777" w:rsidR="00BA56E5" w:rsidRPr="00D92117" w:rsidRDefault="00BA56E5" w:rsidP="00BA56E5">
      <w:pPr>
        <w:autoSpaceDE w:val="0"/>
        <w:autoSpaceDN w:val="0"/>
        <w:adjustRightInd w:val="0"/>
        <w:spacing w:after="0" w:line="360" w:lineRule="auto"/>
        <w:ind w:firstLine="708"/>
        <w:jc w:val="both"/>
        <w:rPr>
          <w:rFonts w:ascii="Arial Narrow" w:hAnsi="Arial Narrow" w:cs="ArialNarrow"/>
        </w:rPr>
      </w:pPr>
      <w:r w:rsidRPr="00D92117">
        <w:rPr>
          <w:rFonts w:ascii="Arial Narrow" w:hAnsi="Arial Narrow" w:cs="ArialNarrow"/>
        </w:rPr>
        <w:t xml:space="preserve">Przy ustalaniu celów środowiskowych dla JCWP bierze się pod uwagę aktualny stan tych wód narzucając zadanie nie pogarszania ich stanu. W związku z tym dla jednolitych części wód będących obecnie w bardzo dobrym stanie/potencjale ekologicznym celem środowiskowym będzie utrzymanie tego stanu/potencjału. Ponadto ustalając cele uwzględniono także różnicę pomiędzy naturalnymi, a silnie zmienionymi, sztucznymi częściami wód. Dla naturalnych części wód celem będzie osiągnięcie co najmniej dobrego stanu ekologicznego, dla silnie zmienionych i sztucznych części wód - co najmniej dobrego potencjału ekologicznego.  Ponadto w obydwu przypadkach, w celu osiągnięcia dobrego stanu/potencjału konieczne będzie utrzymanie co najmniej dobrego stanu chemicznego. </w:t>
      </w:r>
    </w:p>
    <w:p w14:paraId="39E441D4" w14:textId="77777777" w:rsidR="00BA56E5" w:rsidRPr="00D92117" w:rsidRDefault="00BA56E5" w:rsidP="00BA56E5">
      <w:pPr>
        <w:autoSpaceDE w:val="0"/>
        <w:autoSpaceDN w:val="0"/>
        <w:adjustRightInd w:val="0"/>
        <w:spacing w:after="0" w:line="360" w:lineRule="auto"/>
        <w:ind w:firstLine="708"/>
        <w:jc w:val="both"/>
        <w:rPr>
          <w:rFonts w:ascii="Arial Narrow" w:hAnsi="Arial Narrow" w:cs="ArialNarrow"/>
        </w:rPr>
      </w:pPr>
    </w:p>
    <w:p w14:paraId="04BE24C8" w14:textId="77777777" w:rsidR="00BA56E5" w:rsidRPr="00D92117" w:rsidRDefault="00BA56E5" w:rsidP="00BA56E5">
      <w:pPr>
        <w:spacing w:after="0" w:line="360" w:lineRule="auto"/>
        <w:ind w:firstLine="708"/>
        <w:jc w:val="both"/>
        <w:rPr>
          <w:rFonts w:ascii="Arial Narrow" w:hAnsi="Arial Narrow"/>
        </w:rPr>
      </w:pPr>
      <w:r w:rsidRPr="00D92117">
        <w:rPr>
          <w:rFonts w:ascii="Arial Narrow" w:hAnsi="Arial Narrow"/>
        </w:rPr>
        <w:t>Przedmiotem badań monitoringowych jakości wód powierzchniowych są jednolite części wód powierzchniowych (JCW). Pojęcie to, wprowadzone przez Ramową Dyrektywę Wodną, oznacza oddzielny i znaczący element wód powierzchniowych taki jak: jezioro, zbiornik, strumień, rzeka lub kanał, część strumienia, rzeki lub kanału, wody przejściowe lub pas wód przybrzeżnych. Program monitoringu wód na terenie województwa realizowany jest w ramach:</w:t>
      </w:r>
    </w:p>
    <w:p w14:paraId="0D95BA11" w14:textId="77777777" w:rsidR="00BA56E5" w:rsidRPr="00D92117" w:rsidRDefault="00BA56E5" w:rsidP="00BA56E5">
      <w:pPr>
        <w:spacing w:after="0" w:line="360" w:lineRule="auto"/>
        <w:jc w:val="both"/>
        <w:rPr>
          <w:rFonts w:ascii="Arial Narrow" w:hAnsi="Arial Narrow"/>
        </w:rPr>
      </w:pPr>
    </w:p>
    <w:p w14:paraId="440FD480" w14:textId="77777777" w:rsidR="00BA56E5" w:rsidRPr="00D92117" w:rsidRDefault="00BA56E5" w:rsidP="00BA56E5">
      <w:pPr>
        <w:numPr>
          <w:ilvl w:val="0"/>
          <w:numId w:val="7"/>
        </w:numPr>
        <w:spacing w:after="0" w:line="360" w:lineRule="auto"/>
        <w:jc w:val="both"/>
        <w:rPr>
          <w:rFonts w:ascii="Arial Narrow" w:hAnsi="Arial Narrow"/>
        </w:rPr>
      </w:pPr>
      <w:r w:rsidRPr="00D92117">
        <w:rPr>
          <w:rFonts w:ascii="Arial Narrow" w:hAnsi="Arial Narrow"/>
        </w:rPr>
        <w:t xml:space="preserve">monitoringu diagnostycznego (MD) z częstotliwością raz na 6 lat - pełny zakres badań, </w:t>
      </w:r>
    </w:p>
    <w:p w14:paraId="2E58006D" w14:textId="77777777" w:rsidR="00BA56E5" w:rsidRPr="00D92117" w:rsidRDefault="00BA56E5" w:rsidP="00BA56E5">
      <w:pPr>
        <w:numPr>
          <w:ilvl w:val="0"/>
          <w:numId w:val="7"/>
        </w:numPr>
        <w:spacing w:after="0" w:line="360" w:lineRule="auto"/>
        <w:jc w:val="both"/>
        <w:rPr>
          <w:rFonts w:ascii="Arial Narrow" w:hAnsi="Arial Narrow"/>
        </w:rPr>
      </w:pPr>
      <w:r w:rsidRPr="00D92117">
        <w:rPr>
          <w:rFonts w:ascii="Arial Narrow" w:hAnsi="Arial Narrow"/>
        </w:rPr>
        <w:t xml:space="preserve">monitoringu operacyjnego (MO) z częstotliwością raz na 3 lata lub corocznie (wyłącznie w zakresie substancji szkodliwych dla środowiska wodnego, dla których </w:t>
      </w:r>
      <w:r w:rsidR="00C05674" w:rsidRPr="00D92117">
        <w:rPr>
          <w:rFonts w:ascii="Arial Narrow" w:hAnsi="Arial Narrow"/>
        </w:rPr>
        <w:t>odnotowano przekroczenia norm w latach wcześniejszych) -</w:t>
      </w:r>
      <w:r w:rsidRPr="00D92117">
        <w:rPr>
          <w:rFonts w:ascii="Arial Narrow" w:hAnsi="Arial Narrow"/>
        </w:rPr>
        <w:t xml:space="preserve"> ograniczony zakres badań, </w:t>
      </w:r>
    </w:p>
    <w:p w14:paraId="01152BD8" w14:textId="77777777" w:rsidR="00BA56E5" w:rsidRPr="00D92117" w:rsidRDefault="00BA56E5" w:rsidP="00BA56E5">
      <w:pPr>
        <w:numPr>
          <w:ilvl w:val="0"/>
          <w:numId w:val="7"/>
        </w:numPr>
        <w:spacing w:after="0" w:line="360" w:lineRule="auto"/>
        <w:jc w:val="both"/>
        <w:rPr>
          <w:rFonts w:ascii="Arial Narrow" w:hAnsi="Arial Narrow"/>
          <w:b/>
          <w:bCs/>
          <w:i/>
          <w:lang w:eastAsia="pl-PL"/>
        </w:rPr>
      </w:pPr>
      <w:r w:rsidRPr="00D92117">
        <w:rPr>
          <w:rFonts w:ascii="Arial Narrow" w:hAnsi="Arial Narrow"/>
        </w:rPr>
        <w:t xml:space="preserve">monitoringu obszarów chronionych (MOC) z częstotliwością raz na 3 lata lub corocznie (wyłącznie dla wód przeznaczonych do spożycia) - ograniczony zakres badań. </w:t>
      </w:r>
    </w:p>
    <w:p w14:paraId="243FB392" w14:textId="77777777" w:rsidR="00BA56E5" w:rsidRPr="00D92117" w:rsidRDefault="00BA56E5" w:rsidP="00BA56E5">
      <w:pPr>
        <w:spacing w:after="0" w:line="360" w:lineRule="auto"/>
        <w:jc w:val="both"/>
        <w:rPr>
          <w:rFonts w:ascii="Arial Narrow" w:hAnsi="Arial Narrow"/>
          <w:b/>
          <w:bCs/>
          <w:i/>
          <w:lang w:eastAsia="pl-PL"/>
        </w:rPr>
      </w:pPr>
    </w:p>
    <w:p w14:paraId="3AD8A110" w14:textId="77777777" w:rsidR="00BA56E5" w:rsidRPr="00D92117" w:rsidRDefault="00BA56E5" w:rsidP="00BA56E5">
      <w:pPr>
        <w:spacing w:after="0" w:line="360" w:lineRule="auto"/>
        <w:jc w:val="both"/>
        <w:rPr>
          <w:rFonts w:ascii="Arial Narrow" w:hAnsi="Arial Narrow"/>
          <w:b/>
          <w:bCs/>
          <w:i/>
          <w:lang w:eastAsia="pl-PL"/>
        </w:rPr>
      </w:pPr>
    </w:p>
    <w:p w14:paraId="23A7AA8F" w14:textId="2885D460" w:rsidR="004175F9" w:rsidRPr="00D92117" w:rsidRDefault="004175F9" w:rsidP="004175F9">
      <w:pPr>
        <w:jc w:val="center"/>
        <w:rPr>
          <w:rFonts w:ascii="Arial Narrow" w:hAnsi="Arial Narrow" w:cs="Verdana-Bold"/>
          <w:bCs/>
          <w:i/>
          <w:lang w:eastAsia="pl-PL"/>
        </w:rPr>
      </w:pPr>
      <w:bookmarkStart w:id="168" w:name="_Toc532650225"/>
      <w:bookmarkStart w:id="169" w:name="_Toc83461387"/>
      <w:r w:rsidRPr="00D92117">
        <w:rPr>
          <w:rFonts w:ascii="Arial Narrow" w:hAnsi="Arial Narrow"/>
          <w:b/>
          <w:i/>
        </w:rPr>
        <w:lastRenderedPageBreak/>
        <w:t xml:space="preserve">Rysunek nr </w:t>
      </w:r>
      <w:r w:rsidRPr="00D92117">
        <w:rPr>
          <w:rFonts w:ascii="Arial Narrow" w:hAnsi="Arial Narrow"/>
          <w:b/>
        </w:rPr>
        <w:fldChar w:fldCharType="begin"/>
      </w:r>
      <w:r w:rsidRPr="00D92117">
        <w:rPr>
          <w:rFonts w:ascii="Arial Narrow" w:hAnsi="Arial Narrow"/>
          <w:b/>
          <w:i/>
        </w:rPr>
        <w:instrText xml:space="preserve"> SEQ Rysunek \* ARABIC </w:instrText>
      </w:r>
      <w:r w:rsidRPr="00D92117">
        <w:rPr>
          <w:rFonts w:ascii="Arial Narrow" w:hAnsi="Arial Narrow"/>
          <w:b/>
        </w:rPr>
        <w:fldChar w:fldCharType="separate"/>
      </w:r>
      <w:r w:rsidR="00DC2610">
        <w:rPr>
          <w:rFonts w:ascii="Arial Narrow" w:hAnsi="Arial Narrow"/>
          <w:b/>
          <w:i/>
          <w:noProof/>
        </w:rPr>
        <w:t>17</w:t>
      </w:r>
      <w:r w:rsidRPr="00D92117">
        <w:rPr>
          <w:rFonts w:ascii="Arial Narrow" w:hAnsi="Arial Narrow"/>
          <w:b/>
        </w:rPr>
        <w:fldChar w:fldCharType="end"/>
      </w:r>
      <w:r w:rsidRPr="00D92117">
        <w:rPr>
          <w:rFonts w:ascii="Arial Narrow" w:hAnsi="Arial Narrow"/>
          <w:b/>
        </w:rPr>
        <w:t xml:space="preserve">. </w:t>
      </w:r>
      <w:bookmarkEnd w:id="168"/>
      <w:r w:rsidR="008C68D9" w:rsidRPr="00D92117">
        <w:rPr>
          <w:rFonts w:ascii="Arial Narrow" w:hAnsi="Arial Narrow"/>
          <w:i/>
        </w:rPr>
        <w:t>K</w:t>
      </w:r>
      <w:r w:rsidR="008C68D9" w:rsidRPr="00D92117">
        <w:rPr>
          <w:rFonts w:ascii="Arial Narrow" w:hAnsi="Arial Narrow" w:cs="Verdana-Bold"/>
          <w:bCs/>
          <w:i/>
          <w:lang w:eastAsia="pl-PL"/>
        </w:rPr>
        <w:t>lasyfikacja stanu/potencjału ekologicznego JCWP w województwie łódzkim w 2018 roku</w:t>
      </w:r>
      <w:bookmarkEnd w:id="169"/>
    </w:p>
    <w:p w14:paraId="4D91AE75" w14:textId="77777777" w:rsidR="00EE761F" w:rsidRPr="00D92117" w:rsidRDefault="00EE761F" w:rsidP="004175F9">
      <w:pPr>
        <w:jc w:val="center"/>
        <w:rPr>
          <w:rFonts w:ascii="Arial Narrow" w:hAnsi="Arial Narrow" w:cs="Verdana-Bold"/>
          <w:bCs/>
          <w:i/>
          <w:lang w:eastAsia="pl-PL"/>
        </w:rPr>
      </w:pPr>
    </w:p>
    <w:p w14:paraId="3F565D01" w14:textId="77777777" w:rsidR="00EE761F" w:rsidRPr="00D92117" w:rsidRDefault="00EE761F" w:rsidP="004175F9">
      <w:pPr>
        <w:jc w:val="center"/>
        <w:rPr>
          <w:rFonts w:ascii="Arial Narrow" w:hAnsi="Arial Narrow" w:cs="Verdana-Bold"/>
          <w:bCs/>
          <w:i/>
          <w:lang w:eastAsia="pl-PL"/>
        </w:rPr>
      </w:pPr>
    </w:p>
    <w:p w14:paraId="51DA8506" w14:textId="1C7CFF5B" w:rsidR="004175F9" w:rsidRPr="00D92117" w:rsidRDefault="000036BC" w:rsidP="004175F9">
      <w:pPr>
        <w:rPr>
          <w:lang w:eastAsia="pl-PL"/>
        </w:rPr>
      </w:pPr>
      <w:r w:rsidRPr="00D92117">
        <w:rPr>
          <w:noProof/>
          <w:lang w:eastAsia="pl-PL"/>
        </w:rPr>
        <w:drawing>
          <wp:inline distT="0" distB="0" distL="0" distR="0" wp14:anchorId="025D05E7" wp14:editId="3D0BEBBC">
            <wp:extent cx="5399405" cy="6371590"/>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ez tytułu.png"/>
                    <pic:cNvPicPr/>
                  </pic:nvPicPr>
                  <pic:blipFill>
                    <a:blip r:embed="rId86">
                      <a:extLst>
                        <a:ext uri="{28A0092B-C50C-407E-A947-70E740481C1C}">
                          <a14:useLocalDpi xmlns:a14="http://schemas.microsoft.com/office/drawing/2010/main" val="0"/>
                        </a:ext>
                      </a:extLst>
                    </a:blip>
                    <a:stretch>
                      <a:fillRect/>
                    </a:stretch>
                  </pic:blipFill>
                  <pic:spPr>
                    <a:xfrm>
                      <a:off x="0" y="0"/>
                      <a:ext cx="5399405" cy="6371590"/>
                    </a:xfrm>
                    <a:prstGeom prst="rect">
                      <a:avLst/>
                    </a:prstGeom>
                  </pic:spPr>
                </pic:pic>
              </a:graphicData>
            </a:graphic>
          </wp:inline>
        </w:drawing>
      </w:r>
    </w:p>
    <w:p w14:paraId="472E1032" w14:textId="77777777" w:rsidR="004175F9" w:rsidRPr="00D92117" w:rsidRDefault="004175F9" w:rsidP="004175F9">
      <w:pPr>
        <w:pStyle w:val="Nagwek2"/>
        <w:jc w:val="center"/>
        <w:rPr>
          <w:rFonts w:ascii="Arial Narrow" w:hAnsi="Arial Narrow"/>
          <w:b w:val="0"/>
          <w:i/>
          <w:color w:val="auto"/>
          <w:sz w:val="18"/>
          <w:szCs w:val="18"/>
          <w:lang w:eastAsia="pl-PL"/>
        </w:rPr>
      </w:pPr>
    </w:p>
    <w:p w14:paraId="68DE9259" w14:textId="77777777" w:rsidR="00EE761F" w:rsidRPr="00D92117" w:rsidRDefault="00EE761F" w:rsidP="005B6827">
      <w:pPr>
        <w:jc w:val="center"/>
        <w:rPr>
          <w:rFonts w:ascii="Arial Narrow" w:hAnsi="Arial Narrow"/>
          <w:i/>
          <w:sz w:val="18"/>
        </w:rPr>
      </w:pPr>
      <w:bookmarkStart w:id="170" w:name="_Toc532649489"/>
    </w:p>
    <w:p w14:paraId="6F3AC108" w14:textId="77777777" w:rsidR="00EE761F" w:rsidRPr="00D92117" w:rsidRDefault="00EE761F" w:rsidP="005B6827">
      <w:pPr>
        <w:jc w:val="center"/>
        <w:rPr>
          <w:rFonts w:ascii="Arial Narrow" w:hAnsi="Arial Narrow"/>
          <w:i/>
          <w:sz w:val="18"/>
        </w:rPr>
      </w:pPr>
    </w:p>
    <w:p w14:paraId="56621651" w14:textId="77777777" w:rsidR="00EE761F" w:rsidRPr="00D92117" w:rsidRDefault="00EE761F" w:rsidP="005B6827">
      <w:pPr>
        <w:jc w:val="center"/>
        <w:rPr>
          <w:rFonts w:ascii="Arial Narrow" w:hAnsi="Arial Narrow"/>
          <w:i/>
          <w:sz w:val="4"/>
        </w:rPr>
      </w:pPr>
    </w:p>
    <w:bookmarkEnd w:id="170"/>
    <w:p w14:paraId="56370677" w14:textId="167FC933" w:rsidR="004175F9" w:rsidRPr="00D92117" w:rsidRDefault="00EE761F" w:rsidP="00EE761F">
      <w:pPr>
        <w:jc w:val="center"/>
        <w:rPr>
          <w:lang w:eastAsia="pl-PL"/>
        </w:rPr>
      </w:pPr>
      <w:r w:rsidRPr="00D92117">
        <w:rPr>
          <w:rFonts w:ascii="Arial Narrow" w:hAnsi="Arial Narrow"/>
          <w:i/>
          <w:sz w:val="18"/>
        </w:rPr>
        <w:t>Źródło: Stan środowiska w województwie łódzkim - Raport 2020 - GIOŚ RWMŚ Łódź</w:t>
      </w:r>
    </w:p>
    <w:p w14:paraId="313131A8" w14:textId="77777777" w:rsidR="008C68D9" w:rsidRPr="00D92117" w:rsidRDefault="008C68D9" w:rsidP="004175F9">
      <w:pPr>
        <w:rPr>
          <w:lang w:eastAsia="pl-PL"/>
        </w:rPr>
      </w:pPr>
    </w:p>
    <w:p w14:paraId="17FFF5B9" w14:textId="790F1042" w:rsidR="004175F9" w:rsidRPr="00D92117" w:rsidRDefault="004175F9" w:rsidP="004175F9">
      <w:pPr>
        <w:jc w:val="center"/>
        <w:rPr>
          <w:rFonts w:ascii="Arial Narrow" w:hAnsi="Arial Narrow" w:cs="Verdana-Bold"/>
          <w:bCs/>
          <w:i/>
          <w:lang w:eastAsia="pl-PL"/>
        </w:rPr>
      </w:pPr>
      <w:bookmarkStart w:id="171" w:name="_Toc532650226"/>
      <w:bookmarkStart w:id="172" w:name="_Toc83461388"/>
      <w:r w:rsidRPr="00D92117">
        <w:rPr>
          <w:rFonts w:ascii="Arial Narrow" w:hAnsi="Arial Narrow"/>
          <w:b/>
          <w:i/>
        </w:rPr>
        <w:lastRenderedPageBreak/>
        <w:t xml:space="preserve">Rysunek nr </w:t>
      </w:r>
      <w:r w:rsidRPr="00D92117">
        <w:rPr>
          <w:rFonts w:ascii="Arial Narrow" w:hAnsi="Arial Narrow"/>
          <w:b/>
        </w:rPr>
        <w:fldChar w:fldCharType="begin"/>
      </w:r>
      <w:r w:rsidRPr="00D92117">
        <w:rPr>
          <w:rFonts w:ascii="Arial Narrow" w:hAnsi="Arial Narrow"/>
          <w:b/>
          <w:i/>
        </w:rPr>
        <w:instrText xml:space="preserve"> SEQ Rysunek \* ARABIC </w:instrText>
      </w:r>
      <w:r w:rsidRPr="00D92117">
        <w:rPr>
          <w:rFonts w:ascii="Arial Narrow" w:hAnsi="Arial Narrow"/>
          <w:b/>
        </w:rPr>
        <w:fldChar w:fldCharType="separate"/>
      </w:r>
      <w:r w:rsidR="00DC2610">
        <w:rPr>
          <w:rFonts w:ascii="Arial Narrow" w:hAnsi="Arial Narrow"/>
          <w:b/>
          <w:i/>
          <w:noProof/>
        </w:rPr>
        <w:t>18</w:t>
      </w:r>
      <w:r w:rsidRPr="00D92117">
        <w:rPr>
          <w:rFonts w:ascii="Arial Narrow" w:hAnsi="Arial Narrow"/>
          <w:b/>
        </w:rPr>
        <w:fldChar w:fldCharType="end"/>
      </w:r>
      <w:r w:rsidRPr="00D92117">
        <w:rPr>
          <w:rFonts w:ascii="Arial Narrow" w:hAnsi="Arial Narrow"/>
          <w:b/>
        </w:rPr>
        <w:t xml:space="preserve">. </w:t>
      </w:r>
      <w:bookmarkEnd w:id="171"/>
      <w:r w:rsidR="008C68D9" w:rsidRPr="00D92117">
        <w:rPr>
          <w:rFonts w:ascii="Arial Narrow" w:hAnsi="Arial Narrow" w:cs="Verdana-Bold"/>
          <w:bCs/>
          <w:i/>
          <w:lang w:eastAsia="pl-PL"/>
        </w:rPr>
        <w:t>Klasyfikacja stanu chemicznego JCWP w województwie łódzkim w 2018 roku</w:t>
      </w:r>
      <w:bookmarkEnd w:id="172"/>
    </w:p>
    <w:p w14:paraId="3C0C4FA9" w14:textId="77777777" w:rsidR="00EE761F" w:rsidRPr="00D92117" w:rsidRDefault="00EE761F" w:rsidP="004175F9">
      <w:pPr>
        <w:jc w:val="center"/>
        <w:rPr>
          <w:rFonts w:ascii="Arial Narrow" w:hAnsi="Arial Narrow" w:cs="Verdana-Bold"/>
          <w:bCs/>
          <w:i/>
          <w:lang w:eastAsia="pl-PL"/>
        </w:rPr>
      </w:pPr>
    </w:p>
    <w:p w14:paraId="4DE48362" w14:textId="77777777" w:rsidR="00EE761F" w:rsidRPr="00D92117" w:rsidRDefault="00EE761F" w:rsidP="004175F9">
      <w:pPr>
        <w:jc w:val="center"/>
        <w:rPr>
          <w:lang w:eastAsia="pl-PL"/>
        </w:rPr>
      </w:pPr>
    </w:p>
    <w:p w14:paraId="518282A9" w14:textId="2E92BA3B" w:rsidR="004175F9" w:rsidRPr="00D92117" w:rsidRDefault="008C68D9" w:rsidP="004175F9">
      <w:pPr>
        <w:rPr>
          <w:lang w:eastAsia="pl-PL"/>
        </w:rPr>
      </w:pPr>
      <w:r w:rsidRPr="00D92117">
        <w:rPr>
          <w:noProof/>
          <w:lang w:eastAsia="pl-PL"/>
        </w:rPr>
        <w:drawing>
          <wp:inline distT="0" distB="0" distL="0" distR="0" wp14:anchorId="4DFF2B12" wp14:editId="3200F4CF">
            <wp:extent cx="5399405" cy="6624320"/>
            <wp:effectExtent l="0" t="0" r="0" b="508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ez tytułu.png"/>
                    <pic:cNvPicPr/>
                  </pic:nvPicPr>
                  <pic:blipFill>
                    <a:blip r:embed="rId87">
                      <a:extLst>
                        <a:ext uri="{28A0092B-C50C-407E-A947-70E740481C1C}">
                          <a14:useLocalDpi xmlns:a14="http://schemas.microsoft.com/office/drawing/2010/main" val="0"/>
                        </a:ext>
                      </a:extLst>
                    </a:blip>
                    <a:stretch>
                      <a:fillRect/>
                    </a:stretch>
                  </pic:blipFill>
                  <pic:spPr>
                    <a:xfrm>
                      <a:off x="0" y="0"/>
                      <a:ext cx="5399405" cy="6624320"/>
                    </a:xfrm>
                    <a:prstGeom prst="rect">
                      <a:avLst/>
                    </a:prstGeom>
                  </pic:spPr>
                </pic:pic>
              </a:graphicData>
            </a:graphic>
          </wp:inline>
        </w:drawing>
      </w:r>
    </w:p>
    <w:p w14:paraId="27A43D8C" w14:textId="77777777" w:rsidR="00EE761F" w:rsidRPr="00D92117" w:rsidRDefault="00EE761F" w:rsidP="00EE761F">
      <w:pPr>
        <w:jc w:val="center"/>
        <w:rPr>
          <w:rFonts w:ascii="Arial Narrow" w:hAnsi="Arial Narrow"/>
          <w:i/>
          <w:sz w:val="18"/>
        </w:rPr>
      </w:pPr>
    </w:p>
    <w:p w14:paraId="5E935CF5" w14:textId="77777777" w:rsidR="00EE761F" w:rsidRPr="00D92117" w:rsidRDefault="00EE761F" w:rsidP="00EE761F">
      <w:pPr>
        <w:jc w:val="center"/>
        <w:rPr>
          <w:rFonts w:ascii="Arial Narrow" w:hAnsi="Arial Narrow"/>
          <w:i/>
          <w:sz w:val="18"/>
        </w:rPr>
      </w:pPr>
    </w:p>
    <w:p w14:paraId="529134D2" w14:textId="77777777" w:rsidR="00EE761F" w:rsidRPr="00D92117" w:rsidRDefault="00EE761F" w:rsidP="00EE761F">
      <w:pPr>
        <w:jc w:val="center"/>
        <w:rPr>
          <w:rFonts w:ascii="Arial Narrow" w:hAnsi="Arial Narrow"/>
          <w:i/>
          <w:sz w:val="18"/>
        </w:rPr>
      </w:pPr>
      <w:r w:rsidRPr="00D92117">
        <w:rPr>
          <w:rFonts w:ascii="Arial Narrow" w:hAnsi="Arial Narrow"/>
          <w:i/>
          <w:sz w:val="18"/>
        </w:rPr>
        <w:t>Źródło: Stan środowiska w województwie łódzkim - Raport 2020 - GIOŚ RWMŚ Łódź</w:t>
      </w:r>
    </w:p>
    <w:p w14:paraId="7DCBAFA9" w14:textId="20768B79" w:rsidR="004175F9" w:rsidRPr="00D92117" w:rsidRDefault="004175F9" w:rsidP="004175F9">
      <w:pPr>
        <w:rPr>
          <w:lang w:eastAsia="pl-PL"/>
        </w:rPr>
      </w:pPr>
    </w:p>
    <w:p w14:paraId="294B1996" w14:textId="011CC007" w:rsidR="004175F9" w:rsidRPr="00D92117" w:rsidRDefault="004175F9" w:rsidP="004175F9">
      <w:pPr>
        <w:jc w:val="center"/>
        <w:rPr>
          <w:rFonts w:ascii="Arial Narrow" w:hAnsi="Arial Narrow" w:cs="Verdana-Bold"/>
          <w:bCs/>
          <w:i/>
          <w:lang w:eastAsia="pl-PL"/>
        </w:rPr>
      </w:pPr>
      <w:bookmarkStart w:id="173" w:name="_Toc532650227"/>
      <w:bookmarkStart w:id="174" w:name="_Toc83461389"/>
      <w:r w:rsidRPr="00D92117">
        <w:rPr>
          <w:rFonts w:ascii="Arial Narrow" w:hAnsi="Arial Narrow"/>
          <w:b/>
          <w:i/>
        </w:rPr>
        <w:lastRenderedPageBreak/>
        <w:t xml:space="preserve">Rysunek nr </w:t>
      </w:r>
      <w:r w:rsidRPr="00D92117">
        <w:rPr>
          <w:rFonts w:ascii="Arial Narrow" w:hAnsi="Arial Narrow"/>
          <w:b/>
        </w:rPr>
        <w:fldChar w:fldCharType="begin"/>
      </w:r>
      <w:r w:rsidRPr="00D92117">
        <w:rPr>
          <w:rFonts w:ascii="Arial Narrow" w:hAnsi="Arial Narrow"/>
          <w:b/>
          <w:i/>
        </w:rPr>
        <w:instrText xml:space="preserve"> SEQ Rysunek \* ARABIC </w:instrText>
      </w:r>
      <w:r w:rsidRPr="00D92117">
        <w:rPr>
          <w:rFonts w:ascii="Arial Narrow" w:hAnsi="Arial Narrow"/>
          <w:b/>
        </w:rPr>
        <w:fldChar w:fldCharType="separate"/>
      </w:r>
      <w:r w:rsidR="00DC2610">
        <w:rPr>
          <w:rFonts w:ascii="Arial Narrow" w:hAnsi="Arial Narrow"/>
          <w:b/>
          <w:i/>
          <w:noProof/>
        </w:rPr>
        <w:t>19</w:t>
      </w:r>
      <w:r w:rsidRPr="00D92117">
        <w:rPr>
          <w:rFonts w:ascii="Arial Narrow" w:hAnsi="Arial Narrow"/>
          <w:b/>
        </w:rPr>
        <w:fldChar w:fldCharType="end"/>
      </w:r>
      <w:r w:rsidRPr="00D92117">
        <w:rPr>
          <w:rFonts w:ascii="Arial Narrow" w:hAnsi="Arial Narrow"/>
          <w:b/>
        </w:rPr>
        <w:t xml:space="preserve">. </w:t>
      </w:r>
      <w:bookmarkEnd w:id="173"/>
      <w:r w:rsidR="008C68D9" w:rsidRPr="00D92117">
        <w:rPr>
          <w:rFonts w:ascii="Arial Narrow" w:hAnsi="Arial Narrow" w:cs="Verdana-Bold"/>
          <w:bCs/>
          <w:i/>
          <w:lang w:eastAsia="pl-PL"/>
        </w:rPr>
        <w:t>Ocena stanu JCWP w województwie łódzkim w 2018 roku</w:t>
      </w:r>
      <w:bookmarkEnd w:id="174"/>
    </w:p>
    <w:p w14:paraId="7B0270C2" w14:textId="77777777" w:rsidR="00EE761F" w:rsidRPr="00D92117" w:rsidRDefault="00EE761F" w:rsidP="004175F9">
      <w:pPr>
        <w:jc w:val="center"/>
        <w:rPr>
          <w:rFonts w:ascii="Arial Narrow" w:hAnsi="Arial Narrow" w:cs="Verdana-Bold"/>
          <w:bCs/>
          <w:i/>
          <w:lang w:eastAsia="pl-PL"/>
        </w:rPr>
      </w:pPr>
    </w:p>
    <w:p w14:paraId="2C9E4DBA" w14:textId="77777777" w:rsidR="00EE761F" w:rsidRPr="00D92117" w:rsidRDefault="00EE761F" w:rsidP="004175F9">
      <w:pPr>
        <w:jc w:val="center"/>
        <w:rPr>
          <w:rFonts w:ascii="Arial Narrow" w:hAnsi="Arial Narrow" w:cs="Verdana-Bold"/>
          <w:bCs/>
          <w:i/>
          <w:lang w:eastAsia="pl-PL"/>
        </w:rPr>
      </w:pPr>
    </w:p>
    <w:p w14:paraId="4121503B" w14:textId="412BB4D9" w:rsidR="005B6827" w:rsidRPr="00D92117" w:rsidRDefault="008C68D9" w:rsidP="004175F9">
      <w:pPr>
        <w:jc w:val="center"/>
        <w:rPr>
          <w:rFonts w:ascii="Arial Narrow" w:hAnsi="Arial Narrow" w:cs="Verdana-Bold"/>
          <w:bCs/>
          <w:i/>
          <w:lang w:eastAsia="pl-PL"/>
        </w:rPr>
      </w:pPr>
      <w:r w:rsidRPr="00D92117">
        <w:rPr>
          <w:rFonts w:ascii="Arial Narrow" w:hAnsi="Arial Narrow" w:cs="Verdana-Bold"/>
          <w:bCs/>
          <w:i/>
          <w:noProof/>
          <w:lang w:eastAsia="pl-PL"/>
        </w:rPr>
        <w:drawing>
          <wp:inline distT="0" distB="0" distL="0" distR="0" wp14:anchorId="44C5B123" wp14:editId="45104F99">
            <wp:extent cx="5305724" cy="6591300"/>
            <wp:effectExtent l="0" t="0" r="9525"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ez tytułu.png"/>
                    <pic:cNvPicPr/>
                  </pic:nvPicPr>
                  <pic:blipFill>
                    <a:blip r:embed="rId88">
                      <a:extLst>
                        <a:ext uri="{28A0092B-C50C-407E-A947-70E740481C1C}">
                          <a14:useLocalDpi xmlns:a14="http://schemas.microsoft.com/office/drawing/2010/main" val="0"/>
                        </a:ext>
                      </a:extLst>
                    </a:blip>
                    <a:stretch>
                      <a:fillRect/>
                    </a:stretch>
                  </pic:blipFill>
                  <pic:spPr>
                    <a:xfrm>
                      <a:off x="0" y="0"/>
                      <a:ext cx="5313822" cy="6601361"/>
                    </a:xfrm>
                    <a:prstGeom prst="rect">
                      <a:avLst/>
                    </a:prstGeom>
                  </pic:spPr>
                </pic:pic>
              </a:graphicData>
            </a:graphic>
          </wp:inline>
        </w:drawing>
      </w:r>
    </w:p>
    <w:p w14:paraId="47EB7327" w14:textId="77777777" w:rsidR="00EE761F" w:rsidRPr="00D92117" w:rsidRDefault="00EE761F" w:rsidP="005B6827">
      <w:pPr>
        <w:jc w:val="center"/>
        <w:rPr>
          <w:rFonts w:ascii="Arial Narrow" w:hAnsi="Arial Narrow"/>
          <w:i/>
          <w:sz w:val="18"/>
        </w:rPr>
      </w:pPr>
    </w:p>
    <w:p w14:paraId="2EAD806D" w14:textId="77777777" w:rsidR="00EE761F" w:rsidRPr="00D92117" w:rsidRDefault="00EE761F" w:rsidP="005B6827">
      <w:pPr>
        <w:jc w:val="center"/>
        <w:rPr>
          <w:rFonts w:ascii="Arial Narrow" w:hAnsi="Arial Narrow"/>
          <w:i/>
          <w:sz w:val="2"/>
        </w:rPr>
      </w:pPr>
    </w:p>
    <w:p w14:paraId="5EA2AB7A" w14:textId="6EBA0AB6" w:rsidR="005B6827" w:rsidRPr="00D92117" w:rsidRDefault="005B6827" w:rsidP="005B6827">
      <w:pPr>
        <w:jc w:val="center"/>
        <w:rPr>
          <w:rFonts w:ascii="Arial Narrow" w:hAnsi="Arial Narrow"/>
          <w:i/>
          <w:sz w:val="18"/>
        </w:rPr>
      </w:pPr>
      <w:r w:rsidRPr="00D92117">
        <w:rPr>
          <w:rFonts w:ascii="Arial Narrow" w:hAnsi="Arial Narrow"/>
          <w:i/>
          <w:sz w:val="18"/>
        </w:rPr>
        <w:t xml:space="preserve">Źródło: Stan środowiska w województwie </w:t>
      </w:r>
      <w:r w:rsidR="008C68D9" w:rsidRPr="00D92117">
        <w:rPr>
          <w:rFonts w:ascii="Arial Narrow" w:hAnsi="Arial Narrow"/>
          <w:i/>
          <w:sz w:val="18"/>
        </w:rPr>
        <w:t xml:space="preserve">łódzkim </w:t>
      </w:r>
      <w:r w:rsidRPr="00D92117">
        <w:rPr>
          <w:rFonts w:ascii="Arial Narrow" w:hAnsi="Arial Narrow"/>
          <w:i/>
          <w:sz w:val="18"/>
        </w:rPr>
        <w:t xml:space="preserve">- Raport 2020 - GIOŚ RWMŚ </w:t>
      </w:r>
      <w:r w:rsidR="00EE761F" w:rsidRPr="00D92117">
        <w:rPr>
          <w:rFonts w:ascii="Arial Narrow" w:hAnsi="Arial Narrow"/>
          <w:i/>
          <w:sz w:val="18"/>
        </w:rPr>
        <w:t>Łódź</w:t>
      </w:r>
    </w:p>
    <w:p w14:paraId="2199570A" w14:textId="77777777" w:rsidR="00CC4BC0" w:rsidRPr="00D92117" w:rsidRDefault="00CC4BC0" w:rsidP="004175F9">
      <w:pPr>
        <w:rPr>
          <w:lang w:eastAsia="pl-PL"/>
        </w:rPr>
      </w:pPr>
    </w:p>
    <w:p w14:paraId="12ACEDCE" w14:textId="77777777" w:rsidR="005E2FE7" w:rsidRPr="00D92117" w:rsidRDefault="00953CD9" w:rsidP="00953CD9">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175" w:name="_Toc83461754"/>
      <w:r w:rsidRPr="00D92117">
        <w:rPr>
          <w:rStyle w:val="Nagwek2Znak"/>
          <w:rFonts w:ascii="Arial Narrow" w:eastAsia="Calibri" w:hAnsi="Arial Narrow"/>
          <w:i/>
          <w:color w:val="auto"/>
          <w:sz w:val="22"/>
          <w:szCs w:val="22"/>
          <w:lang w:eastAsia="pl-PL"/>
        </w:rPr>
        <w:lastRenderedPageBreak/>
        <w:t>5</w:t>
      </w:r>
      <w:r w:rsidR="005C3AED" w:rsidRPr="00D92117">
        <w:rPr>
          <w:rStyle w:val="Nagwek2Znak"/>
          <w:rFonts w:ascii="Arial Narrow" w:eastAsia="Calibri" w:hAnsi="Arial Narrow"/>
          <w:i/>
          <w:color w:val="auto"/>
          <w:sz w:val="22"/>
          <w:szCs w:val="22"/>
          <w:lang w:eastAsia="pl-PL"/>
        </w:rPr>
        <w:t>.4.5</w:t>
      </w:r>
      <w:r w:rsidR="005E2FE7" w:rsidRPr="00D92117">
        <w:rPr>
          <w:rStyle w:val="Nagwek2Znak"/>
          <w:rFonts w:ascii="Arial Narrow" w:eastAsia="Calibri" w:hAnsi="Arial Narrow"/>
          <w:i/>
          <w:color w:val="auto"/>
          <w:sz w:val="22"/>
          <w:szCs w:val="22"/>
          <w:lang w:eastAsia="pl-PL"/>
        </w:rPr>
        <w:t>. Źródła i tendencje przeobrażeń wód powierzchniowych</w:t>
      </w:r>
      <w:bookmarkEnd w:id="175"/>
    </w:p>
    <w:p w14:paraId="0F2BC324" w14:textId="77777777" w:rsidR="0091327E" w:rsidRPr="00D92117" w:rsidRDefault="0091327E" w:rsidP="0091327E">
      <w:pPr>
        <w:spacing w:after="0" w:line="360" w:lineRule="auto"/>
        <w:rPr>
          <w:lang w:eastAsia="pl-PL"/>
        </w:rPr>
      </w:pPr>
    </w:p>
    <w:p w14:paraId="1CEA049C" w14:textId="2B5E1498" w:rsidR="005E34C5" w:rsidRPr="00D92117" w:rsidRDefault="001D08B9" w:rsidP="0091327E">
      <w:pPr>
        <w:autoSpaceDE w:val="0"/>
        <w:autoSpaceDN w:val="0"/>
        <w:adjustRightInd w:val="0"/>
        <w:spacing w:after="0" w:line="360" w:lineRule="auto"/>
        <w:ind w:firstLine="708"/>
        <w:jc w:val="both"/>
        <w:rPr>
          <w:rFonts w:ascii="Arial Narrow" w:hAnsi="Arial Narrow"/>
        </w:rPr>
      </w:pPr>
      <w:r w:rsidRPr="00D92117">
        <w:rPr>
          <w:rFonts w:ascii="Arial Narrow" w:eastAsia="Times New Roman" w:hAnsi="Arial Narrow" w:cs="Myriad Pro"/>
          <w:lang w:eastAsia="pl-PL"/>
        </w:rPr>
        <w:t>C</w:t>
      </w:r>
      <w:r w:rsidR="005E34C5" w:rsidRPr="00D92117">
        <w:rPr>
          <w:rFonts w:ascii="Arial Narrow" w:eastAsia="Times New Roman" w:hAnsi="Arial Narrow" w:cs="Myriad Pro"/>
          <w:lang w:eastAsia="pl-PL"/>
        </w:rPr>
        <w:t xml:space="preserve">harakter </w:t>
      </w:r>
      <w:r w:rsidR="000B3AE1" w:rsidRPr="000B3AE1">
        <w:rPr>
          <w:rFonts w:ascii="Arial Narrow" w:eastAsia="Times New Roman" w:hAnsi="Arial Narrow" w:cs="Myriad Pro"/>
          <w:lang w:eastAsia="pl-PL"/>
        </w:rPr>
        <w:t xml:space="preserve">Gminy Konstantynów Łódzki </w:t>
      </w:r>
      <w:r w:rsidR="005E34C5" w:rsidRPr="00D92117">
        <w:rPr>
          <w:rFonts w:ascii="Arial Narrow" w:eastAsia="Times New Roman" w:hAnsi="Arial Narrow" w:cs="Myriad Pro"/>
          <w:lang w:eastAsia="pl-PL"/>
        </w:rPr>
        <w:t xml:space="preserve">wywiera </w:t>
      </w:r>
      <w:r w:rsidRPr="00D92117">
        <w:rPr>
          <w:rFonts w:ascii="Arial Narrow" w:eastAsia="Times New Roman" w:hAnsi="Arial Narrow" w:cs="Myriad Pro"/>
          <w:lang w:eastAsia="pl-PL"/>
        </w:rPr>
        <w:t xml:space="preserve">dość </w:t>
      </w:r>
      <w:r w:rsidR="005E34C5" w:rsidRPr="00D92117">
        <w:rPr>
          <w:rFonts w:ascii="Arial Narrow" w:eastAsia="Times New Roman" w:hAnsi="Arial Narrow" w:cs="Myriad Pro"/>
          <w:lang w:eastAsia="pl-PL"/>
        </w:rPr>
        <w:t>znaczą</w:t>
      </w:r>
      <w:r w:rsidR="005E34C5" w:rsidRPr="00D92117">
        <w:rPr>
          <w:rFonts w:ascii="Arial Narrow" w:eastAsia="Times New Roman" w:hAnsi="Arial Narrow" w:cs="Myriad Pro"/>
          <w:lang w:eastAsia="pl-PL"/>
        </w:rPr>
        <w:softHyphen/>
        <w:t>c</w:t>
      </w:r>
      <w:r w:rsidR="0091327E" w:rsidRPr="00D92117">
        <w:rPr>
          <w:rFonts w:ascii="Arial Narrow" w:eastAsia="Times New Roman" w:hAnsi="Arial Narrow" w:cs="Myriad Pro"/>
          <w:lang w:eastAsia="pl-PL"/>
        </w:rPr>
        <w:t xml:space="preserve">ą presję zarówno ilościową, jak </w:t>
      </w:r>
      <w:r w:rsidR="005E34C5" w:rsidRPr="00D92117">
        <w:rPr>
          <w:rFonts w:ascii="Arial Narrow" w:eastAsia="Times New Roman" w:hAnsi="Arial Narrow" w:cs="Myriad Pro"/>
          <w:lang w:eastAsia="pl-PL"/>
        </w:rPr>
        <w:t xml:space="preserve">i jakościową, na stan zasobów </w:t>
      </w:r>
      <w:r w:rsidR="0091327E" w:rsidRPr="00D92117">
        <w:rPr>
          <w:rFonts w:ascii="Arial Narrow" w:eastAsia="Times New Roman" w:hAnsi="Arial Narrow" w:cs="Myriad Pro"/>
          <w:lang w:eastAsia="pl-PL"/>
        </w:rPr>
        <w:t xml:space="preserve">wód powierzchniowych. W związku z powyższym racjonalne </w:t>
      </w:r>
      <w:r w:rsidR="005E34C5" w:rsidRPr="00D92117">
        <w:rPr>
          <w:rFonts w:ascii="Arial Narrow" w:eastAsia="Times New Roman" w:hAnsi="Arial Narrow" w:cs="Myriad Pro"/>
          <w:lang w:eastAsia="pl-PL"/>
        </w:rPr>
        <w:t>gospodarowanie zasobami wodnymi oraz zrównoważona gos</w:t>
      </w:r>
      <w:r w:rsidR="0091327E" w:rsidRPr="00D92117">
        <w:rPr>
          <w:rFonts w:ascii="Arial Narrow" w:eastAsia="Times New Roman" w:hAnsi="Arial Narrow" w:cs="Myriad Pro"/>
          <w:lang w:eastAsia="pl-PL"/>
        </w:rPr>
        <w:t xml:space="preserve">podarka wodno-ściekowa stanowią </w:t>
      </w:r>
      <w:r w:rsidR="005E34C5" w:rsidRPr="00D92117">
        <w:rPr>
          <w:rFonts w:ascii="Arial Narrow" w:eastAsia="Times New Roman" w:hAnsi="Arial Narrow" w:cs="Myriad Pro"/>
          <w:lang w:eastAsia="pl-PL"/>
        </w:rPr>
        <w:t>priorytetowe cele środo</w:t>
      </w:r>
      <w:r w:rsidR="005E34C5" w:rsidRPr="00D92117">
        <w:rPr>
          <w:rFonts w:ascii="Arial Narrow" w:eastAsia="Times New Roman" w:hAnsi="Arial Narrow" w:cs="Myriad Pro"/>
          <w:lang w:eastAsia="pl-PL"/>
        </w:rPr>
        <w:softHyphen/>
        <w:t xml:space="preserve">wiskowe regionu. </w:t>
      </w:r>
      <w:r w:rsidR="005E34C5" w:rsidRPr="00D92117">
        <w:rPr>
          <w:rFonts w:ascii="Arial Narrow" w:hAnsi="Arial Narrow" w:cs="Myriad Pro"/>
        </w:rPr>
        <w:t>Do istotnych zagro</w:t>
      </w:r>
      <w:r w:rsidR="0091327E" w:rsidRPr="00D92117">
        <w:rPr>
          <w:rFonts w:ascii="Arial Narrow" w:hAnsi="Arial Narrow" w:cs="Myriad Pro"/>
        </w:rPr>
        <w:t>żeń stanu wód powierzchnio</w:t>
      </w:r>
      <w:r w:rsidR="0091327E" w:rsidRPr="00D92117">
        <w:rPr>
          <w:rFonts w:ascii="Arial Narrow" w:hAnsi="Arial Narrow" w:cs="Myriad Pro"/>
        </w:rPr>
        <w:softHyphen/>
        <w:t xml:space="preserve">wych </w:t>
      </w:r>
      <w:r w:rsidR="005E34C5" w:rsidRPr="00D92117">
        <w:rPr>
          <w:rFonts w:ascii="Arial Narrow" w:hAnsi="Arial Narrow" w:cs="Myriad Pro"/>
        </w:rPr>
        <w:t>spowodowanych działalnością człowieka należą przede wszystkim z</w:t>
      </w:r>
      <w:r w:rsidR="0091327E" w:rsidRPr="00D92117">
        <w:rPr>
          <w:rFonts w:ascii="Arial Narrow" w:hAnsi="Arial Narrow" w:cs="Myriad Pro"/>
        </w:rPr>
        <w:t>anieczyszczenia pochodzące z ob</w:t>
      </w:r>
      <w:r w:rsidR="005E34C5" w:rsidRPr="00D92117">
        <w:rPr>
          <w:rFonts w:ascii="Arial Narrow" w:hAnsi="Arial Narrow" w:cs="Myriad Pro"/>
        </w:rPr>
        <w:t xml:space="preserve">szarów rolniczych oraz niedostateczna sanitacja obszarów </w:t>
      </w:r>
      <w:r w:rsidR="004602BE">
        <w:rPr>
          <w:rFonts w:ascii="Arial Narrow" w:hAnsi="Arial Narrow" w:cs="Myriad Pro"/>
        </w:rPr>
        <w:t>g</w:t>
      </w:r>
      <w:r w:rsidR="0091327E" w:rsidRPr="00D92117">
        <w:rPr>
          <w:rFonts w:ascii="Arial Narrow" w:hAnsi="Arial Narrow" w:cs="Myriad Pro"/>
        </w:rPr>
        <w:t xml:space="preserve">miny, eksploatacja sieci </w:t>
      </w:r>
      <w:r w:rsidR="005E34C5" w:rsidRPr="00D92117">
        <w:rPr>
          <w:rFonts w:ascii="Arial Narrow" w:hAnsi="Arial Narrow" w:cs="Myriad Pro"/>
        </w:rPr>
        <w:t>wodociągowej, wodochłonny przemysł, odprowa</w:t>
      </w:r>
      <w:r w:rsidRPr="00D92117">
        <w:rPr>
          <w:rFonts w:ascii="Arial Narrow" w:hAnsi="Arial Narrow" w:cs="Myriad Pro"/>
        </w:rPr>
        <w:t>dzanie nieoczyszczanych lub nie</w:t>
      </w:r>
      <w:r w:rsidR="005E34C5" w:rsidRPr="00D92117">
        <w:rPr>
          <w:rFonts w:ascii="Arial Narrow" w:hAnsi="Arial Narrow" w:cs="Myriad Pro"/>
        </w:rPr>
        <w:t>dostatecznie oczyszczanych ścieków przemysłowych oraz komunalnych.</w:t>
      </w:r>
      <w:r w:rsidR="005E34C5" w:rsidRPr="00D92117">
        <w:rPr>
          <w:rFonts w:ascii="Arial Narrow" w:eastAsia="Times New Roman" w:hAnsi="Arial Narrow" w:cs="Myriad Pro"/>
          <w:lang w:eastAsia="pl-PL"/>
        </w:rPr>
        <w:t xml:space="preserve"> </w:t>
      </w:r>
      <w:r w:rsidR="005E34C5" w:rsidRPr="00D92117">
        <w:rPr>
          <w:rFonts w:ascii="Arial Narrow" w:hAnsi="Arial Narrow"/>
        </w:rPr>
        <w:t>Analizując formy korzystania z wód powierzchniowych, można stwierdzić, iż do najważniejszych elementów zmian antropogenicznych można zaliczyć:</w:t>
      </w:r>
    </w:p>
    <w:p w14:paraId="58BFA7EB" w14:textId="77777777" w:rsidR="00BE4ECE" w:rsidRPr="00D92117" w:rsidRDefault="00BE4ECE" w:rsidP="0091327E">
      <w:pPr>
        <w:autoSpaceDE w:val="0"/>
        <w:autoSpaceDN w:val="0"/>
        <w:adjustRightInd w:val="0"/>
        <w:spacing w:after="0" w:line="360" w:lineRule="auto"/>
        <w:ind w:firstLine="708"/>
        <w:jc w:val="both"/>
        <w:rPr>
          <w:rFonts w:ascii="Arial Narrow" w:eastAsia="Times New Roman" w:hAnsi="Arial Narrow" w:cs="Myriad Pro"/>
          <w:lang w:eastAsia="pl-PL"/>
        </w:rPr>
      </w:pPr>
    </w:p>
    <w:p w14:paraId="4B99B4A4" w14:textId="77777777" w:rsidR="005E34C5" w:rsidRPr="00D92117" w:rsidRDefault="005E34C5" w:rsidP="00B8305F">
      <w:pPr>
        <w:numPr>
          <w:ilvl w:val="0"/>
          <w:numId w:val="7"/>
        </w:numPr>
        <w:spacing w:after="0" w:line="360" w:lineRule="auto"/>
        <w:rPr>
          <w:rFonts w:ascii="Arial Narrow" w:hAnsi="Arial Narrow"/>
        </w:rPr>
      </w:pPr>
      <w:r w:rsidRPr="00D92117">
        <w:rPr>
          <w:rFonts w:ascii="Arial Narrow" w:hAnsi="Arial Narrow"/>
        </w:rPr>
        <w:t>wody służące do nawadniania upraw dla potrzeb gospodarstw,</w:t>
      </w:r>
    </w:p>
    <w:p w14:paraId="62B3E259" w14:textId="77777777" w:rsidR="005E34C5" w:rsidRPr="00D92117" w:rsidRDefault="005E34C5" w:rsidP="00B8305F">
      <w:pPr>
        <w:numPr>
          <w:ilvl w:val="0"/>
          <w:numId w:val="7"/>
        </w:numPr>
        <w:spacing w:after="0" w:line="360" w:lineRule="auto"/>
        <w:rPr>
          <w:rFonts w:ascii="Arial Narrow" w:hAnsi="Arial Narrow"/>
        </w:rPr>
      </w:pPr>
      <w:r w:rsidRPr="00D92117">
        <w:rPr>
          <w:rFonts w:ascii="Arial Narrow" w:hAnsi="Arial Narrow"/>
        </w:rPr>
        <w:t>zmiany sieci hydrograficznej spowodowane melioracyjną przebudową koryt niewielkich cieków,</w:t>
      </w:r>
    </w:p>
    <w:p w14:paraId="29FF6A51" w14:textId="77777777" w:rsidR="005E34C5" w:rsidRPr="00D92117" w:rsidRDefault="005E34C5" w:rsidP="00B8305F">
      <w:pPr>
        <w:numPr>
          <w:ilvl w:val="0"/>
          <w:numId w:val="7"/>
        </w:numPr>
        <w:spacing w:after="0" w:line="360" w:lineRule="auto"/>
        <w:rPr>
          <w:rFonts w:ascii="Arial Narrow" w:hAnsi="Arial Narrow"/>
        </w:rPr>
      </w:pPr>
      <w:r w:rsidRPr="00D92117">
        <w:rPr>
          <w:rFonts w:ascii="Arial Narrow" w:hAnsi="Arial Narrow"/>
        </w:rPr>
        <w:t>osuszenie podmokłych terenów jako efekt melioracji,</w:t>
      </w:r>
    </w:p>
    <w:p w14:paraId="469E742D" w14:textId="77777777" w:rsidR="005E34C5" w:rsidRPr="00D92117" w:rsidRDefault="005E34C5" w:rsidP="00B8305F">
      <w:pPr>
        <w:numPr>
          <w:ilvl w:val="0"/>
          <w:numId w:val="7"/>
        </w:numPr>
        <w:spacing w:after="0" w:line="360" w:lineRule="auto"/>
        <w:rPr>
          <w:rFonts w:ascii="Arial Narrow" w:hAnsi="Arial Narrow"/>
        </w:rPr>
      </w:pPr>
      <w:r w:rsidRPr="00D92117">
        <w:rPr>
          <w:rFonts w:ascii="Arial Narrow" w:hAnsi="Arial Narrow"/>
        </w:rPr>
        <w:t>zabudowę techniczną rzek,</w:t>
      </w:r>
    </w:p>
    <w:p w14:paraId="47DBB884" w14:textId="77777777" w:rsidR="005E34C5" w:rsidRPr="00D92117" w:rsidRDefault="005E34C5" w:rsidP="00B8305F">
      <w:pPr>
        <w:numPr>
          <w:ilvl w:val="0"/>
          <w:numId w:val="7"/>
        </w:numPr>
        <w:spacing w:after="0" w:line="360" w:lineRule="auto"/>
        <w:rPr>
          <w:rFonts w:ascii="Arial Narrow" w:hAnsi="Arial Narrow"/>
        </w:rPr>
      </w:pPr>
      <w:r w:rsidRPr="00D92117">
        <w:rPr>
          <w:rFonts w:ascii="Arial Narrow" w:hAnsi="Arial Narrow"/>
        </w:rPr>
        <w:t>zanieczyszczenia płytkich wód podziemnych na terenie niektórych jednostek osadniczych;</w:t>
      </w:r>
    </w:p>
    <w:p w14:paraId="53427572" w14:textId="77777777" w:rsidR="005E34C5" w:rsidRPr="00D92117" w:rsidRDefault="005E34C5" w:rsidP="00B8305F">
      <w:pPr>
        <w:numPr>
          <w:ilvl w:val="0"/>
          <w:numId w:val="7"/>
        </w:numPr>
        <w:spacing w:after="0" w:line="360" w:lineRule="auto"/>
        <w:rPr>
          <w:rFonts w:ascii="Arial Narrow" w:hAnsi="Arial Narrow"/>
        </w:rPr>
      </w:pPr>
      <w:r w:rsidRPr="00D92117">
        <w:rPr>
          <w:rFonts w:ascii="Arial Narrow" w:hAnsi="Arial Narrow"/>
        </w:rPr>
        <w:t>zanieczyszczenie płytkich wód podziemnych na obszarach „dzikich” wysypisk śmieci,</w:t>
      </w:r>
    </w:p>
    <w:p w14:paraId="37A079EB" w14:textId="77777777" w:rsidR="005E34C5" w:rsidRPr="00D92117" w:rsidRDefault="005E34C5" w:rsidP="00B8305F">
      <w:pPr>
        <w:numPr>
          <w:ilvl w:val="0"/>
          <w:numId w:val="7"/>
        </w:numPr>
        <w:spacing w:after="0" w:line="360" w:lineRule="auto"/>
        <w:rPr>
          <w:rFonts w:ascii="Arial Narrow" w:hAnsi="Arial Narrow"/>
        </w:rPr>
      </w:pPr>
      <w:r w:rsidRPr="00D92117">
        <w:rPr>
          <w:rFonts w:ascii="Arial Narrow" w:hAnsi="Arial Narrow"/>
        </w:rPr>
        <w:t>bakteriologiczne zanieczyszczenie cieków,</w:t>
      </w:r>
    </w:p>
    <w:p w14:paraId="22720E9B" w14:textId="77777777" w:rsidR="005E34C5" w:rsidRPr="00D92117" w:rsidRDefault="005E34C5" w:rsidP="00B8305F">
      <w:pPr>
        <w:numPr>
          <w:ilvl w:val="0"/>
          <w:numId w:val="7"/>
        </w:numPr>
        <w:spacing w:after="0" w:line="360" w:lineRule="auto"/>
        <w:rPr>
          <w:rFonts w:ascii="Arial Narrow" w:hAnsi="Arial Narrow"/>
        </w:rPr>
      </w:pPr>
      <w:r w:rsidRPr="00D92117">
        <w:rPr>
          <w:rFonts w:ascii="Arial Narrow" w:hAnsi="Arial Narrow"/>
        </w:rPr>
        <w:t>zanieczysz</w:t>
      </w:r>
      <w:r w:rsidR="00B07085" w:rsidRPr="00D92117">
        <w:rPr>
          <w:rFonts w:ascii="Arial Narrow" w:hAnsi="Arial Narrow"/>
        </w:rPr>
        <w:t>czenia związkami biogennymi wód</w:t>
      </w:r>
      <w:r w:rsidRPr="00D92117">
        <w:rPr>
          <w:rFonts w:ascii="Arial Narrow" w:hAnsi="Arial Narrow"/>
        </w:rPr>
        <w:t>.</w:t>
      </w:r>
    </w:p>
    <w:p w14:paraId="0CA708CF" w14:textId="77777777" w:rsidR="005E34C5" w:rsidRPr="00D92117" w:rsidRDefault="005E34C5" w:rsidP="00B8305F">
      <w:pPr>
        <w:spacing w:after="0" w:line="360" w:lineRule="auto"/>
        <w:jc w:val="both"/>
        <w:rPr>
          <w:rFonts w:ascii="Arial Narrow" w:hAnsi="Arial Narrow"/>
          <w:i/>
          <w:u w:val="single"/>
        </w:rPr>
      </w:pPr>
    </w:p>
    <w:p w14:paraId="7F099F06" w14:textId="77777777" w:rsidR="005E34C5" w:rsidRPr="00D92117" w:rsidRDefault="005E34C5" w:rsidP="00B8305F">
      <w:pPr>
        <w:spacing w:after="0" w:line="360" w:lineRule="auto"/>
        <w:jc w:val="both"/>
        <w:rPr>
          <w:rFonts w:ascii="Arial Narrow" w:hAnsi="Arial Narrow"/>
          <w:i/>
          <w:u w:val="single"/>
        </w:rPr>
      </w:pPr>
      <w:r w:rsidRPr="00D92117">
        <w:rPr>
          <w:rFonts w:ascii="Arial Narrow" w:hAnsi="Arial Narrow"/>
          <w:i/>
          <w:u w:val="single"/>
        </w:rPr>
        <w:t>Punktowe źródła przeobrażeń</w:t>
      </w:r>
    </w:p>
    <w:p w14:paraId="2F26A15E" w14:textId="77777777" w:rsidR="005E34C5" w:rsidRPr="00D92117" w:rsidRDefault="005E34C5" w:rsidP="00B8305F">
      <w:pPr>
        <w:spacing w:after="0" w:line="360" w:lineRule="auto"/>
        <w:jc w:val="both"/>
        <w:rPr>
          <w:rFonts w:ascii="Arial Narrow" w:hAnsi="Arial Narrow"/>
        </w:rPr>
      </w:pPr>
      <w:r w:rsidRPr="00D92117">
        <w:rPr>
          <w:rFonts w:ascii="Arial Narrow" w:hAnsi="Arial Narrow"/>
        </w:rPr>
        <w:tab/>
      </w:r>
    </w:p>
    <w:p w14:paraId="7809541C" w14:textId="77777777" w:rsidR="005E34C5" w:rsidRPr="00D92117" w:rsidRDefault="005E34C5" w:rsidP="00B8305F">
      <w:pPr>
        <w:spacing w:after="0" w:line="360" w:lineRule="auto"/>
        <w:jc w:val="both"/>
        <w:rPr>
          <w:rFonts w:ascii="Arial Narrow" w:hAnsi="Arial Narrow"/>
        </w:rPr>
      </w:pPr>
      <w:r w:rsidRPr="00D92117">
        <w:rPr>
          <w:rFonts w:ascii="Arial Narrow" w:hAnsi="Arial Narrow"/>
        </w:rPr>
        <w:tab/>
        <w:t xml:space="preserve">Do zanieczyszczeń punktowych, stwarzających bardzo poważne zagrożenie dla czystości wód powierzchniowych można zaliczyć: </w:t>
      </w:r>
    </w:p>
    <w:p w14:paraId="18ECA285" w14:textId="77777777" w:rsidR="005E34C5" w:rsidRPr="00D92117" w:rsidRDefault="005E34C5" w:rsidP="00B8305F">
      <w:pPr>
        <w:spacing w:after="0" w:line="360" w:lineRule="auto"/>
        <w:jc w:val="both"/>
        <w:rPr>
          <w:rFonts w:ascii="Arial Narrow" w:hAnsi="Arial Narrow"/>
        </w:rPr>
      </w:pPr>
    </w:p>
    <w:p w14:paraId="492394F8" w14:textId="77777777" w:rsidR="005E34C5" w:rsidRPr="00D92117" w:rsidRDefault="005E34C5" w:rsidP="00B8305F">
      <w:pPr>
        <w:numPr>
          <w:ilvl w:val="0"/>
          <w:numId w:val="7"/>
        </w:numPr>
        <w:spacing w:after="0" w:line="360" w:lineRule="auto"/>
        <w:rPr>
          <w:rFonts w:ascii="Arial Narrow" w:hAnsi="Arial Narrow"/>
        </w:rPr>
      </w:pPr>
      <w:r w:rsidRPr="00D92117">
        <w:rPr>
          <w:rFonts w:ascii="Arial Narrow" w:hAnsi="Arial Narrow"/>
        </w:rPr>
        <w:t>bezpośrednie zrzuty ścieków przemysłowych;</w:t>
      </w:r>
    </w:p>
    <w:p w14:paraId="7516C0F6" w14:textId="77777777" w:rsidR="005E34C5" w:rsidRPr="00D92117" w:rsidRDefault="005E34C5" w:rsidP="00B8305F">
      <w:pPr>
        <w:numPr>
          <w:ilvl w:val="0"/>
          <w:numId w:val="7"/>
        </w:numPr>
        <w:spacing w:after="0" w:line="360" w:lineRule="auto"/>
        <w:rPr>
          <w:rFonts w:ascii="Arial Narrow" w:hAnsi="Arial Narrow"/>
        </w:rPr>
      </w:pPr>
      <w:r w:rsidRPr="00D92117">
        <w:rPr>
          <w:rFonts w:ascii="Arial Narrow" w:hAnsi="Arial Narrow"/>
        </w:rPr>
        <w:t>bezpośrednie zrzuty surowych ścieków bytowo - gospodarczych,</w:t>
      </w:r>
    </w:p>
    <w:p w14:paraId="04F59987" w14:textId="77777777" w:rsidR="005E34C5" w:rsidRPr="00D92117" w:rsidRDefault="005E34C5" w:rsidP="00B8305F">
      <w:pPr>
        <w:numPr>
          <w:ilvl w:val="0"/>
          <w:numId w:val="7"/>
        </w:numPr>
        <w:spacing w:after="0" w:line="360" w:lineRule="auto"/>
        <w:rPr>
          <w:rFonts w:ascii="Arial Narrow" w:hAnsi="Arial Narrow"/>
        </w:rPr>
      </w:pPr>
      <w:r w:rsidRPr="00D92117">
        <w:rPr>
          <w:rFonts w:ascii="Arial Narrow" w:hAnsi="Arial Narrow"/>
        </w:rPr>
        <w:t>zrzuty niedostatecznie oczyszczonych ścieków.</w:t>
      </w:r>
    </w:p>
    <w:p w14:paraId="5D0F82C5" w14:textId="77777777" w:rsidR="005E34C5" w:rsidRPr="00D92117" w:rsidRDefault="005E34C5" w:rsidP="00B8305F">
      <w:pPr>
        <w:spacing w:after="0" w:line="360" w:lineRule="auto"/>
        <w:jc w:val="both"/>
        <w:rPr>
          <w:rFonts w:ascii="Arial Narrow" w:hAnsi="Arial Narrow"/>
        </w:rPr>
      </w:pPr>
    </w:p>
    <w:p w14:paraId="37189848" w14:textId="2A3593EA" w:rsidR="005E34C5" w:rsidRPr="00D92117" w:rsidRDefault="005E34C5" w:rsidP="00B8305F">
      <w:pPr>
        <w:spacing w:after="0" w:line="360" w:lineRule="auto"/>
        <w:jc w:val="both"/>
        <w:rPr>
          <w:rFonts w:ascii="Arial Narrow" w:hAnsi="Arial Narrow"/>
        </w:rPr>
      </w:pPr>
      <w:r w:rsidRPr="00D92117">
        <w:rPr>
          <w:rFonts w:ascii="Arial Narrow" w:hAnsi="Arial Narrow"/>
        </w:rPr>
        <w:tab/>
        <w:t xml:space="preserve">Zrzuty ścieków surowych bytowo - gospodarczych mogą wynikać z ilości znajdujących się na terenie </w:t>
      </w:r>
      <w:r w:rsidR="004602BE">
        <w:rPr>
          <w:rFonts w:ascii="Arial Narrow" w:hAnsi="Arial Narrow"/>
        </w:rPr>
        <w:t>g</w:t>
      </w:r>
      <w:r w:rsidR="0091327E" w:rsidRPr="00D92117">
        <w:rPr>
          <w:rFonts w:ascii="Arial Narrow" w:hAnsi="Arial Narrow"/>
        </w:rPr>
        <w:t xml:space="preserve">miny </w:t>
      </w:r>
      <w:r w:rsidRPr="00D92117">
        <w:rPr>
          <w:rFonts w:ascii="Arial Narrow" w:hAnsi="Arial Narrow"/>
        </w:rPr>
        <w:t>zbiorników bezodpływowych. Dlatego też ważne jest, aby przeprowadzane były kontrole częstotliwości opróżniania zbiorników bezodpływowych wśród gospodarstw domowych oraz sukcesywne przyłączanie nieruchomości do rozbudowywanej sieci kanalizacji sanitarnej.</w:t>
      </w:r>
    </w:p>
    <w:p w14:paraId="4596DE65" w14:textId="77777777" w:rsidR="005E34C5" w:rsidRPr="00D92117" w:rsidRDefault="005E34C5" w:rsidP="00B8305F">
      <w:pPr>
        <w:spacing w:after="0" w:line="360" w:lineRule="auto"/>
        <w:jc w:val="both"/>
        <w:rPr>
          <w:rFonts w:ascii="Arial Narrow" w:hAnsi="Arial Narrow"/>
        </w:rPr>
      </w:pPr>
    </w:p>
    <w:p w14:paraId="47DE932C" w14:textId="77777777" w:rsidR="00F37B0B" w:rsidRPr="00D92117" w:rsidRDefault="00F37B0B" w:rsidP="00B8305F">
      <w:pPr>
        <w:spacing w:after="0" w:line="360" w:lineRule="auto"/>
        <w:jc w:val="both"/>
        <w:rPr>
          <w:rFonts w:ascii="Arial Narrow" w:hAnsi="Arial Narrow"/>
        </w:rPr>
      </w:pPr>
    </w:p>
    <w:p w14:paraId="40C0C797" w14:textId="77777777" w:rsidR="005E34C5" w:rsidRPr="00D92117" w:rsidRDefault="005E34C5" w:rsidP="00B8305F">
      <w:pPr>
        <w:spacing w:after="0" w:line="360" w:lineRule="auto"/>
        <w:jc w:val="both"/>
        <w:rPr>
          <w:rFonts w:ascii="Arial Narrow" w:hAnsi="Arial Narrow"/>
          <w:i/>
          <w:u w:val="single"/>
        </w:rPr>
      </w:pPr>
      <w:r w:rsidRPr="00D92117">
        <w:rPr>
          <w:rFonts w:ascii="Arial Narrow" w:hAnsi="Arial Narrow"/>
          <w:i/>
          <w:u w:val="single"/>
        </w:rPr>
        <w:lastRenderedPageBreak/>
        <w:t>Obszarowe źródła przeobrażeń</w:t>
      </w:r>
    </w:p>
    <w:p w14:paraId="3EB5C612" w14:textId="77777777" w:rsidR="005E34C5" w:rsidRPr="00D92117" w:rsidRDefault="005E34C5" w:rsidP="00B8305F">
      <w:pPr>
        <w:spacing w:after="0" w:line="360" w:lineRule="auto"/>
        <w:ind w:firstLine="680"/>
        <w:jc w:val="both"/>
        <w:rPr>
          <w:rFonts w:ascii="Arial Narrow" w:hAnsi="Arial Narrow" w:cs="Arial"/>
          <w:i/>
          <w:iCs/>
          <w:sz w:val="18"/>
        </w:rPr>
      </w:pPr>
    </w:p>
    <w:p w14:paraId="5E7C6EB0" w14:textId="77777777" w:rsidR="005E34C5" w:rsidRPr="00D92117" w:rsidRDefault="005E34C5" w:rsidP="00B8305F">
      <w:pPr>
        <w:spacing w:after="0" w:line="360" w:lineRule="auto"/>
        <w:jc w:val="both"/>
        <w:rPr>
          <w:rFonts w:ascii="Arial Narrow" w:hAnsi="Arial Narrow"/>
        </w:rPr>
      </w:pPr>
      <w:r w:rsidRPr="00D92117">
        <w:rPr>
          <w:rFonts w:ascii="Arial Narrow" w:hAnsi="Arial Narrow"/>
        </w:rPr>
        <w:tab/>
        <w:t xml:space="preserve">Do czynników wpływających na jakość wód powierzchniowych należą uwarunkowania naturalne, takie jak warunki klimatyczne i hydrologiczne, czy zdolność samooczyszczania oraz zanieczyszczenia antropogeniczne. Znaczną część zanieczyszczeń trafiających do wód powierzchniowych stanowią zanieczyszczenia obszarowe. Źródłem tych zanieczyszczeń są przede wszystkim: </w:t>
      </w:r>
    </w:p>
    <w:p w14:paraId="66AF4115" w14:textId="77777777" w:rsidR="0091327E" w:rsidRPr="00D92117" w:rsidRDefault="0091327E" w:rsidP="00B8305F">
      <w:pPr>
        <w:spacing w:after="0" w:line="360" w:lineRule="auto"/>
        <w:jc w:val="both"/>
        <w:rPr>
          <w:rFonts w:ascii="Arial Narrow" w:hAnsi="Arial Narrow"/>
          <w:sz w:val="18"/>
        </w:rPr>
      </w:pPr>
    </w:p>
    <w:p w14:paraId="6C60B917" w14:textId="77777777" w:rsidR="005E34C5" w:rsidRPr="00D92117" w:rsidRDefault="005E34C5" w:rsidP="00B8305F">
      <w:pPr>
        <w:numPr>
          <w:ilvl w:val="0"/>
          <w:numId w:val="7"/>
        </w:numPr>
        <w:spacing w:after="0" w:line="360" w:lineRule="auto"/>
        <w:rPr>
          <w:rFonts w:ascii="Arial Narrow" w:hAnsi="Arial Narrow"/>
        </w:rPr>
      </w:pPr>
      <w:r w:rsidRPr="00D92117">
        <w:rPr>
          <w:rFonts w:ascii="Arial Narrow" w:hAnsi="Arial Narrow"/>
        </w:rPr>
        <w:t>rolnictwo, co wynika głównie z faktu stosowania nawozów sztucznych i naturalnych, a także środków ochrony roślin,</w:t>
      </w:r>
    </w:p>
    <w:p w14:paraId="55A987DD" w14:textId="77777777" w:rsidR="005E34C5" w:rsidRPr="00D92117" w:rsidRDefault="005E34C5" w:rsidP="00B8305F">
      <w:pPr>
        <w:numPr>
          <w:ilvl w:val="0"/>
          <w:numId w:val="7"/>
        </w:numPr>
        <w:spacing w:after="0" w:line="360" w:lineRule="auto"/>
        <w:rPr>
          <w:rFonts w:ascii="Arial Narrow" w:hAnsi="Arial Narrow"/>
        </w:rPr>
      </w:pPr>
      <w:r w:rsidRPr="00D92117">
        <w:rPr>
          <w:rFonts w:ascii="Arial Narrow" w:hAnsi="Arial Narrow"/>
        </w:rPr>
        <w:t>hodowla zwierząt poprzez niewłaściwe składowanie obornika i gnojowicy oraz ich niewłaściwe, zbyt duże lub zbyt częste stosowanie na polach,</w:t>
      </w:r>
    </w:p>
    <w:p w14:paraId="63CE0153" w14:textId="77777777" w:rsidR="005E34C5" w:rsidRPr="00D92117" w:rsidRDefault="005E34C5" w:rsidP="00B8305F">
      <w:pPr>
        <w:numPr>
          <w:ilvl w:val="0"/>
          <w:numId w:val="7"/>
        </w:numPr>
        <w:spacing w:after="0" w:line="360" w:lineRule="auto"/>
        <w:rPr>
          <w:rFonts w:ascii="Arial Narrow" w:hAnsi="Arial Narrow"/>
        </w:rPr>
      </w:pPr>
      <w:r w:rsidRPr="00D92117">
        <w:rPr>
          <w:rFonts w:ascii="Arial Narrow" w:hAnsi="Arial Narrow"/>
        </w:rPr>
        <w:t>niedostateczna infrastruktura odprowadzająca ścieki bytowe.</w:t>
      </w:r>
    </w:p>
    <w:p w14:paraId="7115B766" w14:textId="77777777" w:rsidR="005E34C5" w:rsidRPr="00D92117" w:rsidRDefault="005E34C5" w:rsidP="00B8305F">
      <w:pPr>
        <w:spacing w:after="0" w:line="360" w:lineRule="auto"/>
        <w:rPr>
          <w:rFonts w:ascii="Arial Narrow" w:hAnsi="Arial Narrow"/>
          <w:sz w:val="18"/>
        </w:rPr>
      </w:pPr>
    </w:p>
    <w:p w14:paraId="6929B39F" w14:textId="74844C17" w:rsidR="005E34C5" w:rsidRPr="00D92117" w:rsidRDefault="005E34C5" w:rsidP="00B8305F">
      <w:pPr>
        <w:spacing w:after="0" w:line="360" w:lineRule="auto"/>
        <w:jc w:val="both"/>
        <w:rPr>
          <w:rFonts w:ascii="Arial Narrow" w:hAnsi="Arial Narrow"/>
        </w:rPr>
      </w:pPr>
      <w:r w:rsidRPr="00D92117">
        <w:rPr>
          <w:rFonts w:ascii="Arial Narrow" w:hAnsi="Arial Narrow"/>
        </w:rPr>
        <w:tab/>
        <w:t>Źródłami obszarowego z</w:t>
      </w:r>
      <w:r w:rsidR="001D08B9" w:rsidRPr="00D92117">
        <w:rPr>
          <w:rFonts w:ascii="Arial Narrow" w:hAnsi="Arial Narrow"/>
        </w:rPr>
        <w:t>a</w:t>
      </w:r>
      <w:r w:rsidR="00275A16">
        <w:rPr>
          <w:rFonts w:ascii="Arial Narrow" w:hAnsi="Arial Narrow"/>
        </w:rPr>
        <w:t>nieczyszczenia wód na obszarze g</w:t>
      </w:r>
      <w:r w:rsidR="001D08B9" w:rsidRPr="00D92117">
        <w:rPr>
          <w:rFonts w:ascii="Arial Narrow" w:hAnsi="Arial Narrow"/>
        </w:rPr>
        <w:t>miny</w:t>
      </w:r>
      <w:r w:rsidRPr="00D92117">
        <w:rPr>
          <w:rFonts w:ascii="Arial Narrow" w:hAnsi="Arial Narrow"/>
        </w:rPr>
        <w:t xml:space="preserve"> są również spływy powierzchniowe z terenów rolniczej przestrzeni produkcyjnej. Spływom zanieczyszczeń obszarowych i ich migracji do wód sprzyja urzeźbienie terenu, rozbudowana sieć systemów drenarskich, rowów melioracyjnych i kanałów. Główne rodzaje i źródła zanieczyszczeń pochodzących z rolnictwa oraz ich skutki dla środowiska zestawiono w poniższej tabeli.</w:t>
      </w:r>
    </w:p>
    <w:p w14:paraId="7FDCC66E" w14:textId="77777777" w:rsidR="00F37B0B" w:rsidRPr="00D92117" w:rsidRDefault="00F37B0B" w:rsidP="00B8305F">
      <w:pPr>
        <w:spacing w:after="0" w:line="360" w:lineRule="auto"/>
        <w:jc w:val="both"/>
        <w:rPr>
          <w:rFonts w:ascii="Arial Narrow" w:hAnsi="Arial Narrow"/>
          <w:sz w:val="18"/>
        </w:rPr>
      </w:pPr>
    </w:p>
    <w:p w14:paraId="53B56AD6" w14:textId="77777777" w:rsidR="005E34C5" w:rsidRPr="00D92117" w:rsidRDefault="005E34C5" w:rsidP="0091327E">
      <w:pPr>
        <w:keepNext/>
        <w:spacing w:after="0" w:line="360" w:lineRule="auto"/>
        <w:jc w:val="center"/>
        <w:rPr>
          <w:rFonts w:ascii="Arial Narrow" w:hAnsi="Arial Narrow"/>
          <w:i/>
        </w:rPr>
      </w:pPr>
      <w:bookmarkStart w:id="176" w:name="_Toc425081237"/>
      <w:bookmarkStart w:id="177" w:name="_Toc514742415"/>
      <w:bookmarkStart w:id="178" w:name="_Toc83461342"/>
      <w:r w:rsidRPr="00D92117">
        <w:rPr>
          <w:rFonts w:ascii="Arial Narrow" w:hAnsi="Arial Narrow"/>
          <w:b/>
          <w:i/>
        </w:rPr>
        <w:t xml:space="preserve">Tabela nr </w:t>
      </w:r>
      <w:r w:rsidRPr="00D92117">
        <w:rPr>
          <w:rFonts w:ascii="Arial Narrow" w:hAnsi="Arial Narrow"/>
          <w:b/>
        </w:rPr>
        <w:fldChar w:fldCharType="begin"/>
      </w:r>
      <w:r w:rsidRPr="00D92117">
        <w:rPr>
          <w:rFonts w:ascii="Arial Narrow" w:hAnsi="Arial Narrow"/>
          <w:b/>
          <w:i/>
        </w:rPr>
        <w:instrText xml:space="preserve"> SEQ Tabela \* ARABIC </w:instrText>
      </w:r>
      <w:r w:rsidRPr="00D92117">
        <w:rPr>
          <w:rFonts w:ascii="Arial Narrow" w:hAnsi="Arial Narrow"/>
          <w:b/>
        </w:rPr>
        <w:fldChar w:fldCharType="separate"/>
      </w:r>
      <w:r w:rsidR="00DC2610">
        <w:rPr>
          <w:rFonts w:ascii="Arial Narrow" w:hAnsi="Arial Narrow"/>
          <w:b/>
          <w:i/>
          <w:noProof/>
        </w:rPr>
        <w:t>13</w:t>
      </w:r>
      <w:r w:rsidRPr="00D92117">
        <w:rPr>
          <w:rFonts w:ascii="Arial Narrow" w:hAnsi="Arial Narrow"/>
          <w:b/>
        </w:rPr>
        <w:fldChar w:fldCharType="end"/>
      </w:r>
      <w:r w:rsidRPr="00D92117">
        <w:rPr>
          <w:rFonts w:ascii="Arial Narrow" w:hAnsi="Arial Narrow"/>
          <w:b/>
          <w:i/>
        </w:rPr>
        <w:t>.</w:t>
      </w:r>
      <w:r w:rsidRPr="00D92117">
        <w:rPr>
          <w:rFonts w:ascii="Arial Narrow" w:hAnsi="Arial Narrow" w:cs="Calibri"/>
          <w:i/>
          <w:lang w:eastAsia="pl-PL"/>
        </w:rPr>
        <w:t xml:space="preserve"> </w:t>
      </w:r>
      <w:r w:rsidRPr="00D92117">
        <w:rPr>
          <w:rFonts w:ascii="Arial Narrow" w:hAnsi="Arial Narrow" w:cs="Verdana-Bold"/>
          <w:bCs/>
          <w:i/>
          <w:lang w:eastAsia="pl-PL"/>
        </w:rPr>
        <w:t>Charakterystyka zanieczyszczeń</w:t>
      </w:r>
      <w:bookmarkEnd w:id="176"/>
      <w:bookmarkEnd w:id="177"/>
      <w:bookmarkEnd w:id="178"/>
      <w:r w:rsidRPr="00D92117">
        <w:rPr>
          <w:rFonts w:ascii="Arial Narrow" w:hAnsi="Arial Narrow" w:cs="Verdana-Bold"/>
          <w:bCs/>
          <w:i/>
          <w:lang w:eastAsia="pl-PL"/>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23"/>
        <w:gridCol w:w="2823"/>
        <w:gridCol w:w="2847"/>
      </w:tblGrid>
      <w:tr w:rsidR="005E34C5" w:rsidRPr="00D92117" w14:paraId="7B14330C" w14:textId="77777777" w:rsidTr="0079189B">
        <w:trPr>
          <w:trHeight w:val="539"/>
        </w:trPr>
        <w:tc>
          <w:tcPr>
            <w:tcW w:w="282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D07DC3" w14:textId="77777777" w:rsidR="005E34C5" w:rsidRPr="00D92117" w:rsidRDefault="005E34C5" w:rsidP="0091327E">
            <w:pPr>
              <w:spacing w:after="0" w:line="240" w:lineRule="auto"/>
              <w:jc w:val="center"/>
              <w:rPr>
                <w:rFonts w:ascii="Arial Narrow" w:hAnsi="Arial Narrow" w:cs="Arial"/>
                <w:b/>
                <w:bCs/>
                <w:sz w:val="20"/>
              </w:rPr>
            </w:pPr>
            <w:r w:rsidRPr="00D92117">
              <w:rPr>
                <w:rFonts w:ascii="Arial Narrow" w:hAnsi="Arial Narrow" w:cs="Arial"/>
                <w:b/>
                <w:bCs/>
                <w:sz w:val="20"/>
              </w:rPr>
              <w:t>Źródła zanieczyszczeń</w:t>
            </w:r>
          </w:p>
        </w:tc>
        <w:tc>
          <w:tcPr>
            <w:tcW w:w="282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75A2DD" w14:textId="77777777" w:rsidR="005E34C5" w:rsidRPr="00D92117" w:rsidRDefault="005E34C5" w:rsidP="0091327E">
            <w:pPr>
              <w:spacing w:after="0" w:line="240" w:lineRule="auto"/>
              <w:jc w:val="center"/>
              <w:rPr>
                <w:rFonts w:ascii="Arial Narrow" w:hAnsi="Arial Narrow" w:cs="Arial"/>
                <w:b/>
                <w:bCs/>
                <w:sz w:val="20"/>
              </w:rPr>
            </w:pPr>
            <w:r w:rsidRPr="00D92117">
              <w:rPr>
                <w:rFonts w:ascii="Arial Narrow" w:hAnsi="Arial Narrow" w:cs="Arial"/>
                <w:b/>
                <w:bCs/>
                <w:sz w:val="20"/>
              </w:rPr>
              <w:t>Rodzaj zanieczyszczeń</w:t>
            </w:r>
          </w:p>
        </w:tc>
        <w:tc>
          <w:tcPr>
            <w:tcW w:w="284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F5F065" w14:textId="77777777" w:rsidR="005E34C5" w:rsidRPr="00D92117" w:rsidRDefault="005E34C5" w:rsidP="0091327E">
            <w:pPr>
              <w:spacing w:after="0" w:line="240" w:lineRule="auto"/>
              <w:jc w:val="center"/>
              <w:rPr>
                <w:rFonts w:ascii="Arial Narrow" w:hAnsi="Arial Narrow" w:cs="Arial"/>
                <w:b/>
                <w:bCs/>
                <w:sz w:val="20"/>
              </w:rPr>
            </w:pPr>
            <w:r w:rsidRPr="00D92117">
              <w:rPr>
                <w:rFonts w:ascii="Arial Narrow" w:hAnsi="Arial Narrow" w:cs="Arial"/>
                <w:b/>
                <w:bCs/>
                <w:sz w:val="20"/>
              </w:rPr>
              <w:t>Skutki dla środowiska</w:t>
            </w:r>
          </w:p>
        </w:tc>
      </w:tr>
      <w:tr w:rsidR="005E34C5" w:rsidRPr="00D92117" w14:paraId="7DA6FCB8" w14:textId="77777777" w:rsidTr="001C1418">
        <w:trPr>
          <w:trHeight w:val="1106"/>
        </w:trPr>
        <w:tc>
          <w:tcPr>
            <w:tcW w:w="2823" w:type="dxa"/>
            <w:tcBorders>
              <w:top w:val="single" w:sz="4" w:space="0" w:color="auto"/>
              <w:left w:val="single" w:sz="4" w:space="0" w:color="auto"/>
              <w:bottom w:val="single" w:sz="4" w:space="0" w:color="auto"/>
              <w:right w:val="single" w:sz="4" w:space="0" w:color="auto"/>
            </w:tcBorders>
            <w:vAlign w:val="center"/>
          </w:tcPr>
          <w:p w14:paraId="50F743D3" w14:textId="77777777" w:rsidR="005E34C5" w:rsidRPr="00D92117" w:rsidRDefault="005E34C5" w:rsidP="0091327E">
            <w:pPr>
              <w:spacing w:after="0" w:line="240" w:lineRule="auto"/>
              <w:jc w:val="center"/>
              <w:rPr>
                <w:rFonts w:ascii="Arial Narrow" w:hAnsi="Arial Narrow" w:cs="Arial"/>
                <w:sz w:val="20"/>
              </w:rPr>
            </w:pPr>
            <w:r w:rsidRPr="00D92117">
              <w:rPr>
                <w:rFonts w:ascii="Arial Narrow" w:hAnsi="Arial Narrow" w:cs="Arial"/>
                <w:sz w:val="20"/>
              </w:rPr>
              <w:t xml:space="preserve">Nawozy mineralne </w:t>
            </w:r>
            <w:r w:rsidRPr="00D92117">
              <w:rPr>
                <w:rFonts w:ascii="Arial Narrow" w:hAnsi="Arial Narrow" w:cs="Arial"/>
                <w:sz w:val="20"/>
              </w:rPr>
              <w:br/>
              <w:t xml:space="preserve">i naturalne stosowane </w:t>
            </w:r>
            <w:r w:rsidRPr="00D92117">
              <w:rPr>
                <w:rFonts w:ascii="Arial Narrow" w:hAnsi="Arial Narrow" w:cs="Arial"/>
                <w:sz w:val="20"/>
              </w:rPr>
              <w:br/>
              <w:t xml:space="preserve">w nadmiernych dawkach lub </w:t>
            </w:r>
            <w:r w:rsidRPr="00D92117">
              <w:rPr>
                <w:rFonts w:ascii="Arial Narrow" w:hAnsi="Arial Narrow" w:cs="Arial"/>
                <w:sz w:val="20"/>
              </w:rPr>
              <w:br/>
              <w:t>w niewłaściwy sposób</w:t>
            </w:r>
          </w:p>
        </w:tc>
        <w:tc>
          <w:tcPr>
            <w:tcW w:w="2823" w:type="dxa"/>
            <w:tcBorders>
              <w:top w:val="single" w:sz="4" w:space="0" w:color="auto"/>
              <w:left w:val="single" w:sz="4" w:space="0" w:color="auto"/>
              <w:bottom w:val="single" w:sz="4" w:space="0" w:color="auto"/>
              <w:right w:val="single" w:sz="4" w:space="0" w:color="auto"/>
            </w:tcBorders>
            <w:vAlign w:val="center"/>
          </w:tcPr>
          <w:p w14:paraId="38F1E838" w14:textId="77777777" w:rsidR="005E34C5" w:rsidRPr="00D92117" w:rsidRDefault="005E34C5" w:rsidP="0091327E">
            <w:pPr>
              <w:spacing w:after="0" w:line="240" w:lineRule="auto"/>
              <w:jc w:val="center"/>
              <w:rPr>
                <w:rFonts w:ascii="Arial Narrow" w:hAnsi="Arial Narrow" w:cs="Arial"/>
                <w:sz w:val="20"/>
              </w:rPr>
            </w:pPr>
            <w:r w:rsidRPr="00D92117">
              <w:rPr>
                <w:rFonts w:ascii="Arial Narrow" w:hAnsi="Arial Narrow" w:cs="Arial"/>
                <w:sz w:val="20"/>
              </w:rPr>
              <w:t xml:space="preserve">Składniki pokarmowe roślin, głownie azotany </w:t>
            </w:r>
            <w:r w:rsidRPr="00D92117">
              <w:rPr>
                <w:rFonts w:ascii="Arial Narrow" w:hAnsi="Arial Narrow" w:cs="Arial"/>
                <w:sz w:val="20"/>
              </w:rPr>
              <w:br/>
              <w:t>i fosforany</w:t>
            </w:r>
          </w:p>
        </w:tc>
        <w:tc>
          <w:tcPr>
            <w:tcW w:w="2847" w:type="dxa"/>
            <w:tcBorders>
              <w:top w:val="single" w:sz="4" w:space="0" w:color="auto"/>
              <w:left w:val="single" w:sz="4" w:space="0" w:color="auto"/>
              <w:bottom w:val="single" w:sz="4" w:space="0" w:color="auto"/>
              <w:right w:val="single" w:sz="4" w:space="0" w:color="auto"/>
            </w:tcBorders>
            <w:vAlign w:val="center"/>
          </w:tcPr>
          <w:p w14:paraId="33667BC5" w14:textId="77777777" w:rsidR="005E34C5" w:rsidRPr="00D92117" w:rsidRDefault="005E34C5" w:rsidP="0091327E">
            <w:pPr>
              <w:spacing w:after="0" w:line="240" w:lineRule="auto"/>
              <w:jc w:val="center"/>
              <w:rPr>
                <w:rFonts w:ascii="Arial Narrow" w:hAnsi="Arial Narrow"/>
                <w:sz w:val="20"/>
              </w:rPr>
            </w:pPr>
            <w:r w:rsidRPr="00D92117">
              <w:rPr>
                <w:rFonts w:ascii="Arial Narrow" w:hAnsi="Arial Narrow"/>
                <w:sz w:val="20"/>
              </w:rPr>
              <w:t xml:space="preserve">Pogorszenie jakości wody pitnej, </w:t>
            </w:r>
            <w:r w:rsidRPr="00D92117">
              <w:rPr>
                <w:rFonts w:ascii="Arial Narrow" w:hAnsi="Arial Narrow"/>
                <w:sz w:val="20"/>
              </w:rPr>
              <w:br/>
              <w:t>nadmierny rozwój planktonu w wodach powierzchniowych, zakwity wód</w:t>
            </w:r>
          </w:p>
        </w:tc>
      </w:tr>
      <w:tr w:rsidR="005E34C5" w:rsidRPr="00D92117" w14:paraId="6DC93273" w14:textId="77777777" w:rsidTr="001C1418">
        <w:trPr>
          <w:trHeight w:val="1106"/>
        </w:trPr>
        <w:tc>
          <w:tcPr>
            <w:tcW w:w="2823" w:type="dxa"/>
            <w:tcBorders>
              <w:top w:val="single" w:sz="4" w:space="0" w:color="auto"/>
              <w:left w:val="single" w:sz="4" w:space="0" w:color="auto"/>
              <w:bottom w:val="single" w:sz="4" w:space="0" w:color="auto"/>
              <w:right w:val="single" w:sz="4" w:space="0" w:color="auto"/>
            </w:tcBorders>
            <w:vAlign w:val="center"/>
          </w:tcPr>
          <w:p w14:paraId="0A3A1BFA" w14:textId="77777777" w:rsidR="005E34C5" w:rsidRPr="00D92117" w:rsidRDefault="005E34C5" w:rsidP="005C5D98">
            <w:pPr>
              <w:spacing w:after="0" w:line="240" w:lineRule="auto"/>
              <w:jc w:val="center"/>
              <w:rPr>
                <w:rFonts w:ascii="Arial Narrow" w:hAnsi="Arial Narrow" w:cs="Arial"/>
                <w:sz w:val="20"/>
              </w:rPr>
            </w:pPr>
            <w:r w:rsidRPr="00D92117">
              <w:rPr>
                <w:rFonts w:ascii="Arial Narrow" w:hAnsi="Arial Narrow" w:cs="Arial"/>
                <w:sz w:val="20"/>
              </w:rPr>
              <w:t xml:space="preserve">Chemiczna ochrona roślin, </w:t>
            </w:r>
            <w:r w:rsidRPr="00D92117">
              <w:rPr>
                <w:rFonts w:ascii="Arial Narrow" w:hAnsi="Arial Narrow" w:cs="Arial"/>
                <w:sz w:val="20"/>
              </w:rPr>
              <w:br/>
              <w:t>stosowanie kompostów przemysłowych</w:t>
            </w:r>
          </w:p>
        </w:tc>
        <w:tc>
          <w:tcPr>
            <w:tcW w:w="2823" w:type="dxa"/>
            <w:tcBorders>
              <w:top w:val="single" w:sz="4" w:space="0" w:color="auto"/>
              <w:left w:val="single" w:sz="4" w:space="0" w:color="auto"/>
              <w:bottom w:val="single" w:sz="4" w:space="0" w:color="auto"/>
              <w:right w:val="single" w:sz="4" w:space="0" w:color="auto"/>
            </w:tcBorders>
            <w:vAlign w:val="center"/>
          </w:tcPr>
          <w:p w14:paraId="7250067B" w14:textId="77777777" w:rsidR="005E34C5" w:rsidRPr="00D92117" w:rsidRDefault="005E34C5" w:rsidP="0091327E">
            <w:pPr>
              <w:spacing w:after="0" w:line="240" w:lineRule="auto"/>
              <w:jc w:val="center"/>
              <w:rPr>
                <w:rFonts w:ascii="Arial Narrow" w:hAnsi="Arial Narrow" w:cs="Arial"/>
                <w:sz w:val="20"/>
              </w:rPr>
            </w:pPr>
            <w:r w:rsidRPr="00D92117">
              <w:rPr>
                <w:rFonts w:ascii="Arial Narrow" w:hAnsi="Arial Narrow" w:cs="Arial"/>
                <w:sz w:val="20"/>
              </w:rPr>
              <w:t>Substancje toksyczne – środki ochrony roślin, metale ciężkie</w:t>
            </w:r>
          </w:p>
        </w:tc>
        <w:tc>
          <w:tcPr>
            <w:tcW w:w="2847" w:type="dxa"/>
            <w:tcBorders>
              <w:top w:val="single" w:sz="4" w:space="0" w:color="auto"/>
              <w:left w:val="single" w:sz="4" w:space="0" w:color="auto"/>
              <w:bottom w:val="single" w:sz="4" w:space="0" w:color="auto"/>
              <w:right w:val="single" w:sz="4" w:space="0" w:color="auto"/>
            </w:tcBorders>
            <w:vAlign w:val="center"/>
          </w:tcPr>
          <w:p w14:paraId="03159386" w14:textId="77777777" w:rsidR="005E34C5" w:rsidRPr="00D92117" w:rsidRDefault="005E34C5" w:rsidP="0091327E">
            <w:pPr>
              <w:spacing w:after="0" w:line="240" w:lineRule="auto"/>
              <w:jc w:val="center"/>
              <w:rPr>
                <w:rFonts w:ascii="Arial Narrow" w:hAnsi="Arial Narrow" w:cs="Arial"/>
                <w:sz w:val="20"/>
              </w:rPr>
            </w:pPr>
            <w:r w:rsidRPr="00D92117">
              <w:rPr>
                <w:rFonts w:ascii="Arial Narrow" w:hAnsi="Arial Narrow" w:cs="Arial"/>
                <w:sz w:val="20"/>
              </w:rPr>
              <w:t>Skażenie wód,</w:t>
            </w:r>
            <w:r w:rsidRPr="00D92117">
              <w:rPr>
                <w:rFonts w:ascii="Arial Narrow" w:hAnsi="Arial Narrow" w:cs="Arial"/>
                <w:sz w:val="20"/>
              </w:rPr>
              <w:br/>
              <w:t xml:space="preserve">zagrożenie dla życia biologicznego </w:t>
            </w:r>
            <w:r w:rsidRPr="00D92117">
              <w:rPr>
                <w:rFonts w:ascii="Arial Narrow" w:hAnsi="Arial Narrow" w:cs="Arial"/>
                <w:sz w:val="20"/>
              </w:rPr>
              <w:br/>
              <w:t>w wodach, wyłączenie wód z rekreacji</w:t>
            </w:r>
          </w:p>
        </w:tc>
      </w:tr>
      <w:tr w:rsidR="005E34C5" w:rsidRPr="00D92117" w14:paraId="5DD1FB72" w14:textId="77777777" w:rsidTr="001C1418">
        <w:trPr>
          <w:trHeight w:val="1106"/>
        </w:trPr>
        <w:tc>
          <w:tcPr>
            <w:tcW w:w="2823" w:type="dxa"/>
            <w:tcBorders>
              <w:top w:val="single" w:sz="4" w:space="0" w:color="auto"/>
              <w:left w:val="single" w:sz="4" w:space="0" w:color="auto"/>
              <w:bottom w:val="single" w:sz="4" w:space="0" w:color="auto"/>
              <w:right w:val="single" w:sz="4" w:space="0" w:color="auto"/>
            </w:tcBorders>
            <w:vAlign w:val="center"/>
          </w:tcPr>
          <w:p w14:paraId="5AA15D84" w14:textId="77777777" w:rsidR="0079189B" w:rsidRPr="00D92117" w:rsidRDefault="005E34C5" w:rsidP="0091327E">
            <w:pPr>
              <w:spacing w:after="0" w:line="240" w:lineRule="auto"/>
              <w:jc w:val="center"/>
              <w:rPr>
                <w:rFonts w:ascii="Arial Narrow" w:hAnsi="Arial Narrow" w:cs="Arial"/>
                <w:sz w:val="20"/>
              </w:rPr>
            </w:pPr>
            <w:r w:rsidRPr="00D92117">
              <w:rPr>
                <w:rFonts w:ascii="Arial Narrow" w:hAnsi="Arial Narrow" w:cs="Arial"/>
                <w:sz w:val="20"/>
              </w:rPr>
              <w:t>Erozja wodna i wietrzna,</w:t>
            </w:r>
            <w:r w:rsidRPr="00D92117">
              <w:rPr>
                <w:rFonts w:ascii="Arial Narrow" w:hAnsi="Arial Narrow" w:cs="Arial"/>
                <w:sz w:val="20"/>
              </w:rPr>
              <w:br/>
              <w:t>stosowanie nawoz</w:t>
            </w:r>
            <w:r w:rsidR="0079189B" w:rsidRPr="00D92117">
              <w:rPr>
                <w:rFonts w:ascii="Arial Narrow" w:hAnsi="Arial Narrow" w:cs="Arial"/>
                <w:sz w:val="20"/>
              </w:rPr>
              <w:t xml:space="preserve">ów naturalnych </w:t>
            </w:r>
            <w:r w:rsidR="0079189B" w:rsidRPr="00D92117">
              <w:rPr>
                <w:rFonts w:ascii="Arial Narrow" w:hAnsi="Arial Narrow" w:cs="Arial"/>
                <w:sz w:val="20"/>
              </w:rPr>
              <w:br/>
              <w:t xml:space="preserve">i organicznych </w:t>
            </w:r>
          </w:p>
          <w:p w14:paraId="7B8D658B" w14:textId="77777777" w:rsidR="005E34C5" w:rsidRPr="00D92117" w:rsidRDefault="005E34C5" w:rsidP="0091327E">
            <w:pPr>
              <w:spacing w:after="0" w:line="240" w:lineRule="auto"/>
              <w:jc w:val="center"/>
              <w:rPr>
                <w:rFonts w:ascii="Arial Narrow" w:hAnsi="Arial Narrow" w:cs="Arial"/>
                <w:sz w:val="20"/>
              </w:rPr>
            </w:pPr>
            <w:r w:rsidRPr="00D92117">
              <w:rPr>
                <w:rFonts w:ascii="Arial Narrow" w:hAnsi="Arial Narrow" w:cs="Arial"/>
                <w:sz w:val="20"/>
              </w:rPr>
              <w:t>w niewłaściwy sposób</w:t>
            </w:r>
          </w:p>
        </w:tc>
        <w:tc>
          <w:tcPr>
            <w:tcW w:w="2823" w:type="dxa"/>
            <w:tcBorders>
              <w:top w:val="single" w:sz="4" w:space="0" w:color="auto"/>
              <w:left w:val="single" w:sz="4" w:space="0" w:color="auto"/>
              <w:bottom w:val="single" w:sz="4" w:space="0" w:color="auto"/>
              <w:right w:val="single" w:sz="4" w:space="0" w:color="auto"/>
            </w:tcBorders>
            <w:vAlign w:val="center"/>
          </w:tcPr>
          <w:p w14:paraId="7A7D8878" w14:textId="77777777" w:rsidR="005E34C5" w:rsidRPr="00D92117" w:rsidRDefault="005E34C5" w:rsidP="0091327E">
            <w:pPr>
              <w:spacing w:after="0" w:line="240" w:lineRule="auto"/>
              <w:jc w:val="center"/>
              <w:rPr>
                <w:rFonts w:ascii="Arial Narrow" w:hAnsi="Arial Narrow" w:cs="Arial"/>
                <w:sz w:val="20"/>
              </w:rPr>
            </w:pPr>
            <w:r w:rsidRPr="00D92117">
              <w:rPr>
                <w:rFonts w:ascii="Arial Narrow" w:hAnsi="Arial Narrow" w:cs="Arial"/>
                <w:sz w:val="20"/>
              </w:rPr>
              <w:t xml:space="preserve">Drobne nie- </w:t>
            </w:r>
            <w:r w:rsidRPr="00D92117">
              <w:rPr>
                <w:rFonts w:ascii="Arial Narrow" w:hAnsi="Arial Narrow" w:cs="Arial"/>
                <w:sz w:val="20"/>
              </w:rPr>
              <w:br/>
              <w:t>i organiczne cząstki gleby tworzące zawiesinę</w:t>
            </w:r>
          </w:p>
        </w:tc>
        <w:tc>
          <w:tcPr>
            <w:tcW w:w="2847" w:type="dxa"/>
            <w:tcBorders>
              <w:top w:val="single" w:sz="4" w:space="0" w:color="auto"/>
              <w:left w:val="single" w:sz="4" w:space="0" w:color="auto"/>
              <w:bottom w:val="single" w:sz="4" w:space="0" w:color="auto"/>
              <w:right w:val="single" w:sz="4" w:space="0" w:color="auto"/>
            </w:tcBorders>
            <w:vAlign w:val="center"/>
          </w:tcPr>
          <w:p w14:paraId="3CE950EA" w14:textId="77777777" w:rsidR="005E34C5" w:rsidRPr="00D92117" w:rsidRDefault="005E34C5" w:rsidP="0091327E">
            <w:pPr>
              <w:spacing w:after="0" w:line="240" w:lineRule="auto"/>
              <w:jc w:val="center"/>
              <w:rPr>
                <w:rFonts w:ascii="Arial Narrow" w:hAnsi="Arial Narrow" w:cs="Arial"/>
                <w:sz w:val="20"/>
              </w:rPr>
            </w:pPr>
            <w:r w:rsidRPr="00D92117">
              <w:rPr>
                <w:rFonts w:ascii="Arial Narrow" w:hAnsi="Arial Narrow" w:cs="Arial"/>
                <w:sz w:val="20"/>
              </w:rPr>
              <w:t>Zagrożenie dla życia biologicznego, wyłączenie z rekreacji, trudny przesył wody</w:t>
            </w:r>
          </w:p>
        </w:tc>
      </w:tr>
    </w:tbl>
    <w:p w14:paraId="5BA82778" w14:textId="77777777" w:rsidR="0091327E" w:rsidRPr="00D92117" w:rsidRDefault="0091327E" w:rsidP="0091327E">
      <w:pPr>
        <w:autoSpaceDE w:val="0"/>
        <w:autoSpaceDN w:val="0"/>
        <w:adjustRightInd w:val="0"/>
        <w:spacing w:after="0" w:line="360" w:lineRule="auto"/>
        <w:jc w:val="center"/>
        <w:rPr>
          <w:rFonts w:ascii="Arial Narrow" w:hAnsi="Arial Narrow"/>
          <w:i/>
          <w:sz w:val="8"/>
        </w:rPr>
      </w:pPr>
    </w:p>
    <w:p w14:paraId="5CFF0560" w14:textId="77777777" w:rsidR="005E34C5" w:rsidRPr="00D92117" w:rsidRDefault="005E34C5" w:rsidP="0091327E">
      <w:pPr>
        <w:autoSpaceDE w:val="0"/>
        <w:autoSpaceDN w:val="0"/>
        <w:adjustRightInd w:val="0"/>
        <w:spacing w:after="0" w:line="360" w:lineRule="auto"/>
        <w:jc w:val="center"/>
        <w:rPr>
          <w:rFonts w:ascii="Arial Narrow" w:hAnsi="Arial Narrow"/>
          <w:i/>
          <w:sz w:val="18"/>
        </w:rPr>
      </w:pPr>
      <w:r w:rsidRPr="00D92117">
        <w:rPr>
          <w:rFonts w:ascii="Arial Narrow" w:hAnsi="Arial Narrow"/>
          <w:i/>
          <w:sz w:val="18"/>
        </w:rPr>
        <w:t>Źródło: Krajowa Stacja Chemiczno -  Rolnicza</w:t>
      </w:r>
    </w:p>
    <w:p w14:paraId="3E7E2B76" w14:textId="77777777" w:rsidR="005E34C5" w:rsidRPr="00D92117" w:rsidRDefault="005E34C5" w:rsidP="0079189B">
      <w:pPr>
        <w:spacing w:after="0" w:line="360" w:lineRule="auto"/>
        <w:ind w:firstLine="708"/>
        <w:jc w:val="both"/>
        <w:rPr>
          <w:rFonts w:ascii="Arial Narrow" w:hAnsi="Arial Narrow"/>
          <w:sz w:val="20"/>
        </w:rPr>
      </w:pPr>
    </w:p>
    <w:p w14:paraId="095623D0" w14:textId="77777777" w:rsidR="005E34C5" w:rsidRPr="00D92117" w:rsidRDefault="005E34C5" w:rsidP="0079189B">
      <w:pPr>
        <w:spacing w:after="0" w:line="360" w:lineRule="auto"/>
        <w:ind w:firstLine="708"/>
        <w:jc w:val="both"/>
        <w:rPr>
          <w:rFonts w:ascii="Arial Narrow" w:hAnsi="Arial Narrow"/>
        </w:rPr>
      </w:pPr>
      <w:r w:rsidRPr="00D92117">
        <w:rPr>
          <w:rFonts w:ascii="Arial Narrow" w:hAnsi="Arial Narrow"/>
        </w:rPr>
        <w:t>Główne zanieczyszczenia wód - związki azotu i fosforu - wprowadzane są do gleby z nawozami. Azot w formie związków amonowych i azotanowych trafia do gleby z nawozami, w postaci opadu atmosferycznego lub w wyniku wiązania przez bakterie. Azot amonowy</w:t>
      </w:r>
      <w:r w:rsidR="00C05674" w:rsidRPr="00D92117">
        <w:rPr>
          <w:rFonts w:ascii="Arial Narrow" w:hAnsi="Arial Narrow"/>
        </w:rPr>
        <w:t xml:space="preserve"> ulega procesowi nitryfikacji i </w:t>
      </w:r>
      <w:r w:rsidRPr="00D92117">
        <w:rPr>
          <w:rFonts w:ascii="Arial Narrow" w:hAnsi="Arial Narrow"/>
        </w:rPr>
        <w:t>przechodzi w azot azotanowy, wymywany do płytkich wód gruntowych, także wgłębnych; częściowo ulatnia się jako NH3.</w:t>
      </w:r>
    </w:p>
    <w:p w14:paraId="48A8A327" w14:textId="77777777" w:rsidR="005E34C5" w:rsidRPr="00D92117" w:rsidRDefault="005E34C5" w:rsidP="0079189B">
      <w:pPr>
        <w:spacing w:after="0" w:line="360" w:lineRule="auto"/>
        <w:ind w:firstLine="708"/>
        <w:jc w:val="both"/>
        <w:rPr>
          <w:rFonts w:ascii="Arial Narrow" w:hAnsi="Arial Narrow"/>
        </w:rPr>
      </w:pPr>
      <w:r w:rsidRPr="00D92117">
        <w:rPr>
          <w:rFonts w:ascii="Arial Narrow" w:hAnsi="Arial Narrow"/>
        </w:rPr>
        <w:lastRenderedPageBreak/>
        <w:t xml:space="preserve">Wody powierzchniowe zanieczyszczane są azotanami w wyniku spływów powierzchniowych (erozji), odpływu z wodami drenarskimi lub przemieszczania z wodami wgłębnymi. Źródłem zanieczyszczenia azotanami wód gruntowych - w obrębie zagrody - są źle przechowywane nawozy naturalne, także nieszczelne zbiorniki do gromadzenia nieczystości i płynnych odchodów zwierzęcych. </w:t>
      </w:r>
    </w:p>
    <w:p w14:paraId="0887D8AD" w14:textId="77777777" w:rsidR="00B8305F" w:rsidRPr="00D92117" w:rsidRDefault="00B8305F" w:rsidP="0079189B">
      <w:pPr>
        <w:spacing w:after="0" w:line="360" w:lineRule="auto"/>
        <w:ind w:firstLine="708"/>
        <w:jc w:val="both"/>
        <w:rPr>
          <w:rFonts w:ascii="Arial Narrow" w:hAnsi="Arial Narrow"/>
          <w:sz w:val="14"/>
        </w:rPr>
      </w:pPr>
    </w:p>
    <w:p w14:paraId="5E901F97" w14:textId="77777777" w:rsidR="005E34C5" w:rsidRPr="00D92117" w:rsidRDefault="005E34C5" w:rsidP="0079189B">
      <w:pPr>
        <w:spacing w:after="0" w:line="360" w:lineRule="auto"/>
        <w:ind w:firstLine="708"/>
        <w:jc w:val="both"/>
        <w:rPr>
          <w:rFonts w:ascii="Arial Narrow" w:hAnsi="Arial Narrow"/>
        </w:rPr>
      </w:pPr>
      <w:r w:rsidRPr="00D92117">
        <w:rPr>
          <w:rFonts w:ascii="Arial Narrow" w:hAnsi="Arial Narrow"/>
        </w:rPr>
        <w:t>Związki fosforu - fosforany - wprowadzane w formie nawozów nie ulegają ani wymywaniu, ani ulatnianiu się, natomiast mogą przenikać do wód powierzchniowych wraz</w:t>
      </w:r>
      <w:r w:rsidR="001C1418" w:rsidRPr="00D92117">
        <w:rPr>
          <w:rFonts w:ascii="Arial Narrow" w:hAnsi="Arial Narrow"/>
        </w:rPr>
        <w:t xml:space="preserve"> ze spływami cząsteczek gleby w </w:t>
      </w:r>
      <w:r w:rsidRPr="00D92117">
        <w:rPr>
          <w:rFonts w:ascii="Arial Narrow" w:hAnsi="Arial Narrow"/>
        </w:rPr>
        <w:t>wyniku erozji. Azotany i fosforany decydują o rozwoju planktonu, tzw. zakwitach wód. Stopień oddziaływania punktowych i obszarowych źródeł zanieczyszczenia wód powierzchniow</w:t>
      </w:r>
      <w:r w:rsidR="001C1418" w:rsidRPr="00D92117">
        <w:rPr>
          <w:rFonts w:ascii="Arial Narrow" w:hAnsi="Arial Narrow"/>
        </w:rPr>
        <w:t>ych i gruntowych, związanych  z </w:t>
      </w:r>
      <w:r w:rsidRPr="00D92117">
        <w:rPr>
          <w:rFonts w:ascii="Arial Narrow" w:hAnsi="Arial Narrow"/>
        </w:rPr>
        <w:t>rolniczym użytkowaniem gruntów, zależy od:</w:t>
      </w:r>
    </w:p>
    <w:p w14:paraId="5A18CD47" w14:textId="77777777" w:rsidR="001C1418" w:rsidRPr="00D92117" w:rsidRDefault="001C1418" w:rsidP="0079189B">
      <w:pPr>
        <w:spacing w:after="0" w:line="360" w:lineRule="auto"/>
        <w:ind w:firstLine="708"/>
        <w:jc w:val="both"/>
        <w:rPr>
          <w:rFonts w:ascii="Arial Narrow" w:hAnsi="Arial Narrow"/>
          <w:sz w:val="14"/>
        </w:rPr>
      </w:pPr>
    </w:p>
    <w:p w14:paraId="04880C71" w14:textId="77777777" w:rsidR="005E34C5" w:rsidRPr="00D92117" w:rsidRDefault="005E34C5" w:rsidP="0079189B">
      <w:pPr>
        <w:numPr>
          <w:ilvl w:val="0"/>
          <w:numId w:val="7"/>
        </w:numPr>
        <w:spacing w:after="0" w:line="360" w:lineRule="auto"/>
        <w:rPr>
          <w:rFonts w:ascii="Arial Narrow" w:hAnsi="Arial Narrow"/>
        </w:rPr>
      </w:pPr>
      <w:r w:rsidRPr="00D92117">
        <w:rPr>
          <w:rFonts w:ascii="Arial Narrow" w:hAnsi="Arial Narrow"/>
        </w:rPr>
        <w:t>stanu infrastruktury technicznej,</w:t>
      </w:r>
    </w:p>
    <w:p w14:paraId="7251F0E3" w14:textId="77777777" w:rsidR="005E34C5" w:rsidRPr="00D92117" w:rsidRDefault="005E34C5" w:rsidP="0079189B">
      <w:pPr>
        <w:numPr>
          <w:ilvl w:val="0"/>
          <w:numId w:val="7"/>
        </w:numPr>
        <w:spacing w:after="0" w:line="360" w:lineRule="auto"/>
        <w:rPr>
          <w:rFonts w:ascii="Arial Narrow" w:hAnsi="Arial Narrow"/>
        </w:rPr>
      </w:pPr>
      <w:r w:rsidRPr="00D92117">
        <w:rPr>
          <w:rFonts w:ascii="Arial Narrow" w:hAnsi="Arial Narrow"/>
        </w:rPr>
        <w:t>koncentracji produkcji zwierzęcej i sposobu składowania/ przechowywania odchodów zwierzęcych;</w:t>
      </w:r>
    </w:p>
    <w:p w14:paraId="4C932A40" w14:textId="77777777" w:rsidR="005E34C5" w:rsidRPr="00D92117" w:rsidRDefault="005E34C5" w:rsidP="0079189B">
      <w:pPr>
        <w:numPr>
          <w:ilvl w:val="0"/>
          <w:numId w:val="7"/>
        </w:numPr>
        <w:spacing w:after="0" w:line="360" w:lineRule="auto"/>
        <w:rPr>
          <w:rFonts w:ascii="Arial Narrow" w:hAnsi="Arial Narrow"/>
        </w:rPr>
      </w:pPr>
      <w:r w:rsidRPr="00D92117">
        <w:rPr>
          <w:rFonts w:ascii="Arial Narrow" w:hAnsi="Arial Narrow"/>
        </w:rPr>
        <w:t>ilości ludności i liczby gospodarstw domowych oraz stanu ich wyposażenia w urządzenia sanitarne.</w:t>
      </w:r>
    </w:p>
    <w:p w14:paraId="44C8C7C5" w14:textId="77777777" w:rsidR="005E34C5" w:rsidRPr="00D92117" w:rsidRDefault="005E34C5" w:rsidP="0079189B">
      <w:pPr>
        <w:spacing w:after="0" w:line="360" w:lineRule="auto"/>
        <w:ind w:left="727"/>
        <w:rPr>
          <w:rFonts w:ascii="Arial Narrow" w:hAnsi="Arial Narrow"/>
          <w:sz w:val="14"/>
        </w:rPr>
      </w:pPr>
    </w:p>
    <w:p w14:paraId="65A4A755" w14:textId="77777777" w:rsidR="005E34C5" w:rsidRPr="00D92117" w:rsidRDefault="005E34C5" w:rsidP="0079189B">
      <w:pPr>
        <w:spacing w:after="0" w:line="360" w:lineRule="auto"/>
        <w:ind w:firstLine="708"/>
        <w:jc w:val="both"/>
        <w:rPr>
          <w:rFonts w:ascii="Arial Narrow" w:hAnsi="Arial Narrow"/>
        </w:rPr>
      </w:pPr>
      <w:r w:rsidRPr="00D92117">
        <w:rPr>
          <w:rFonts w:ascii="Arial Narrow" w:hAnsi="Arial Narrow"/>
        </w:rPr>
        <w:t>Jednym z elementów mete</w:t>
      </w:r>
      <w:r w:rsidRPr="00D92117">
        <w:rPr>
          <w:rFonts w:ascii="Arial Narrow" w:hAnsi="Arial Narrow"/>
        </w:rPr>
        <w:softHyphen/>
        <w:t xml:space="preserve">orologicznych gromadzącym i przenoszącym zanieczyszczenia jest opad atmosferyczny. Zróżnicowanie w czasie i przestrzeni wielkości opadów atmosferycznych, a przez to zmiennej ilości i jakości chemicznej opadającej na powierzchnię ziemi </w:t>
      </w:r>
      <w:r w:rsidR="001C1418" w:rsidRPr="00D92117">
        <w:rPr>
          <w:rFonts w:ascii="Arial Narrow" w:hAnsi="Arial Narrow"/>
        </w:rPr>
        <w:t>wody, wynika przede wszystkim z </w:t>
      </w:r>
      <w:r w:rsidRPr="00D92117">
        <w:rPr>
          <w:rFonts w:ascii="Arial Narrow" w:hAnsi="Arial Narrow"/>
        </w:rPr>
        <w:t>różnego źródłowo obszaru groma</w:t>
      </w:r>
      <w:r w:rsidRPr="00D92117">
        <w:rPr>
          <w:rFonts w:ascii="Arial Narrow" w:hAnsi="Arial Narrow"/>
        </w:rPr>
        <w:softHyphen/>
        <w:t>dzenia się zasobów wodnych i zanieczyszczeń w atmosferze, zmiennej wysokości występowania kondensacji pary wodnej, czasu trwania i natężenia występującego opadu oraz kierunku napływu mas powietrza. Z powodu dużej zmienności warun</w:t>
      </w:r>
      <w:r w:rsidRPr="00D92117">
        <w:rPr>
          <w:rFonts w:ascii="Arial Narrow" w:hAnsi="Arial Narrow"/>
        </w:rPr>
        <w:softHyphen/>
        <w:t>ków meteorologicznych w skali miesięcy, sezonów i roku, w za</w:t>
      </w:r>
      <w:r w:rsidRPr="00D92117">
        <w:rPr>
          <w:rFonts w:ascii="Arial Narrow" w:hAnsi="Arial Narrow"/>
        </w:rPr>
        <w:softHyphen/>
        <w:t>leżności od miejsca i czasu, ilości wnoszonych przez opady za</w:t>
      </w:r>
      <w:r w:rsidRPr="00D92117">
        <w:rPr>
          <w:rFonts w:ascii="Arial Narrow" w:hAnsi="Arial Narrow"/>
        </w:rPr>
        <w:softHyphen/>
        <w:t>nieczyszczeń są bardzo zróżnicowane.</w:t>
      </w:r>
    </w:p>
    <w:p w14:paraId="78B44EC1" w14:textId="77777777" w:rsidR="005E34C5" w:rsidRPr="00D92117" w:rsidRDefault="005E34C5" w:rsidP="0079189B">
      <w:pPr>
        <w:spacing w:after="0" w:line="360" w:lineRule="auto"/>
        <w:ind w:firstLine="708"/>
        <w:jc w:val="both"/>
        <w:rPr>
          <w:rFonts w:ascii="Arial Narrow" w:hAnsi="Arial Narrow"/>
          <w:sz w:val="18"/>
        </w:rPr>
      </w:pPr>
    </w:p>
    <w:p w14:paraId="383E2B04" w14:textId="0A02D0B7" w:rsidR="0091327E" w:rsidRPr="00D92117" w:rsidRDefault="00BD1FEA" w:rsidP="0079189B">
      <w:pPr>
        <w:spacing w:after="0" w:line="360" w:lineRule="auto"/>
        <w:ind w:firstLine="708"/>
        <w:jc w:val="both"/>
        <w:rPr>
          <w:rFonts w:ascii="Arial Narrow" w:hAnsi="Arial Narrow"/>
          <w:b/>
        </w:rPr>
      </w:pPr>
      <w:r w:rsidRPr="00D92117">
        <w:rPr>
          <w:rFonts w:ascii="Arial Narrow" w:hAnsi="Arial Narrow"/>
          <w:b/>
        </w:rPr>
        <w:t>Rozporządzeniem Dyrektora Regionalnego Zarządu Gospodarki Wodnej w Poznaniu z dnia 28 lutego 2017</w:t>
      </w:r>
      <w:r w:rsidR="004756DD">
        <w:rPr>
          <w:rFonts w:ascii="Arial Narrow" w:hAnsi="Arial Narrow"/>
          <w:b/>
        </w:rPr>
        <w:t xml:space="preserve"> </w:t>
      </w:r>
      <w:r w:rsidRPr="00D92117">
        <w:rPr>
          <w:rFonts w:ascii="Arial Narrow" w:hAnsi="Arial Narrow"/>
          <w:b/>
        </w:rPr>
        <w:t>r. określono wody powierzchniowe i podziemne wrażliwe na zanieczyszczenie związkami azotu ze źródeł rolniczych oraz obszaru szczególnie narażonego, z którego odpływ azotu ze źródeł rolniczych do tych wód należy ograniczyć w regionie wodnym Warty.</w:t>
      </w:r>
    </w:p>
    <w:p w14:paraId="4404F751" w14:textId="77777777" w:rsidR="00BD1FEA" w:rsidRPr="00D92117" w:rsidRDefault="00BD1FEA" w:rsidP="0079189B">
      <w:pPr>
        <w:spacing w:after="0" w:line="360" w:lineRule="auto"/>
        <w:ind w:firstLine="708"/>
        <w:jc w:val="both"/>
        <w:rPr>
          <w:rFonts w:ascii="Arial Narrow" w:hAnsi="Arial Narrow"/>
          <w:b/>
          <w:sz w:val="18"/>
        </w:rPr>
      </w:pPr>
    </w:p>
    <w:p w14:paraId="0D90C77B" w14:textId="77777777" w:rsidR="00882BAF" w:rsidRPr="00D92117" w:rsidRDefault="005C3AED" w:rsidP="0079189B">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179" w:name="_Toc83461755"/>
      <w:r w:rsidRPr="00D92117">
        <w:rPr>
          <w:rStyle w:val="Nagwek2Znak"/>
          <w:rFonts w:ascii="Arial Narrow" w:eastAsia="Calibri" w:hAnsi="Arial Narrow"/>
          <w:i/>
          <w:color w:val="auto"/>
          <w:sz w:val="22"/>
          <w:szCs w:val="22"/>
          <w:lang w:eastAsia="pl-PL"/>
        </w:rPr>
        <w:t>5.4.6</w:t>
      </w:r>
      <w:r w:rsidR="00882BAF" w:rsidRPr="00D92117">
        <w:rPr>
          <w:rStyle w:val="Nagwek2Znak"/>
          <w:rFonts w:ascii="Arial Narrow" w:eastAsia="Calibri" w:hAnsi="Arial Narrow"/>
          <w:i/>
          <w:color w:val="auto"/>
          <w:sz w:val="22"/>
          <w:szCs w:val="22"/>
          <w:lang w:eastAsia="pl-PL"/>
        </w:rPr>
        <w:t>. Mała retencja</w:t>
      </w:r>
      <w:bookmarkEnd w:id="179"/>
    </w:p>
    <w:p w14:paraId="06416020" w14:textId="77777777" w:rsidR="00882BAF" w:rsidRPr="00D92117" w:rsidRDefault="00882BAF" w:rsidP="0079189B">
      <w:pPr>
        <w:pStyle w:val="Nagwek4"/>
        <w:spacing w:after="0" w:line="360" w:lineRule="auto"/>
        <w:jc w:val="left"/>
        <w:rPr>
          <w:rStyle w:val="Nagwek2Znak"/>
          <w:rFonts w:ascii="Arial Narrow" w:eastAsia="Calibri" w:hAnsi="Arial Narrow"/>
          <w:b w:val="0"/>
          <w:color w:val="auto"/>
          <w:sz w:val="18"/>
          <w:szCs w:val="22"/>
          <w:lang w:eastAsia="pl-PL"/>
        </w:rPr>
      </w:pPr>
    </w:p>
    <w:p w14:paraId="15116612" w14:textId="77777777" w:rsidR="00355985" w:rsidRPr="00D92117" w:rsidRDefault="00882BAF" w:rsidP="0079189B">
      <w:pPr>
        <w:autoSpaceDE w:val="0"/>
        <w:autoSpaceDN w:val="0"/>
        <w:adjustRightInd w:val="0"/>
        <w:spacing w:after="0" w:line="360" w:lineRule="auto"/>
        <w:ind w:firstLine="708"/>
        <w:jc w:val="both"/>
        <w:rPr>
          <w:rFonts w:ascii="Arial Narrow" w:hAnsi="Arial Narrow"/>
          <w:lang w:eastAsia="pl-PL"/>
        </w:rPr>
      </w:pPr>
      <w:r w:rsidRPr="00D92117">
        <w:rPr>
          <w:rFonts w:ascii="Arial Narrow" w:hAnsi="Arial Narrow"/>
          <w:lang w:eastAsia="pl-PL"/>
        </w:rPr>
        <w:t>Trudno jednoznacznie zdefiniowa</w:t>
      </w:r>
      <w:r w:rsidRPr="00D92117">
        <w:rPr>
          <w:rFonts w:ascii="Arial Narrow" w:hAnsi="Arial Narrow" w:hint="eastAsia"/>
          <w:lang w:eastAsia="pl-PL"/>
        </w:rPr>
        <w:t>ć</w:t>
      </w:r>
      <w:r w:rsidRPr="00D92117">
        <w:rPr>
          <w:rFonts w:ascii="Arial Narrow" w:hAnsi="Arial Narrow"/>
          <w:lang w:eastAsia="pl-PL"/>
        </w:rPr>
        <w:t xml:space="preserve"> pojęcie „małej retencji”. W zależności od lokalnych, warunków zbiornik o tej samej powierzchni czy ilości gromadzonej wody może swym zasięgiem, wpływem na środowisko oddziaływać istotnie lub niemalże wcale. Zbiorniki retencyjne mają za zadanie gromadzenie wody, która może być wykorzystywana do różnych celów, mogą poprawiać istotnie warunki wodne terenów przylegających, wpływają pozytywnie na lokalny mikroklimat. Do retencjonowania wody można </w:t>
      </w:r>
      <w:r w:rsidRPr="00D92117">
        <w:rPr>
          <w:rFonts w:ascii="Arial Narrow" w:hAnsi="Arial Narrow"/>
          <w:lang w:eastAsia="pl-PL"/>
        </w:rPr>
        <w:lastRenderedPageBreak/>
        <w:t xml:space="preserve">wykorzystywać nie tylko zbiorniki wodne, ale również istniejące systemy melioracyjne przywracając im funkcję nawadniania. Jeżeli zostanie wykluczone, że projektowany zbiornik retencyjny mógłby znacząco negatywnie oddziaływać </w:t>
      </w:r>
      <w:r w:rsidR="00355985" w:rsidRPr="00D92117">
        <w:rPr>
          <w:rFonts w:ascii="Arial Narrow" w:hAnsi="Arial Narrow"/>
          <w:lang w:eastAsia="pl-PL"/>
        </w:rPr>
        <w:t>na środowisko</w:t>
      </w:r>
      <w:r w:rsidRPr="00D92117">
        <w:rPr>
          <w:rFonts w:ascii="Arial Narrow" w:hAnsi="Arial Narrow"/>
          <w:lang w:eastAsia="pl-PL"/>
        </w:rPr>
        <w:t xml:space="preserve">, to inwestycja będzie mogła być bez przeszkód zrealizowana. </w:t>
      </w:r>
    </w:p>
    <w:p w14:paraId="57858E17" w14:textId="77777777" w:rsidR="0079189B" w:rsidRPr="00D92117" w:rsidRDefault="0079189B" w:rsidP="0079189B">
      <w:pPr>
        <w:autoSpaceDE w:val="0"/>
        <w:autoSpaceDN w:val="0"/>
        <w:adjustRightInd w:val="0"/>
        <w:spacing w:after="0" w:line="360" w:lineRule="auto"/>
        <w:ind w:firstLine="708"/>
        <w:jc w:val="both"/>
        <w:rPr>
          <w:rFonts w:ascii="Arial Narrow" w:hAnsi="Arial Narrow"/>
          <w:lang w:eastAsia="pl-PL"/>
        </w:rPr>
      </w:pPr>
    </w:p>
    <w:p w14:paraId="39A8E21F" w14:textId="77777777" w:rsidR="00882BAF" w:rsidRPr="00D92117" w:rsidRDefault="00882BAF" w:rsidP="0079189B">
      <w:pPr>
        <w:autoSpaceDE w:val="0"/>
        <w:autoSpaceDN w:val="0"/>
        <w:adjustRightInd w:val="0"/>
        <w:spacing w:after="0" w:line="360" w:lineRule="auto"/>
        <w:ind w:firstLine="708"/>
        <w:jc w:val="both"/>
        <w:rPr>
          <w:rFonts w:ascii="Arial Narrow" w:hAnsi="Arial Narrow"/>
          <w:lang w:eastAsia="pl-PL"/>
        </w:rPr>
      </w:pPr>
      <w:r w:rsidRPr="00D92117">
        <w:rPr>
          <w:rFonts w:ascii="Arial Narrow" w:hAnsi="Arial Narrow"/>
          <w:lang w:eastAsia="pl-PL"/>
        </w:rPr>
        <w:t xml:space="preserve">W przypadku kiedy realizacja zbiornika wiąże się z negatywnym wpływem na </w:t>
      </w:r>
      <w:r w:rsidR="00355985" w:rsidRPr="00D92117">
        <w:rPr>
          <w:rFonts w:ascii="Arial Narrow" w:hAnsi="Arial Narrow"/>
          <w:lang w:eastAsia="pl-PL"/>
        </w:rPr>
        <w:t>środowisko</w:t>
      </w:r>
      <w:r w:rsidRPr="00D92117">
        <w:rPr>
          <w:rFonts w:ascii="Arial Narrow" w:hAnsi="Arial Narrow"/>
          <w:lang w:eastAsia="pl-PL"/>
        </w:rPr>
        <w:t>, a istnieją alternatywne możliwości rozwiązania danego problemu bez ingerencji w środowisko, inwestycja taka nie może być realizowana. W przypadkach kiedy budowa zbiornika jest uzasadniona nadrzędnym interesem publicznym, a dla jej realizacji nie ma alternatyw, wów</w:t>
      </w:r>
      <w:r w:rsidR="00355985" w:rsidRPr="00D92117">
        <w:rPr>
          <w:rFonts w:ascii="Arial Narrow" w:hAnsi="Arial Narrow"/>
          <w:lang w:eastAsia="pl-PL"/>
        </w:rPr>
        <w:t xml:space="preserve">czas </w:t>
      </w:r>
      <w:r w:rsidRPr="00D92117">
        <w:rPr>
          <w:rFonts w:ascii="Arial Narrow" w:hAnsi="Arial Narrow"/>
          <w:lang w:eastAsia="pl-PL"/>
        </w:rPr>
        <w:t>będzie można zezwolić na jej realizację, po przejściu ściśle określonych przepisa</w:t>
      </w:r>
      <w:r w:rsidR="00355985" w:rsidRPr="00D92117">
        <w:rPr>
          <w:rFonts w:ascii="Arial Narrow" w:hAnsi="Arial Narrow"/>
          <w:lang w:eastAsia="pl-PL"/>
        </w:rPr>
        <w:t>mi procedur.</w:t>
      </w:r>
    </w:p>
    <w:p w14:paraId="1EF789F8" w14:textId="77777777" w:rsidR="001C1418" w:rsidRPr="00D92117" w:rsidRDefault="001C1418" w:rsidP="0079189B">
      <w:pPr>
        <w:autoSpaceDE w:val="0"/>
        <w:autoSpaceDN w:val="0"/>
        <w:adjustRightInd w:val="0"/>
        <w:spacing w:after="0" w:line="360" w:lineRule="auto"/>
        <w:jc w:val="both"/>
        <w:rPr>
          <w:rFonts w:ascii="Arial Narrow" w:hAnsi="Arial Narrow"/>
          <w:b/>
          <w:lang w:eastAsia="pl-PL"/>
        </w:rPr>
      </w:pPr>
    </w:p>
    <w:p w14:paraId="1974A63E" w14:textId="77777777" w:rsidR="00882BAF" w:rsidRPr="00D92117" w:rsidRDefault="00882BAF" w:rsidP="0079189B">
      <w:pPr>
        <w:autoSpaceDE w:val="0"/>
        <w:autoSpaceDN w:val="0"/>
        <w:adjustRightInd w:val="0"/>
        <w:spacing w:after="0" w:line="360" w:lineRule="auto"/>
        <w:jc w:val="both"/>
        <w:rPr>
          <w:rFonts w:ascii="TrebuchetMS" w:hAnsi="TrebuchetMS"/>
          <w:b/>
          <w:color w:val="1A171C"/>
        </w:rPr>
      </w:pPr>
      <w:r w:rsidRPr="00D92117">
        <w:rPr>
          <w:rFonts w:ascii="Arial Narrow" w:hAnsi="Arial Narrow"/>
          <w:b/>
          <w:lang w:eastAsia="pl-PL"/>
        </w:rPr>
        <w:t>Zagrożenie - szkody</w:t>
      </w:r>
    </w:p>
    <w:p w14:paraId="2B1A6660" w14:textId="77777777" w:rsidR="00882BAF" w:rsidRPr="00D92117" w:rsidRDefault="00882BAF" w:rsidP="0079189B">
      <w:pPr>
        <w:autoSpaceDE w:val="0"/>
        <w:autoSpaceDN w:val="0"/>
        <w:adjustRightInd w:val="0"/>
        <w:spacing w:after="0" w:line="360" w:lineRule="auto"/>
        <w:ind w:firstLine="708"/>
        <w:jc w:val="both"/>
        <w:rPr>
          <w:rFonts w:ascii="Arial Narrow" w:hAnsi="Arial Narrow"/>
          <w:lang w:eastAsia="pl-PL"/>
        </w:rPr>
      </w:pPr>
    </w:p>
    <w:p w14:paraId="2ED64027" w14:textId="77777777" w:rsidR="00882BAF" w:rsidRPr="00D92117" w:rsidRDefault="001C1418" w:rsidP="001C1418">
      <w:p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 xml:space="preserve">             </w:t>
      </w:r>
      <w:r w:rsidR="00882BAF" w:rsidRPr="00D92117">
        <w:rPr>
          <w:rFonts w:ascii="Arial Narrow" w:hAnsi="Arial Narrow"/>
          <w:lang w:eastAsia="pl-PL"/>
        </w:rPr>
        <w:t>W zależności od lokalnych warunków oraz sposobu budowy do głównych zagrożeń można zaliczyć:</w:t>
      </w:r>
    </w:p>
    <w:p w14:paraId="6C67D263" w14:textId="77777777" w:rsidR="00882BAF" w:rsidRPr="00D92117" w:rsidRDefault="00882BAF" w:rsidP="0079189B">
      <w:pPr>
        <w:autoSpaceDE w:val="0"/>
        <w:autoSpaceDN w:val="0"/>
        <w:adjustRightInd w:val="0"/>
        <w:spacing w:after="0" w:line="360" w:lineRule="auto"/>
        <w:ind w:firstLine="708"/>
        <w:jc w:val="both"/>
        <w:rPr>
          <w:rFonts w:ascii="Arial Narrow" w:hAnsi="Arial Narrow"/>
          <w:lang w:eastAsia="pl-PL"/>
        </w:rPr>
      </w:pPr>
    </w:p>
    <w:p w14:paraId="65FEFEF9"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trwałe zalanie terenu (w tym możliwość zalania i zniszczenia siedlisk i gatunków chronionych),</w:t>
      </w:r>
    </w:p>
    <w:p w14:paraId="02887C97"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zniszczenie siedlisk i gatunków na znacznej powierzchni w przypadku usuwania gruntu (kopania zbiornika) i budowy zbiornika,</w:t>
      </w:r>
    </w:p>
    <w:p w14:paraId="49205012"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trwałe przegrodzenie cieku uniemożliwiające migrację fauny,</w:t>
      </w:r>
    </w:p>
    <w:p w14:paraId="77ACAA9D"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pogorszenie parametrów fizykochemicznych wody w przypadku zbiorników płytkich o znacznej powierzchni i silnie nagrzewających się,</w:t>
      </w:r>
    </w:p>
    <w:p w14:paraId="361A4558"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gromadzenie się osadów nanoszonych przez ciek, które po latach stanowią istotny i trudny do rozwiązania problem,</w:t>
      </w:r>
    </w:p>
    <w:p w14:paraId="28E301A2"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zaburzenie transportu rumowiska i tym samym funkcjonowania ekosystemów poniżej,</w:t>
      </w:r>
    </w:p>
    <w:p w14:paraId="27C27454"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zmianę lokalnych warunków hydrologicznych i ekologicznych.</w:t>
      </w:r>
    </w:p>
    <w:p w14:paraId="69F57123" w14:textId="77777777" w:rsidR="00882BAF" w:rsidRPr="00D92117" w:rsidRDefault="00882BAF" w:rsidP="0079189B">
      <w:pPr>
        <w:autoSpaceDE w:val="0"/>
        <w:autoSpaceDN w:val="0"/>
        <w:adjustRightInd w:val="0"/>
        <w:spacing w:after="0" w:line="360" w:lineRule="auto"/>
        <w:ind w:left="720"/>
        <w:jc w:val="both"/>
        <w:rPr>
          <w:rFonts w:ascii="Arial Narrow" w:hAnsi="Arial Narrow"/>
          <w:sz w:val="18"/>
          <w:lang w:eastAsia="pl-PL"/>
        </w:rPr>
      </w:pPr>
    </w:p>
    <w:p w14:paraId="08023584" w14:textId="77777777" w:rsidR="00882BAF" w:rsidRPr="00D92117" w:rsidRDefault="00882BAF" w:rsidP="0079189B">
      <w:pPr>
        <w:spacing w:after="0" w:line="360" w:lineRule="auto"/>
        <w:rPr>
          <w:rFonts w:ascii="EuroGaramondEFN" w:hAnsi="EuroGaramondEFN"/>
          <w:color w:val="1A171C"/>
          <w:sz w:val="20"/>
        </w:rPr>
      </w:pPr>
      <w:r w:rsidRPr="00D92117">
        <w:rPr>
          <w:rFonts w:ascii="Arial Narrow" w:hAnsi="Arial Narrow"/>
          <w:b/>
          <w:lang w:eastAsia="pl-PL"/>
        </w:rPr>
        <w:t>Metody minimalizacji szkód - środki ostrożności</w:t>
      </w:r>
      <w:r w:rsidRPr="00D92117">
        <w:rPr>
          <w:rFonts w:ascii="TrebuchetMS" w:hAnsi="TrebuchetMS"/>
          <w:color w:val="1A171C"/>
        </w:rPr>
        <w:br/>
      </w:r>
    </w:p>
    <w:p w14:paraId="57CBCEB6" w14:textId="77777777" w:rsidR="00882BAF" w:rsidRPr="00D92117" w:rsidRDefault="00882BAF" w:rsidP="0079189B">
      <w:pPr>
        <w:autoSpaceDE w:val="0"/>
        <w:autoSpaceDN w:val="0"/>
        <w:adjustRightInd w:val="0"/>
        <w:spacing w:after="0" w:line="360" w:lineRule="auto"/>
        <w:ind w:firstLine="708"/>
        <w:jc w:val="both"/>
        <w:rPr>
          <w:rFonts w:ascii="Arial Narrow" w:hAnsi="Arial Narrow"/>
          <w:lang w:eastAsia="pl-PL"/>
        </w:rPr>
      </w:pPr>
      <w:r w:rsidRPr="00D92117">
        <w:rPr>
          <w:rFonts w:ascii="Arial Narrow" w:hAnsi="Arial Narrow"/>
          <w:lang w:eastAsia="pl-PL"/>
        </w:rPr>
        <w:t xml:space="preserve">Budowa zbiornika małej retencji, kosztem siedlisk czy gatunków chronionych, w warunkach Polski nie znajduje uzasadnienia. Nie należy jednak z góry wykluczać możliwości realizowania zadań z zakresu retencji wody na obszarach </w:t>
      </w:r>
      <w:r w:rsidR="00355985" w:rsidRPr="00D92117">
        <w:rPr>
          <w:rFonts w:ascii="Arial Narrow" w:hAnsi="Arial Narrow"/>
          <w:lang w:eastAsia="pl-PL"/>
        </w:rPr>
        <w:t>chronionych</w:t>
      </w:r>
      <w:r w:rsidRPr="00D92117">
        <w:rPr>
          <w:rFonts w:ascii="Arial Narrow" w:hAnsi="Arial Narrow"/>
          <w:lang w:eastAsia="pl-PL"/>
        </w:rPr>
        <w:t>. Aby wykluczyć konﬂikty pomiędzy retencją wody a ochroną przyrody, należy już na etapie planowania i projektowania rozwiązań służących retencji brać pod uwagę następujące zalecenia:</w:t>
      </w:r>
    </w:p>
    <w:p w14:paraId="40C5FA14" w14:textId="77777777" w:rsidR="00882BAF" w:rsidRPr="00D92117" w:rsidRDefault="00882BAF" w:rsidP="0079189B">
      <w:pPr>
        <w:spacing w:after="0" w:line="360" w:lineRule="auto"/>
        <w:rPr>
          <w:rFonts w:ascii="EuroGaramondEFN" w:hAnsi="EuroGaramondEFN"/>
          <w:color w:val="1A171C"/>
          <w:sz w:val="18"/>
        </w:rPr>
      </w:pPr>
    </w:p>
    <w:p w14:paraId="0617A291"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w każdym przypadku przeprowadzić procedurę oc</w:t>
      </w:r>
      <w:r w:rsidR="00355985" w:rsidRPr="00D92117">
        <w:rPr>
          <w:rFonts w:ascii="Arial Narrow" w:hAnsi="Arial Narrow"/>
          <w:lang w:eastAsia="pl-PL"/>
        </w:rPr>
        <w:t>eny oddziaływania na środowisko,</w:t>
      </w:r>
    </w:p>
    <w:p w14:paraId="53C44B39"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bezwzględnie rezygnować z budowy obiektów niszczących siedliska czy stanowiska gatunków,</w:t>
      </w:r>
    </w:p>
    <w:p w14:paraId="2C86AC8A"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nie należy budować zbiorników powodujących zalanie dobrze zachowanych bądź rokujących szanse regeneracji torfowisk,</w:t>
      </w:r>
    </w:p>
    <w:p w14:paraId="4595F403"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lastRenderedPageBreak/>
        <w:t>rezygnować z budowy zbiorników w obrębie dobrze zachowanych i w miarę naturalnych cieków (szczególnie niewielkich rzek), na rzecz wykorzystania do tego celu kanałów czy rowów melioracyjnych,</w:t>
      </w:r>
    </w:p>
    <w:p w14:paraId="24BEF4AD"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w pierwszej kolejności realizować tzw. retencję gruntową bądź korytową, nie powodując trwałego</w:t>
      </w:r>
      <w:r w:rsidRPr="00D92117">
        <w:rPr>
          <w:rFonts w:ascii="Arial Narrow" w:hAnsi="Arial Narrow"/>
          <w:lang w:eastAsia="pl-PL"/>
        </w:rPr>
        <w:br/>
        <w:t>zalania terenu (maksymalnie wykorzystać potencjał istniejącego systemu melioracyjnego),</w:t>
      </w:r>
    </w:p>
    <w:p w14:paraId="4CBD65AB"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przywrócić możliwość retencjonowania wody w obszarach hydrogenicznych (odbudować system</w:t>
      </w:r>
      <w:r w:rsidRPr="00D92117">
        <w:rPr>
          <w:rFonts w:ascii="Arial Narrow" w:hAnsi="Arial Narrow"/>
          <w:lang w:eastAsia="pl-PL"/>
        </w:rPr>
        <w:br/>
        <w:t>melioracyjny pełniący funkcję nie tylko osuszania ale też hamowania odpływu i gromadzenia wody - w przeciwnym wypadku, tj. ograniczania się do utrzymywania systemu melioracyjnego polegającego na konserwacji rowów w dalszym ciągu pogłębiać będzie niekorzystne warunki wodne),</w:t>
      </w:r>
    </w:p>
    <w:p w14:paraId="18F21C47"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poprawiać kondycję torfowisk przywracając im proces tor</w:t>
      </w:r>
      <w:r w:rsidR="00C05674" w:rsidRPr="00D92117">
        <w:rPr>
          <w:rFonts w:ascii="Arial Narrow" w:hAnsi="Arial Narrow"/>
          <w:lang w:eastAsia="pl-PL"/>
        </w:rPr>
        <w:t>fotwórczy (tak naprawdę jeden z </w:t>
      </w:r>
      <w:r w:rsidRPr="00D92117">
        <w:rPr>
          <w:rFonts w:ascii="Arial Narrow" w:hAnsi="Arial Narrow"/>
          <w:lang w:eastAsia="pl-PL"/>
        </w:rPr>
        <w:t>nielicznych i wciąż niedocenianych sposobów rzeczywistego a nie pozornego, jak w przypadku wykopywanych zbiorników, zwiększania zasobów wodnych),</w:t>
      </w:r>
    </w:p>
    <w:p w14:paraId="1B338A64"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wykorzystać do retencjonowania wody przepływowe zbiorniki już istniejące, w których z różnych powodów doszło do znacznego obniżenia poziomu lustra wody (jednak zawsze działania te uzależnić od potwierdzonego korzystnego wpływu na gatunki czy siedliska),</w:t>
      </w:r>
    </w:p>
    <w:p w14:paraId="2350D374"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w przypadku budowy zbiorników (o niewielkiej, ok. 1 m, rzędnej piętrzenia) na ciekach piętrzenie „rozłożyć” należy na kilka mniejszych piętrzeń tworząc kaskadę lub bystrotok umożliwiający swobodną migrację fauny,</w:t>
      </w:r>
    </w:p>
    <w:p w14:paraId="6ECCDAA9"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w przypadku zbiorników o znacznej wysokości piętrzenia bezwzględnie zapewnić możliwość migracji nie tylko ryb, ale też drobnej fauny zarówno bezkręgowców, jak i kręgowców,</w:t>
      </w:r>
    </w:p>
    <w:p w14:paraId="43ED7736"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maksymalnie wykorzystywać dla celów retencyjnych bobry umożliwiając im zasiedlenie terenów dotąd niezasiedlonych, a także stosując różnego rodzaju urządzenia pozwalające osiągać kompromis w wysokości budowanych przez nie tam, stosowanie rozwiązań zabezpieczających wały przeciwpowodziowe przed ich rozkopywaniem (metalowe siatki),</w:t>
      </w:r>
    </w:p>
    <w:p w14:paraId="0803292A"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zarówno głębokość zbiornika, jak i jego brzegi powinny być zróżnicowane,</w:t>
      </w:r>
    </w:p>
    <w:p w14:paraId="7C4EDBDD"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w miarę możliwości jeden z brzegów należy pozostawić w formie urwistej, na innych natomiast ukształtować płycizny zróżnicowane pod względem głębokości i spadku,</w:t>
      </w:r>
    </w:p>
    <w:p w14:paraId="7855A28B" w14:textId="77777777" w:rsidR="00882BAF" w:rsidRPr="00D92117" w:rsidRDefault="00882BAF"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najkorzystniejszy dla większości organizmów spadek głębokości (stosunek głębokości do odległości od brzegu) zawiera się pomiędzy wartościami 1:5 a 1:10. Oznacza to, że głębokość jednego metra zbiornik powinien osiągać w odległości 5-10 m od brzegu,</w:t>
      </w:r>
    </w:p>
    <w:p w14:paraId="0849B90B" w14:textId="77777777" w:rsidR="00AF468B" w:rsidRPr="00D92117" w:rsidRDefault="00882BAF" w:rsidP="00CB1855">
      <w:pPr>
        <w:numPr>
          <w:ilvl w:val="0"/>
          <w:numId w:val="11"/>
        </w:numPr>
        <w:autoSpaceDE w:val="0"/>
        <w:autoSpaceDN w:val="0"/>
        <w:adjustRightInd w:val="0"/>
        <w:spacing w:after="0" w:line="360" w:lineRule="auto"/>
        <w:jc w:val="both"/>
        <w:rPr>
          <w:rFonts w:ascii="Arial Narrow" w:hAnsi="Arial Narrow"/>
          <w:bCs/>
          <w:i/>
        </w:rPr>
      </w:pPr>
      <w:r w:rsidRPr="00D92117">
        <w:rPr>
          <w:rFonts w:ascii="Arial Narrow" w:hAnsi="Arial Narrow"/>
          <w:lang w:eastAsia="pl-PL"/>
        </w:rPr>
        <w:t xml:space="preserve">brzegi powinny być maksymalnie rozwinięte, ukształtowane w co najmniej kilka zatok i półwyspów - zróżnicować należy również stopień zadrzewienia obrzeży, przynajmniej 1/3 długości linii brzegowej pozostawiając w formie odkrytej. </w:t>
      </w:r>
      <w:r w:rsidRPr="00D92117">
        <w:rPr>
          <w:rFonts w:ascii="Arial Narrow" w:hAnsi="Arial Narrow"/>
          <w:vertAlign w:val="superscript"/>
          <w:lang w:eastAsia="pl-PL"/>
        </w:rPr>
        <w:footnoteReference w:id="8"/>
      </w:r>
      <w:r w:rsidRPr="00D92117">
        <w:rPr>
          <w:rFonts w:ascii="Arial Narrow" w:hAnsi="Arial Narrow"/>
          <w:vertAlign w:val="superscript"/>
          <w:lang w:eastAsia="pl-PL"/>
        </w:rPr>
        <w:t>)</w:t>
      </w:r>
    </w:p>
    <w:p w14:paraId="0F4C88EE" w14:textId="231AB463" w:rsidR="005E2FE7" w:rsidRPr="00D92117" w:rsidRDefault="00AF468B" w:rsidP="00CE5E27">
      <w:pPr>
        <w:pStyle w:val="Nagwek1"/>
        <w:spacing w:before="0" w:line="360" w:lineRule="auto"/>
        <w:jc w:val="both"/>
        <w:rPr>
          <w:rStyle w:val="Nagwek2Znak"/>
          <w:rFonts w:ascii="Arial Narrow" w:eastAsia="Calibri" w:hAnsi="Arial Narrow"/>
          <w:b/>
          <w:i/>
          <w:color w:val="auto"/>
          <w:sz w:val="22"/>
          <w:szCs w:val="22"/>
        </w:rPr>
      </w:pPr>
      <w:bookmarkStart w:id="180" w:name="_Toc83461756"/>
      <w:r w:rsidRPr="00D92117">
        <w:rPr>
          <w:rStyle w:val="Nagwek2Znak"/>
          <w:rFonts w:ascii="Arial Narrow" w:eastAsia="Calibri" w:hAnsi="Arial Narrow"/>
          <w:b/>
          <w:i/>
          <w:color w:val="auto"/>
          <w:sz w:val="22"/>
          <w:szCs w:val="22"/>
        </w:rPr>
        <w:lastRenderedPageBreak/>
        <w:t>5</w:t>
      </w:r>
      <w:r w:rsidR="005E2FE7" w:rsidRPr="00D92117">
        <w:rPr>
          <w:rStyle w:val="Nagwek2Znak"/>
          <w:rFonts w:ascii="Arial Narrow" w:eastAsia="Calibri" w:hAnsi="Arial Narrow"/>
          <w:b/>
          <w:i/>
          <w:color w:val="auto"/>
          <w:sz w:val="22"/>
          <w:szCs w:val="22"/>
        </w:rPr>
        <w:t>.5. Gospodarka wodno</w:t>
      </w:r>
      <w:r w:rsidR="0006521F" w:rsidRPr="00D92117">
        <w:rPr>
          <w:rStyle w:val="Nagwek2Znak"/>
          <w:rFonts w:ascii="Arial Narrow" w:eastAsia="Calibri" w:hAnsi="Arial Narrow"/>
          <w:b/>
          <w:i/>
          <w:color w:val="auto"/>
          <w:sz w:val="22"/>
          <w:szCs w:val="22"/>
        </w:rPr>
        <w:t xml:space="preserve"> </w:t>
      </w:r>
      <w:r w:rsidR="005E2FE7" w:rsidRPr="00D92117">
        <w:rPr>
          <w:rStyle w:val="Nagwek2Znak"/>
          <w:rFonts w:ascii="Arial Narrow" w:eastAsia="Calibri" w:hAnsi="Arial Narrow"/>
          <w:b/>
          <w:i/>
          <w:color w:val="auto"/>
          <w:sz w:val="22"/>
          <w:szCs w:val="22"/>
        </w:rPr>
        <w:t>-</w:t>
      </w:r>
      <w:r w:rsidR="0006521F" w:rsidRPr="00D92117">
        <w:rPr>
          <w:rStyle w:val="Nagwek2Znak"/>
          <w:rFonts w:ascii="Arial Narrow" w:eastAsia="Calibri" w:hAnsi="Arial Narrow"/>
          <w:b/>
          <w:i/>
          <w:color w:val="auto"/>
          <w:sz w:val="22"/>
          <w:szCs w:val="22"/>
        </w:rPr>
        <w:t xml:space="preserve"> </w:t>
      </w:r>
      <w:r w:rsidR="005E2FE7" w:rsidRPr="00D92117">
        <w:rPr>
          <w:rStyle w:val="Nagwek2Znak"/>
          <w:rFonts w:ascii="Arial Narrow" w:eastAsia="Calibri" w:hAnsi="Arial Narrow"/>
          <w:b/>
          <w:i/>
          <w:color w:val="auto"/>
          <w:sz w:val="22"/>
          <w:szCs w:val="22"/>
        </w:rPr>
        <w:t>ściekowa</w:t>
      </w:r>
      <w:bookmarkEnd w:id="180"/>
    </w:p>
    <w:p w14:paraId="062DD334" w14:textId="77777777" w:rsidR="00637D42" w:rsidRPr="00D92117" w:rsidRDefault="00637D42" w:rsidP="00CE5E27">
      <w:pPr>
        <w:spacing w:after="0" w:line="360" w:lineRule="auto"/>
        <w:rPr>
          <w:rFonts w:ascii="Arial Narrow" w:hAnsi="Arial Narrow"/>
        </w:rPr>
      </w:pPr>
    </w:p>
    <w:p w14:paraId="270C22F8" w14:textId="77777777" w:rsidR="005E2FE7" w:rsidRPr="00D92117" w:rsidRDefault="005E2FE7" w:rsidP="00CE5E27">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181" w:name="_Toc83461757"/>
      <w:r w:rsidRPr="00D92117">
        <w:rPr>
          <w:rStyle w:val="Nagwek2Znak"/>
          <w:rFonts w:ascii="Arial Narrow" w:eastAsia="Calibri" w:hAnsi="Arial Narrow"/>
          <w:i/>
          <w:color w:val="auto"/>
          <w:sz w:val="22"/>
          <w:szCs w:val="22"/>
          <w:lang w:eastAsia="pl-PL"/>
        </w:rPr>
        <w:t>5.5.1. Zaopatrzenie w wodę</w:t>
      </w:r>
      <w:bookmarkEnd w:id="181"/>
    </w:p>
    <w:p w14:paraId="17A65CF6" w14:textId="77777777" w:rsidR="00AF0674" w:rsidRPr="00D92117" w:rsidRDefault="00AF0674" w:rsidP="00CE5E27">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64490D2D" w14:textId="24C953C4" w:rsidR="00F6634F" w:rsidRPr="00D92117" w:rsidRDefault="00B77C59" w:rsidP="0023031B">
      <w:pPr>
        <w:spacing w:after="0" w:line="360" w:lineRule="auto"/>
        <w:ind w:firstLine="708"/>
        <w:jc w:val="both"/>
        <w:rPr>
          <w:rFonts w:ascii="Arial Narrow" w:hAnsi="Arial Narrow" w:cs="Arial"/>
          <w:lang w:eastAsia="pl-PL"/>
        </w:rPr>
      </w:pPr>
      <w:bookmarkStart w:id="182" w:name="_Toc448064889"/>
      <w:r w:rsidRPr="00D92117">
        <w:rPr>
          <w:rFonts w:ascii="Arial Narrow" w:hAnsi="Arial Narrow" w:cs="Arial"/>
          <w:lang w:eastAsia="pl-PL"/>
        </w:rPr>
        <w:t>Na tere</w:t>
      </w:r>
      <w:r w:rsidR="00275A16">
        <w:rPr>
          <w:rFonts w:ascii="Arial Narrow" w:hAnsi="Arial Narrow" w:cs="Arial"/>
          <w:lang w:eastAsia="pl-PL"/>
        </w:rPr>
        <w:t>nie g</w:t>
      </w:r>
      <w:r w:rsidRPr="00D92117">
        <w:rPr>
          <w:rFonts w:ascii="Arial Narrow" w:hAnsi="Arial Narrow" w:cs="Arial"/>
          <w:lang w:eastAsia="pl-PL"/>
        </w:rPr>
        <w:t xml:space="preserve">miny zaopatrzeniem w wodę zajmuje się </w:t>
      </w:r>
      <w:r w:rsidR="0006521F" w:rsidRPr="00D92117">
        <w:rPr>
          <w:rFonts w:ascii="Arial Narrow" w:hAnsi="Arial Narrow" w:cs="Arial"/>
          <w:lang w:eastAsia="pl-PL"/>
        </w:rPr>
        <w:t>Przedsiębiorstwo Komunalne Gminy Konstantynów Łódzki Spółka z o.o</w:t>
      </w:r>
      <w:r w:rsidR="007039EB" w:rsidRPr="00D92117">
        <w:rPr>
          <w:rFonts w:ascii="Arial Narrow" w:hAnsi="Arial Narrow" w:cs="Arial"/>
          <w:lang w:eastAsia="pl-PL"/>
        </w:rPr>
        <w:t xml:space="preserve">. </w:t>
      </w:r>
      <w:r w:rsidR="002612C8" w:rsidRPr="00D92117">
        <w:rPr>
          <w:rFonts w:ascii="Arial Narrow" w:hAnsi="Arial Narrow" w:cs="Arial"/>
          <w:lang w:eastAsia="pl-PL"/>
        </w:rPr>
        <w:t xml:space="preserve">Jednostka </w:t>
      </w:r>
      <w:r w:rsidR="00F6634F" w:rsidRPr="00D92117">
        <w:rPr>
          <w:rFonts w:ascii="Arial Narrow" w:hAnsi="Arial Narrow" w:cs="Arial"/>
          <w:lang w:eastAsia="pl-PL"/>
        </w:rPr>
        <w:t>prowadzi całokształt zadań w zakresie gospodarki wodno</w:t>
      </w:r>
      <w:r w:rsidR="0006521F" w:rsidRPr="00D92117">
        <w:rPr>
          <w:rFonts w:ascii="Arial Narrow" w:hAnsi="Arial Narrow" w:cs="Arial"/>
          <w:lang w:eastAsia="pl-PL"/>
        </w:rPr>
        <w:t xml:space="preserve"> </w:t>
      </w:r>
      <w:r w:rsidR="00F6634F" w:rsidRPr="00D92117">
        <w:rPr>
          <w:rFonts w:ascii="Arial Narrow" w:hAnsi="Arial Narrow" w:cs="Arial"/>
          <w:lang w:eastAsia="pl-PL"/>
        </w:rPr>
        <w:t>-ściekowej, w tym związanych z realizacją inwestycji oraz zajmuje się eks</w:t>
      </w:r>
      <w:r w:rsidR="0006521F" w:rsidRPr="00D92117">
        <w:rPr>
          <w:rFonts w:ascii="Arial Narrow" w:hAnsi="Arial Narrow" w:cs="Arial"/>
          <w:lang w:eastAsia="pl-PL"/>
        </w:rPr>
        <w:t>ploatacją sieci wodociągowych i </w:t>
      </w:r>
      <w:r w:rsidR="009C7115">
        <w:rPr>
          <w:rFonts w:ascii="Arial Narrow" w:hAnsi="Arial Narrow" w:cs="Arial"/>
          <w:lang w:eastAsia="pl-PL"/>
        </w:rPr>
        <w:t>sieci kanalizacyjnych</w:t>
      </w:r>
      <w:r w:rsidR="00F6634F" w:rsidRPr="00D92117">
        <w:rPr>
          <w:rFonts w:ascii="Arial Narrow" w:hAnsi="Arial Narrow" w:cs="Arial"/>
          <w:lang w:eastAsia="pl-PL"/>
        </w:rPr>
        <w:t xml:space="preserve">, ujęć wody </w:t>
      </w:r>
      <w:r w:rsidR="0006521F" w:rsidRPr="00D92117">
        <w:rPr>
          <w:rFonts w:ascii="Arial Narrow" w:hAnsi="Arial Narrow" w:cs="Arial"/>
          <w:lang w:eastAsia="pl-PL"/>
        </w:rPr>
        <w:t xml:space="preserve">oraz </w:t>
      </w:r>
      <w:r w:rsidR="00F6634F" w:rsidRPr="00D92117">
        <w:rPr>
          <w:rFonts w:ascii="Arial Narrow" w:hAnsi="Arial Narrow" w:cs="Arial"/>
          <w:lang w:eastAsia="pl-PL"/>
        </w:rPr>
        <w:t>przepo</w:t>
      </w:r>
      <w:r w:rsidR="00275A16">
        <w:rPr>
          <w:rFonts w:ascii="Arial Narrow" w:hAnsi="Arial Narrow" w:cs="Arial"/>
          <w:lang w:eastAsia="pl-PL"/>
        </w:rPr>
        <w:t>mpowni ścieków na terenie g</w:t>
      </w:r>
      <w:r w:rsidR="00014EFB" w:rsidRPr="00D92117">
        <w:rPr>
          <w:rFonts w:ascii="Arial Narrow" w:hAnsi="Arial Narrow" w:cs="Arial"/>
          <w:lang w:eastAsia="pl-PL"/>
        </w:rPr>
        <w:t>miny.</w:t>
      </w:r>
    </w:p>
    <w:bookmarkEnd w:id="182"/>
    <w:p w14:paraId="618B5FF2" w14:textId="77777777" w:rsidR="00D20EF9" w:rsidRPr="00D92117" w:rsidRDefault="00D20EF9" w:rsidP="00D20EF9">
      <w:pPr>
        <w:spacing w:after="0" w:line="360" w:lineRule="auto"/>
        <w:ind w:firstLine="708"/>
        <w:jc w:val="both"/>
        <w:rPr>
          <w:rFonts w:ascii="Arial Narrow" w:hAnsi="Arial Narrow" w:cs="Arial"/>
          <w:lang w:eastAsia="pl-PL"/>
        </w:rPr>
      </w:pPr>
    </w:p>
    <w:p w14:paraId="26273806" w14:textId="0923A92F" w:rsidR="00611D2D" w:rsidRPr="00D92117" w:rsidRDefault="0006521F" w:rsidP="0006521F">
      <w:pPr>
        <w:spacing w:after="0" w:line="360" w:lineRule="auto"/>
        <w:ind w:firstLine="708"/>
        <w:jc w:val="both"/>
        <w:rPr>
          <w:rFonts w:ascii="Arial Narrow" w:hAnsi="Arial Narrow" w:cs="Arial"/>
          <w:lang w:eastAsia="pl-PL"/>
        </w:rPr>
      </w:pPr>
      <w:r w:rsidRPr="00D92117">
        <w:rPr>
          <w:rFonts w:ascii="Arial Narrow" w:hAnsi="Arial Narrow" w:cs="Arial"/>
          <w:lang w:eastAsia="pl-PL"/>
        </w:rPr>
        <w:t>Miasto posiada zorganizowany system zbiorowego zaopatrzenia w wodę, oparty na zasobach</w:t>
      </w:r>
      <w:r w:rsidR="00275A16">
        <w:rPr>
          <w:rFonts w:ascii="Arial Narrow" w:hAnsi="Arial Narrow" w:cs="Arial"/>
          <w:lang w:eastAsia="pl-PL"/>
        </w:rPr>
        <w:t xml:space="preserve"> wód podziemnych. Zaopatrzenie g</w:t>
      </w:r>
      <w:r w:rsidRPr="00D92117">
        <w:rPr>
          <w:rFonts w:ascii="Arial Narrow" w:hAnsi="Arial Narrow" w:cs="Arial"/>
          <w:lang w:eastAsia="pl-PL"/>
        </w:rPr>
        <w:t>miny w wodę realizowane jest z ujęcia górnokredowego „Ignacew”, położonego w północno - zachodniej części Miasta, poprzez 3 stud</w:t>
      </w:r>
      <w:r w:rsidR="009C7115">
        <w:rPr>
          <w:rFonts w:ascii="Arial Narrow" w:hAnsi="Arial Narrow" w:cs="Arial"/>
          <w:lang w:eastAsia="pl-PL"/>
        </w:rPr>
        <w:t>nie o łącznej wydajności ok. 420</w:t>
      </w:r>
      <w:r w:rsidRPr="00D92117">
        <w:rPr>
          <w:rFonts w:ascii="Arial Narrow" w:hAnsi="Arial Narrow" w:cs="Arial"/>
          <w:lang w:eastAsia="pl-PL"/>
        </w:rPr>
        <w:t xml:space="preserve"> m</w:t>
      </w:r>
      <w:r w:rsidRPr="00D92117">
        <w:rPr>
          <w:rFonts w:ascii="Arial Narrow" w:hAnsi="Arial Narrow" w:cs="Arial"/>
          <w:vertAlign w:val="superscript"/>
          <w:lang w:eastAsia="pl-PL"/>
        </w:rPr>
        <w:t>3</w:t>
      </w:r>
      <w:r w:rsidR="009C7115">
        <w:rPr>
          <w:rFonts w:ascii="Arial Narrow" w:hAnsi="Arial Narrow" w:cs="Arial"/>
          <w:lang w:eastAsia="pl-PL"/>
        </w:rPr>
        <w:t>/h i 4999</w:t>
      </w:r>
      <w:r w:rsidRPr="00D92117">
        <w:rPr>
          <w:rFonts w:ascii="Arial Narrow" w:hAnsi="Arial Narrow" w:cs="Arial"/>
          <w:lang w:eastAsia="pl-PL"/>
        </w:rPr>
        <w:t xml:space="preserve"> m</w:t>
      </w:r>
      <w:r w:rsidRPr="00D92117">
        <w:rPr>
          <w:rFonts w:ascii="Arial Narrow" w:hAnsi="Arial Narrow" w:cs="Arial"/>
          <w:vertAlign w:val="superscript"/>
          <w:lang w:eastAsia="pl-PL"/>
        </w:rPr>
        <w:t>3</w:t>
      </w:r>
      <w:r w:rsidRPr="00D92117">
        <w:rPr>
          <w:rFonts w:ascii="Arial Narrow" w:hAnsi="Arial Narrow" w:cs="Arial"/>
          <w:lang w:eastAsia="pl-PL"/>
        </w:rPr>
        <w:t>/dobę.</w:t>
      </w:r>
    </w:p>
    <w:p w14:paraId="1EAEECB5" w14:textId="77777777" w:rsidR="0006521F" w:rsidRPr="00D92117" w:rsidRDefault="0006521F" w:rsidP="0006521F">
      <w:pPr>
        <w:spacing w:after="0" w:line="360" w:lineRule="auto"/>
        <w:ind w:firstLine="708"/>
        <w:jc w:val="both"/>
        <w:rPr>
          <w:rFonts w:ascii="Arial Narrow" w:hAnsi="Arial Narrow" w:cs="Arial"/>
          <w:lang w:eastAsia="pl-PL"/>
        </w:rPr>
      </w:pPr>
    </w:p>
    <w:p w14:paraId="6A1AFEAE" w14:textId="322E3E2B" w:rsidR="000F1F4B" w:rsidRPr="00D92117" w:rsidRDefault="000F1F4B" w:rsidP="000F1F4B">
      <w:pPr>
        <w:spacing w:after="0" w:line="360" w:lineRule="auto"/>
        <w:ind w:firstLine="708"/>
        <w:jc w:val="both"/>
        <w:rPr>
          <w:rFonts w:ascii="Arial Narrow" w:hAnsi="Arial Narrow" w:cs="Arial"/>
          <w:lang w:eastAsia="pl-PL"/>
        </w:rPr>
      </w:pPr>
      <w:r w:rsidRPr="00D92117">
        <w:rPr>
          <w:rFonts w:ascii="Arial Narrow" w:hAnsi="Arial Narrow" w:cs="Arial"/>
          <w:lang w:eastAsia="pl-PL"/>
        </w:rPr>
        <w:t>Dla wskazanych ujęć określono strefy och</w:t>
      </w:r>
      <w:r w:rsidR="009C7115">
        <w:rPr>
          <w:rFonts w:ascii="Arial Narrow" w:hAnsi="Arial Narrow" w:cs="Arial"/>
          <w:lang w:eastAsia="pl-PL"/>
        </w:rPr>
        <w:t>ronne - bezpośrednie</w:t>
      </w:r>
      <w:r w:rsidRPr="00D92117">
        <w:rPr>
          <w:rFonts w:ascii="Arial Narrow" w:hAnsi="Arial Narrow" w:cs="Arial"/>
          <w:lang w:eastAsia="pl-PL"/>
        </w:rPr>
        <w:t>. Zgodnie z zapisami ustawy z dnia 20 lipca 2017</w:t>
      </w:r>
      <w:r w:rsidR="004756DD">
        <w:rPr>
          <w:rFonts w:ascii="Arial Narrow" w:hAnsi="Arial Narrow" w:cs="Arial"/>
          <w:lang w:eastAsia="pl-PL"/>
        </w:rPr>
        <w:t xml:space="preserve"> </w:t>
      </w:r>
      <w:r w:rsidRPr="00D92117">
        <w:rPr>
          <w:rFonts w:ascii="Arial Narrow" w:hAnsi="Arial Narrow" w:cs="Arial"/>
          <w:lang w:eastAsia="pl-PL"/>
        </w:rPr>
        <w:t xml:space="preserve">r. Prawo wodne </w:t>
      </w:r>
      <w:r w:rsidR="009B5D58" w:rsidRPr="00D92117">
        <w:rPr>
          <w:rFonts w:ascii="Arial Narrow" w:hAnsi="Arial Narrow" w:cs="Arial"/>
          <w:lang w:eastAsia="pl-PL"/>
        </w:rPr>
        <w:t>(Dz. U. 2021 r. poz. 624 ze</w:t>
      </w:r>
      <w:r w:rsidRPr="00D92117">
        <w:rPr>
          <w:rFonts w:ascii="Arial Narrow" w:hAnsi="Arial Narrow" w:cs="Arial"/>
          <w:lang w:eastAsia="pl-PL"/>
        </w:rPr>
        <w:t xml:space="preserve"> zm.) teren stref</w:t>
      </w:r>
      <w:r w:rsidR="009C7115">
        <w:rPr>
          <w:rFonts w:ascii="Arial Narrow" w:hAnsi="Arial Narrow" w:cs="Arial"/>
          <w:lang w:eastAsia="pl-PL"/>
        </w:rPr>
        <w:t>y</w:t>
      </w:r>
      <w:r w:rsidRPr="00D92117">
        <w:rPr>
          <w:rFonts w:ascii="Arial Narrow" w:hAnsi="Arial Narrow" w:cs="Arial"/>
          <w:lang w:eastAsia="pl-PL"/>
        </w:rPr>
        <w:t xml:space="preserve"> należy zabezpieczyć przed dostępem osób postronnych ogrodzeniem, na ogrodzeniu należy umieścić tablice info</w:t>
      </w:r>
      <w:r w:rsidR="0006521F" w:rsidRPr="00D92117">
        <w:rPr>
          <w:rFonts w:ascii="Arial Narrow" w:hAnsi="Arial Narrow" w:cs="Arial"/>
          <w:lang w:eastAsia="pl-PL"/>
        </w:rPr>
        <w:t>rmacyjne o </w:t>
      </w:r>
      <w:r w:rsidRPr="00D92117">
        <w:rPr>
          <w:rFonts w:ascii="Arial Narrow" w:hAnsi="Arial Narrow" w:cs="Arial"/>
          <w:lang w:eastAsia="pl-PL"/>
        </w:rPr>
        <w:t xml:space="preserve">strefie ochronnej zgodnie z rozporządzeniem Ministra Środowiska z dnia 1 lipca 2019 r. w sprawie wzorów tablic informacyjnych o strefie ochronnej ujęcia wody (Dz.U. 2019 poz. 1217). </w:t>
      </w:r>
    </w:p>
    <w:p w14:paraId="7FD2F77A" w14:textId="77777777" w:rsidR="000F1F4B" w:rsidRPr="00D92117" w:rsidRDefault="000F1F4B" w:rsidP="000F1F4B">
      <w:pPr>
        <w:spacing w:after="0" w:line="360" w:lineRule="auto"/>
        <w:ind w:firstLine="708"/>
        <w:jc w:val="both"/>
        <w:rPr>
          <w:rFonts w:ascii="Arial Narrow" w:hAnsi="Arial Narrow" w:cs="Arial"/>
          <w:lang w:eastAsia="pl-PL"/>
        </w:rPr>
      </w:pPr>
    </w:p>
    <w:p w14:paraId="170B45E5" w14:textId="28A93E97" w:rsidR="000F1F4B" w:rsidRPr="00D92117" w:rsidRDefault="000F1F4B" w:rsidP="000F1F4B">
      <w:pPr>
        <w:spacing w:after="0" w:line="360" w:lineRule="auto"/>
        <w:ind w:firstLine="708"/>
        <w:jc w:val="both"/>
        <w:rPr>
          <w:rFonts w:ascii="Arial Narrow" w:hAnsi="Arial Narrow" w:cs="Arial"/>
          <w:lang w:eastAsia="pl-PL"/>
        </w:rPr>
      </w:pPr>
      <w:r w:rsidRPr="00D92117">
        <w:rPr>
          <w:rFonts w:ascii="Arial Narrow" w:hAnsi="Arial Narrow" w:cs="Arial"/>
          <w:lang w:eastAsia="pl-PL"/>
        </w:rPr>
        <w:t>Na terenie ochrony bezpośredniej jest zabronione użytkowanie gruntów do celów nie związanych z eksploatacją wody. Na tym terenie należy zapewnić:</w:t>
      </w:r>
    </w:p>
    <w:p w14:paraId="26850F9A" w14:textId="77777777" w:rsidR="000F1F4B" w:rsidRPr="00D92117" w:rsidRDefault="000F1F4B" w:rsidP="000F1F4B">
      <w:pPr>
        <w:autoSpaceDE w:val="0"/>
        <w:autoSpaceDN w:val="0"/>
        <w:adjustRightInd w:val="0"/>
        <w:spacing w:after="0" w:line="288" w:lineRule="auto"/>
        <w:ind w:left="360" w:firstLine="348"/>
        <w:contextualSpacing/>
        <w:jc w:val="both"/>
        <w:rPr>
          <w:rFonts w:ascii="Times New Roman" w:hAnsi="Times New Roman"/>
        </w:rPr>
      </w:pPr>
    </w:p>
    <w:p w14:paraId="59B43D44" w14:textId="77777777" w:rsidR="000F1F4B" w:rsidRPr="00D92117" w:rsidRDefault="000F1F4B"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odprowadzanie wód opadowych w taki sposób, aby nie mogły one przedostawać się do urządzeń do poboru wody,</w:t>
      </w:r>
    </w:p>
    <w:p w14:paraId="729F4DFD" w14:textId="77777777" w:rsidR="000F1F4B" w:rsidRPr="00D92117" w:rsidRDefault="000F1F4B"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zagospodarowanie terenu zielenią,</w:t>
      </w:r>
    </w:p>
    <w:p w14:paraId="647FDF84" w14:textId="77777777" w:rsidR="000F1F4B" w:rsidRPr="00D92117" w:rsidRDefault="000F1F4B"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szczelne odprowadzanie poza granice strefy ochronnej ścieków z urządzeń sanitarnych, przeznaczonych do użytku osób zatrudnionych przy urządzeniach służących do poboru wody,</w:t>
      </w:r>
    </w:p>
    <w:p w14:paraId="18AEA77E" w14:textId="77777777" w:rsidR="000F1F4B" w:rsidRPr="00D92117" w:rsidRDefault="000F1F4B" w:rsidP="00CB1855">
      <w:pPr>
        <w:numPr>
          <w:ilvl w:val="0"/>
          <w:numId w:val="11"/>
        </w:numPr>
        <w:autoSpaceDE w:val="0"/>
        <w:autoSpaceDN w:val="0"/>
        <w:adjustRightInd w:val="0"/>
        <w:spacing w:after="0" w:line="360" w:lineRule="auto"/>
        <w:jc w:val="both"/>
        <w:rPr>
          <w:rFonts w:ascii="Arial Narrow" w:hAnsi="Arial Narrow"/>
          <w:lang w:eastAsia="pl-PL"/>
        </w:rPr>
      </w:pPr>
      <w:r w:rsidRPr="00D92117">
        <w:rPr>
          <w:rFonts w:ascii="Arial Narrow" w:hAnsi="Arial Narrow"/>
          <w:lang w:eastAsia="pl-PL"/>
        </w:rPr>
        <w:t>ograniczenie do niezbędnych potrzeb przebywania osób nie zatrudnionych stale przy urządzeniach służących do poboru wody.</w:t>
      </w:r>
    </w:p>
    <w:p w14:paraId="017EAA62" w14:textId="77777777" w:rsidR="000F1F4B" w:rsidRPr="009C7115" w:rsidRDefault="000F1F4B" w:rsidP="00D20EF9">
      <w:pPr>
        <w:spacing w:after="0" w:line="360" w:lineRule="auto"/>
        <w:ind w:firstLine="708"/>
        <w:jc w:val="both"/>
        <w:rPr>
          <w:rFonts w:ascii="Arial Narrow" w:hAnsi="Arial Narrow" w:cs="Arial"/>
          <w:sz w:val="18"/>
          <w:lang w:eastAsia="pl-PL"/>
        </w:rPr>
      </w:pPr>
    </w:p>
    <w:p w14:paraId="71F127EE" w14:textId="0B1BD316" w:rsidR="00582621" w:rsidRPr="00D92117" w:rsidRDefault="00582621" w:rsidP="00582621">
      <w:pPr>
        <w:spacing w:after="0" w:line="360" w:lineRule="auto"/>
        <w:ind w:firstLine="708"/>
        <w:jc w:val="both"/>
        <w:rPr>
          <w:rFonts w:ascii="Arial Narrow" w:hAnsi="Arial Narrow" w:cs="Arial"/>
          <w:lang w:eastAsia="pl-PL"/>
        </w:rPr>
      </w:pPr>
      <w:r w:rsidRPr="00D92117">
        <w:rPr>
          <w:rFonts w:ascii="Arial Narrow" w:hAnsi="Arial Narrow" w:cs="Arial"/>
          <w:lang w:eastAsia="pl-PL"/>
        </w:rPr>
        <w:t>Zgodnie z ustawą z dnia 7 czerwca 2001 r. o zbiorowym zaopatrzeniu w wodę i zbiorowym odprowadzeniu ścieków (Dz. U. z 2019</w:t>
      </w:r>
      <w:r w:rsidR="004756DD">
        <w:rPr>
          <w:rFonts w:ascii="Arial Narrow" w:hAnsi="Arial Narrow" w:cs="Arial"/>
          <w:lang w:eastAsia="pl-PL"/>
        </w:rPr>
        <w:t xml:space="preserve"> </w:t>
      </w:r>
      <w:r w:rsidRPr="00D92117">
        <w:rPr>
          <w:rFonts w:ascii="Arial Narrow" w:hAnsi="Arial Narrow" w:cs="Arial"/>
          <w:lang w:eastAsia="pl-PL"/>
        </w:rPr>
        <w:t>r. poz. 1437 ze zm.) wójt, burmistrz, prezydent miasta jest zobowiązany do informowania mieszkańców o jakości wody przeznaczonej do spożycia przez ludzi. Bada</w:t>
      </w:r>
      <w:r w:rsidR="00275A16">
        <w:rPr>
          <w:rFonts w:ascii="Arial Narrow" w:hAnsi="Arial Narrow" w:cs="Arial"/>
          <w:lang w:eastAsia="pl-PL"/>
        </w:rPr>
        <w:t>nia jakości ujmowanych wód dla g</w:t>
      </w:r>
      <w:r w:rsidRPr="00D92117">
        <w:rPr>
          <w:rFonts w:ascii="Arial Narrow" w:hAnsi="Arial Narrow" w:cs="Arial"/>
          <w:lang w:eastAsia="pl-PL"/>
        </w:rPr>
        <w:t xml:space="preserve">miny prowadzi Powiatowa Stacja Sanitarno - Epidemiologiczna </w:t>
      </w:r>
      <w:r w:rsidR="00FF564C">
        <w:rPr>
          <w:rFonts w:ascii="Arial Narrow" w:hAnsi="Arial Narrow" w:cs="Arial"/>
          <w:lang w:eastAsia="pl-PL"/>
        </w:rPr>
        <w:t>w Pabianicach</w:t>
      </w:r>
      <w:r w:rsidRPr="00D92117">
        <w:rPr>
          <w:rFonts w:ascii="Arial Narrow" w:hAnsi="Arial Narrow" w:cs="Arial"/>
          <w:lang w:eastAsia="pl-PL"/>
        </w:rPr>
        <w:t>. Prowadzi ona ocenę jakości wody przeznaczonej do spożycia przez ludzi w ramach nadzoru sanitarnego w okresach kwartalnych.</w:t>
      </w:r>
    </w:p>
    <w:p w14:paraId="308DD2C5" w14:textId="77777777" w:rsidR="00DD6E7A" w:rsidRPr="00D92117" w:rsidRDefault="00DD6E7A" w:rsidP="00DD6E7A">
      <w:pPr>
        <w:spacing w:after="0" w:line="360" w:lineRule="auto"/>
        <w:jc w:val="center"/>
        <w:rPr>
          <w:rFonts w:ascii="Arial Narrow" w:hAnsi="Arial Narrow" w:cs="Verdana-Bold"/>
          <w:bCs/>
          <w:i/>
          <w:lang w:eastAsia="pl-PL"/>
        </w:rPr>
      </w:pPr>
      <w:bookmarkStart w:id="183" w:name="_Toc448064816"/>
      <w:bookmarkStart w:id="184" w:name="_Toc467848147"/>
      <w:bookmarkStart w:id="185" w:name="_Toc83461343"/>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14</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Pr="00D92117">
        <w:rPr>
          <w:rFonts w:ascii="Arial Narrow" w:hAnsi="Arial Narrow" w:cs="Verdana-Bold"/>
          <w:bCs/>
          <w:i/>
          <w:lang w:eastAsia="pl-PL"/>
        </w:rPr>
        <w:t>Zużycie wody na potrzeby gospodarki narodowej i ludności w ciągu roku [dam</w:t>
      </w:r>
      <w:r w:rsidRPr="00D92117">
        <w:rPr>
          <w:rFonts w:ascii="Arial Narrow" w:hAnsi="Arial Narrow" w:cs="Verdana-Bold"/>
          <w:bCs/>
          <w:i/>
          <w:vertAlign w:val="superscript"/>
          <w:lang w:eastAsia="pl-PL"/>
        </w:rPr>
        <w:t>3</w:t>
      </w:r>
      <w:r w:rsidRPr="00D92117">
        <w:rPr>
          <w:rFonts w:ascii="Arial Narrow" w:hAnsi="Arial Narrow" w:cs="Verdana-Bold"/>
          <w:bCs/>
          <w:i/>
          <w:lang w:eastAsia="pl-PL"/>
        </w:rPr>
        <w:t>]</w:t>
      </w:r>
      <w:bookmarkEnd w:id="183"/>
      <w:bookmarkEnd w:id="184"/>
      <w:bookmarkEnd w:id="18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53"/>
        <w:gridCol w:w="1125"/>
        <w:gridCol w:w="1126"/>
        <w:gridCol w:w="1126"/>
        <w:gridCol w:w="1034"/>
        <w:gridCol w:w="950"/>
      </w:tblGrid>
      <w:tr w:rsidR="00DD6E7A" w:rsidRPr="00D92117" w14:paraId="61FA4BD5" w14:textId="77777777" w:rsidTr="0071570B">
        <w:trPr>
          <w:trHeight w:val="567"/>
          <w:jc w:val="center"/>
        </w:trPr>
        <w:tc>
          <w:tcPr>
            <w:tcW w:w="2853" w:type="dxa"/>
            <w:tcBorders>
              <w:right w:val="single" w:sz="4" w:space="0" w:color="auto"/>
            </w:tcBorders>
            <w:shd w:val="clear" w:color="auto" w:fill="F2F2F2" w:themeFill="background1" w:themeFillShade="F2"/>
            <w:vAlign w:val="center"/>
          </w:tcPr>
          <w:p w14:paraId="4BDBA5BC" w14:textId="77777777" w:rsidR="00DD6E7A" w:rsidRPr="00D92117" w:rsidRDefault="00DD6E7A" w:rsidP="00DD6E7A">
            <w:pPr>
              <w:spacing w:after="0" w:line="240" w:lineRule="auto"/>
              <w:jc w:val="center"/>
              <w:rPr>
                <w:rFonts w:ascii="Arial Narrow" w:hAnsi="Arial Narrow"/>
                <w:b/>
              </w:rPr>
            </w:pPr>
            <w:r w:rsidRPr="00D92117">
              <w:rPr>
                <w:rFonts w:ascii="Arial Narrow" w:hAnsi="Arial Narrow"/>
                <w:b/>
              </w:rPr>
              <w:t>Zużycie wody</w:t>
            </w:r>
          </w:p>
        </w:tc>
        <w:tc>
          <w:tcPr>
            <w:tcW w:w="1125" w:type="dxa"/>
            <w:tcBorders>
              <w:left w:val="single" w:sz="4" w:space="0" w:color="auto"/>
            </w:tcBorders>
            <w:shd w:val="clear" w:color="auto" w:fill="F2F2F2" w:themeFill="background1" w:themeFillShade="F2"/>
            <w:vAlign w:val="center"/>
          </w:tcPr>
          <w:p w14:paraId="4471F2CA" w14:textId="1B24BC9E" w:rsidR="00DD6E7A" w:rsidRPr="00D92117" w:rsidRDefault="00582621" w:rsidP="00DD6E7A">
            <w:pPr>
              <w:spacing w:after="0" w:line="240" w:lineRule="auto"/>
              <w:jc w:val="center"/>
              <w:rPr>
                <w:rFonts w:ascii="Arial Narrow" w:hAnsi="Arial Narrow"/>
                <w:b/>
              </w:rPr>
            </w:pPr>
            <w:r w:rsidRPr="00D92117">
              <w:rPr>
                <w:rFonts w:ascii="Arial Narrow" w:hAnsi="Arial Narrow"/>
                <w:b/>
              </w:rPr>
              <w:t>2016</w:t>
            </w:r>
          </w:p>
        </w:tc>
        <w:tc>
          <w:tcPr>
            <w:tcW w:w="1126" w:type="dxa"/>
            <w:tcBorders>
              <w:bottom w:val="single" w:sz="4" w:space="0" w:color="000000"/>
              <w:right w:val="single" w:sz="4" w:space="0" w:color="auto"/>
            </w:tcBorders>
            <w:shd w:val="clear" w:color="auto" w:fill="F2F2F2" w:themeFill="background1" w:themeFillShade="F2"/>
            <w:vAlign w:val="center"/>
          </w:tcPr>
          <w:p w14:paraId="627C12E3" w14:textId="6B64AB99" w:rsidR="00DD6E7A" w:rsidRPr="00D92117" w:rsidRDefault="00582621" w:rsidP="00DD6E7A">
            <w:pPr>
              <w:spacing w:after="0" w:line="240" w:lineRule="auto"/>
              <w:jc w:val="center"/>
              <w:rPr>
                <w:rFonts w:ascii="Arial Narrow" w:hAnsi="Arial Narrow"/>
                <w:b/>
              </w:rPr>
            </w:pPr>
            <w:r w:rsidRPr="00D92117">
              <w:rPr>
                <w:rFonts w:ascii="Arial Narrow" w:hAnsi="Arial Narrow"/>
                <w:b/>
              </w:rPr>
              <w:t>2017</w:t>
            </w:r>
          </w:p>
        </w:tc>
        <w:tc>
          <w:tcPr>
            <w:tcW w:w="1126" w:type="dxa"/>
            <w:tcBorders>
              <w:bottom w:val="single" w:sz="4" w:space="0" w:color="000000"/>
              <w:right w:val="single" w:sz="4" w:space="0" w:color="auto"/>
            </w:tcBorders>
            <w:shd w:val="clear" w:color="auto" w:fill="F2F2F2" w:themeFill="background1" w:themeFillShade="F2"/>
            <w:vAlign w:val="center"/>
          </w:tcPr>
          <w:p w14:paraId="4CED70B2" w14:textId="302E18C3" w:rsidR="00DD6E7A" w:rsidRPr="00D92117" w:rsidRDefault="00582621" w:rsidP="00DD6E7A">
            <w:pPr>
              <w:spacing w:after="0" w:line="240" w:lineRule="auto"/>
              <w:jc w:val="center"/>
              <w:rPr>
                <w:rFonts w:ascii="Arial Narrow" w:hAnsi="Arial Narrow"/>
                <w:b/>
              </w:rPr>
            </w:pPr>
            <w:r w:rsidRPr="00D92117">
              <w:rPr>
                <w:rFonts w:ascii="Arial Narrow" w:hAnsi="Arial Narrow"/>
                <w:b/>
              </w:rPr>
              <w:t>2018</w:t>
            </w:r>
          </w:p>
        </w:tc>
        <w:tc>
          <w:tcPr>
            <w:tcW w:w="1034" w:type="dxa"/>
            <w:tcBorders>
              <w:bottom w:val="single" w:sz="4" w:space="0" w:color="000000"/>
              <w:right w:val="single" w:sz="4" w:space="0" w:color="auto"/>
            </w:tcBorders>
            <w:shd w:val="clear" w:color="auto" w:fill="F2F2F2" w:themeFill="background1" w:themeFillShade="F2"/>
            <w:vAlign w:val="center"/>
          </w:tcPr>
          <w:p w14:paraId="4C093B86" w14:textId="44C3DACE" w:rsidR="00DD6E7A" w:rsidRPr="00D92117" w:rsidRDefault="00582621" w:rsidP="00DD6E7A">
            <w:pPr>
              <w:spacing w:after="0" w:line="240" w:lineRule="auto"/>
              <w:jc w:val="center"/>
              <w:rPr>
                <w:rFonts w:ascii="Arial Narrow" w:hAnsi="Arial Narrow"/>
                <w:b/>
              </w:rPr>
            </w:pPr>
            <w:r w:rsidRPr="00D92117">
              <w:rPr>
                <w:rFonts w:ascii="Arial Narrow" w:hAnsi="Arial Narrow"/>
                <w:b/>
              </w:rPr>
              <w:t>2019</w:t>
            </w:r>
          </w:p>
        </w:tc>
        <w:tc>
          <w:tcPr>
            <w:tcW w:w="950" w:type="dxa"/>
            <w:tcBorders>
              <w:bottom w:val="single" w:sz="4" w:space="0" w:color="000000"/>
              <w:right w:val="single" w:sz="4" w:space="0" w:color="auto"/>
            </w:tcBorders>
            <w:shd w:val="clear" w:color="auto" w:fill="F2F2F2" w:themeFill="background1" w:themeFillShade="F2"/>
            <w:vAlign w:val="center"/>
          </w:tcPr>
          <w:p w14:paraId="193D5BDF" w14:textId="7920FE83" w:rsidR="00DD6E7A" w:rsidRPr="00D92117" w:rsidRDefault="00582621" w:rsidP="00DD6E7A">
            <w:pPr>
              <w:spacing w:after="0" w:line="240" w:lineRule="auto"/>
              <w:jc w:val="center"/>
              <w:rPr>
                <w:rFonts w:ascii="Arial Narrow" w:hAnsi="Arial Narrow"/>
                <w:b/>
              </w:rPr>
            </w:pPr>
            <w:r w:rsidRPr="00D92117">
              <w:rPr>
                <w:rFonts w:ascii="Arial Narrow" w:hAnsi="Arial Narrow"/>
                <w:b/>
              </w:rPr>
              <w:t>2020</w:t>
            </w:r>
          </w:p>
        </w:tc>
      </w:tr>
      <w:tr w:rsidR="00582621" w:rsidRPr="00D92117" w14:paraId="1ACC0DAB" w14:textId="77777777" w:rsidTr="00582621">
        <w:trPr>
          <w:trHeight w:val="567"/>
          <w:jc w:val="center"/>
        </w:trPr>
        <w:tc>
          <w:tcPr>
            <w:tcW w:w="2853" w:type="dxa"/>
            <w:tcBorders>
              <w:top w:val="single" w:sz="4" w:space="0" w:color="auto"/>
              <w:right w:val="single" w:sz="4" w:space="0" w:color="auto"/>
            </w:tcBorders>
            <w:shd w:val="clear" w:color="auto" w:fill="auto"/>
            <w:vAlign w:val="center"/>
          </w:tcPr>
          <w:p w14:paraId="5A3C11B4" w14:textId="260BB286" w:rsidR="00582621" w:rsidRPr="00D92117" w:rsidRDefault="00582621" w:rsidP="00582621">
            <w:pPr>
              <w:spacing w:after="0" w:line="240" w:lineRule="auto"/>
              <w:jc w:val="center"/>
              <w:rPr>
                <w:rFonts w:ascii="Arial Narrow" w:hAnsi="Arial Narrow" w:cs="Arial"/>
              </w:rPr>
            </w:pPr>
            <w:r w:rsidRPr="00D92117">
              <w:rPr>
                <w:rFonts w:ascii="Arial Narrow" w:hAnsi="Arial Narrow" w:cs="Arial"/>
              </w:rPr>
              <w:t>ogółem</w:t>
            </w:r>
          </w:p>
        </w:tc>
        <w:tc>
          <w:tcPr>
            <w:tcW w:w="1125" w:type="dxa"/>
            <w:tcBorders>
              <w:top w:val="nil"/>
              <w:left w:val="single" w:sz="4" w:space="0" w:color="000000"/>
              <w:bottom w:val="single" w:sz="4" w:space="0" w:color="000000"/>
              <w:right w:val="single" w:sz="4" w:space="0" w:color="000000"/>
            </w:tcBorders>
            <w:shd w:val="clear" w:color="auto" w:fill="auto"/>
            <w:vAlign w:val="center"/>
          </w:tcPr>
          <w:p w14:paraId="4D8012BD" w14:textId="2B06D449" w:rsidR="00582621" w:rsidRPr="00D92117" w:rsidRDefault="00582621" w:rsidP="00582621">
            <w:pPr>
              <w:spacing w:after="0" w:line="240" w:lineRule="auto"/>
              <w:jc w:val="center"/>
              <w:rPr>
                <w:rFonts w:ascii="Arial Narrow" w:hAnsi="Arial Narrow" w:cs="Arial"/>
              </w:rPr>
            </w:pPr>
            <w:r w:rsidRPr="00D92117">
              <w:rPr>
                <w:rFonts w:ascii="Arial Narrow" w:hAnsi="Arial Narrow" w:cs="Arial"/>
              </w:rPr>
              <w:t>1029,6</w:t>
            </w:r>
          </w:p>
        </w:tc>
        <w:tc>
          <w:tcPr>
            <w:tcW w:w="1126" w:type="dxa"/>
            <w:tcBorders>
              <w:top w:val="nil"/>
              <w:left w:val="nil"/>
              <w:bottom w:val="single" w:sz="4" w:space="0" w:color="000000"/>
              <w:right w:val="single" w:sz="4" w:space="0" w:color="000000"/>
            </w:tcBorders>
            <w:shd w:val="clear" w:color="auto" w:fill="auto"/>
            <w:vAlign w:val="center"/>
          </w:tcPr>
          <w:p w14:paraId="455BA929" w14:textId="400AC358" w:rsidR="00582621" w:rsidRPr="00D92117" w:rsidRDefault="00582621" w:rsidP="00582621">
            <w:pPr>
              <w:spacing w:after="0" w:line="240" w:lineRule="auto"/>
              <w:jc w:val="center"/>
              <w:rPr>
                <w:rFonts w:ascii="Arial Narrow" w:hAnsi="Arial Narrow" w:cs="Arial"/>
              </w:rPr>
            </w:pPr>
            <w:r w:rsidRPr="00D92117">
              <w:rPr>
                <w:rFonts w:ascii="Arial Narrow" w:hAnsi="Arial Narrow" w:cs="Arial"/>
              </w:rPr>
              <w:t>1115,7</w:t>
            </w:r>
          </w:p>
        </w:tc>
        <w:tc>
          <w:tcPr>
            <w:tcW w:w="1126" w:type="dxa"/>
            <w:tcBorders>
              <w:top w:val="nil"/>
              <w:left w:val="nil"/>
              <w:bottom w:val="single" w:sz="4" w:space="0" w:color="000000"/>
              <w:right w:val="single" w:sz="4" w:space="0" w:color="000000"/>
            </w:tcBorders>
            <w:shd w:val="clear" w:color="auto" w:fill="auto"/>
            <w:vAlign w:val="center"/>
          </w:tcPr>
          <w:p w14:paraId="68757531" w14:textId="77F4E41A" w:rsidR="00582621" w:rsidRPr="00D92117" w:rsidRDefault="00582621" w:rsidP="00582621">
            <w:pPr>
              <w:spacing w:after="0" w:line="240" w:lineRule="auto"/>
              <w:jc w:val="center"/>
              <w:rPr>
                <w:rFonts w:ascii="Arial Narrow" w:hAnsi="Arial Narrow" w:cs="Arial"/>
              </w:rPr>
            </w:pPr>
            <w:r w:rsidRPr="00D92117">
              <w:rPr>
                <w:rFonts w:ascii="Arial Narrow" w:hAnsi="Arial Narrow" w:cs="Arial"/>
              </w:rPr>
              <w:t>1295,1</w:t>
            </w:r>
          </w:p>
        </w:tc>
        <w:tc>
          <w:tcPr>
            <w:tcW w:w="1034" w:type="dxa"/>
            <w:tcBorders>
              <w:top w:val="nil"/>
              <w:left w:val="nil"/>
              <w:bottom w:val="single" w:sz="4" w:space="0" w:color="000000"/>
              <w:right w:val="single" w:sz="4" w:space="0" w:color="000000"/>
            </w:tcBorders>
            <w:shd w:val="clear" w:color="auto" w:fill="auto"/>
            <w:vAlign w:val="center"/>
          </w:tcPr>
          <w:p w14:paraId="7D1DB6D5" w14:textId="08DFB12F" w:rsidR="00582621" w:rsidRPr="00D92117" w:rsidRDefault="00582621" w:rsidP="00582621">
            <w:pPr>
              <w:spacing w:after="0" w:line="240" w:lineRule="auto"/>
              <w:jc w:val="center"/>
              <w:rPr>
                <w:rFonts w:ascii="Arial Narrow" w:hAnsi="Arial Narrow" w:cs="Arial"/>
              </w:rPr>
            </w:pPr>
            <w:r w:rsidRPr="00D92117">
              <w:rPr>
                <w:rFonts w:ascii="Arial Narrow" w:hAnsi="Arial Narrow" w:cs="Arial"/>
              </w:rPr>
              <w:t>1497,0</w:t>
            </w:r>
          </w:p>
        </w:tc>
        <w:tc>
          <w:tcPr>
            <w:tcW w:w="950" w:type="dxa"/>
            <w:tcBorders>
              <w:top w:val="nil"/>
              <w:left w:val="nil"/>
              <w:bottom w:val="single" w:sz="4" w:space="0" w:color="000000"/>
              <w:right w:val="single" w:sz="4" w:space="0" w:color="000000"/>
            </w:tcBorders>
            <w:vAlign w:val="center"/>
          </w:tcPr>
          <w:p w14:paraId="77FC0801" w14:textId="089D15BE" w:rsidR="00582621" w:rsidRPr="00D92117" w:rsidRDefault="00582621" w:rsidP="00582621">
            <w:pPr>
              <w:spacing w:after="0" w:line="240" w:lineRule="auto"/>
              <w:jc w:val="center"/>
              <w:rPr>
                <w:rFonts w:ascii="Arial Narrow" w:hAnsi="Arial Narrow" w:cs="Arial"/>
              </w:rPr>
            </w:pPr>
            <w:r w:rsidRPr="00D92117">
              <w:rPr>
                <w:rFonts w:ascii="Arial Narrow" w:hAnsi="Arial Narrow" w:cs="Arial"/>
              </w:rPr>
              <w:t>1524,0</w:t>
            </w:r>
          </w:p>
        </w:tc>
      </w:tr>
      <w:tr w:rsidR="00036896" w:rsidRPr="00D92117" w14:paraId="4185C15E" w14:textId="77777777" w:rsidTr="00036896">
        <w:trPr>
          <w:trHeight w:val="567"/>
          <w:jc w:val="center"/>
        </w:trPr>
        <w:tc>
          <w:tcPr>
            <w:tcW w:w="2853" w:type="dxa"/>
            <w:tcBorders>
              <w:top w:val="single" w:sz="4" w:space="0" w:color="auto"/>
              <w:right w:val="single" w:sz="4" w:space="0" w:color="auto"/>
            </w:tcBorders>
            <w:shd w:val="clear" w:color="auto" w:fill="auto"/>
            <w:vAlign w:val="center"/>
          </w:tcPr>
          <w:p w14:paraId="49322979" w14:textId="4FB4F08B" w:rsidR="00036896" w:rsidRPr="00D92117" w:rsidRDefault="00036896" w:rsidP="00036896">
            <w:pPr>
              <w:spacing w:after="0" w:line="240" w:lineRule="auto"/>
              <w:jc w:val="center"/>
              <w:rPr>
                <w:rFonts w:ascii="Arial Narrow" w:hAnsi="Arial Narrow" w:cs="Arial"/>
              </w:rPr>
            </w:pPr>
            <w:r w:rsidRPr="00D92117">
              <w:rPr>
                <w:rFonts w:ascii="Arial Narrow" w:hAnsi="Arial Narrow" w:cs="Arial"/>
              </w:rPr>
              <w:t>przemysł</w:t>
            </w:r>
          </w:p>
        </w:tc>
        <w:tc>
          <w:tcPr>
            <w:tcW w:w="1125" w:type="dxa"/>
            <w:tcBorders>
              <w:top w:val="nil"/>
              <w:left w:val="single" w:sz="4" w:space="0" w:color="000000"/>
              <w:bottom w:val="single" w:sz="4" w:space="0" w:color="000000"/>
              <w:right w:val="single" w:sz="4" w:space="0" w:color="000000"/>
            </w:tcBorders>
            <w:shd w:val="clear" w:color="auto" w:fill="auto"/>
            <w:vAlign w:val="center"/>
          </w:tcPr>
          <w:p w14:paraId="246DEECF" w14:textId="523334EE" w:rsidR="00036896" w:rsidRPr="00D92117" w:rsidRDefault="00036896" w:rsidP="00036896">
            <w:pPr>
              <w:spacing w:after="0" w:line="240" w:lineRule="auto"/>
              <w:jc w:val="center"/>
              <w:rPr>
                <w:rFonts w:ascii="Arial Narrow" w:hAnsi="Arial Narrow" w:cs="Arial"/>
              </w:rPr>
            </w:pPr>
            <w:r w:rsidRPr="00D92117">
              <w:rPr>
                <w:rFonts w:ascii="Arial Narrow" w:hAnsi="Arial Narrow" w:cs="Arial"/>
              </w:rPr>
              <w:t>244</w:t>
            </w:r>
          </w:p>
        </w:tc>
        <w:tc>
          <w:tcPr>
            <w:tcW w:w="1126" w:type="dxa"/>
            <w:tcBorders>
              <w:top w:val="nil"/>
              <w:left w:val="nil"/>
              <w:bottom w:val="single" w:sz="4" w:space="0" w:color="000000"/>
              <w:right w:val="single" w:sz="4" w:space="0" w:color="000000"/>
            </w:tcBorders>
            <w:shd w:val="clear" w:color="auto" w:fill="auto"/>
            <w:vAlign w:val="center"/>
          </w:tcPr>
          <w:p w14:paraId="286F4B99" w14:textId="11827C16" w:rsidR="00036896" w:rsidRPr="00D92117" w:rsidRDefault="00036896" w:rsidP="00036896">
            <w:pPr>
              <w:spacing w:after="0" w:line="240" w:lineRule="auto"/>
              <w:jc w:val="center"/>
              <w:rPr>
                <w:rFonts w:ascii="Arial Narrow" w:hAnsi="Arial Narrow" w:cs="Arial"/>
              </w:rPr>
            </w:pPr>
            <w:r w:rsidRPr="00D92117">
              <w:rPr>
                <w:rFonts w:ascii="Arial Narrow" w:hAnsi="Arial Narrow" w:cs="Arial"/>
              </w:rPr>
              <w:t>264</w:t>
            </w:r>
          </w:p>
        </w:tc>
        <w:tc>
          <w:tcPr>
            <w:tcW w:w="1126" w:type="dxa"/>
            <w:tcBorders>
              <w:top w:val="nil"/>
              <w:left w:val="nil"/>
              <w:bottom w:val="single" w:sz="4" w:space="0" w:color="000000"/>
              <w:right w:val="single" w:sz="4" w:space="0" w:color="000000"/>
            </w:tcBorders>
            <w:shd w:val="clear" w:color="auto" w:fill="auto"/>
            <w:vAlign w:val="center"/>
          </w:tcPr>
          <w:p w14:paraId="50B40299" w14:textId="55DF0180" w:rsidR="00036896" w:rsidRPr="00D92117" w:rsidRDefault="00036896" w:rsidP="00036896">
            <w:pPr>
              <w:spacing w:after="0" w:line="240" w:lineRule="auto"/>
              <w:jc w:val="center"/>
              <w:rPr>
                <w:rFonts w:ascii="Arial Narrow" w:hAnsi="Arial Narrow" w:cs="Arial"/>
              </w:rPr>
            </w:pPr>
            <w:r w:rsidRPr="00D92117">
              <w:rPr>
                <w:rFonts w:ascii="Arial Narrow" w:hAnsi="Arial Narrow" w:cs="Arial"/>
              </w:rPr>
              <w:t>412</w:t>
            </w:r>
          </w:p>
        </w:tc>
        <w:tc>
          <w:tcPr>
            <w:tcW w:w="1034" w:type="dxa"/>
            <w:tcBorders>
              <w:top w:val="nil"/>
              <w:left w:val="nil"/>
              <w:bottom w:val="single" w:sz="4" w:space="0" w:color="000000"/>
              <w:right w:val="single" w:sz="4" w:space="0" w:color="000000"/>
            </w:tcBorders>
            <w:shd w:val="clear" w:color="auto" w:fill="auto"/>
            <w:vAlign w:val="center"/>
          </w:tcPr>
          <w:p w14:paraId="24D49581" w14:textId="67497D77" w:rsidR="00036896" w:rsidRPr="00D92117" w:rsidRDefault="00036896" w:rsidP="00036896">
            <w:pPr>
              <w:spacing w:after="0" w:line="240" w:lineRule="auto"/>
              <w:jc w:val="center"/>
              <w:rPr>
                <w:rFonts w:ascii="Arial Narrow" w:hAnsi="Arial Narrow" w:cs="Arial"/>
              </w:rPr>
            </w:pPr>
            <w:r w:rsidRPr="00D92117">
              <w:rPr>
                <w:rFonts w:ascii="Arial Narrow" w:hAnsi="Arial Narrow" w:cs="Arial"/>
              </w:rPr>
              <w:t>533</w:t>
            </w:r>
          </w:p>
        </w:tc>
        <w:tc>
          <w:tcPr>
            <w:tcW w:w="950" w:type="dxa"/>
            <w:tcBorders>
              <w:top w:val="nil"/>
              <w:left w:val="nil"/>
              <w:bottom w:val="single" w:sz="4" w:space="0" w:color="000000"/>
              <w:right w:val="single" w:sz="4" w:space="0" w:color="000000"/>
            </w:tcBorders>
            <w:vAlign w:val="center"/>
          </w:tcPr>
          <w:p w14:paraId="0A783B40" w14:textId="095F22A3" w:rsidR="00036896" w:rsidRPr="00D92117" w:rsidRDefault="00036896" w:rsidP="00036896">
            <w:pPr>
              <w:spacing w:after="0" w:line="240" w:lineRule="auto"/>
              <w:jc w:val="center"/>
              <w:rPr>
                <w:rFonts w:ascii="Arial Narrow" w:hAnsi="Arial Narrow" w:cs="Arial"/>
              </w:rPr>
            </w:pPr>
            <w:r w:rsidRPr="00D92117">
              <w:rPr>
                <w:rFonts w:ascii="Arial Narrow" w:hAnsi="Arial Narrow" w:cs="Arial"/>
              </w:rPr>
              <w:t>554</w:t>
            </w:r>
          </w:p>
        </w:tc>
      </w:tr>
      <w:tr w:rsidR="00582621" w:rsidRPr="00D92117" w14:paraId="786F4117" w14:textId="77777777" w:rsidTr="00582621">
        <w:trPr>
          <w:trHeight w:val="567"/>
          <w:jc w:val="center"/>
        </w:trPr>
        <w:tc>
          <w:tcPr>
            <w:tcW w:w="2853" w:type="dxa"/>
            <w:tcBorders>
              <w:top w:val="single" w:sz="4" w:space="0" w:color="auto"/>
              <w:right w:val="single" w:sz="4" w:space="0" w:color="auto"/>
            </w:tcBorders>
            <w:shd w:val="clear" w:color="auto" w:fill="auto"/>
            <w:vAlign w:val="center"/>
          </w:tcPr>
          <w:p w14:paraId="51C77C6A" w14:textId="23C00185" w:rsidR="00582621" w:rsidRPr="00D92117" w:rsidRDefault="00582621" w:rsidP="00582621">
            <w:pPr>
              <w:spacing w:after="0" w:line="240" w:lineRule="auto"/>
              <w:jc w:val="center"/>
              <w:rPr>
                <w:rFonts w:ascii="Arial Narrow" w:hAnsi="Arial Narrow" w:cs="Arial"/>
              </w:rPr>
            </w:pPr>
            <w:r w:rsidRPr="00D92117">
              <w:rPr>
                <w:rFonts w:ascii="Arial Narrow" w:hAnsi="Arial Narrow" w:cs="Arial"/>
              </w:rPr>
              <w:t>eksploatacja sieci wodociągowej</w:t>
            </w:r>
          </w:p>
        </w:tc>
        <w:tc>
          <w:tcPr>
            <w:tcW w:w="1125" w:type="dxa"/>
            <w:tcBorders>
              <w:top w:val="nil"/>
              <w:left w:val="single" w:sz="4" w:space="0" w:color="000000"/>
              <w:bottom w:val="single" w:sz="4" w:space="0" w:color="000000"/>
              <w:right w:val="single" w:sz="4" w:space="0" w:color="000000"/>
            </w:tcBorders>
            <w:shd w:val="clear" w:color="auto" w:fill="auto"/>
            <w:vAlign w:val="center"/>
          </w:tcPr>
          <w:p w14:paraId="6CFCD190" w14:textId="1807090F" w:rsidR="00582621" w:rsidRPr="00D92117" w:rsidRDefault="00582621" w:rsidP="00582621">
            <w:pPr>
              <w:spacing w:after="0" w:line="240" w:lineRule="auto"/>
              <w:jc w:val="center"/>
              <w:rPr>
                <w:rFonts w:ascii="Arial Narrow" w:hAnsi="Arial Narrow" w:cs="Arial"/>
              </w:rPr>
            </w:pPr>
            <w:r w:rsidRPr="00D92117">
              <w:rPr>
                <w:rFonts w:ascii="Arial Narrow" w:hAnsi="Arial Narrow" w:cs="Arial"/>
              </w:rPr>
              <w:t>785,6</w:t>
            </w:r>
          </w:p>
        </w:tc>
        <w:tc>
          <w:tcPr>
            <w:tcW w:w="1126" w:type="dxa"/>
            <w:tcBorders>
              <w:top w:val="nil"/>
              <w:left w:val="nil"/>
              <w:bottom w:val="single" w:sz="4" w:space="0" w:color="000000"/>
              <w:right w:val="single" w:sz="4" w:space="0" w:color="000000"/>
            </w:tcBorders>
            <w:shd w:val="clear" w:color="auto" w:fill="auto"/>
            <w:vAlign w:val="center"/>
          </w:tcPr>
          <w:p w14:paraId="3A006019" w14:textId="60F351B3" w:rsidR="00582621" w:rsidRPr="00D92117" w:rsidRDefault="00582621" w:rsidP="00582621">
            <w:pPr>
              <w:spacing w:after="0" w:line="240" w:lineRule="auto"/>
              <w:jc w:val="center"/>
              <w:rPr>
                <w:rFonts w:ascii="Arial Narrow" w:hAnsi="Arial Narrow" w:cs="Arial"/>
              </w:rPr>
            </w:pPr>
            <w:r w:rsidRPr="00D92117">
              <w:rPr>
                <w:rFonts w:ascii="Arial Narrow" w:hAnsi="Arial Narrow" w:cs="Arial"/>
              </w:rPr>
              <w:t>851,7</w:t>
            </w:r>
          </w:p>
        </w:tc>
        <w:tc>
          <w:tcPr>
            <w:tcW w:w="1126" w:type="dxa"/>
            <w:tcBorders>
              <w:top w:val="nil"/>
              <w:left w:val="nil"/>
              <w:bottom w:val="single" w:sz="4" w:space="0" w:color="000000"/>
              <w:right w:val="single" w:sz="4" w:space="0" w:color="000000"/>
            </w:tcBorders>
            <w:shd w:val="clear" w:color="auto" w:fill="auto"/>
            <w:vAlign w:val="center"/>
          </w:tcPr>
          <w:p w14:paraId="3B737061" w14:textId="71922447" w:rsidR="00582621" w:rsidRPr="00D92117" w:rsidRDefault="00582621" w:rsidP="00582621">
            <w:pPr>
              <w:spacing w:after="0" w:line="240" w:lineRule="auto"/>
              <w:jc w:val="center"/>
              <w:rPr>
                <w:rFonts w:ascii="Arial Narrow" w:hAnsi="Arial Narrow" w:cs="Arial"/>
              </w:rPr>
            </w:pPr>
            <w:r w:rsidRPr="00D92117">
              <w:rPr>
                <w:rFonts w:ascii="Arial Narrow" w:hAnsi="Arial Narrow" w:cs="Arial"/>
              </w:rPr>
              <w:t>883,1</w:t>
            </w:r>
          </w:p>
        </w:tc>
        <w:tc>
          <w:tcPr>
            <w:tcW w:w="1034" w:type="dxa"/>
            <w:tcBorders>
              <w:top w:val="nil"/>
              <w:left w:val="nil"/>
              <w:bottom w:val="single" w:sz="4" w:space="0" w:color="000000"/>
              <w:right w:val="single" w:sz="4" w:space="0" w:color="000000"/>
            </w:tcBorders>
            <w:shd w:val="clear" w:color="auto" w:fill="auto"/>
            <w:vAlign w:val="center"/>
          </w:tcPr>
          <w:p w14:paraId="56AB1626" w14:textId="0E86B959" w:rsidR="00582621" w:rsidRPr="00D92117" w:rsidRDefault="00582621" w:rsidP="00582621">
            <w:pPr>
              <w:spacing w:after="0" w:line="240" w:lineRule="auto"/>
              <w:jc w:val="center"/>
              <w:rPr>
                <w:rFonts w:ascii="Arial Narrow" w:hAnsi="Arial Narrow" w:cs="Arial"/>
              </w:rPr>
            </w:pPr>
            <w:r w:rsidRPr="00D92117">
              <w:rPr>
                <w:rFonts w:ascii="Arial Narrow" w:hAnsi="Arial Narrow" w:cs="Arial"/>
              </w:rPr>
              <w:t>964,0</w:t>
            </w:r>
          </w:p>
        </w:tc>
        <w:tc>
          <w:tcPr>
            <w:tcW w:w="950" w:type="dxa"/>
            <w:tcBorders>
              <w:top w:val="nil"/>
              <w:left w:val="nil"/>
              <w:bottom w:val="single" w:sz="4" w:space="0" w:color="000000"/>
              <w:right w:val="single" w:sz="4" w:space="0" w:color="000000"/>
            </w:tcBorders>
            <w:vAlign w:val="center"/>
          </w:tcPr>
          <w:p w14:paraId="7C7D92A2" w14:textId="6181410E" w:rsidR="00582621" w:rsidRPr="00D92117" w:rsidRDefault="00582621" w:rsidP="00582621">
            <w:pPr>
              <w:spacing w:after="0" w:line="240" w:lineRule="auto"/>
              <w:jc w:val="center"/>
              <w:rPr>
                <w:rFonts w:ascii="Arial Narrow" w:hAnsi="Arial Narrow" w:cs="Arial"/>
              </w:rPr>
            </w:pPr>
            <w:r w:rsidRPr="00D92117">
              <w:rPr>
                <w:rFonts w:ascii="Arial Narrow" w:hAnsi="Arial Narrow" w:cs="Arial"/>
              </w:rPr>
              <w:t>970,0</w:t>
            </w:r>
          </w:p>
        </w:tc>
      </w:tr>
      <w:tr w:rsidR="00582621" w:rsidRPr="00D92117" w14:paraId="7D04CED7" w14:textId="77777777" w:rsidTr="00582621">
        <w:trPr>
          <w:trHeight w:val="567"/>
          <w:jc w:val="center"/>
        </w:trPr>
        <w:tc>
          <w:tcPr>
            <w:tcW w:w="2853" w:type="dxa"/>
            <w:tcBorders>
              <w:top w:val="single" w:sz="4" w:space="0" w:color="auto"/>
              <w:right w:val="single" w:sz="4" w:space="0" w:color="auto"/>
            </w:tcBorders>
            <w:shd w:val="clear" w:color="auto" w:fill="auto"/>
            <w:vAlign w:val="center"/>
          </w:tcPr>
          <w:p w14:paraId="213523FA" w14:textId="77777777" w:rsidR="00582621" w:rsidRPr="00D92117" w:rsidRDefault="00582621" w:rsidP="00582621">
            <w:pPr>
              <w:spacing w:after="0" w:line="240" w:lineRule="auto"/>
              <w:jc w:val="center"/>
              <w:rPr>
                <w:rFonts w:ascii="Arial Narrow" w:hAnsi="Arial Narrow" w:cs="Arial"/>
              </w:rPr>
            </w:pPr>
            <w:r w:rsidRPr="00D92117">
              <w:rPr>
                <w:rFonts w:ascii="Arial Narrow" w:hAnsi="Arial Narrow" w:cs="Arial"/>
              </w:rPr>
              <w:t>eksploatacja sieci wodociągowej - gospodarstwa domowe</w:t>
            </w:r>
          </w:p>
        </w:tc>
        <w:tc>
          <w:tcPr>
            <w:tcW w:w="1125" w:type="dxa"/>
            <w:tcBorders>
              <w:top w:val="nil"/>
              <w:left w:val="single" w:sz="4" w:space="0" w:color="000000"/>
              <w:bottom w:val="single" w:sz="4" w:space="0" w:color="000000"/>
              <w:right w:val="single" w:sz="4" w:space="0" w:color="000000"/>
            </w:tcBorders>
            <w:shd w:val="clear" w:color="auto" w:fill="auto"/>
            <w:vAlign w:val="center"/>
          </w:tcPr>
          <w:p w14:paraId="0EB1F2E8" w14:textId="3FA2987D" w:rsidR="00582621" w:rsidRPr="00D92117" w:rsidRDefault="00582621" w:rsidP="00582621">
            <w:pPr>
              <w:spacing w:after="0" w:line="240" w:lineRule="auto"/>
              <w:jc w:val="center"/>
              <w:rPr>
                <w:rFonts w:ascii="Arial Narrow" w:hAnsi="Arial Narrow" w:cs="Arial"/>
              </w:rPr>
            </w:pPr>
            <w:r w:rsidRPr="00D92117">
              <w:rPr>
                <w:rFonts w:ascii="Arial Narrow" w:hAnsi="Arial Narrow" w:cs="Arial"/>
              </w:rPr>
              <w:t>543,9</w:t>
            </w:r>
          </w:p>
        </w:tc>
        <w:tc>
          <w:tcPr>
            <w:tcW w:w="1126" w:type="dxa"/>
            <w:tcBorders>
              <w:top w:val="nil"/>
              <w:left w:val="nil"/>
              <w:bottom w:val="single" w:sz="4" w:space="0" w:color="000000"/>
              <w:right w:val="single" w:sz="4" w:space="0" w:color="000000"/>
            </w:tcBorders>
            <w:shd w:val="clear" w:color="auto" w:fill="auto"/>
            <w:vAlign w:val="center"/>
          </w:tcPr>
          <w:p w14:paraId="5BC073E3" w14:textId="5BC0D9C3" w:rsidR="00582621" w:rsidRPr="00D92117" w:rsidRDefault="00582621" w:rsidP="00582621">
            <w:pPr>
              <w:spacing w:after="0" w:line="240" w:lineRule="auto"/>
              <w:jc w:val="center"/>
              <w:rPr>
                <w:rFonts w:ascii="Arial Narrow" w:hAnsi="Arial Narrow" w:cs="Arial"/>
              </w:rPr>
            </w:pPr>
            <w:r w:rsidRPr="00D92117">
              <w:rPr>
                <w:rFonts w:ascii="Arial Narrow" w:hAnsi="Arial Narrow" w:cs="Arial"/>
              </w:rPr>
              <w:t>558,1</w:t>
            </w:r>
          </w:p>
        </w:tc>
        <w:tc>
          <w:tcPr>
            <w:tcW w:w="1126" w:type="dxa"/>
            <w:tcBorders>
              <w:top w:val="nil"/>
              <w:left w:val="nil"/>
              <w:bottom w:val="single" w:sz="4" w:space="0" w:color="000000"/>
              <w:right w:val="single" w:sz="4" w:space="0" w:color="000000"/>
            </w:tcBorders>
            <w:shd w:val="clear" w:color="auto" w:fill="auto"/>
            <w:vAlign w:val="center"/>
          </w:tcPr>
          <w:p w14:paraId="012AC1DB" w14:textId="106EEC54" w:rsidR="00582621" w:rsidRPr="00D92117" w:rsidRDefault="00582621" w:rsidP="00582621">
            <w:pPr>
              <w:spacing w:after="0" w:line="240" w:lineRule="auto"/>
              <w:jc w:val="center"/>
              <w:rPr>
                <w:rFonts w:ascii="Arial Narrow" w:hAnsi="Arial Narrow" w:cs="Arial"/>
              </w:rPr>
            </w:pPr>
            <w:r w:rsidRPr="00D92117">
              <w:rPr>
                <w:rFonts w:ascii="Arial Narrow" w:hAnsi="Arial Narrow" w:cs="Arial"/>
              </w:rPr>
              <w:t>567,2</w:t>
            </w:r>
          </w:p>
        </w:tc>
        <w:tc>
          <w:tcPr>
            <w:tcW w:w="1034" w:type="dxa"/>
            <w:tcBorders>
              <w:top w:val="nil"/>
              <w:left w:val="nil"/>
              <w:bottom w:val="single" w:sz="4" w:space="0" w:color="000000"/>
              <w:right w:val="single" w:sz="4" w:space="0" w:color="000000"/>
            </w:tcBorders>
            <w:shd w:val="clear" w:color="auto" w:fill="auto"/>
            <w:vAlign w:val="center"/>
          </w:tcPr>
          <w:p w14:paraId="605BA1BC" w14:textId="0A6D07DE" w:rsidR="00582621" w:rsidRPr="00D92117" w:rsidRDefault="00582621" w:rsidP="00582621">
            <w:pPr>
              <w:spacing w:after="0" w:line="240" w:lineRule="auto"/>
              <w:jc w:val="center"/>
              <w:rPr>
                <w:rFonts w:ascii="Arial Narrow" w:hAnsi="Arial Narrow" w:cs="Arial"/>
              </w:rPr>
            </w:pPr>
            <w:r w:rsidRPr="00D92117">
              <w:rPr>
                <w:rFonts w:ascii="Arial Narrow" w:hAnsi="Arial Narrow" w:cs="Arial"/>
              </w:rPr>
              <w:t>597,2</w:t>
            </w:r>
          </w:p>
        </w:tc>
        <w:tc>
          <w:tcPr>
            <w:tcW w:w="950" w:type="dxa"/>
            <w:tcBorders>
              <w:top w:val="nil"/>
              <w:left w:val="nil"/>
              <w:bottom w:val="single" w:sz="4" w:space="0" w:color="000000"/>
              <w:right w:val="single" w:sz="4" w:space="0" w:color="000000"/>
            </w:tcBorders>
            <w:vAlign w:val="center"/>
          </w:tcPr>
          <w:p w14:paraId="36588576" w14:textId="13D38FB7" w:rsidR="00582621" w:rsidRPr="00D92117" w:rsidRDefault="00582621" w:rsidP="00582621">
            <w:pPr>
              <w:spacing w:after="0" w:line="240" w:lineRule="auto"/>
              <w:jc w:val="center"/>
              <w:rPr>
                <w:rFonts w:ascii="Arial Narrow" w:hAnsi="Arial Narrow" w:cs="Arial"/>
              </w:rPr>
            </w:pPr>
            <w:r w:rsidRPr="00D92117">
              <w:rPr>
                <w:rFonts w:ascii="Arial Narrow" w:hAnsi="Arial Narrow" w:cs="Arial"/>
              </w:rPr>
              <w:t>612,8</w:t>
            </w:r>
          </w:p>
        </w:tc>
      </w:tr>
    </w:tbl>
    <w:p w14:paraId="6F2BFEB9" w14:textId="77777777" w:rsidR="00DD6E7A" w:rsidRPr="00D92117" w:rsidRDefault="00DD6E7A" w:rsidP="00DD6E7A">
      <w:pPr>
        <w:spacing w:after="0" w:line="240" w:lineRule="auto"/>
        <w:jc w:val="center"/>
        <w:rPr>
          <w:rFonts w:ascii="Arial Narrow" w:hAnsi="Arial Narrow"/>
          <w:bCs/>
          <w:i/>
          <w:sz w:val="4"/>
          <w:szCs w:val="20"/>
        </w:rPr>
      </w:pPr>
    </w:p>
    <w:p w14:paraId="05D7F60C" w14:textId="77777777" w:rsidR="00DD6E7A" w:rsidRPr="00D92117" w:rsidRDefault="00DD6E7A" w:rsidP="00DD6E7A">
      <w:pPr>
        <w:spacing w:after="0" w:line="240" w:lineRule="auto"/>
        <w:jc w:val="center"/>
        <w:rPr>
          <w:rFonts w:ascii="Arial Narrow" w:hAnsi="Arial Narrow" w:cs="Arial"/>
          <w:lang w:eastAsia="pl-PL"/>
        </w:rPr>
      </w:pPr>
      <w:r w:rsidRPr="00D92117">
        <w:rPr>
          <w:rFonts w:ascii="Arial Narrow" w:hAnsi="Arial Narrow"/>
          <w:bCs/>
          <w:i/>
          <w:sz w:val="18"/>
          <w:szCs w:val="20"/>
        </w:rPr>
        <w:t>Źródło: Główny Urząd Statystyczny - Bank Danych Lokalnych</w:t>
      </w:r>
    </w:p>
    <w:p w14:paraId="4906E122" w14:textId="77777777" w:rsidR="00611D2D" w:rsidRPr="00D92117" w:rsidRDefault="00611D2D" w:rsidP="00DD6E7A">
      <w:pPr>
        <w:spacing w:after="0" w:line="360" w:lineRule="auto"/>
        <w:ind w:firstLine="708"/>
        <w:jc w:val="both"/>
        <w:rPr>
          <w:rFonts w:ascii="Arial Narrow" w:hAnsi="Arial Narrow" w:cs="Arial"/>
          <w:lang w:eastAsia="pl-PL"/>
        </w:rPr>
      </w:pPr>
    </w:p>
    <w:p w14:paraId="5B9588A5" w14:textId="2BBA720D" w:rsidR="00DD6E7A" w:rsidRPr="00D92117" w:rsidRDefault="00DD6E7A" w:rsidP="00DD6E7A">
      <w:pPr>
        <w:keepNext/>
        <w:spacing w:after="0" w:line="240" w:lineRule="auto"/>
        <w:jc w:val="center"/>
        <w:rPr>
          <w:rFonts w:ascii="Arial Narrow" w:hAnsi="Arial Narrow" w:cs="Verdana-Bold"/>
          <w:bCs/>
          <w:i/>
          <w:lang w:eastAsia="pl-PL"/>
        </w:rPr>
      </w:pPr>
      <w:bookmarkStart w:id="186" w:name="_Toc514742509"/>
      <w:bookmarkStart w:id="187" w:name="_Toc83461406"/>
      <w:r w:rsidRPr="00D92117">
        <w:rPr>
          <w:rFonts w:ascii="Arial Narrow" w:hAnsi="Arial Narrow"/>
          <w:b/>
          <w:i/>
        </w:rPr>
        <w:t xml:space="preserve">Wykres nr </w:t>
      </w:r>
      <w:r w:rsidRPr="00D92117">
        <w:rPr>
          <w:rFonts w:ascii="Arial Narrow" w:hAnsi="Arial Narrow"/>
          <w:b/>
          <w:i/>
        </w:rPr>
        <w:fldChar w:fldCharType="begin"/>
      </w:r>
      <w:r w:rsidRPr="00D92117">
        <w:rPr>
          <w:rFonts w:ascii="Arial Narrow" w:hAnsi="Arial Narrow"/>
          <w:b/>
          <w:i/>
        </w:rPr>
        <w:instrText xml:space="preserve"> SEQ Wykres \* ARABIC </w:instrText>
      </w:r>
      <w:r w:rsidRPr="00D92117">
        <w:rPr>
          <w:rFonts w:ascii="Arial Narrow" w:hAnsi="Arial Narrow"/>
          <w:b/>
          <w:i/>
        </w:rPr>
        <w:fldChar w:fldCharType="separate"/>
      </w:r>
      <w:r w:rsidR="00DC2610">
        <w:rPr>
          <w:rFonts w:ascii="Arial Narrow" w:hAnsi="Arial Narrow"/>
          <w:b/>
          <w:i/>
          <w:noProof/>
        </w:rPr>
        <w:t>8</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Verdana-Bold"/>
          <w:bCs/>
          <w:i/>
          <w:lang w:eastAsia="pl-PL"/>
        </w:rPr>
        <w:t xml:space="preserve"> Zużycie wody na mieszkańca</w:t>
      </w:r>
      <w:bookmarkEnd w:id="186"/>
      <w:r w:rsidRPr="00D92117">
        <w:rPr>
          <w:rFonts w:ascii="Arial Narrow" w:hAnsi="Arial Narrow" w:cs="Verdana-Bold"/>
          <w:bCs/>
          <w:i/>
          <w:lang w:eastAsia="pl-PL"/>
        </w:rPr>
        <w:t xml:space="preserve"> na terenie Gminy </w:t>
      </w:r>
      <w:r w:rsidR="00582621" w:rsidRPr="00D92117">
        <w:rPr>
          <w:rFonts w:ascii="Arial Narrow" w:hAnsi="Arial Narrow" w:cs="Verdana-Bold"/>
          <w:bCs/>
          <w:i/>
          <w:lang w:eastAsia="pl-PL"/>
        </w:rPr>
        <w:t>Konstantynów Łódzki</w:t>
      </w:r>
      <w:bookmarkEnd w:id="187"/>
    </w:p>
    <w:p w14:paraId="12A7FC02" w14:textId="76CF769D" w:rsidR="00DD6E7A" w:rsidRPr="00D92117" w:rsidRDefault="00582621" w:rsidP="00DD6E7A">
      <w:pPr>
        <w:keepNext/>
        <w:spacing w:after="0" w:line="240" w:lineRule="auto"/>
        <w:jc w:val="center"/>
        <w:rPr>
          <w:rFonts w:ascii="Arial Narrow" w:hAnsi="Arial Narrow" w:cs="Verdana-Bold"/>
          <w:bCs/>
          <w:i/>
          <w:lang w:eastAsia="pl-PL"/>
        </w:rPr>
      </w:pPr>
      <w:r w:rsidRPr="00D92117">
        <w:rPr>
          <w:noProof/>
          <w:lang w:eastAsia="pl-PL"/>
        </w:rPr>
        <w:drawing>
          <wp:inline distT="0" distB="0" distL="0" distR="0" wp14:anchorId="1006616B" wp14:editId="6513FA58">
            <wp:extent cx="4572000" cy="2743200"/>
            <wp:effectExtent l="0" t="0" r="0" b="0"/>
            <wp:docPr id="28" name="Wykres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0DA72295" w14:textId="77777777" w:rsidR="00DD6E7A" w:rsidRPr="00D92117" w:rsidRDefault="00DD6E7A" w:rsidP="00DD6E7A">
      <w:pPr>
        <w:spacing w:after="0" w:line="360" w:lineRule="auto"/>
        <w:jc w:val="center"/>
        <w:rPr>
          <w:rFonts w:ascii="Arial Narrow" w:hAnsi="Arial Narrow"/>
          <w:bCs/>
          <w:i/>
          <w:sz w:val="18"/>
          <w:szCs w:val="18"/>
        </w:rPr>
      </w:pPr>
      <w:r w:rsidRPr="00D92117">
        <w:rPr>
          <w:rFonts w:ascii="Arial Narrow" w:hAnsi="Arial Narrow"/>
          <w:bCs/>
          <w:i/>
          <w:sz w:val="18"/>
          <w:szCs w:val="18"/>
        </w:rPr>
        <w:t>Źródło: Analiza własna na podstawie danych - Główny Urząd Statystyczny - Bank Danych Lokalnych</w:t>
      </w:r>
    </w:p>
    <w:p w14:paraId="5FE6571D" w14:textId="77777777" w:rsidR="00DD6E7A" w:rsidRPr="00D92117" w:rsidRDefault="00DD6E7A" w:rsidP="00DD6E7A">
      <w:pPr>
        <w:spacing w:after="0" w:line="360" w:lineRule="auto"/>
        <w:outlineLvl w:val="2"/>
        <w:rPr>
          <w:rFonts w:ascii="Arial Narrow" w:hAnsi="Arial Narrow"/>
          <w:i/>
          <w:color w:val="4F81BD"/>
          <w:sz w:val="16"/>
        </w:rPr>
      </w:pPr>
    </w:p>
    <w:p w14:paraId="1AF35F3E" w14:textId="77777777" w:rsidR="005E2FE7" w:rsidRPr="00D92117" w:rsidRDefault="005E2FE7" w:rsidP="00FF165D">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188" w:name="_Toc83461758"/>
      <w:r w:rsidRPr="00D92117">
        <w:rPr>
          <w:rStyle w:val="Nagwek2Znak"/>
          <w:rFonts w:ascii="Arial Narrow" w:eastAsia="Calibri" w:hAnsi="Arial Narrow"/>
          <w:i/>
          <w:color w:val="auto"/>
          <w:sz w:val="22"/>
          <w:szCs w:val="22"/>
          <w:lang w:eastAsia="pl-PL"/>
        </w:rPr>
        <w:t>5.5.2. Charakterystyka sieci wodociągowej</w:t>
      </w:r>
      <w:bookmarkEnd w:id="188"/>
    </w:p>
    <w:p w14:paraId="05999396" w14:textId="77777777" w:rsidR="002D36C6" w:rsidRPr="00D92117" w:rsidRDefault="002D36C6" w:rsidP="002A5864">
      <w:pPr>
        <w:spacing w:after="0" w:line="360" w:lineRule="auto"/>
        <w:ind w:firstLine="708"/>
        <w:jc w:val="both"/>
        <w:rPr>
          <w:rFonts w:ascii="Arial Narrow" w:hAnsi="Arial Narrow" w:cs="Arial"/>
          <w:sz w:val="12"/>
          <w:lang w:eastAsia="pl-PL"/>
        </w:rPr>
      </w:pPr>
    </w:p>
    <w:p w14:paraId="6FBF8E99" w14:textId="4880BD1C" w:rsidR="00366295" w:rsidRPr="00D92117" w:rsidRDefault="00366295" w:rsidP="00671DD8">
      <w:pPr>
        <w:spacing w:after="0" w:line="360" w:lineRule="auto"/>
        <w:ind w:firstLine="708"/>
        <w:jc w:val="both"/>
        <w:rPr>
          <w:rFonts w:ascii="Arial Narrow" w:hAnsi="Arial Narrow" w:cs="Arial"/>
          <w:lang w:eastAsia="pl-PL"/>
        </w:rPr>
      </w:pPr>
      <w:r w:rsidRPr="00D92117">
        <w:rPr>
          <w:rFonts w:ascii="Arial Narrow" w:hAnsi="Arial Narrow" w:cs="Arial"/>
          <w:lang w:eastAsia="pl-PL"/>
        </w:rPr>
        <w:t>Sieć wodociągowa z</w:t>
      </w:r>
      <w:r w:rsidR="003809E3" w:rsidRPr="00D92117">
        <w:rPr>
          <w:rFonts w:ascii="Arial Narrow" w:hAnsi="Arial Narrow" w:cs="Arial"/>
          <w:lang w:eastAsia="pl-PL"/>
        </w:rPr>
        <w:t>aopatruje w wodę pitną</w:t>
      </w:r>
      <w:r w:rsidR="009E725D" w:rsidRPr="00D92117">
        <w:rPr>
          <w:rFonts w:ascii="Arial Narrow" w:hAnsi="Arial Narrow" w:cs="Arial"/>
          <w:lang w:eastAsia="pl-PL"/>
        </w:rPr>
        <w:t xml:space="preserve"> </w:t>
      </w:r>
      <w:r w:rsidR="00582621" w:rsidRPr="00D92117">
        <w:rPr>
          <w:rFonts w:ascii="Arial Narrow" w:hAnsi="Arial Narrow" w:cs="Arial"/>
          <w:lang w:eastAsia="pl-PL"/>
        </w:rPr>
        <w:t>blisko 99</w:t>
      </w:r>
      <w:r w:rsidR="00805854" w:rsidRPr="00D92117">
        <w:rPr>
          <w:rFonts w:ascii="Arial Narrow" w:hAnsi="Arial Narrow" w:cs="Arial"/>
          <w:lang w:eastAsia="pl-PL"/>
        </w:rPr>
        <w:t>%</w:t>
      </w:r>
      <w:r w:rsidR="00275A16">
        <w:rPr>
          <w:rFonts w:ascii="Arial Narrow" w:hAnsi="Arial Narrow" w:cs="Arial"/>
          <w:lang w:eastAsia="pl-PL"/>
        </w:rPr>
        <w:t xml:space="preserve"> mieszkańców g</w:t>
      </w:r>
      <w:r w:rsidRPr="00D92117">
        <w:rPr>
          <w:rFonts w:ascii="Arial Narrow" w:hAnsi="Arial Narrow" w:cs="Arial"/>
          <w:lang w:eastAsia="pl-PL"/>
        </w:rPr>
        <w:t xml:space="preserve">miny. Jednak wiele odcinków sieci wodociągowej jest już wyeksploatowanych i wymaga wymiany. </w:t>
      </w:r>
      <w:r w:rsidR="00671DD8" w:rsidRPr="00D92117">
        <w:rPr>
          <w:rFonts w:ascii="Arial Narrow" w:hAnsi="Arial Narrow" w:cs="Arial"/>
          <w:lang w:eastAsia="pl-PL"/>
        </w:rPr>
        <w:t xml:space="preserve">Ponadto konieczna jest rozbudowa sieci wodociągowej w miejscowościach, dla których wyznaczono nowe tereny pod zainwestowanie. </w:t>
      </w:r>
      <w:r w:rsidRPr="00D92117">
        <w:rPr>
          <w:rFonts w:ascii="Arial Narrow" w:hAnsi="Arial Narrow" w:cs="Arial"/>
          <w:lang w:eastAsia="pl-PL"/>
        </w:rPr>
        <w:t xml:space="preserve">Charakterystykę rozwoju sieci wodociągowej na terenie </w:t>
      </w:r>
      <w:r w:rsidR="00275A16">
        <w:rPr>
          <w:rFonts w:ascii="Arial Narrow" w:hAnsi="Arial Narrow" w:cs="Arial"/>
          <w:lang w:eastAsia="pl-PL"/>
        </w:rPr>
        <w:t>g</w:t>
      </w:r>
      <w:r w:rsidR="00671DD8" w:rsidRPr="00D92117">
        <w:rPr>
          <w:rFonts w:ascii="Arial Narrow" w:hAnsi="Arial Narrow" w:cs="Arial"/>
          <w:lang w:eastAsia="pl-PL"/>
        </w:rPr>
        <w:t>miny przedstawiono poniżej.</w:t>
      </w:r>
    </w:p>
    <w:p w14:paraId="22CE6AC3" w14:textId="77777777" w:rsidR="00DD6E7A" w:rsidRPr="00D92117" w:rsidRDefault="00DD6E7A" w:rsidP="00366295">
      <w:pPr>
        <w:spacing w:after="0" w:line="360" w:lineRule="auto"/>
        <w:ind w:firstLine="708"/>
        <w:jc w:val="both"/>
        <w:rPr>
          <w:rFonts w:ascii="Arial Narrow" w:hAnsi="Arial Narrow" w:cs="Arial"/>
          <w:sz w:val="14"/>
          <w:lang w:eastAsia="pl-PL"/>
        </w:rPr>
      </w:pPr>
    </w:p>
    <w:p w14:paraId="63E272F6" w14:textId="0A3E98BF" w:rsidR="00146098" w:rsidRPr="00D92117" w:rsidRDefault="00146098" w:rsidP="00146098">
      <w:pPr>
        <w:spacing w:after="0" w:line="360" w:lineRule="auto"/>
        <w:jc w:val="center"/>
        <w:rPr>
          <w:rFonts w:ascii="Arial Narrow" w:hAnsi="Arial Narrow" w:cs="Verdana-Bold"/>
          <w:bCs/>
          <w:i/>
          <w:lang w:eastAsia="pl-PL"/>
        </w:rPr>
      </w:pPr>
      <w:bookmarkStart w:id="189" w:name="_Toc448064817"/>
      <w:bookmarkStart w:id="190" w:name="_Toc491161303"/>
      <w:bookmarkStart w:id="191" w:name="_Toc83461344"/>
      <w:r w:rsidRPr="00D92117">
        <w:rPr>
          <w:rFonts w:ascii="Arial Narrow" w:hAnsi="Arial Narrow"/>
          <w:b/>
          <w:i/>
        </w:rPr>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15</w:t>
      </w:r>
      <w:r w:rsidRPr="00D92117">
        <w:rPr>
          <w:rFonts w:ascii="Arial Narrow" w:hAnsi="Arial Narrow"/>
          <w:b/>
          <w:i/>
        </w:rPr>
        <w:fldChar w:fldCharType="end"/>
      </w:r>
      <w:r w:rsidRPr="00D92117">
        <w:rPr>
          <w:rFonts w:ascii="Arial Narrow" w:hAnsi="Arial Narrow"/>
          <w:b/>
          <w:i/>
        </w:rPr>
        <w:t xml:space="preserve">. </w:t>
      </w:r>
      <w:r w:rsidRPr="00D92117">
        <w:rPr>
          <w:rFonts w:ascii="Arial Narrow" w:hAnsi="Arial Narrow" w:cs="Verdana-Bold"/>
          <w:bCs/>
          <w:i/>
          <w:lang w:eastAsia="pl-PL"/>
        </w:rPr>
        <w:t xml:space="preserve">Charakterystyka sieci wodociągowej </w:t>
      </w:r>
      <w:bookmarkEnd w:id="189"/>
      <w:bookmarkEnd w:id="190"/>
      <w:r w:rsidRPr="00D92117">
        <w:rPr>
          <w:rFonts w:ascii="Arial Narrow" w:hAnsi="Arial Narrow" w:cs="Verdana-Bold"/>
          <w:bCs/>
          <w:i/>
          <w:lang w:eastAsia="pl-PL"/>
        </w:rPr>
        <w:t xml:space="preserve">na terenie </w:t>
      </w:r>
      <w:r w:rsidR="00F44366" w:rsidRPr="00D92117">
        <w:rPr>
          <w:rFonts w:ascii="Arial Narrow" w:hAnsi="Arial Narrow" w:cs="Verdana-Bold"/>
          <w:bCs/>
          <w:i/>
          <w:lang w:eastAsia="pl-PL"/>
        </w:rPr>
        <w:t xml:space="preserve">Gminy </w:t>
      </w:r>
      <w:r w:rsidR="00582621" w:rsidRPr="00D92117">
        <w:rPr>
          <w:rFonts w:ascii="Arial Narrow" w:hAnsi="Arial Narrow" w:cs="Verdana-Bold"/>
          <w:bCs/>
          <w:i/>
          <w:lang w:eastAsia="pl-PL"/>
        </w:rPr>
        <w:t>Konstantynów Łódzki</w:t>
      </w:r>
      <w:bookmarkEnd w:id="191"/>
    </w:p>
    <w:tbl>
      <w:tblPr>
        <w:tblW w:w="92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44"/>
        <w:gridCol w:w="1134"/>
        <w:gridCol w:w="851"/>
        <w:gridCol w:w="850"/>
        <w:gridCol w:w="851"/>
        <w:gridCol w:w="992"/>
        <w:gridCol w:w="992"/>
      </w:tblGrid>
      <w:tr w:rsidR="00146098" w:rsidRPr="00D92117" w14:paraId="23BB206C" w14:textId="77777777" w:rsidTr="00904C7D">
        <w:trPr>
          <w:trHeight w:val="595"/>
          <w:jc w:val="center"/>
        </w:trPr>
        <w:tc>
          <w:tcPr>
            <w:tcW w:w="3544" w:type="dxa"/>
            <w:tcBorders>
              <w:right w:val="single" w:sz="4" w:space="0" w:color="auto"/>
            </w:tcBorders>
            <w:shd w:val="clear" w:color="auto" w:fill="F2F2F2" w:themeFill="background1" w:themeFillShade="F2"/>
            <w:vAlign w:val="center"/>
          </w:tcPr>
          <w:p w14:paraId="01612315" w14:textId="77777777" w:rsidR="00146098" w:rsidRPr="00D92117" w:rsidRDefault="00146098" w:rsidP="00C70F2C">
            <w:pPr>
              <w:spacing w:after="0" w:line="240" w:lineRule="auto"/>
              <w:jc w:val="center"/>
              <w:rPr>
                <w:rFonts w:ascii="Arial Narrow" w:hAnsi="Arial Narrow"/>
                <w:b/>
              </w:rPr>
            </w:pPr>
            <w:r w:rsidRPr="00D92117">
              <w:rPr>
                <w:rFonts w:ascii="Arial Narrow" w:hAnsi="Arial Narrow"/>
                <w:b/>
              </w:rPr>
              <w:t>Charakterystyka</w:t>
            </w:r>
          </w:p>
        </w:tc>
        <w:tc>
          <w:tcPr>
            <w:tcW w:w="1134" w:type="dxa"/>
            <w:tcBorders>
              <w:left w:val="single" w:sz="4" w:space="0" w:color="auto"/>
              <w:right w:val="single" w:sz="4" w:space="0" w:color="auto"/>
            </w:tcBorders>
            <w:shd w:val="clear" w:color="auto" w:fill="F2F2F2" w:themeFill="background1" w:themeFillShade="F2"/>
            <w:vAlign w:val="center"/>
          </w:tcPr>
          <w:p w14:paraId="068B9CB2" w14:textId="77777777" w:rsidR="00146098" w:rsidRPr="00D92117" w:rsidRDefault="00146098" w:rsidP="00C70F2C">
            <w:pPr>
              <w:spacing w:after="0" w:line="240" w:lineRule="auto"/>
              <w:jc w:val="center"/>
              <w:rPr>
                <w:rFonts w:ascii="Arial Narrow" w:hAnsi="Arial Narrow"/>
                <w:b/>
              </w:rPr>
            </w:pPr>
            <w:r w:rsidRPr="00D92117">
              <w:rPr>
                <w:rFonts w:ascii="Arial Narrow" w:hAnsi="Arial Narrow"/>
                <w:b/>
              </w:rPr>
              <w:t>Jednostka</w:t>
            </w:r>
          </w:p>
        </w:tc>
        <w:tc>
          <w:tcPr>
            <w:tcW w:w="851" w:type="dxa"/>
            <w:tcBorders>
              <w:left w:val="single" w:sz="4" w:space="0" w:color="auto"/>
              <w:right w:val="single" w:sz="4" w:space="0" w:color="auto"/>
            </w:tcBorders>
            <w:shd w:val="clear" w:color="auto" w:fill="F2F2F2" w:themeFill="background1" w:themeFillShade="F2"/>
            <w:vAlign w:val="center"/>
          </w:tcPr>
          <w:p w14:paraId="350717C1" w14:textId="256BDFEC" w:rsidR="00146098" w:rsidRPr="00D92117" w:rsidRDefault="00582621" w:rsidP="00C70F2C">
            <w:pPr>
              <w:spacing w:after="0" w:line="240" w:lineRule="auto"/>
              <w:jc w:val="center"/>
              <w:rPr>
                <w:rFonts w:ascii="Arial Narrow" w:hAnsi="Arial Narrow"/>
                <w:b/>
              </w:rPr>
            </w:pPr>
            <w:r w:rsidRPr="00D92117">
              <w:rPr>
                <w:rFonts w:ascii="Arial Narrow" w:hAnsi="Arial Narrow"/>
                <w:b/>
              </w:rPr>
              <w:t>2016</w:t>
            </w:r>
          </w:p>
        </w:tc>
        <w:tc>
          <w:tcPr>
            <w:tcW w:w="850" w:type="dxa"/>
            <w:tcBorders>
              <w:left w:val="single" w:sz="4" w:space="0" w:color="auto"/>
              <w:bottom w:val="single" w:sz="4" w:space="0" w:color="000000"/>
              <w:right w:val="single" w:sz="4" w:space="0" w:color="auto"/>
            </w:tcBorders>
            <w:shd w:val="clear" w:color="auto" w:fill="F2F2F2" w:themeFill="background1" w:themeFillShade="F2"/>
            <w:vAlign w:val="center"/>
          </w:tcPr>
          <w:p w14:paraId="6C272A33" w14:textId="08BBBB5F" w:rsidR="00146098" w:rsidRPr="00D92117" w:rsidRDefault="00582621" w:rsidP="00C70F2C">
            <w:pPr>
              <w:spacing w:after="0" w:line="240" w:lineRule="auto"/>
              <w:jc w:val="center"/>
              <w:rPr>
                <w:rFonts w:ascii="Arial Narrow" w:hAnsi="Arial Narrow"/>
                <w:b/>
              </w:rPr>
            </w:pPr>
            <w:r w:rsidRPr="00D92117">
              <w:rPr>
                <w:rFonts w:ascii="Arial Narrow" w:hAnsi="Arial Narrow"/>
                <w:b/>
              </w:rPr>
              <w:t>2017</w:t>
            </w:r>
          </w:p>
        </w:tc>
        <w:tc>
          <w:tcPr>
            <w:tcW w:w="851" w:type="dxa"/>
            <w:tcBorders>
              <w:bottom w:val="single" w:sz="4" w:space="0" w:color="000000"/>
              <w:right w:val="single" w:sz="4" w:space="0" w:color="auto"/>
            </w:tcBorders>
            <w:shd w:val="clear" w:color="auto" w:fill="F2F2F2" w:themeFill="background1" w:themeFillShade="F2"/>
            <w:vAlign w:val="center"/>
          </w:tcPr>
          <w:p w14:paraId="358AD456" w14:textId="6FECBEEC" w:rsidR="00146098" w:rsidRPr="00D92117" w:rsidRDefault="00582621" w:rsidP="00C70F2C">
            <w:pPr>
              <w:spacing w:after="0" w:line="240" w:lineRule="auto"/>
              <w:jc w:val="center"/>
              <w:rPr>
                <w:rFonts w:ascii="Arial Narrow" w:hAnsi="Arial Narrow"/>
                <w:b/>
              </w:rPr>
            </w:pPr>
            <w:r w:rsidRPr="00D92117">
              <w:rPr>
                <w:rFonts w:ascii="Arial Narrow" w:hAnsi="Arial Narrow"/>
                <w:b/>
              </w:rPr>
              <w:t>2018</w:t>
            </w:r>
          </w:p>
        </w:tc>
        <w:tc>
          <w:tcPr>
            <w:tcW w:w="992" w:type="dxa"/>
            <w:tcBorders>
              <w:bottom w:val="single" w:sz="4" w:space="0" w:color="000000"/>
              <w:right w:val="single" w:sz="4" w:space="0" w:color="auto"/>
            </w:tcBorders>
            <w:shd w:val="clear" w:color="auto" w:fill="F2F2F2" w:themeFill="background1" w:themeFillShade="F2"/>
            <w:vAlign w:val="center"/>
          </w:tcPr>
          <w:p w14:paraId="2A00B565" w14:textId="101D34F6" w:rsidR="00146098" w:rsidRPr="00D92117" w:rsidRDefault="00582621" w:rsidP="00C70F2C">
            <w:pPr>
              <w:spacing w:after="0" w:line="240" w:lineRule="auto"/>
              <w:jc w:val="center"/>
              <w:rPr>
                <w:rFonts w:ascii="Arial Narrow" w:hAnsi="Arial Narrow"/>
                <w:b/>
              </w:rPr>
            </w:pPr>
            <w:r w:rsidRPr="00D92117">
              <w:rPr>
                <w:rFonts w:ascii="Arial Narrow" w:hAnsi="Arial Narrow"/>
                <w:b/>
              </w:rPr>
              <w:t>2019</w:t>
            </w:r>
          </w:p>
        </w:tc>
        <w:tc>
          <w:tcPr>
            <w:tcW w:w="992" w:type="dxa"/>
            <w:tcBorders>
              <w:bottom w:val="single" w:sz="4" w:space="0" w:color="000000"/>
              <w:right w:val="single" w:sz="4" w:space="0" w:color="auto"/>
            </w:tcBorders>
            <w:shd w:val="clear" w:color="auto" w:fill="F2F2F2" w:themeFill="background1" w:themeFillShade="F2"/>
            <w:vAlign w:val="center"/>
          </w:tcPr>
          <w:p w14:paraId="783BA879" w14:textId="5B19A60B" w:rsidR="00146098" w:rsidRPr="00D92117" w:rsidRDefault="00582621" w:rsidP="00C70F2C">
            <w:pPr>
              <w:spacing w:after="0" w:line="240" w:lineRule="auto"/>
              <w:jc w:val="center"/>
              <w:rPr>
                <w:rFonts w:ascii="Arial Narrow" w:hAnsi="Arial Narrow"/>
                <w:b/>
              </w:rPr>
            </w:pPr>
            <w:r w:rsidRPr="00D92117">
              <w:rPr>
                <w:rFonts w:ascii="Arial Narrow" w:hAnsi="Arial Narrow"/>
                <w:b/>
              </w:rPr>
              <w:t>2020</w:t>
            </w:r>
          </w:p>
        </w:tc>
      </w:tr>
      <w:tr w:rsidR="00036896" w:rsidRPr="00D92117" w14:paraId="4BBD454E" w14:textId="77777777" w:rsidTr="00036896">
        <w:trPr>
          <w:trHeight w:val="595"/>
          <w:jc w:val="center"/>
        </w:trPr>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D78974" w14:textId="77777777" w:rsidR="00036896" w:rsidRPr="00D92117" w:rsidRDefault="00036896" w:rsidP="00036896">
            <w:pPr>
              <w:spacing w:after="0" w:line="240" w:lineRule="auto"/>
              <w:jc w:val="center"/>
              <w:rPr>
                <w:rFonts w:ascii="Arial Narrow" w:hAnsi="Arial Narrow" w:cs="Arial"/>
              </w:rPr>
            </w:pPr>
            <w:r w:rsidRPr="00D92117">
              <w:rPr>
                <w:rFonts w:ascii="Arial Narrow" w:eastAsia="Arial Narrow" w:hAnsi="Arial Narrow" w:cs="Arial Narrow"/>
              </w:rPr>
              <w:t>d</w:t>
            </w:r>
            <w:r w:rsidRPr="00D92117">
              <w:rPr>
                <w:rFonts w:ascii="Arial Narrow" w:hAnsi="Arial Narrow" w:cs="Calibri"/>
              </w:rPr>
              <w:t>ł</w:t>
            </w:r>
            <w:r w:rsidRPr="00D92117">
              <w:rPr>
                <w:rFonts w:ascii="Arial Narrow" w:eastAsia="Arial Narrow" w:hAnsi="Arial Narrow" w:cs="Arial Narrow"/>
              </w:rPr>
              <w:t>ugo</w:t>
            </w:r>
            <w:r w:rsidRPr="00D92117">
              <w:rPr>
                <w:rFonts w:ascii="Arial Narrow" w:hAnsi="Arial Narrow" w:cs="Calibri"/>
              </w:rPr>
              <w:t>ść</w:t>
            </w:r>
            <w:r w:rsidRPr="00D92117">
              <w:rPr>
                <w:rFonts w:ascii="Arial Narrow" w:eastAsia="Arial Narrow" w:hAnsi="Arial Narrow" w:cs="Arial Narrow"/>
              </w:rPr>
              <w:t xml:space="preserve"> czynnej sieci rozdzielczej</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C10626" w14:textId="77777777" w:rsidR="00036896" w:rsidRPr="00D92117" w:rsidRDefault="00036896" w:rsidP="00036896">
            <w:pPr>
              <w:spacing w:after="0" w:line="240" w:lineRule="auto"/>
              <w:jc w:val="center"/>
              <w:rPr>
                <w:rFonts w:ascii="Arial Narrow" w:hAnsi="Arial Narrow" w:cs="Arial"/>
              </w:rPr>
            </w:pPr>
            <w:r w:rsidRPr="00D92117">
              <w:rPr>
                <w:rFonts w:ascii="Arial Narrow" w:eastAsia="Arial Narrow" w:hAnsi="Arial Narrow" w:cs="Arial Narrow"/>
              </w:rPr>
              <w:t>km</w:t>
            </w:r>
          </w:p>
        </w:tc>
        <w:tc>
          <w:tcPr>
            <w:tcW w:w="851" w:type="dxa"/>
            <w:tcBorders>
              <w:top w:val="single" w:sz="4" w:space="0" w:color="000000"/>
              <w:left w:val="single" w:sz="4" w:space="0" w:color="778899"/>
              <w:bottom w:val="single" w:sz="4" w:space="0" w:color="000000"/>
              <w:right w:val="single" w:sz="4" w:space="0" w:color="000000"/>
            </w:tcBorders>
            <w:shd w:val="clear" w:color="FFFFFF" w:fill="FFFFFF"/>
            <w:vAlign w:val="center"/>
          </w:tcPr>
          <w:p w14:paraId="2F15C5EF" w14:textId="0C6FA737"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69,8</w:t>
            </w:r>
          </w:p>
        </w:tc>
        <w:tc>
          <w:tcPr>
            <w:tcW w:w="850" w:type="dxa"/>
            <w:tcBorders>
              <w:top w:val="single" w:sz="4" w:space="0" w:color="000000"/>
              <w:left w:val="single" w:sz="4" w:space="0" w:color="000000"/>
              <w:bottom w:val="single" w:sz="4" w:space="0" w:color="000000"/>
              <w:right w:val="single" w:sz="4" w:space="0" w:color="000000"/>
            </w:tcBorders>
            <w:shd w:val="clear" w:color="FFFFFF" w:fill="FFFFFF"/>
            <w:vAlign w:val="center"/>
          </w:tcPr>
          <w:p w14:paraId="71572B67" w14:textId="326EAE5D"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70,8</w:t>
            </w:r>
          </w:p>
        </w:tc>
        <w:tc>
          <w:tcPr>
            <w:tcW w:w="851" w:type="dxa"/>
            <w:tcBorders>
              <w:top w:val="single" w:sz="4" w:space="0" w:color="000000"/>
              <w:left w:val="single" w:sz="4" w:space="0" w:color="000000"/>
              <w:bottom w:val="single" w:sz="4" w:space="0" w:color="000000"/>
              <w:right w:val="single" w:sz="4" w:space="0" w:color="000000"/>
            </w:tcBorders>
            <w:shd w:val="clear" w:color="FFFFFF" w:fill="FFFFFF"/>
            <w:vAlign w:val="center"/>
          </w:tcPr>
          <w:p w14:paraId="3828F67F" w14:textId="5B240744"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71,9</w:t>
            </w:r>
          </w:p>
        </w:tc>
        <w:tc>
          <w:tcPr>
            <w:tcW w:w="992" w:type="dxa"/>
            <w:tcBorders>
              <w:top w:val="single" w:sz="4" w:space="0" w:color="000000"/>
              <w:left w:val="single" w:sz="4" w:space="0" w:color="000000"/>
              <w:bottom w:val="single" w:sz="4" w:space="0" w:color="000000"/>
              <w:right w:val="single" w:sz="4" w:space="0" w:color="000000"/>
            </w:tcBorders>
            <w:shd w:val="clear" w:color="FFFFFF" w:fill="FFFFFF"/>
            <w:vAlign w:val="center"/>
          </w:tcPr>
          <w:p w14:paraId="16852527" w14:textId="1037A19C"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72,9</w:t>
            </w:r>
          </w:p>
        </w:tc>
        <w:tc>
          <w:tcPr>
            <w:tcW w:w="992" w:type="dxa"/>
            <w:tcBorders>
              <w:top w:val="single" w:sz="4" w:space="0" w:color="000000"/>
              <w:left w:val="single" w:sz="4" w:space="0" w:color="000000"/>
              <w:bottom w:val="single" w:sz="4" w:space="0" w:color="000000"/>
              <w:right w:val="single" w:sz="4" w:space="0" w:color="000000"/>
            </w:tcBorders>
            <w:shd w:val="clear" w:color="FFFFFF" w:fill="FFFFFF"/>
            <w:vAlign w:val="center"/>
          </w:tcPr>
          <w:p w14:paraId="0CEF19CB" w14:textId="413F9259"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74,5</w:t>
            </w:r>
          </w:p>
        </w:tc>
      </w:tr>
      <w:tr w:rsidR="00036896" w:rsidRPr="00D92117" w14:paraId="5233321B" w14:textId="77777777" w:rsidTr="00036896">
        <w:trPr>
          <w:trHeight w:val="595"/>
          <w:jc w:val="center"/>
        </w:trPr>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8A2E5" w14:textId="77777777" w:rsidR="00036896" w:rsidRPr="00D92117" w:rsidRDefault="00036896" w:rsidP="00036896">
            <w:pPr>
              <w:spacing w:after="0" w:line="240" w:lineRule="auto"/>
              <w:jc w:val="center"/>
              <w:rPr>
                <w:rFonts w:ascii="Arial Narrow" w:hAnsi="Arial Narrow" w:cs="Arial"/>
              </w:rPr>
            </w:pPr>
            <w:r w:rsidRPr="00D92117">
              <w:rPr>
                <w:rFonts w:ascii="Arial Narrow" w:eastAsia="Arial Narrow" w:hAnsi="Arial Narrow" w:cs="Arial Narrow"/>
              </w:rPr>
              <w:t>przy</w:t>
            </w:r>
            <w:r w:rsidRPr="00D92117">
              <w:rPr>
                <w:rFonts w:ascii="Arial Narrow" w:hAnsi="Arial Narrow" w:cs="Calibri"/>
              </w:rPr>
              <w:t>łą</w:t>
            </w:r>
            <w:r w:rsidRPr="00D92117">
              <w:rPr>
                <w:rFonts w:ascii="Arial Narrow" w:eastAsia="Arial Narrow" w:hAnsi="Arial Narrow" w:cs="Arial Narrow"/>
              </w:rPr>
              <w:t>cza prowadz</w:t>
            </w:r>
            <w:r w:rsidRPr="00D92117">
              <w:rPr>
                <w:rFonts w:ascii="Arial Narrow" w:hAnsi="Arial Narrow" w:cs="Calibri"/>
              </w:rPr>
              <w:t>ą</w:t>
            </w:r>
            <w:r w:rsidRPr="00D92117">
              <w:rPr>
                <w:rFonts w:ascii="Arial Narrow" w:eastAsia="Arial Narrow" w:hAnsi="Arial Narrow" w:cs="Arial Narrow"/>
              </w:rPr>
              <w:t>ce do budynk</w:t>
            </w:r>
            <w:r w:rsidRPr="00D92117">
              <w:rPr>
                <w:rFonts w:ascii="Arial Narrow" w:hAnsi="Arial Narrow" w:cs="Calibri"/>
              </w:rPr>
              <w:t>ó</w:t>
            </w:r>
            <w:r w:rsidRPr="00D92117">
              <w:rPr>
                <w:rFonts w:ascii="Arial Narrow" w:eastAsia="Arial Narrow" w:hAnsi="Arial Narrow" w:cs="Arial Narrow"/>
              </w:rPr>
              <w:t>w mieszkalnych i zbiorowego zamieszkania</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2DF1B3" w14:textId="77777777" w:rsidR="00036896" w:rsidRPr="00D92117" w:rsidRDefault="00036896" w:rsidP="00036896">
            <w:pPr>
              <w:spacing w:after="0" w:line="240" w:lineRule="auto"/>
              <w:jc w:val="center"/>
              <w:rPr>
                <w:rFonts w:ascii="Arial Narrow" w:hAnsi="Arial Narrow" w:cs="Arial"/>
              </w:rPr>
            </w:pPr>
            <w:r w:rsidRPr="00D92117">
              <w:rPr>
                <w:rFonts w:ascii="Arial Narrow" w:eastAsia="Arial Narrow" w:hAnsi="Arial Narrow" w:cs="Arial Narrow"/>
              </w:rPr>
              <w:t>szt.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9E36F2" w14:textId="3EDE2E68"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3169</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EB05C" w14:textId="6CA72FF5"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3232</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B0C071" w14:textId="64E7C496"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3280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D3952D" w14:textId="2A6D8EA0"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3345</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0B0ECF4B" w14:textId="48056BB0"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3459</w:t>
            </w:r>
          </w:p>
        </w:tc>
      </w:tr>
      <w:tr w:rsidR="00036896" w:rsidRPr="00D92117" w14:paraId="4FE8670C" w14:textId="77777777" w:rsidTr="00036896">
        <w:trPr>
          <w:trHeight w:val="595"/>
          <w:jc w:val="center"/>
        </w:trPr>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16290D" w14:textId="77777777" w:rsidR="00036896" w:rsidRPr="00D92117" w:rsidRDefault="00036896" w:rsidP="00036896">
            <w:pPr>
              <w:spacing w:after="0" w:line="240" w:lineRule="auto"/>
              <w:jc w:val="center"/>
              <w:rPr>
                <w:rFonts w:ascii="Arial Narrow" w:hAnsi="Arial Narrow" w:cs="Arial"/>
              </w:rPr>
            </w:pPr>
            <w:r w:rsidRPr="00D92117">
              <w:rPr>
                <w:rFonts w:ascii="Arial Narrow" w:eastAsia="Arial Narrow" w:hAnsi="Arial Narrow" w:cs="Arial Narrow"/>
              </w:rPr>
              <w:lastRenderedPageBreak/>
              <w:t>woda dostarczona gospodarstwom domowym</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319923" w14:textId="77777777" w:rsidR="00036896" w:rsidRPr="00D92117" w:rsidRDefault="00036896" w:rsidP="00036896">
            <w:pPr>
              <w:spacing w:after="0" w:line="240" w:lineRule="auto"/>
              <w:jc w:val="center"/>
              <w:rPr>
                <w:rFonts w:ascii="Arial Narrow" w:hAnsi="Arial Narrow" w:cs="Arial"/>
              </w:rPr>
            </w:pPr>
            <w:r w:rsidRPr="00D92117">
              <w:rPr>
                <w:rFonts w:ascii="Arial Narrow" w:eastAsia="Arial Narrow" w:hAnsi="Arial Narrow" w:cs="Arial Narrow"/>
              </w:rPr>
              <w:t>dam</w:t>
            </w:r>
            <w:r w:rsidRPr="00D92117">
              <w:rPr>
                <w:rFonts w:ascii="Arial Narrow" w:eastAsia="Arial Narrow" w:hAnsi="Arial Narrow" w:cs="Arial Narrow"/>
                <w:vertAlign w:val="superscript"/>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CC9D24" w14:textId="1301176E"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543,9</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B56E94" w14:textId="2BEC9E4B"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558,1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601164" w14:textId="2F817A17"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567,2</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87D2EB" w14:textId="15358BD7"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597,2</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17B32D95" w14:textId="42427585"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612,8</w:t>
            </w:r>
          </w:p>
        </w:tc>
      </w:tr>
      <w:tr w:rsidR="00036896" w:rsidRPr="00D92117" w14:paraId="16E3599B" w14:textId="77777777" w:rsidTr="00036896">
        <w:trPr>
          <w:trHeight w:val="595"/>
          <w:jc w:val="center"/>
        </w:trPr>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5017EA" w14:textId="77777777" w:rsidR="00036896" w:rsidRPr="00D92117" w:rsidRDefault="00036896" w:rsidP="00036896">
            <w:pPr>
              <w:spacing w:after="0" w:line="240" w:lineRule="auto"/>
              <w:jc w:val="center"/>
              <w:rPr>
                <w:rFonts w:ascii="Arial Narrow" w:hAnsi="Arial Narrow" w:cs="Arial"/>
              </w:rPr>
            </w:pPr>
            <w:r w:rsidRPr="00D92117">
              <w:rPr>
                <w:rFonts w:ascii="Arial Narrow" w:eastAsia="Arial Narrow" w:hAnsi="Arial Narrow" w:cs="Arial Narrow"/>
              </w:rPr>
              <w:t>zu</w:t>
            </w:r>
            <w:r w:rsidRPr="00D92117">
              <w:rPr>
                <w:rFonts w:ascii="Arial Narrow" w:hAnsi="Arial Narrow" w:cs="Calibri"/>
              </w:rPr>
              <w:t>ż</w:t>
            </w:r>
            <w:r w:rsidRPr="00D92117">
              <w:rPr>
                <w:rFonts w:ascii="Arial Narrow" w:eastAsia="Arial Narrow" w:hAnsi="Arial Narrow" w:cs="Arial Narrow"/>
              </w:rPr>
              <w:t>ycie wody w gospodarstwach domowych w miastach na 1 mieszka</w:t>
            </w:r>
            <w:r w:rsidRPr="00D92117">
              <w:rPr>
                <w:rFonts w:ascii="Arial Narrow" w:hAnsi="Arial Narrow" w:cs="Calibri"/>
              </w:rPr>
              <w:t>ń</w:t>
            </w:r>
            <w:r w:rsidRPr="00D92117">
              <w:rPr>
                <w:rFonts w:ascii="Arial Narrow" w:eastAsia="Arial Narrow" w:hAnsi="Arial Narrow" w:cs="Arial Narrow"/>
              </w:rPr>
              <w:t>ca</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B23DAE" w14:textId="77777777" w:rsidR="00036896" w:rsidRPr="00D92117" w:rsidRDefault="00036896" w:rsidP="00036896">
            <w:pPr>
              <w:spacing w:after="0" w:line="240" w:lineRule="auto"/>
              <w:jc w:val="center"/>
              <w:rPr>
                <w:rFonts w:ascii="Arial Narrow" w:hAnsi="Arial Narrow" w:cs="Arial"/>
              </w:rPr>
            </w:pPr>
            <w:r w:rsidRPr="00D92117">
              <w:rPr>
                <w:rFonts w:ascii="Arial Narrow" w:eastAsia="Arial Narrow" w:hAnsi="Arial Narrow" w:cs="Arial Narrow"/>
              </w:rPr>
              <w:t>m</w:t>
            </w:r>
            <w:r w:rsidRPr="00D92117">
              <w:rPr>
                <w:rFonts w:ascii="Arial Narrow" w:eastAsia="Arial Narrow" w:hAnsi="Arial Narrow" w:cs="Arial Narrow"/>
                <w:vertAlign w:val="superscript"/>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F51599" w14:textId="0AA354EC"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30,4</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4A832C" w14:textId="36FDA0E6"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31,2</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6FABD" w14:textId="3B12761D"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31,3</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1DF0A3" w14:textId="4E4A1937"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32,9</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7BA57E18" w14:textId="0BB6354A"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33,5</w:t>
            </w:r>
          </w:p>
        </w:tc>
      </w:tr>
      <w:tr w:rsidR="00036896" w:rsidRPr="00D92117" w14:paraId="1C9B6F98" w14:textId="77777777" w:rsidTr="00036896">
        <w:trPr>
          <w:trHeight w:val="595"/>
          <w:jc w:val="center"/>
        </w:trPr>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D2F776" w14:textId="1C6F69FB"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 xml:space="preserve">      ludność korzystająca z sieci wodociągowej</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6C4115" w14:textId="79418F5B"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osoba</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09ACF3" w14:textId="68271758"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17638</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3CDCD0" w14:textId="3EB78567"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17761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EFFF0A" w14:textId="2185929E"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17846</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17F68D" w14:textId="1C5674D8"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17958</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795A69D8" w14:textId="51CD9085"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brak danych</w:t>
            </w:r>
          </w:p>
        </w:tc>
      </w:tr>
    </w:tbl>
    <w:p w14:paraId="260DD63F" w14:textId="77777777" w:rsidR="00146098" w:rsidRPr="00D92117" w:rsidRDefault="00146098" w:rsidP="00146098">
      <w:pPr>
        <w:spacing w:after="0" w:line="240" w:lineRule="auto"/>
        <w:jc w:val="center"/>
        <w:rPr>
          <w:rFonts w:ascii="Arial Narrow" w:hAnsi="Arial Narrow"/>
          <w:bCs/>
          <w:i/>
          <w:sz w:val="8"/>
          <w:szCs w:val="20"/>
        </w:rPr>
      </w:pPr>
    </w:p>
    <w:p w14:paraId="7BE0E608" w14:textId="77777777" w:rsidR="00146098" w:rsidRPr="00D92117" w:rsidRDefault="00146098" w:rsidP="00146098">
      <w:pPr>
        <w:spacing w:after="0" w:line="360" w:lineRule="auto"/>
        <w:jc w:val="center"/>
        <w:rPr>
          <w:rFonts w:ascii="Arial Narrow" w:hAnsi="Arial Narrow"/>
          <w:bCs/>
          <w:i/>
          <w:sz w:val="18"/>
        </w:rPr>
      </w:pPr>
      <w:r w:rsidRPr="00D92117">
        <w:rPr>
          <w:rFonts w:ascii="Arial Narrow" w:hAnsi="Arial Narrow"/>
          <w:bCs/>
          <w:i/>
          <w:sz w:val="18"/>
        </w:rPr>
        <w:t>Źródło: Główny Urząd Statystyczny - Bank Danych Lokalnych</w:t>
      </w:r>
    </w:p>
    <w:p w14:paraId="7DE5B51E" w14:textId="77777777" w:rsidR="00F44366" w:rsidRPr="00D92117" w:rsidRDefault="00F44366" w:rsidP="00146098">
      <w:pPr>
        <w:spacing w:after="0" w:line="360" w:lineRule="auto"/>
        <w:jc w:val="center"/>
        <w:rPr>
          <w:rFonts w:ascii="Arial Narrow" w:hAnsi="Arial Narrow"/>
          <w:bCs/>
          <w:i/>
        </w:rPr>
      </w:pPr>
    </w:p>
    <w:p w14:paraId="7062359C" w14:textId="6D5D74A5" w:rsidR="00F44366" w:rsidRPr="00D92117" w:rsidRDefault="00F44366" w:rsidP="00F44366">
      <w:pPr>
        <w:spacing w:after="0" w:line="240" w:lineRule="auto"/>
        <w:jc w:val="center"/>
        <w:rPr>
          <w:rFonts w:ascii="Arial Narrow" w:hAnsi="Arial Narrow" w:cs="Verdana-Bold"/>
          <w:bCs/>
          <w:i/>
          <w:lang w:eastAsia="pl-PL"/>
        </w:rPr>
      </w:pPr>
      <w:bookmarkStart w:id="192" w:name="_Toc448064890"/>
      <w:bookmarkStart w:id="193" w:name="_Toc491161370"/>
      <w:bookmarkStart w:id="194" w:name="_Toc83461407"/>
      <w:r w:rsidRPr="00D92117">
        <w:rPr>
          <w:rFonts w:ascii="Arial Narrow" w:hAnsi="Arial Narrow"/>
          <w:b/>
          <w:i/>
        </w:rPr>
        <w:t xml:space="preserve">Wykres nr </w:t>
      </w:r>
      <w:r w:rsidRPr="00D92117">
        <w:rPr>
          <w:rFonts w:ascii="Arial Narrow" w:hAnsi="Arial Narrow"/>
          <w:b/>
          <w:i/>
        </w:rPr>
        <w:fldChar w:fldCharType="begin"/>
      </w:r>
      <w:r w:rsidRPr="00D92117">
        <w:rPr>
          <w:rFonts w:ascii="Arial Narrow" w:hAnsi="Arial Narrow"/>
          <w:b/>
          <w:i/>
        </w:rPr>
        <w:instrText xml:space="preserve"> SEQ Wykres \* ARABIC </w:instrText>
      </w:r>
      <w:r w:rsidRPr="00D92117">
        <w:rPr>
          <w:rFonts w:ascii="Arial Narrow" w:hAnsi="Arial Narrow"/>
          <w:b/>
          <w:i/>
        </w:rPr>
        <w:fldChar w:fldCharType="separate"/>
      </w:r>
      <w:r w:rsidR="00DC2610">
        <w:rPr>
          <w:rFonts w:ascii="Arial Narrow" w:hAnsi="Arial Narrow"/>
          <w:b/>
          <w:i/>
          <w:noProof/>
        </w:rPr>
        <w:t>9</w:t>
      </w:r>
      <w:r w:rsidRPr="00D92117">
        <w:rPr>
          <w:rFonts w:ascii="Arial Narrow" w:hAnsi="Arial Narrow"/>
          <w:b/>
          <w:i/>
        </w:rPr>
        <w:fldChar w:fldCharType="end"/>
      </w:r>
      <w:r w:rsidRPr="00D92117">
        <w:rPr>
          <w:rFonts w:ascii="Arial Narrow" w:hAnsi="Arial Narrow"/>
          <w:b/>
          <w:i/>
        </w:rPr>
        <w:t xml:space="preserve">. </w:t>
      </w:r>
      <w:r w:rsidRPr="00D92117">
        <w:rPr>
          <w:rFonts w:ascii="Arial Narrow" w:hAnsi="Arial Narrow" w:cs="Verdana-Bold"/>
          <w:bCs/>
          <w:i/>
          <w:lang w:eastAsia="pl-PL"/>
        </w:rPr>
        <w:t xml:space="preserve">Korzystający z instalacji w % ogółu ludności </w:t>
      </w:r>
      <w:bookmarkEnd w:id="192"/>
      <w:bookmarkEnd w:id="193"/>
      <w:r w:rsidRPr="00D92117">
        <w:rPr>
          <w:rFonts w:ascii="Arial Narrow" w:hAnsi="Arial Narrow" w:cs="Verdana-Bold"/>
          <w:bCs/>
          <w:i/>
          <w:lang w:eastAsia="pl-PL"/>
        </w:rPr>
        <w:t xml:space="preserve">na terenie </w:t>
      </w:r>
      <w:bookmarkEnd w:id="194"/>
      <w:r w:rsidR="00D53725" w:rsidRPr="00D53725">
        <w:rPr>
          <w:rFonts w:ascii="Arial Narrow" w:hAnsi="Arial Narrow" w:cs="Verdana-Bold"/>
          <w:bCs/>
          <w:i/>
          <w:lang w:eastAsia="pl-PL"/>
        </w:rPr>
        <w:t>Gminy Konstantynów Łódzki</w:t>
      </w:r>
    </w:p>
    <w:p w14:paraId="02AF894D" w14:textId="77777777" w:rsidR="00140AE6" w:rsidRPr="00D92117" w:rsidRDefault="00140AE6" w:rsidP="00F44366">
      <w:pPr>
        <w:spacing w:after="0" w:line="240" w:lineRule="auto"/>
        <w:jc w:val="center"/>
        <w:rPr>
          <w:rFonts w:ascii="Arial Narrow" w:hAnsi="Arial Narrow" w:cs="Verdana-Bold"/>
          <w:bCs/>
          <w:i/>
          <w:sz w:val="14"/>
          <w:lang w:eastAsia="pl-PL"/>
        </w:rPr>
      </w:pPr>
    </w:p>
    <w:p w14:paraId="23330A8B" w14:textId="4A282F89" w:rsidR="00F44366" w:rsidRPr="00D92117" w:rsidRDefault="00036896" w:rsidP="00F44366">
      <w:pPr>
        <w:spacing w:after="0" w:line="240" w:lineRule="auto"/>
        <w:jc w:val="center"/>
        <w:rPr>
          <w:rFonts w:ascii="Arial Narrow" w:hAnsi="Arial Narrow" w:cs="Verdana-Bold"/>
          <w:bCs/>
          <w:i/>
          <w:sz w:val="14"/>
          <w:lang w:eastAsia="pl-PL"/>
        </w:rPr>
      </w:pPr>
      <w:r w:rsidRPr="00D92117">
        <w:rPr>
          <w:noProof/>
          <w:lang w:eastAsia="pl-PL"/>
        </w:rPr>
        <w:drawing>
          <wp:inline distT="0" distB="0" distL="0" distR="0" wp14:anchorId="02B481A6" wp14:editId="2FDB4056">
            <wp:extent cx="4572000" cy="2743200"/>
            <wp:effectExtent l="0" t="0" r="0" b="0"/>
            <wp:docPr id="33" name="Wykres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7828397B" w14:textId="77777777" w:rsidR="00F44366" w:rsidRPr="00D92117" w:rsidRDefault="00F44366" w:rsidP="00F44366">
      <w:pPr>
        <w:spacing w:after="0" w:line="240" w:lineRule="auto"/>
        <w:jc w:val="center"/>
        <w:rPr>
          <w:rFonts w:ascii="Arial Narrow" w:hAnsi="Arial Narrow" w:cs="Verdana-Bold"/>
          <w:bCs/>
          <w:i/>
          <w:sz w:val="6"/>
          <w:lang w:eastAsia="pl-PL"/>
        </w:rPr>
      </w:pPr>
    </w:p>
    <w:p w14:paraId="3A32235D" w14:textId="77777777" w:rsidR="00F44366" w:rsidRPr="00D92117" w:rsidRDefault="00F44366" w:rsidP="00F44366">
      <w:pPr>
        <w:spacing w:after="0" w:line="360" w:lineRule="auto"/>
        <w:jc w:val="center"/>
        <w:rPr>
          <w:rFonts w:ascii="Arial Narrow" w:hAnsi="Arial Narrow"/>
          <w:bCs/>
          <w:i/>
          <w:sz w:val="18"/>
          <w:szCs w:val="18"/>
        </w:rPr>
      </w:pPr>
      <w:r w:rsidRPr="00D92117">
        <w:rPr>
          <w:rFonts w:ascii="Arial Narrow" w:hAnsi="Arial Narrow"/>
          <w:bCs/>
          <w:i/>
          <w:sz w:val="18"/>
          <w:szCs w:val="18"/>
        </w:rPr>
        <w:t>Źródło: Analiza własna na podstawie danych - Główny Urząd Statystyczny - Bank Danych Lokalnych</w:t>
      </w:r>
    </w:p>
    <w:p w14:paraId="68D5ECFA" w14:textId="77777777" w:rsidR="00582621" w:rsidRPr="00D92117" w:rsidRDefault="00582621" w:rsidP="00F00869">
      <w:pPr>
        <w:spacing w:after="0" w:line="360" w:lineRule="auto"/>
        <w:ind w:firstLine="708"/>
        <w:jc w:val="both"/>
        <w:rPr>
          <w:rFonts w:ascii="Arial Narrow" w:hAnsi="Arial Narrow" w:cs="Arial"/>
          <w:sz w:val="24"/>
          <w:lang w:eastAsia="pl-PL"/>
        </w:rPr>
      </w:pPr>
    </w:p>
    <w:p w14:paraId="334AE8A7" w14:textId="0D722571" w:rsidR="00036896" w:rsidRPr="00D92117" w:rsidRDefault="00805854" w:rsidP="00F00869">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Wraz </w:t>
      </w:r>
      <w:r w:rsidR="00366295" w:rsidRPr="00D92117">
        <w:rPr>
          <w:rFonts w:ascii="Arial Narrow" w:hAnsi="Arial Narrow" w:cs="Arial"/>
          <w:lang w:eastAsia="pl-PL"/>
        </w:rPr>
        <w:t>z wyznaczeniem nowych obszarów zabudowy konieczne jest podjęcie działań zmierzających do jak najszybszej rozbudowy sieci wodociągowej, zwiększania jej niezawod</w:t>
      </w:r>
      <w:r w:rsidR="00F00869" w:rsidRPr="00D92117">
        <w:rPr>
          <w:rFonts w:ascii="Arial Narrow" w:hAnsi="Arial Narrow" w:cs="Arial"/>
          <w:lang w:eastAsia="pl-PL"/>
        </w:rPr>
        <w:t>ności, obniżania awaryjności i </w:t>
      </w:r>
      <w:r w:rsidR="00366295" w:rsidRPr="00D92117">
        <w:rPr>
          <w:rFonts w:ascii="Arial Narrow" w:hAnsi="Arial Narrow" w:cs="Arial"/>
          <w:lang w:eastAsia="pl-PL"/>
        </w:rPr>
        <w:t xml:space="preserve">strat ilości wody oraz zapewnienia odpowiedniej ilość wody dla celów przeciwpożarowych określonej </w:t>
      </w:r>
      <w:r w:rsidR="00366295" w:rsidRPr="00D92117">
        <w:rPr>
          <w:rFonts w:ascii="Arial Narrow" w:hAnsi="Arial Narrow" w:cs="Arial"/>
          <w:lang w:eastAsia="pl-PL"/>
        </w:rPr>
        <w:br/>
        <w:t xml:space="preserve">w przepisach dotyczących zaopatrzenia w wodę oraz dróg pożarowych. Kolejne inwestycje wodociągowe na terenie </w:t>
      </w:r>
      <w:r w:rsidR="004602BE">
        <w:rPr>
          <w:rFonts w:ascii="Arial Narrow" w:hAnsi="Arial Narrow" w:cs="Arial"/>
          <w:lang w:eastAsia="pl-PL"/>
        </w:rPr>
        <w:t>g</w:t>
      </w:r>
      <w:r w:rsidR="00366295" w:rsidRPr="00D92117">
        <w:rPr>
          <w:rFonts w:ascii="Arial Narrow" w:hAnsi="Arial Narrow" w:cs="Arial"/>
          <w:lang w:eastAsia="pl-PL"/>
        </w:rPr>
        <w:t>miny zakładają modernizację i wymianę wyeksploatowanej sieci.</w:t>
      </w:r>
      <w:r w:rsidR="00F00869" w:rsidRPr="00D92117">
        <w:rPr>
          <w:rFonts w:ascii="Arial Narrow" w:hAnsi="Arial Narrow" w:cs="Arial"/>
          <w:lang w:eastAsia="pl-PL"/>
        </w:rPr>
        <w:t xml:space="preserve"> </w:t>
      </w:r>
    </w:p>
    <w:p w14:paraId="40A58722" w14:textId="77777777" w:rsidR="00036896" w:rsidRPr="00D92117" w:rsidRDefault="00036896" w:rsidP="00F00869">
      <w:pPr>
        <w:spacing w:after="0" w:line="360" w:lineRule="auto"/>
        <w:ind w:firstLine="708"/>
        <w:jc w:val="both"/>
        <w:rPr>
          <w:rFonts w:ascii="Arial Narrow" w:hAnsi="Arial Narrow" w:cs="Arial"/>
          <w:lang w:eastAsia="pl-PL"/>
        </w:rPr>
      </w:pPr>
    </w:p>
    <w:p w14:paraId="3D216BDF" w14:textId="26FF2D71" w:rsidR="00366295" w:rsidRPr="00D92117" w:rsidRDefault="00366295" w:rsidP="00F00869">
      <w:pPr>
        <w:spacing w:after="0" w:line="360" w:lineRule="auto"/>
        <w:ind w:firstLine="708"/>
        <w:jc w:val="both"/>
        <w:rPr>
          <w:rFonts w:ascii="Arial Narrow" w:hAnsi="Arial Narrow" w:cs="Arial"/>
          <w:lang w:eastAsia="pl-PL"/>
        </w:rPr>
      </w:pPr>
      <w:r w:rsidRPr="00D92117">
        <w:rPr>
          <w:rFonts w:ascii="Arial Narrow" w:hAnsi="Arial Narrow" w:cs="Arial"/>
          <w:lang w:eastAsia="pl-PL"/>
        </w:rPr>
        <w:t>Stan sieci wodociągowej jest zróżnicowany. Wodociągi wybu</w:t>
      </w:r>
      <w:r w:rsidR="00F6634F" w:rsidRPr="00D92117">
        <w:rPr>
          <w:rFonts w:ascii="Arial Narrow" w:hAnsi="Arial Narrow" w:cs="Arial"/>
          <w:lang w:eastAsia="pl-PL"/>
        </w:rPr>
        <w:t>dowane w ciągu ostatnich lat są w </w:t>
      </w:r>
      <w:r w:rsidRPr="00D92117">
        <w:rPr>
          <w:rFonts w:ascii="Arial Narrow" w:hAnsi="Arial Narrow" w:cs="Arial"/>
          <w:lang w:eastAsia="pl-PL"/>
        </w:rPr>
        <w:t xml:space="preserve">stanie </w:t>
      </w:r>
      <w:r w:rsidR="00F00869" w:rsidRPr="00D92117">
        <w:rPr>
          <w:rFonts w:ascii="Arial Narrow" w:hAnsi="Arial Narrow" w:cs="Arial"/>
          <w:lang w:eastAsia="pl-PL"/>
        </w:rPr>
        <w:t>dobrym, natomiast te wykonane z </w:t>
      </w:r>
      <w:r w:rsidRPr="00D92117">
        <w:rPr>
          <w:rFonts w:ascii="Arial Narrow" w:hAnsi="Arial Narrow" w:cs="Arial"/>
          <w:lang w:eastAsia="pl-PL"/>
        </w:rPr>
        <w:t>rur stalowych i żeliwnych mogą być w złym stanie. Zły stan urządzeń powoduje znaczne ubytki wody. Straty wynikają z sytuacji awaryjnych spowodowanych złym stanem technicznym wodociągów, niezlokalizowanymi w szybkim czasie awariami tzw. wyciekami ukrytymi, t</w:t>
      </w:r>
      <w:r w:rsidR="00812A06">
        <w:rPr>
          <w:rFonts w:ascii="Arial Narrow" w:hAnsi="Arial Narrow" w:cs="Arial"/>
          <w:lang w:eastAsia="pl-PL"/>
        </w:rPr>
        <w:t>echnologicznym płukaniem sieci</w:t>
      </w:r>
      <w:r w:rsidRPr="00D92117">
        <w:rPr>
          <w:rFonts w:ascii="Arial Narrow" w:hAnsi="Arial Narrow" w:cs="Arial"/>
          <w:lang w:eastAsia="pl-PL"/>
        </w:rPr>
        <w:t>, nielegalnym p</w:t>
      </w:r>
      <w:r w:rsidR="00036896" w:rsidRPr="00D92117">
        <w:rPr>
          <w:rFonts w:ascii="Arial Narrow" w:hAnsi="Arial Narrow" w:cs="Arial"/>
          <w:lang w:eastAsia="pl-PL"/>
        </w:rPr>
        <w:t>oborem wody oraz poborem wody z </w:t>
      </w:r>
      <w:r w:rsidRPr="00D92117">
        <w:rPr>
          <w:rFonts w:ascii="Arial Narrow" w:hAnsi="Arial Narrow" w:cs="Arial"/>
          <w:lang w:eastAsia="pl-PL"/>
        </w:rPr>
        <w:t xml:space="preserve">hydrantów. </w:t>
      </w:r>
    </w:p>
    <w:p w14:paraId="7839403E" w14:textId="77777777" w:rsidR="00812A06" w:rsidRPr="00812A06" w:rsidRDefault="00812A06" w:rsidP="001D19B9">
      <w:pPr>
        <w:pStyle w:val="Nagwek3"/>
        <w:spacing w:before="0" w:beforeAutospacing="0" w:after="0" w:afterAutospacing="0" w:line="360" w:lineRule="auto"/>
        <w:rPr>
          <w:rStyle w:val="Nagwek2Znak"/>
          <w:rFonts w:ascii="Arial Narrow" w:eastAsia="Calibri" w:hAnsi="Arial Narrow"/>
          <w:i/>
          <w:color w:val="auto"/>
          <w:sz w:val="16"/>
          <w:szCs w:val="22"/>
          <w:lang w:eastAsia="pl-PL"/>
        </w:rPr>
      </w:pPr>
      <w:bookmarkStart w:id="195" w:name="_Toc83461759"/>
    </w:p>
    <w:p w14:paraId="4634159D" w14:textId="77777777" w:rsidR="005E2FE7" w:rsidRPr="00D92117" w:rsidRDefault="005E2FE7" w:rsidP="001D19B9">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r w:rsidRPr="00D92117">
        <w:rPr>
          <w:rStyle w:val="Nagwek2Znak"/>
          <w:rFonts w:ascii="Arial Narrow" w:eastAsia="Calibri" w:hAnsi="Arial Narrow"/>
          <w:i/>
          <w:color w:val="auto"/>
          <w:sz w:val="22"/>
          <w:szCs w:val="22"/>
          <w:lang w:eastAsia="pl-PL"/>
        </w:rPr>
        <w:t>5.5.3. Charakterystyka sieci kanalizacji sanitarnej</w:t>
      </w:r>
      <w:bookmarkEnd w:id="195"/>
    </w:p>
    <w:p w14:paraId="572E0C70" w14:textId="77777777" w:rsidR="001D19B9" w:rsidRPr="00812A06" w:rsidRDefault="001D19B9" w:rsidP="001D19B9">
      <w:pPr>
        <w:spacing w:after="0" w:line="360" w:lineRule="auto"/>
        <w:ind w:firstLine="708"/>
        <w:jc w:val="both"/>
        <w:rPr>
          <w:rFonts w:ascii="Arial Narrow" w:hAnsi="Arial Narrow" w:cs="Arial"/>
          <w:sz w:val="14"/>
          <w:lang w:eastAsia="pl-PL"/>
        </w:rPr>
      </w:pPr>
    </w:p>
    <w:p w14:paraId="58327190" w14:textId="152B8883" w:rsidR="00E41EA0" w:rsidRPr="00D92117" w:rsidRDefault="004F3C86" w:rsidP="00036896">
      <w:pPr>
        <w:spacing w:after="0" w:line="360" w:lineRule="auto"/>
        <w:ind w:firstLine="708"/>
        <w:jc w:val="both"/>
        <w:rPr>
          <w:rFonts w:ascii="Arial Narrow" w:eastAsia="Arial Narrow" w:hAnsi="Arial Narrow" w:cs="Arial Narrow"/>
          <w:lang w:eastAsia="pl-PL"/>
        </w:rPr>
      </w:pPr>
      <w:r w:rsidRPr="00D92117">
        <w:rPr>
          <w:rFonts w:ascii="Arial Narrow" w:hAnsi="Arial Narrow" w:cs="Arial"/>
          <w:lang w:eastAsia="pl-PL"/>
        </w:rPr>
        <w:t xml:space="preserve">Całkowita ilość mieszkańców objętych siecią kanalizacyjną na </w:t>
      </w:r>
      <w:r w:rsidR="00EA2240" w:rsidRPr="00D92117">
        <w:rPr>
          <w:rFonts w:ascii="Arial Narrow" w:hAnsi="Arial Narrow" w:cs="Arial"/>
          <w:lang w:eastAsia="pl-PL"/>
        </w:rPr>
        <w:t>terenie Gminy</w:t>
      </w:r>
      <w:r w:rsidR="003548F6" w:rsidRPr="00D92117">
        <w:rPr>
          <w:rFonts w:ascii="Arial Narrow" w:hAnsi="Arial Narrow" w:cs="Arial"/>
          <w:lang w:eastAsia="pl-PL"/>
        </w:rPr>
        <w:t xml:space="preserve"> </w:t>
      </w:r>
      <w:r w:rsidR="00036896" w:rsidRPr="00D92117">
        <w:rPr>
          <w:rFonts w:ascii="Arial Narrow" w:hAnsi="Arial Narrow" w:cs="Arial"/>
          <w:lang w:eastAsia="pl-PL"/>
        </w:rPr>
        <w:t>Konstantynów Łódzki</w:t>
      </w:r>
      <w:r w:rsidR="0071570B" w:rsidRPr="00D92117">
        <w:rPr>
          <w:rFonts w:ascii="Arial Narrow" w:hAnsi="Arial Narrow" w:cs="Arial"/>
          <w:lang w:eastAsia="pl-PL"/>
        </w:rPr>
        <w:t xml:space="preserve"> wynosi </w:t>
      </w:r>
      <w:r w:rsidR="00036896" w:rsidRPr="00D92117">
        <w:rPr>
          <w:rFonts w:ascii="Arial Narrow" w:hAnsi="Arial Narrow" w:cs="Arial"/>
          <w:lang w:eastAsia="pl-PL"/>
        </w:rPr>
        <w:t>około 76</w:t>
      </w:r>
      <w:r w:rsidRPr="00D92117">
        <w:rPr>
          <w:rFonts w:ascii="Arial Narrow" w:hAnsi="Arial Narrow" w:cs="Arial"/>
          <w:lang w:eastAsia="pl-PL"/>
        </w:rPr>
        <w:t>%. Dłu</w:t>
      </w:r>
      <w:r w:rsidR="00036896" w:rsidRPr="00D92117">
        <w:rPr>
          <w:rFonts w:ascii="Arial Narrow" w:hAnsi="Arial Narrow" w:cs="Arial"/>
          <w:lang w:eastAsia="pl-PL"/>
        </w:rPr>
        <w:t>gość sieci kanalizacyjnej w 2020</w:t>
      </w:r>
      <w:r w:rsidR="00534263" w:rsidRPr="00D92117">
        <w:rPr>
          <w:rFonts w:ascii="Arial Narrow" w:hAnsi="Arial Narrow" w:cs="Arial"/>
          <w:lang w:eastAsia="pl-PL"/>
        </w:rPr>
        <w:t xml:space="preserve"> </w:t>
      </w:r>
      <w:r w:rsidRPr="00D92117">
        <w:rPr>
          <w:rFonts w:ascii="Arial Narrow" w:hAnsi="Arial Narrow" w:cs="Arial"/>
          <w:lang w:eastAsia="pl-PL"/>
        </w:rPr>
        <w:t xml:space="preserve">roku wynosiła </w:t>
      </w:r>
      <w:r w:rsidR="00036896" w:rsidRPr="00D92117">
        <w:rPr>
          <w:rFonts w:ascii="Arial Narrow" w:hAnsi="Arial Narrow" w:cs="Arial"/>
          <w:lang w:eastAsia="pl-PL"/>
        </w:rPr>
        <w:t>blisko 42</w:t>
      </w:r>
      <w:r w:rsidR="00534263" w:rsidRPr="00D92117">
        <w:rPr>
          <w:rFonts w:ascii="Arial Narrow" w:hAnsi="Arial Narrow" w:cs="Arial"/>
          <w:lang w:eastAsia="pl-PL"/>
        </w:rPr>
        <w:t xml:space="preserve"> </w:t>
      </w:r>
      <w:r w:rsidRPr="00D92117">
        <w:rPr>
          <w:rFonts w:ascii="Arial Narrow" w:hAnsi="Arial Narrow" w:cs="Arial"/>
          <w:lang w:eastAsia="pl-PL"/>
        </w:rPr>
        <w:t xml:space="preserve">km. </w:t>
      </w:r>
      <w:bookmarkStart w:id="196" w:name="_Toc448064818"/>
      <w:bookmarkStart w:id="197" w:name="_Toc491161304"/>
      <w:r w:rsidR="0071570B" w:rsidRPr="00D92117">
        <w:rPr>
          <w:rFonts w:ascii="Arial Narrow" w:eastAsia="Arial Narrow" w:hAnsi="Arial Narrow" w:cs="Arial Narrow"/>
          <w:lang w:eastAsia="pl-PL"/>
        </w:rPr>
        <w:t xml:space="preserve">Na terenach </w:t>
      </w:r>
      <w:r w:rsidR="0071570B" w:rsidRPr="00D92117">
        <w:rPr>
          <w:rFonts w:ascii="Arial Narrow" w:eastAsia="Arial Narrow" w:hAnsi="Arial Narrow" w:cs="Arial Narrow"/>
          <w:lang w:eastAsia="pl-PL"/>
        </w:rPr>
        <w:lastRenderedPageBreak/>
        <w:t>nie</w:t>
      </w:r>
      <w:r w:rsidR="00F44366" w:rsidRPr="00D92117">
        <w:rPr>
          <w:rFonts w:ascii="Arial Narrow" w:eastAsia="Arial Narrow" w:hAnsi="Arial Narrow" w:cs="Arial Narrow"/>
          <w:lang w:eastAsia="pl-PL"/>
        </w:rPr>
        <w:t>skanalizowanych ścieki komunalne gromadzone są w zbiornikach na nieczystości ciekłe lub odprowadzane z wykorzystaniem pr</w:t>
      </w:r>
      <w:r w:rsidR="00812A06">
        <w:rPr>
          <w:rFonts w:ascii="Arial Narrow" w:eastAsia="Arial Narrow" w:hAnsi="Arial Narrow" w:cs="Arial Narrow"/>
          <w:lang w:eastAsia="pl-PL"/>
        </w:rPr>
        <w:t>zydomowych oczyszczalni ścieków</w:t>
      </w:r>
      <w:r w:rsidR="00F44366" w:rsidRPr="00D92117">
        <w:rPr>
          <w:rFonts w:ascii="Arial Narrow" w:eastAsia="Arial Narrow" w:hAnsi="Arial Narrow" w:cs="Arial Narrow"/>
          <w:lang w:eastAsia="pl-PL"/>
        </w:rPr>
        <w:t xml:space="preserve">. </w:t>
      </w:r>
      <w:r w:rsidR="00E41EA0" w:rsidRPr="00D92117">
        <w:rPr>
          <w:rFonts w:ascii="Arial Narrow" w:hAnsi="Arial Narrow" w:cs="Arial"/>
          <w:lang w:eastAsia="pl-PL"/>
        </w:rPr>
        <w:t xml:space="preserve">Charakterystykę rozwoju sieci kanalizacji sanitarnej na terenie </w:t>
      </w:r>
      <w:r w:rsidR="004602BE">
        <w:rPr>
          <w:rFonts w:ascii="Arial Narrow" w:hAnsi="Arial Narrow" w:cs="Arial"/>
          <w:lang w:eastAsia="pl-PL"/>
        </w:rPr>
        <w:t>g</w:t>
      </w:r>
      <w:r w:rsidR="00E41EA0" w:rsidRPr="00D92117">
        <w:rPr>
          <w:rFonts w:ascii="Arial Narrow" w:hAnsi="Arial Narrow" w:cs="Arial"/>
          <w:lang w:eastAsia="pl-PL"/>
        </w:rPr>
        <w:t>miny</w:t>
      </w:r>
      <w:r w:rsidR="00EA2240" w:rsidRPr="00D92117">
        <w:rPr>
          <w:rFonts w:ascii="Arial Narrow" w:hAnsi="Arial Narrow" w:cs="Arial"/>
          <w:lang w:eastAsia="pl-PL"/>
        </w:rPr>
        <w:t xml:space="preserve"> </w:t>
      </w:r>
      <w:r w:rsidR="00E41EA0" w:rsidRPr="00D92117">
        <w:rPr>
          <w:rFonts w:ascii="Arial Narrow" w:hAnsi="Arial Narrow" w:cs="Arial"/>
          <w:lang w:eastAsia="pl-PL"/>
        </w:rPr>
        <w:t>przedstawiają poniższa tabela oraz wykres</w:t>
      </w:r>
      <w:r w:rsidR="00E41EA0" w:rsidRPr="00D92117">
        <w:rPr>
          <w:rFonts w:ascii="Arial Narrow" w:eastAsia="Arial Narrow" w:hAnsi="Arial Narrow" w:cs="Arial Narrow"/>
          <w:lang w:eastAsia="pl-PL"/>
        </w:rPr>
        <w:t>.</w:t>
      </w:r>
    </w:p>
    <w:p w14:paraId="223B959A" w14:textId="77777777" w:rsidR="00F44366" w:rsidRPr="00D92117" w:rsidRDefault="00F44366" w:rsidP="004F3C86">
      <w:pPr>
        <w:spacing w:after="0" w:line="360" w:lineRule="auto"/>
        <w:jc w:val="center"/>
        <w:rPr>
          <w:rFonts w:ascii="Arial Narrow" w:hAnsi="Arial Narrow"/>
          <w:b/>
          <w:i/>
        </w:rPr>
      </w:pPr>
    </w:p>
    <w:p w14:paraId="62E70B30" w14:textId="51778AE7" w:rsidR="004F3C86" w:rsidRPr="00D92117" w:rsidRDefault="004F3C86" w:rsidP="004F3C86">
      <w:pPr>
        <w:spacing w:after="0" w:line="360" w:lineRule="auto"/>
        <w:jc w:val="center"/>
        <w:rPr>
          <w:rFonts w:ascii="Arial Narrow" w:hAnsi="Arial Narrow" w:cs="Verdana-Bold"/>
          <w:bCs/>
          <w:i/>
          <w:lang w:eastAsia="pl-PL"/>
        </w:rPr>
      </w:pPr>
      <w:bookmarkStart w:id="198" w:name="_Toc83461345"/>
      <w:r w:rsidRPr="00D92117">
        <w:rPr>
          <w:rFonts w:ascii="Arial Narrow" w:hAnsi="Arial Narrow"/>
          <w:b/>
          <w:i/>
        </w:rPr>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16</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Verdana-Bold"/>
          <w:bCs/>
          <w:i/>
          <w:lang w:eastAsia="pl-PL"/>
        </w:rPr>
        <w:t xml:space="preserve">Charakterystyka sieci kanalizacyjnej na terenie </w:t>
      </w:r>
      <w:bookmarkEnd w:id="196"/>
      <w:bookmarkEnd w:id="197"/>
      <w:r w:rsidR="00E41EA0" w:rsidRPr="00D92117">
        <w:rPr>
          <w:rFonts w:ascii="Arial Narrow" w:hAnsi="Arial Narrow" w:cs="Verdana-Bold"/>
          <w:bCs/>
          <w:i/>
          <w:lang w:eastAsia="pl-PL"/>
        </w:rPr>
        <w:t xml:space="preserve">Gminy </w:t>
      </w:r>
      <w:r w:rsidR="00036896" w:rsidRPr="00D92117">
        <w:rPr>
          <w:rFonts w:ascii="Arial Narrow" w:hAnsi="Arial Narrow" w:cs="Verdana-Bold"/>
          <w:bCs/>
          <w:i/>
          <w:lang w:eastAsia="pl-PL"/>
        </w:rPr>
        <w:t>Konstantynów Łódzki</w:t>
      </w:r>
      <w:bookmarkEnd w:id="198"/>
    </w:p>
    <w:tbl>
      <w:tblPr>
        <w:tblW w:w="90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97"/>
        <w:gridCol w:w="1134"/>
        <w:gridCol w:w="851"/>
        <w:gridCol w:w="850"/>
        <w:gridCol w:w="851"/>
        <w:gridCol w:w="992"/>
        <w:gridCol w:w="992"/>
      </w:tblGrid>
      <w:tr w:rsidR="004F3C86" w:rsidRPr="00D92117" w14:paraId="7F4A9289" w14:textId="77777777" w:rsidTr="00036896">
        <w:trPr>
          <w:trHeight w:val="595"/>
          <w:jc w:val="center"/>
        </w:trPr>
        <w:tc>
          <w:tcPr>
            <w:tcW w:w="3397" w:type="dxa"/>
            <w:tcBorders>
              <w:right w:val="single" w:sz="4" w:space="0" w:color="auto"/>
            </w:tcBorders>
            <w:shd w:val="clear" w:color="auto" w:fill="F2F2F2" w:themeFill="background1" w:themeFillShade="F2"/>
            <w:vAlign w:val="center"/>
          </w:tcPr>
          <w:p w14:paraId="54A50CE6" w14:textId="77777777" w:rsidR="004F3C86" w:rsidRPr="00D92117" w:rsidRDefault="004F3C86" w:rsidP="004F3C86">
            <w:pPr>
              <w:spacing w:after="0" w:line="240" w:lineRule="auto"/>
              <w:jc w:val="center"/>
              <w:rPr>
                <w:rFonts w:ascii="Arial Narrow" w:hAnsi="Arial Narrow"/>
                <w:b/>
              </w:rPr>
            </w:pPr>
            <w:r w:rsidRPr="00D92117">
              <w:rPr>
                <w:rFonts w:ascii="Arial Narrow" w:hAnsi="Arial Narrow"/>
                <w:b/>
              </w:rPr>
              <w:t>Charakterystyka</w:t>
            </w:r>
          </w:p>
        </w:tc>
        <w:tc>
          <w:tcPr>
            <w:tcW w:w="1134" w:type="dxa"/>
            <w:tcBorders>
              <w:left w:val="single" w:sz="4" w:space="0" w:color="auto"/>
              <w:right w:val="single" w:sz="4" w:space="0" w:color="auto"/>
            </w:tcBorders>
            <w:shd w:val="clear" w:color="auto" w:fill="F2F2F2" w:themeFill="background1" w:themeFillShade="F2"/>
            <w:vAlign w:val="center"/>
          </w:tcPr>
          <w:p w14:paraId="5AECB2F0" w14:textId="77777777" w:rsidR="004F3C86" w:rsidRPr="00D92117" w:rsidRDefault="004F3C86" w:rsidP="004F3C86">
            <w:pPr>
              <w:spacing w:after="0" w:line="240" w:lineRule="auto"/>
              <w:jc w:val="center"/>
              <w:rPr>
                <w:rFonts w:ascii="Arial Narrow" w:hAnsi="Arial Narrow"/>
                <w:b/>
              </w:rPr>
            </w:pPr>
            <w:r w:rsidRPr="00D92117">
              <w:rPr>
                <w:rFonts w:ascii="Arial Narrow" w:hAnsi="Arial Narrow"/>
                <w:b/>
              </w:rPr>
              <w:t>Jednostka</w:t>
            </w:r>
          </w:p>
        </w:tc>
        <w:tc>
          <w:tcPr>
            <w:tcW w:w="851" w:type="dxa"/>
            <w:tcBorders>
              <w:left w:val="single" w:sz="4" w:space="0" w:color="auto"/>
            </w:tcBorders>
            <w:shd w:val="clear" w:color="auto" w:fill="F2F2F2" w:themeFill="background1" w:themeFillShade="F2"/>
            <w:vAlign w:val="center"/>
          </w:tcPr>
          <w:p w14:paraId="459983CB" w14:textId="355972F1" w:rsidR="004F3C86" w:rsidRPr="00D92117" w:rsidRDefault="00036896" w:rsidP="004F3C86">
            <w:pPr>
              <w:spacing w:after="0" w:line="240" w:lineRule="auto"/>
              <w:jc w:val="center"/>
              <w:rPr>
                <w:rFonts w:ascii="Arial Narrow" w:hAnsi="Arial Narrow"/>
                <w:b/>
              </w:rPr>
            </w:pPr>
            <w:r w:rsidRPr="00D92117">
              <w:rPr>
                <w:rFonts w:ascii="Arial Narrow" w:hAnsi="Arial Narrow"/>
                <w:b/>
              </w:rPr>
              <w:t>2016</w:t>
            </w:r>
          </w:p>
        </w:tc>
        <w:tc>
          <w:tcPr>
            <w:tcW w:w="850" w:type="dxa"/>
            <w:tcBorders>
              <w:bottom w:val="single" w:sz="4" w:space="0" w:color="000000"/>
              <w:right w:val="single" w:sz="4" w:space="0" w:color="auto"/>
            </w:tcBorders>
            <w:shd w:val="clear" w:color="auto" w:fill="F2F2F2" w:themeFill="background1" w:themeFillShade="F2"/>
            <w:vAlign w:val="center"/>
          </w:tcPr>
          <w:p w14:paraId="2D61DE16" w14:textId="3A0295DD" w:rsidR="004F3C86" w:rsidRPr="00D92117" w:rsidRDefault="00036896" w:rsidP="004F3C86">
            <w:pPr>
              <w:spacing w:after="0" w:line="240" w:lineRule="auto"/>
              <w:jc w:val="center"/>
              <w:rPr>
                <w:rFonts w:ascii="Arial Narrow" w:hAnsi="Arial Narrow"/>
                <w:b/>
              </w:rPr>
            </w:pPr>
            <w:r w:rsidRPr="00D92117">
              <w:rPr>
                <w:rFonts w:ascii="Arial Narrow" w:hAnsi="Arial Narrow"/>
                <w:b/>
              </w:rPr>
              <w:t>2017</w:t>
            </w:r>
          </w:p>
        </w:tc>
        <w:tc>
          <w:tcPr>
            <w:tcW w:w="851" w:type="dxa"/>
            <w:tcBorders>
              <w:bottom w:val="single" w:sz="4" w:space="0" w:color="000000"/>
              <w:right w:val="single" w:sz="4" w:space="0" w:color="auto"/>
            </w:tcBorders>
            <w:shd w:val="clear" w:color="auto" w:fill="F2F2F2" w:themeFill="background1" w:themeFillShade="F2"/>
            <w:vAlign w:val="center"/>
          </w:tcPr>
          <w:p w14:paraId="1E91B594" w14:textId="6CADF185" w:rsidR="004F3C86" w:rsidRPr="00D92117" w:rsidRDefault="00036896" w:rsidP="004F3C86">
            <w:pPr>
              <w:spacing w:after="0" w:line="240" w:lineRule="auto"/>
              <w:jc w:val="center"/>
              <w:rPr>
                <w:rFonts w:ascii="Arial Narrow" w:hAnsi="Arial Narrow"/>
                <w:b/>
              </w:rPr>
            </w:pPr>
            <w:r w:rsidRPr="00D92117">
              <w:rPr>
                <w:rFonts w:ascii="Arial Narrow" w:hAnsi="Arial Narrow"/>
                <w:b/>
              </w:rPr>
              <w:t>2018</w:t>
            </w:r>
          </w:p>
        </w:tc>
        <w:tc>
          <w:tcPr>
            <w:tcW w:w="992" w:type="dxa"/>
            <w:tcBorders>
              <w:bottom w:val="single" w:sz="4" w:space="0" w:color="000000"/>
              <w:right w:val="single" w:sz="4" w:space="0" w:color="auto"/>
            </w:tcBorders>
            <w:shd w:val="clear" w:color="auto" w:fill="F2F2F2" w:themeFill="background1" w:themeFillShade="F2"/>
            <w:vAlign w:val="center"/>
          </w:tcPr>
          <w:p w14:paraId="56EFC276" w14:textId="64249A84" w:rsidR="004F3C86" w:rsidRPr="00D92117" w:rsidRDefault="00036896" w:rsidP="004F3C86">
            <w:pPr>
              <w:spacing w:after="0" w:line="240" w:lineRule="auto"/>
              <w:jc w:val="center"/>
              <w:rPr>
                <w:rFonts w:ascii="Arial Narrow" w:hAnsi="Arial Narrow"/>
                <w:b/>
              </w:rPr>
            </w:pPr>
            <w:r w:rsidRPr="00D92117">
              <w:rPr>
                <w:rFonts w:ascii="Arial Narrow" w:hAnsi="Arial Narrow"/>
                <w:b/>
              </w:rPr>
              <w:t>2019</w:t>
            </w:r>
          </w:p>
        </w:tc>
        <w:tc>
          <w:tcPr>
            <w:tcW w:w="992" w:type="dxa"/>
            <w:tcBorders>
              <w:bottom w:val="single" w:sz="4" w:space="0" w:color="000000"/>
              <w:right w:val="single" w:sz="4" w:space="0" w:color="auto"/>
            </w:tcBorders>
            <w:shd w:val="clear" w:color="auto" w:fill="F2F2F2" w:themeFill="background1" w:themeFillShade="F2"/>
            <w:vAlign w:val="center"/>
          </w:tcPr>
          <w:p w14:paraId="4703FE96" w14:textId="5BDEB2F5" w:rsidR="004F3C86" w:rsidRPr="00D92117" w:rsidRDefault="00036896" w:rsidP="004F3C86">
            <w:pPr>
              <w:spacing w:after="0" w:line="240" w:lineRule="auto"/>
              <w:jc w:val="center"/>
              <w:rPr>
                <w:rFonts w:ascii="Arial Narrow" w:hAnsi="Arial Narrow"/>
                <w:b/>
              </w:rPr>
            </w:pPr>
            <w:r w:rsidRPr="00D92117">
              <w:rPr>
                <w:rFonts w:ascii="Arial Narrow" w:hAnsi="Arial Narrow"/>
                <w:b/>
              </w:rPr>
              <w:t>2020</w:t>
            </w:r>
          </w:p>
        </w:tc>
      </w:tr>
      <w:tr w:rsidR="00036896" w:rsidRPr="00D92117" w14:paraId="40259487" w14:textId="77777777" w:rsidTr="00036896">
        <w:trPr>
          <w:trHeight w:val="595"/>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E48E00" w14:textId="77777777" w:rsidR="00036896" w:rsidRPr="00D92117" w:rsidRDefault="00036896" w:rsidP="00036896">
            <w:pPr>
              <w:spacing w:after="0" w:line="240" w:lineRule="auto"/>
              <w:jc w:val="center"/>
              <w:rPr>
                <w:rFonts w:ascii="Arial Narrow" w:hAnsi="Arial Narrow" w:cs="Arial"/>
              </w:rPr>
            </w:pPr>
            <w:r w:rsidRPr="00D92117">
              <w:rPr>
                <w:rFonts w:ascii="Arial Narrow" w:eastAsia="Arial Narrow" w:hAnsi="Arial Narrow" w:cs="Arial Narrow"/>
              </w:rPr>
              <w:t>d</w:t>
            </w:r>
            <w:r w:rsidRPr="00D92117">
              <w:rPr>
                <w:rFonts w:ascii="Arial Narrow" w:hAnsi="Arial Narrow" w:cs="Calibri"/>
              </w:rPr>
              <w:t>ł</w:t>
            </w:r>
            <w:r w:rsidRPr="00D92117">
              <w:rPr>
                <w:rFonts w:ascii="Arial Narrow" w:eastAsia="Arial Narrow" w:hAnsi="Arial Narrow" w:cs="Arial Narrow"/>
              </w:rPr>
              <w:t>ugo</w:t>
            </w:r>
            <w:r w:rsidRPr="00D92117">
              <w:rPr>
                <w:rFonts w:ascii="Arial Narrow" w:hAnsi="Arial Narrow" w:cs="Calibri"/>
              </w:rPr>
              <w:t>ść</w:t>
            </w:r>
            <w:r w:rsidRPr="00D92117">
              <w:rPr>
                <w:rFonts w:ascii="Arial Narrow" w:eastAsia="Arial Narrow" w:hAnsi="Arial Narrow" w:cs="Arial Narrow"/>
              </w:rPr>
              <w:t xml:space="preserve"> czynnej sieci kanalizacyjnej</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287622" w14:textId="77777777" w:rsidR="00036896" w:rsidRPr="00D92117" w:rsidRDefault="00036896" w:rsidP="00036896">
            <w:pPr>
              <w:spacing w:after="0" w:line="240" w:lineRule="auto"/>
              <w:jc w:val="center"/>
              <w:rPr>
                <w:rFonts w:ascii="Arial Narrow" w:hAnsi="Arial Narrow" w:cs="Arial"/>
              </w:rPr>
            </w:pPr>
            <w:r w:rsidRPr="00D92117">
              <w:rPr>
                <w:rFonts w:ascii="Arial Narrow" w:eastAsia="Arial Narrow" w:hAnsi="Arial Narrow" w:cs="Arial Narrow"/>
              </w:rPr>
              <w:t>km</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48D1FC" w14:textId="5D8B7908"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38,3</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ACB65F" w14:textId="4AAF015F"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38,5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DD1DE0" w14:textId="36D46EB5"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39,6</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CFD92B" w14:textId="0EA7DD64"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41,7</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0DCB0258" w14:textId="58E4EB51"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41,7</w:t>
            </w:r>
          </w:p>
        </w:tc>
      </w:tr>
      <w:tr w:rsidR="00036896" w:rsidRPr="00D92117" w14:paraId="4ACAAD11" w14:textId="77777777" w:rsidTr="00036896">
        <w:trPr>
          <w:trHeight w:val="595"/>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BFDF79" w14:textId="77777777" w:rsidR="00036896" w:rsidRPr="00D92117" w:rsidRDefault="00036896" w:rsidP="00036896">
            <w:pPr>
              <w:spacing w:after="0" w:line="240" w:lineRule="auto"/>
              <w:jc w:val="center"/>
              <w:rPr>
                <w:rFonts w:ascii="Arial Narrow" w:hAnsi="Arial Narrow" w:cs="Arial"/>
              </w:rPr>
            </w:pPr>
            <w:r w:rsidRPr="00D92117">
              <w:rPr>
                <w:rFonts w:ascii="Arial Narrow" w:eastAsia="Arial Narrow" w:hAnsi="Arial Narrow" w:cs="Arial Narrow"/>
              </w:rPr>
              <w:t>przy</w:t>
            </w:r>
            <w:r w:rsidRPr="00D92117">
              <w:rPr>
                <w:rFonts w:ascii="Arial Narrow" w:hAnsi="Arial Narrow" w:cs="Calibri"/>
              </w:rPr>
              <w:t>łą</w:t>
            </w:r>
            <w:r w:rsidRPr="00D92117">
              <w:rPr>
                <w:rFonts w:ascii="Arial Narrow" w:eastAsia="Arial Narrow" w:hAnsi="Arial Narrow" w:cs="Arial Narrow"/>
              </w:rPr>
              <w:t>cza prowadz</w:t>
            </w:r>
            <w:r w:rsidRPr="00D92117">
              <w:rPr>
                <w:rFonts w:ascii="Arial Narrow" w:hAnsi="Arial Narrow" w:cs="Calibri"/>
              </w:rPr>
              <w:t>ą</w:t>
            </w:r>
            <w:r w:rsidRPr="00D92117">
              <w:rPr>
                <w:rFonts w:ascii="Arial Narrow" w:eastAsia="Arial Narrow" w:hAnsi="Arial Narrow" w:cs="Arial Narrow"/>
              </w:rPr>
              <w:t>ce do budynk</w:t>
            </w:r>
            <w:r w:rsidRPr="00D92117">
              <w:rPr>
                <w:rFonts w:ascii="Arial Narrow" w:hAnsi="Arial Narrow" w:cs="Calibri"/>
              </w:rPr>
              <w:t>ó</w:t>
            </w:r>
            <w:r w:rsidRPr="00D92117">
              <w:rPr>
                <w:rFonts w:ascii="Arial Narrow" w:eastAsia="Arial Narrow" w:hAnsi="Arial Narrow" w:cs="Arial Narrow"/>
              </w:rPr>
              <w:t>w mieszkalnych i zbiorowego zamieszkania</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ED1C64" w14:textId="77777777" w:rsidR="00036896" w:rsidRPr="00D92117" w:rsidRDefault="00036896" w:rsidP="00036896">
            <w:pPr>
              <w:spacing w:after="0" w:line="240" w:lineRule="auto"/>
              <w:jc w:val="center"/>
              <w:rPr>
                <w:rFonts w:ascii="Arial Narrow" w:hAnsi="Arial Narrow" w:cs="Arial"/>
              </w:rPr>
            </w:pPr>
            <w:r w:rsidRPr="00D92117">
              <w:rPr>
                <w:rFonts w:ascii="Arial Narrow" w:eastAsia="Arial Narrow" w:hAnsi="Arial Narrow" w:cs="Arial Narrow"/>
              </w:rPr>
              <w:t>szt.</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6716DA" w14:textId="61245FC9"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1111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E4599A" w14:textId="4B7B884C"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1131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4E2976" w14:textId="5D28A320"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1141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995667" w14:textId="7B06E274"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1198</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5C9492A5" w14:textId="522A888E"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1221</w:t>
            </w:r>
          </w:p>
        </w:tc>
      </w:tr>
      <w:tr w:rsidR="00036896" w:rsidRPr="00D92117" w14:paraId="6927DDF6" w14:textId="77777777" w:rsidTr="00036896">
        <w:trPr>
          <w:trHeight w:val="595"/>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5E38F2" w14:textId="77777777"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ścieki bytowe odprowadzane siecią kanalizacyjną</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BB789A" w14:textId="77777777"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eastAsia="Arial Narrow" w:hAnsi="Arial Narrow" w:cs="Arial Narrow"/>
              </w:rPr>
              <w:t>dam</w:t>
            </w:r>
            <w:r w:rsidRPr="00D92117">
              <w:rPr>
                <w:rFonts w:ascii="Arial Narrow" w:eastAsia="Arial Narrow" w:hAnsi="Arial Narrow" w:cs="Arial Narrow"/>
                <w:vertAlign w:val="superscript"/>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0E79DF" w14:textId="44C598B6"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430,7</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663641" w14:textId="6B8051E2"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441,8</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3C3814" w14:textId="34D24E27"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437,6</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40104A" w14:textId="030CFC2C"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463,7</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3FBDA320" w14:textId="2432DAD5"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482,1</w:t>
            </w:r>
          </w:p>
        </w:tc>
      </w:tr>
      <w:tr w:rsidR="00036896" w:rsidRPr="00D92117" w14:paraId="044E9B02" w14:textId="77777777" w:rsidTr="00036896">
        <w:trPr>
          <w:trHeight w:val="595"/>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7B1051" w14:textId="14A7E252" w:rsidR="00036896" w:rsidRPr="00D92117" w:rsidRDefault="00036896" w:rsidP="00812A06">
            <w:pPr>
              <w:spacing w:after="0" w:line="240" w:lineRule="auto"/>
              <w:jc w:val="center"/>
              <w:rPr>
                <w:rFonts w:ascii="Arial Narrow" w:hAnsi="Arial Narrow" w:cs="Arial"/>
              </w:rPr>
            </w:pPr>
            <w:r w:rsidRPr="00D92117">
              <w:rPr>
                <w:rFonts w:ascii="Arial Narrow" w:hAnsi="Arial Narrow" w:cs="Calibri"/>
              </w:rPr>
              <w:t>ś</w:t>
            </w:r>
            <w:r w:rsidRPr="00D92117">
              <w:rPr>
                <w:rFonts w:ascii="Arial Narrow" w:eastAsia="Arial Narrow" w:hAnsi="Arial Narrow" w:cs="Arial Narrow"/>
              </w:rPr>
              <w:t>cieki odprowadzone</w:t>
            </w:r>
            <w:r w:rsidR="00812A06">
              <w:rPr>
                <w:rFonts w:ascii="Arial Narrow" w:eastAsia="Arial Narrow" w:hAnsi="Arial Narrow" w:cs="Arial Narrow"/>
              </w:rPr>
              <w:t xml:space="preserve"> do oczyszczalni</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2DC71F" w14:textId="77777777" w:rsidR="00036896" w:rsidRPr="00D92117" w:rsidRDefault="00036896" w:rsidP="00036896">
            <w:pPr>
              <w:spacing w:after="0" w:line="240" w:lineRule="auto"/>
              <w:jc w:val="center"/>
              <w:rPr>
                <w:rFonts w:ascii="Arial Narrow" w:hAnsi="Arial Narrow" w:cs="Arial"/>
              </w:rPr>
            </w:pPr>
            <w:r w:rsidRPr="00D92117">
              <w:rPr>
                <w:rFonts w:ascii="Arial Narrow" w:eastAsia="Arial Narrow" w:hAnsi="Arial Narrow" w:cs="Arial Narrow"/>
              </w:rPr>
              <w:t>dam</w:t>
            </w:r>
            <w:r w:rsidRPr="00D92117">
              <w:rPr>
                <w:rFonts w:ascii="Arial Narrow" w:eastAsia="Arial Narrow" w:hAnsi="Arial Narrow" w:cs="Arial Narrow"/>
                <w:vertAlign w:val="superscript"/>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3CC5FC" w14:textId="4E01F5B9"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695,0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84003A" w14:textId="3C3C8A9B"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789,0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09AD4D" w14:textId="799E3253"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929,0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4A431B" w14:textId="44FD8812"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1062,0</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6EFD3E5E" w14:textId="4D5A065C"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1112,0</w:t>
            </w:r>
          </w:p>
        </w:tc>
      </w:tr>
      <w:tr w:rsidR="00036896" w:rsidRPr="00D92117" w14:paraId="0CDF6E52" w14:textId="77777777" w:rsidTr="00036896">
        <w:trPr>
          <w:trHeight w:val="595"/>
          <w:jc w:val="center"/>
        </w:trPr>
        <w:tc>
          <w:tcPr>
            <w:tcW w:w="3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E8F211" w14:textId="77777777"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ludność korzystająca z sieci kanalizacyjnej ogółem</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9B3B7C" w14:textId="77777777" w:rsidR="00036896" w:rsidRPr="00D92117" w:rsidRDefault="00036896" w:rsidP="00036896">
            <w:pPr>
              <w:spacing w:after="0" w:line="240" w:lineRule="auto"/>
              <w:jc w:val="center"/>
              <w:rPr>
                <w:rFonts w:ascii="Arial Narrow" w:eastAsia="Arial Narrow" w:hAnsi="Arial Narrow" w:cs="Arial Narrow"/>
              </w:rPr>
            </w:pPr>
            <w:r w:rsidRPr="00D92117">
              <w:rPr>
                <w:rFonts w:ascii="Arial Narrow" w:hAnsi="Arial Narrow" w:cs="Calibri"/>
              </w:rPr>
              <w:t>osoba</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45DE90" w14:textId="11B2DFE0"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13425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77FDF9" w14:textId="16434FCC"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13541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57141E" w14:textId="2F58FA29"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13615</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ABBADC" w14:textId="0381C174"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13767</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3C2C5C58" w14:textId="1CB96EB2" w:rsidR="00036896" w:rsidRPr="00D92117" w:rsidRDefault="00036896" w:rsidP="00036896">
            <w:pPr>
              <w:spacing w:after="0" w:line="240" w:lineRule="auto"/>
              <w:jc w:val="center"/>
              <w:rPr>
                <w:rFonts w:ascii="Arial Narrow" w:hAnsi="Arial Narrow" w:cs="Calibri"/>
              </w:rPr>
            </w:pPr>
            <w:r w:rsidRPr="00D92117">
              <w:rPr>
                <w:rFonts w:ascii="Arial Narrow" w:hAnsi="Arial Narrow" w:cs="Calibri"/>
              </w:rPr>
              <w:t>brak danych</w:t>
            </w:r>
          </w:p>
        </w:tc>
      </w:tr>
    </w:tbl>
    <w:p w14:paraId="7297E4CD" w14:textId="77777777" w:rsidR="004F3C86" w:rsidRPr="00D92117" w:rsidRDefault="004F3C86" w:rsidP="004F3C86">
      <w:pPr>
        <w:spacing w:after="0" w:line="240" w:lineRule="auto"/>
        <w:jc w:val="center"/>
        <w:rPr>
          <w:rFonts w:ascii="Arial Narrow" w:hAnsi="Arial Narrow"/>
          <w:bCs/>
          <w:i/>
          <w:sz w:val="6"/>
          <w:szCs w:val="20"/>
        </w:rPr>
      </w:pPr>
    </w:p>
    <w:p w14:paraId="48318256" w14:textId="77777777" w:rsidR="004F3C86" w:rsidRPr="00D92117" w:rsidRDefault="004F3C86" w:rsidP="004F3C86">
      <w:pPr>
        <w:spacing w:after="0" w:line="240" w:lineRule="auto"/>
        <w:jc w:val="center"/>
        <w:rPr>
          <w:rFonts w:ascii="Arial Narrow" w:hAnsi="Arial Narrow"/>
          <w:bCs/>
          <w:i/>
          <w:sz w:val="18"/>
          <w:szCs w:val="20"/>
        </w:rPr>
      </w:pPr>
      <w:r w:rsidRPr="00D92117">
        <w:rPr>
          <w:rFonts w:ascii="Arial Narrow" w:hAnsi="Arial Narrow"/>
          <w:bCs/>
          <w:i/>
          <w:sz w:val="18"/>
          <w:szCs w:val="20"/>
        </w:rPr>
        <w:t>Źródło: Główny Urząd Statystyczny - Bank Danych Lokalnych</w:t>
      </w:r>
    </w:p>
    <w:p w14:paraId="2E61EC71" w14:textId="77777777" w:rsidR="0071570B" w:rsidRPr="00D92117" w:rsidRDefault="0071570B" w:rsidP="00BB50BC">
      <w:pPr>
        <w:spacing w:after="0" w:line="240" w:lineRule="auto"/>
        <w:jc w:val="center"/>
        <w:rPr>
          <w:rFonts w:ascii="Arial Narrow" w:hAnsi="Arial Narrow"/>
          <w:b/>
          <w:i/>
        </w:rPr>
      </w:pPr>
      <w:bookmarkStart w:id="199" w:name="_Toc448064891"/>
    </w:p>
    <w:p w14:paraId="27F254E9" w14:textId="77777777" w:rsidR="00447D07" w:rsidRPr="00D92117" w:rsidRDefault="00447D07" w:rsidP="00BB50BC">
      <w:pPr>
        <w:spacing w:after="0" w:line="240" w:lineRule="auto"/>
        <w:jc w:val="center"/>
        <w:rPr>
          <w:rFonts w:ascii="Arial Narrow" w:hAnsi="Arial Narrow"/>
          <w:b/>
          <w:i/>
        </w:rPr>
      </w:pPr>
    </w:p>
    <w:p w14:paraId="2AC650E4" w14:textId="016E75E4" w:rsidR="00E41EA0" w:rsidRPr="00D92117" w:rsidRDefault="00BB50BC" w:rsidP="00BB50BC">
      <w:pPr>
        <w:spacing w:after="0" w:line="240" w:lineRule="auto"/>
        <w:jc w:val="center"/>
        <w:rPr>
          <w:rFonts w:ascii="Arial Narrow" w:hAnsi="Arial Narrow" w:cs="Verdana-Bold"/>
          <w:bCs/>
          <w:i/>
          <w:sz w:val="4"/>
          <w:lang w:eastAsia="pl-PL"/>
        </w:rPr>
      </w:pPr>
      <w:bookmarkStart w:id="200" w:name="_Toc83461408"/>
      <w:r w:rsidRPr="00D92117">
        <w:rPr>
          <w:rFonts w:ascii="Arial Narrow" w:hAnsi="Arial Narrow"/>
          <w:b/>
          <w:i/>
        </w:rPr>
        <w:t xml:space="preserve">Wykres nr </w:t>
      </w:r>
      <w:r w:rsidRPr="00D92117">
        <w:rPr>
          <w:rFonts w:ascii="Arial Narrow" w:hAnsi="Arial Narrow"/>
          <w:b/>
          <w:i/>
        </w:rPr>
        <w:fldChar w:fldCharType="begin"/>
      </w:r>
      <w:r w:rsidRPr="00D92117">
        <w:rPr>
          <w:rFonts w:ascii="Arial Narrow" w:hAnsi="Arial Narrow"/>
          <w:b/>
          <w:i/>
        </w:rPr>
        <w:instrText xml:space="preserve"> SEQ Wykres \* ARABIC </w:instrText>
      </w:r>
      <w:r w:rsidRPr="00D92117">
        <w:rPr>
          <w:rFonts w:ascii="Arial Narrow" w:hAnsi="Arial Narrow"/>
          <w:b/>
          <w:i/>
        </w:rPr>
        <w:fldChar w:fldCharType="separate"/>
      </w:r>
      <w:r w:rsidR="00DC2610">
        <w:rPr>
          <w:rFonts w:ascii="Arial Narrow" w:hAnsi="Arial Narrow"/>
          <w:b/>
          <w:i/>
          <w:noProof/>
        </w:rPr>
        <w:t>10</w:t>
      </w:r>
      <w:r w:rsidRPr="00D92117">
        <w:rPr>
          <w:rFonts w:ascii="Arial Narrow" w:hAnsi="Arial Narrow"/>
          <w:b/>
          <w:i/>
        </w:rPr>
        <w:fldChar w:fldCharType="end"/>
      </w:r>
      <w:r w:rsidRPr="00D92117">
        <w:rPr>
          <w:rFonts w:ascii="Arial Narrow" w:hAnsi="Arial Narrow"/>
          <w:b/>
          <w:i/>
        </w:rPr>
        <w:t xml:space="preserve">. </w:t>
      </w:r>
      <w:r w:rsidRPr="00D92117">
        <w:rPr>
          <w:rFonts w:ascii="Arial Narrow" w:hAnsi="Arial Narrow" w:cs="Verdana-Bold"/>
          <w:bCs/>
          <w:i/>
          <w:lang w:eastAsia="pl-PL"/>
        </w:rPr>
        <w:t xml:space="preserve">Korzystający z instalacji w % ogółu ludności na terenie Gminy </w:t>
      </w:r>
      <w:r w:rsidR="00036896" w:rsidRPr="00D92117">
        <w:rPr>
          <w:rFonts w:ascii="Arial Narrow" w:hAnsi="Arial Narrow" w:cs="Verdana-Bold"/>
          <w:bCs/>
          <w:i/>
          <w:lang w:eastAsia="pl-PL"/>
        </w:rPr>
        <w:t>Konstantynów Łódzki</w:t>
      </w:r>
      <w:bookmarkEnd w:id="200"/>
    </w:p>
    <w:p w14:paraId="1519FA4C" w14:textId="65C9950B" w:rsidR="00BB50BC" w:rsidRPr="00D92117" w:rsidRDefault="00BB50BC" w:rsidP="00BB50BC">
      <w:pPr>
        <w:spacing w:after="0" w:line="240" w:lineRule="auto"/>
        <w:jc w:val="center"/>
        <w:rPr>
          <w:rFonts w:ascii="Arial Narrow" w:hAnsi="Arial Narrow" w:cs="Verdana-Bold"/>
          <w:bCs/>
          <w:i/>
          <w:sz w:val="12"/>
          <w:lang w:eastAsia="pl-PL"/>
        </w:rPr>
      </w:pPr>
    </w:p>
    <w:p w14:paraId="20A3E351" w14:textId="3609F361" w:rsidR="00BB50BC" w:rsidRPr="00D92117" w:rsidRDefault="00036896" w:rsidP="00BB50BC">
      <w:pPr>
        <w:spacing w:after="0" w:line="240" w:lineRule="auto"/>
        <w:jc w:val="center"/>
        <w:rPr>
          <w:rFonts w:ascii="Arial Narrow" w:hAnsi="Arial Narrow" w:cs="Verdana-Bold"/>
          <w:bCs/>
          <w:i/>
          <w:sz w:val="10"/>
          <w:lang w:eastAsia="pl-PL"/>
        </w:rPr>
      </w:pPr>
      <w:r w:rsidRPr="00D92117">
        <w:rPr>
          <w:noProof/>
          <w:lang w:eastAsia="pl-PL"/>
        </w:rPr>
        <w:drawing>
          <wp:inline distT="0" distB="0" distL="0" distR="0" wp14:anchorId="36CAA415" wp14:editId="4D6FC353">
            <wp:extent cx="4572000" cy="2743200"/>
            <wp:effectExtent l="0" t="0" r="0" b="0"/>
            <wp:docPr id="46" name="Wykres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4A546C9F" w14:textId="77777777" w:rsidR="00BB50BC" w:rsidRPr="00D92117" w:rsidRDefault="00BB50BC" w:rsidP="00BB50BC">
      <w:pPr>
        <w:spacing w:after="0" w:line="360" w:lineRule="auto"/>
        <w:jc w:val="center"/>
        <w:rPr>
          <w:rFonts w:ascii="Arial Narrow" w:hAnsi="Arial Narrow"/>
          <w:bCs/>
          <w:i/>
          <w:sz w:val="18"/>
          <w:szCs w:val="18"/>
        </w:rPr>
      </w:pPr>
      <w:r w:rsidRPr="00D92117">
        <w:rPr>
          <w:rFonts w:ascii="Arial Narrow" w:hAnsi="Arial Narrow"/>
          <w:bCs/>
          <w:i/>
          <w:sz w:val="18"/>
          <w:szCs w:val="18"/>
        </w:rPr>
        <w:t>Źródło: Analiza własna na podstawie danych - Główny Urząd Statystyczny - Bank Danych Lokalnych</w:t>
      </w:r>
    </w:p>
    <w:bookmarkEnd w:id="199"/>
    <w:p w14:paraId="41AE52DF" w14:textId="77777777" w:rsidR="00447D07" w:rsidRPr="00D92117" w:rsidRDefault="00447D07" w:rsidP="004F3C86">
      <w:pPr>
        <w:spacing w:after="0" w:line="360" w:lineRule="auto"/>
        <w:ind w:firstLine="708"/>
        <w:jc w:val="both"/>
        <w:rPr>
          <w:rFonts w:ascii="Arial Narrow" w:eastAsia="Arial Narrow" w:hAnsi="Arial Narrow" w:cs="Arial Narrow"/>
          <w:lang w:eastAsia="pl-PL"/>
        </w:rPr>
      </w:pPr>
    </w:p>
    <w:p w14:paraId="23D7F391" w14:textId="7D6946E0" w:rsidR="004F3C86" w:rsidRPr="00D92117" w:rsidRDefault="004F3C86" w:rsidP="004F3C86">
      <w:pPr>
        <w:spacing w:after="0" w:line="360" w:lineRule="auto"/>
        <w:ind w:firstLine="708"/>
        <w:jc w:val="both"/>
        <w:rPr>
          <w:rFonts w:ascii="Arial Narrow" w:eastAsia="Arial Narrow" w:hAnsi="Arial Narrow" w:cs="Arial Narrow"/>
          <w:lang w:eastAsia="pl-PL"/>
        </w:rPr>
      </w:pPr>
      <w:r w:rsidRPr="00D92117">
        <w:rPr>
          <w:rFonts w:ascii="Arial Narrow" w:eastAsia="Arial Narrow" w:hAnsi="Arial Narrow" w:cs="Arial Narrow"/>
          <w:lang w:eastAsia="pl-PL"/>
        </w:rPr>
        <w:t xml:space="preserve">Rozwój przestrzenny </w:t>
      </w:r>
      <w:r w:rsidR="004602BE">
        <w:rPr>
          <w:rFonts w:ascii="Arial Narrow" w:eastAsia="Arial Narrow" w:hAnsi="Arial Narrow" w:cs="Arial Narrow"/>
          <w:lang w:eastAsia="pl-PL"/>
        </w:rPr>
        <w:t>g</w:t>
      </w:r>
      <w:r w:rsidRPr="00D92117">
        <w:rPr>
          <w:rFonts w:ascii="Arial Narrow" w:eastAsia="Arial Narrow" w:hAnsi="Arial Narrow" w:cs="Arial Narrow"/>
          <w:lang w:eastAsia="pl-PL"/>
        </w:rPr>
        <w:t xml:space="preserve">miny w najbliższych latach pociągnie za sobą zwiększone zapotrzebowanie na wodę, a tym samym proporcjonalny wzrost wytwarzanych ścieków. Konieczny jest zatem harmonijny rozwój sieci kanalizacji sanitarnej, dostosowany do zachodzących zmian. Najważniejszymi inwestycjami zakresu gospodarki ściekami będzie rozbudowa sieci kanalizacji sanitarnej wraz z odcinkami rurociągów tłocznych, zgodnie z opracowaniami odrębnymi, dotyczącymi systemu wodno-ściekowego. </w:t>
      </w:r>
    </w:p>
    <w:p w14:paraId="784CAC3E" w14:textId="77777777" w:rsidR="005E2FE7" w:rsidRPr="00D92117" w:rsidRDefault="00653A4A" w:rsidP="00B26657">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01" w:name="_Toc83461760"/>
      <w:r w:rsidRPr="00D92117">
        <w:rPr>
          <w:rStyle w:val="Nagwek2Znak"/>
          <w:rFonts w:ascii="Arial Narrow" w:eastAsia="Calibri" w:hAnsi="Arial Narrow"/>
          <w:i/>
          <w:color w:val="auto"/>
          <w:sz w:val="22"/>
          <w:szCs w:val="22"/>
          <w:lang w:eastAsia="pl-PL"/>
        </w:rPr>
        <w:lastRenderedPageBreak/>
        <w:t>5.5.4. Oczyszczalnie</w:t>
      </w:r>
      <w:r w:rsidR="005E2FE7" w:rsidRPr="00D92117">
        <w:rPr>
          <w:rStyle w:val="Nagwek2Znak"/>
          <w:rFonts w:ascii="Arial Narrow" w:eastAsia="Calibri" w:hAnsi="Arial Narrow"/>
          <w:i/>
          <w:color w:val="auto"/>
          <w:sz w:val="22"/>
          <w:szCs w:val="22"/>
          <w:lang w:eastAsia="pl-PL"/>
        </w:rPr>
        <w:t xml:space="preserve"> ścieków</w:t>
      </w:r>
      <w:bookmarkEnd w:id="201"/>
    </w:p>
    <w:p w14:paraId="3078C694" w14:textId="77777777" w:rsidR="008109F9" w:rsidRPr="00812A06" w:rsidRDefault="008109F9" w:rsidP="00B26657">
      <w:pPr>
        <w:pStyle w:val="Nagwek3"/>
        <w:spacing w:before="0" w:beforeAutospacing="0" w:after="0" w:afterAutospacing="0" w:line="360" w:lineRule="auto"/>
        <w:rPr>
          <w:rStyle w:val="Nagwek2Znak"/>
          <w:rFonts w:ascii="Arial Narrow" w:eastAsia="Calibri" w:hAnsi="Arial Narrow"/>
          <w:i/>
          <w:color w:val="auto"/>
          <w:sz w:val="16"/>
          <w:szCs w:val="22"/>
          <w:lang w:eastAsia="pl-PL"/>
        </w:rPr>
      </w:pPr>
    </w:p>
    <w:p w14:paraId="2466DF94" w14:textId="1523BE0A" w:rsidR="00711FF9" w:rsidRPr="00D92117" w:rsidRDefault="00711FF9" w:rsidP="00711FF9">
      <w:pPr>
        <w:spacing w:after="0" w:line="360" w:lineRule="auto"/>
        <w:ind w:firstLine="708"/>
        <w:jc w:val="both"/>
        <w:rPr>
          <w:rFonts w:ascii="Arial Narrow" w:eastAsia="Arial Narrow" w:hAnsi="Arial Narrow" w:cs="Arial Narrow"/>
          <w:lang w:eastAsia="pl-PL"/>
        </w:rPr>
      </w:pPr>
      <w:r w:rsidRPr="00D92117">
        <w:rPr>
          <w:rFonts w:ascii="Arial Narrow" w:hAnsi="Arial Narrow" w:cs="Calibri"/>
          <w:lang w:eastAsia="pl-PL"/>
        </w:rPr>
        <w:t>Ś</w:t>
      </w:r>
      <w:r w:rsidRPr="00D92117">
        <w:rPr>
          <w:rFonts w:ascii="Arial Narrow" w:eastAsia="Arial Narrow" w:hAnsi="Arial Narrow" w:cs="Arial Narrow"/>
          <w:lang w:eastAsia="pl-PL"/>
        </w:rPr>
        <w:t xml:space="preserve">cieki bytowe z terenu </w:t>
      </w:r>
      <w:r w:rsidR="00C81AA2" w:rsidRPr="00D92117">
        <w:rPr>
          <w:rFonts w:ascii="Arial Narrow" w:eastAsia="Arial Narrow" w:hAnsi="Arial Narrow" w:cs="Arial Narrow"/>
          <w:lang w:eastAsia="pl-PL"/>
        </w:rPr>
        <w:t>Gminy</w:t>
      </w:r>
      <w:r w:rsidR="005747EA" w:rsidRPr="00D92117">
        <w:rPr>
          <w:rFonts w:ascii="Arial Narrow" w:eastAsia="Arial Narrow" w:hAnsi="Arial Narrow" w:cs="Arial Narrow"/>
          <w:lang w:eastAsia="pl-PL"/>
        </w:rPr>
        <w:t xml:space="preserve"> </w:t>
      </w:r>
      <w:r w:rsidR="00036896" w:rsidRPr="00D92117">
        <w:rPr>
          <w:rFonts w:ascii="Arial Narrow" w:eastAsia="Arial Narrow" w:hAnsi="Arial Narrow" w:cs="Arial Narrow"/>
          <w:lang w:eastAsia="pl-PL"/>
        </w:rPr>
        <w:t xml:space="preserve">Konstantynów </w:t>
      </w:r>
      <w:r w:rsidR="00A93958" w:rsidRPr="00D92117">
        <w:rPr>
          <w:rFonts w:ascii="Arial Narrow" w:eastAsia="Arial Narrow" w:hAnsi="Arial Narrow" w:cs="Arial Narrow"/>
          <w:lang w:eastAsia="pl-PL"/>
        </w:rPr>
        <w:t>Łódzki</w:t>
      </w:r>
      <w:r w:rsidR="00746541" w:rsidRPr="00D92117">
        <w:rPr>
          <w:rFonts w:ascii="Arial Narrow" w:eastAsia="Arial Narrow" w:hAnsi="Arial Narrow" w:cs="Arial Narrow"/>
          <w:lang w:eastAsia="pl-PL"/>
        </w:rPr>
        <w:t xml:space="preserve"> </w:t>
      </w:r>
      <w:r w:rsidRPr="00D92117">
        <w:rPr>
          <w:rFonts w:ascii="Arial Narrow" w:eastAsia="Arial Narrow" w:hAnsi="Arial Narrow" w:cs="Arial Narrow"/>
          <w:lang w:eastAsia="pl-PL"/>
        </w:rPr>
        <w:t>odprowadzane s</w:t>
      </w:r>
      <w:r w:rsidRPr="00D92117">
        <w:rPr>
          <w:rFonts w:ascii="Arial Narrow" w:hAnsi="Arial Narrow" w:cs="Calibri"/>
          <w:lang w:eastAsia="pl-PL"/>
        </w:rPr>
        <w:t>ą</w:t>
      </w:r>
      <w:r w:rsidRPr="00D92117">
        <w:rPr>
          <w:rFonts w:ascii="Arial Narrow" w:eastAsia="Arial Narrow" w:hAnsi="Arial Narrow" w:cs="Arial Narrow"/>
          <w:lang w:eastAsia="pl-PL"/>
        </w:rPr>
        <w:t xml:space="preserve"> na trzy sposoby:</w:t>
      </w:r>
    </w:p>
    <w:p w14:paraId="199BF301" w14:textId="77777777" w:rsidR="00711FF9" w:rsidRPr="00812A06" w:rsidRDefault="00711FF9" w:rsidP="00711FF9">
      <w:pPr>
        <w:spacing w:after="0" w:line="360" w:lineRule="auto"/>
        <w:ind w:firstLine="708"/>
        <w:jc w:val="both"/>
        <w:rPr>
          <w:rFonts w:ascii="Arial Narrow" w:eastAsia="Arial Narrow" w:hAnsi="Arial Narrow" w:cs="Arial Narrow"/>
          <w:sz w:val="16"/>
          <w:lang w:eastAsia="pl-PL"/>
        </w:rPr>
      </w:pPr>
    </w:p>
    <w:p w14:paraId="0EC636B9" w14:textId="4CC27EB2" w:rsidR="00711FF9" w:rsidRPr="00D92117" w:rsidRDefault="00812A06" w:rsidP="00711FF9">
      <w:pPr>
        <w:numPr>
          <w:ilvl w:val="0"/>
          <w:numId w:val="7"/>
        </w:numPr>
        <w:spacing w:after="0" w:line="360" w:lineRule="auto"/>
        <w:rPr>
          <w:rFonts w:ascii="Arial Narrow" w:hAnsi="Arial Narrow"/>
        </w:rPr>
      </w:pPr>
      <w:r>
        <w:rPr>
          <w:rFonts w:ascii="Arial Narrow" w:hAnsi="Arial Narrow"/>
        </w:rPr>
        <w:t>do Grupowej Oczyszczalni Ścieków w Łodzi,</w:t>
      </w:r>
    </w:p>
    <w:p w14:paraId="652E0403" w14:textId="77777777" w:rsidR="00711FF9" w:rsidRPr="00D92117" w:rsidRDefault="00711FF9" w:rsidP="00711FF9">
      <w:pPr>
        <w:numPr>
          <w:ilvl w:val="0"/>
          <w:numId w:val="7"/>
        </w:numPr>
        <w:spacing w:after="0" w:line="360" w:lineRule="auto"/>
        <w:rPr>
          <w:rFonts w:ascii="Arial Narrow" w:hAnsi="Arial Narrow"/>
        </w:rPr>
      </w:pPr>
      <w:r w:rsidRPr="00D92117">
        <w:rPr>
          <w:rFonts w:ascii="Arial Narrow" w:hAnsi="Arial Narrow"/>
        </w:rPr>
        <w:t>do bezodpływowych osadników okresowo opróżnianych,</w:t>
      </w:r>
    </w:p>
    <w:p w14:paraId="315CD8C2" w14:textId="77777777" w:rsidR="00711FF9" w:rsidRPr="00D92117" w:rsidRDefault="00711FF9" w:rsidP="00711FF9">
      <w:pPr>
        <w:numPr>
          <w:ilvl w:val="0"/>
          <w:numId w:val="7"/>
        </w:numPr>
        <w:spacing w:after="0" w:line="360" w:lineRule="auto"/>
        <w:rPr>
          <w:rFonts w:ascii="Arial Narrow" w:hAnsi="Arial Narrow"/>
        </w:rPr>
      </w:pPr>
      <w:r w:rsidRPr="00D92117">
        <w:rPr>
          <w:rFonts w:ascii="Arial Narrow" w:hAnsi="Arial Narrow"/>
        </w:rPr>
        <w:t>do przydomowych oczyszczalni ścieków.</w:t>
      </w:r>
    </w:p>
    <w:p w14:paraId="51F45302" w14:textId="77777777" w:rsidR="00711FF9" w:rsidRPr="00D92117" w:rsidRDefault="00711FF9" w:rsidP="00711FF9">
      <w:pPr>
        <w:spacing w:after="0" w:line="360" w:lineRule="auto"/>
        <w:jc w:val="both"/>
        <w:rPr>
          <w:rFonts w:ascii="Arial Narrow" w:eastAsia="Arial Narrow" w:hAnsi="Arial Narrow" w:cs="Arial Narrow"/>
          <w:lang w:eastAsia="pl-PL"/>
        </w:rPr>
      </w:pPr>
    </w:p>
    <w:p w14:paraId="2CB47597" w14:textId="77777777" w:rsidR="003548F6" w:rsidRPr="00D92117" w:rsidRDefault="003548F6" w:rsidP="003548F6">
      <w:pPr>
        <w:spacing w:after="0" w:line="360" w:lineRule="auto"/>
        <w:ind w:firstLine="708"/>
        <w:jc w:val="both"/>
        <w:rPr>
          <w:rFonts w:ascii="Arial Narrow" w:hAnsi="Arial Narrow" w:cs="Arial"/>
          <w:lang w:eastAsia="pl-PL"/>
        </w:rPr>
      </w:pPr>
      <w:bookmarkStart w:id="202" w:name="_Toc448064819"/>
      <w:bookmarkStart w:id="203" w:name="_Toc491161305"/>
      <w:r w:rsidRPr="00D92117">
        <w:rPr>
          <w:rFonts w:ascii="Arial Narrow" w:hAnsi="Arial Narrow" w:cs="Arial"/>
          <w:lang w:eastAsia="pl-PL"/>
        </w:rPr>
        <w:t xml:space="preserve">Szczegółowe informację dotyczące oczyszczania ścieków przedstawiono w poniższych tabelach oraz wykresie. </w:t>
      </w:r>
    </w:p>
    <w:p w14:paraId="220FF09B" w14:textId="77777777" w:rsidR="009D2FA8" w:rsidRPr="00812A06" w:rsidRDefault="009D2FA8" w:rsidP="009D2FA8">
      <w:pPr>
        <w:spacing w:after="0" w:line="240" w:lineRule="auto"/>
        <w:jc w:val="center"/>
        <w:rPr>
          <w:rFonts w:ascii="Arial Narrow" w:hAnsi="Arial Narrow"/>
          <w:b/>
          <w:i/>
          <w:sz w:val="18"/>
        </w:rPr>
      </w:pPr>
    </w:p>
    <w:p w14:paraId="588E407A" w14:textId="60C929C7" w:rsidR="00711FF9" w:rsidRPr="00D92117" w:rsidRDefault="00711FF9" w:rsidP="00711FF9">
      <w:pPr>
        <w:spacing w:after="0" w:line="360" w:lineRule="auto"/>
        <w:jc w:val="center"/>
        <w:rPr>
          <w:rFonts w:ascii="Arial Narrow" w:hAnsi="Arial Narrow" w:cs="Verdana-Bold"/>
          <w:bCs/>
          <w:i/>
          <w:lang w:eastAsia="pl-PL"/>
        </w:rPr>
      </w:pPr>
      <w:bookmarkStart w:id="204" w:name="_Toc83461346"/>
      <w:r w:rsidRPr="00D92117">
        <w:rPr>
          <w:rFonts w:ascii="Arial Narrow" w:hAnsi="Arial Narrow"/>
          <w:b/>
          <w:i/>
        </w:rPr>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17</w:t>
      </w:r>
      <w:r w:rsidRPr="00D92117">
        <w:rPr>
          <w:rFonts w:ascii="Arial Narrow" w:hAnsi="Arial Narrow"/>
          <w:b/>
          <w:i/>
        </w:rPr>
        <w:fldChar w:fldCharType="end"/>
      </w:r>
      <w:r w:rsidRPr="00D92117">
        <w:rPr>
          <w:rFonts w:ascii="Arial Narrow" w:hAnsi="Arial Narrow"/>
          <w:b/>
          <w:i/>
        </w:rPr>
        <w:t>.</w:t>
      </w:r>
      <w:r w:rsidR="00525C81" w:rsidRPr="00D92117">
        <w:rPr>
          <w:rFonts w:ascii="Arial Narrow" w:hAnsi="Arial Narrow"/>
          <w:b/>
          <w:i/>
        </w:rPr>
        <w:t xml:space="preserve"> </w:t>
      </w:r>
      <w:r w:rsidRPr="00D92117">
        <w:rPr>
          <w:rFonts w:ascii="Arial Narrow" w:hAnsi="Arial Narrow" w:cs="Verdana-Bold"/>
          <w:bCs/>
          <w:i/>
          <w:lang w:eastAsia="pl-PL"/>
        </w:rPr>
        <w:t xml:space="preserve">Charakterystyka </w:t>
      </w:r>
      <w:r w:rsidR="0072117C" w:rsidRPr="00D92117">
        <w:rPr>
          <w:rFonts w:ascii="Arial Narrow" w:hAnsi="Arial Narrow" w:cs="Verdana-Bold"/>
          <w:bCs/>
          <w:i/>
          <w:lang w:eastAsia="pl-PL"/>
        </w:rPr>
        <w:t>gospodarki ściekowej</w:t>
      </w:r>
      <w:r w:rsidRPr="00D92117">
        <w:rPr>
          <w:rFonts w:ascii="Arial Narrow" w:hAnsi="Arial Narrow" w:cs="Verdana-Bold"/>
          <w:bCs/>
          <w:i/>
          <w:lang w:eastAsia="pl-PL"/>
        </w:rPr>
        <w:t xml:space="preserve"> na terenie </w:t>
      </w:r>
      <w:bookmarkEnd w:id="202"/>
      <w:bookmarkEnd w:id="203"/>
      <w:r w:rsidR="006F3A72" w:rsidRPr="00D92117">
        <w:rPr>
          <w:rFonts w:ascii="Arial Narrow" w:hAnsi="Arial Narrow" w:cs="Verdana-Bold"/>
          <w:bCs/>
          <w:i/>
          <w:lang w:eastAsia="pl-PL"/>
        </w:rPr>
        <w:t xml:space="preserve">Gminy </w:t>
      </w:r>
      <w:r w:rsidR="00A60197" w:rsidRPr="00D92117">
        <w:rPr>
          <w:rFonts w:ascii="Arial Narrow" w:hAnsi="Arial Narrow" w:cs="Verdana-Bold"/>
          <w:bCs/>
          <w:i/>
          <w:lang w:eastAsia="pl-PL"/>
        </w:rPr>
        <w:t>Konstantynów Łódzki</w:t>
      </w:r>
      <w:bookmarkEnd w:id="204"/>
    </w:p>
    <w:tbl>
      <w:tblPr>
        <w:tblW w:w="89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11"/>
        <w:gridCol w:w="1197"/>
        <w:gridCol w:w="949"/>
        <w:gridCol w:w="992"/>
        <w:gridCol w:w="992"/>
        <w:gridCol w:w="992"/>
        <w:gridCol w:w="993"/>
      </w:tblGrid>
      <w:tr w:rsidR="00711FF9" w:rsidRPr="00D92117" w14:paraId="4A71B43B" w14:textId="77777777" w:rsidTr="00812A06">
        <w:trPr>
          <w:trHeight w:val="539"/>
          <w:jc w:val="center"/>
        </w:trPr>
        <w:tc>
          <w:tcPr>
            <w:tcW w:w="2811" w:type="dxa"/>
            <w:tcBorders>
              <w:right w:val="single" w:sz="4" w:space="0" w:color="auto"/>
            </w:tcBorders>
            <w:shd w:val="clear" w:color="auto" w:fill="F2F2F2" w:themeFill="background1" w:themeFillShade="F2"/>
            <w:vAlign w:val="center"/>
          </w:tcPr>
          <w:p w14:paraId="644C5DD0" w14:textId="77777777" w:rsidR="00711FF9" w:rsidRPr="00D92117" w:rsidRDefault="00711FF9" w:rsidP="00711FF9">
            <w:pPr>
              <w:spacing w:after="0" w:line="240" w:lineRule="auto"/>
              <w:jc w:val="center"/>
              <w:rPr>
                <w:rFonts w:ascii="Arial Narrow" w:hAnsi="Arial Narrow"/>
                <w:b/>
              </w:rPr>
            </w:pPr>
            <w:r w:rsidRPr="00D92117">
              <w:rPr>
                <w:rFonts w:ascii="Arial Narrow" w:hAnsi="Arial Narrow"/>
                <w:b/>
              </w:rPr>
              <w:t>Charakterystyka</w:t>
            </w:r>
          </w:p>
        </w:tc>
        <w:tc>
          <w:tcPr>
            <w:tcW w:w="1197" w:type="dxa"/>
            <w:tcBorders>
              <w:left w:val="single" w:sz="4" w:space="0" w:color="auto"/>
              <w:right w:val="single" w:sz="4" w:space="0" w:color="auto"/>
            </w:tcBorders>
            <w:shd w:val="clear" w:color="auto" w:fill="F2F2F2" w:themeFill="background1" w:themeFillShade="F2"/>
            <w:vAlign w:val="center"/>
          </w:tcPr>
          <w:p w14:paraId="60B7D811" w14:textId="77777777" w:rsidR="00711FF9" w:rsidRPr="00D92117" w:rsidRDefault="00711FF9" w:rsidP="00711FF9">
            <w:pPr>
              <w:spacing w:after="0" w:line="240" w:lineRule="auto"/>
              <w:jc w:val="center"/>
              <w:rPr>
                <w:rFonts w:ascii="Arial Narrow" w:hAnsi="Arial Narrow"/>
                <w:b/>
              </w:rPr>
            </w:pPr>
            <w:r w:rsidRPr="00D92117">
              <w:rPr>
                <w:rFonts w:ascii="Arial Narrow" w:hAnsi="Arial Narrow"/>
                <w:b/>
              </w:rPr>
              <w:t>Jednostka</w:t>
            </w:r>
          </w:p>
        </w:tc>
        <w:tc>
          <w:tcPr>
            <w:tcW w:w="949" w:type="dxa"/>
            <w:tcBorders>
              <w:left w:val="single" w:sz="4" w:space="0" w:color="auto"/>
            </w:tcBorders>
            <w:shd w:val="clear" w:color="auto" w:fill="F2F2F2" w:themeFill="background1" w:themeFillShade="F2"/>
            <w:vAlign w:val="center"/>
          </w:tcPr>
          <w:p w14:paraId="07E8E669" w14:textId="68F73240" w:rsidR="00711FF9" w:rsidRPr="00D92117" w:rsidRDefault="00A60197" w:rsidP="00711FF9">
            <w:pPr>
              <w:spacing w:after="0" w:line="240" w:lineRule="auto"/>
              <w:jc w:val="center"/>
              <w:rPr>
                <w:rFonts w:ascii="Arial Narrow" w:hAnsi="Arial Narrow"/>
                <w:b/>
              </w:rPr>
            </w:pPr>
            <w:r w:rsidRPr="00D92117">
              <w:rPr>
                <w:rFonts w:ascii="Arial Narrow" w:hAnsi="Arial Narrow"/>
                <w:b/>
              </w:rPr>
              <w:t>2016</w:t>
            </w:r>
          </w:p>
        </w:tc>
        <w:tc>
          <w:tcPr>
            <w:tcW w:w="992" w:type="dxa"/>
            <w:tcBorders>
              <w:bottom w:val="single" w:sz="4" w:space="0" w:color="000000"/>
              <w:right w:val="single" w:sz="4" w:space="0" w:color="auto"/>
            </w:tcBorders>
            <w:shd w:val="clear" w:color="auto" w:fill="F2F2F2" w:themeFill="background1" w:themeFillShade="F2"/>
            <w:vAlign w:val="center"/>
          </w:tcPr>
          <w:p w14:paraId="0CDC02A5" w14:textId="002B6574" w:rsidR="00711FF9" w:rsidRPr="00D92117" w:rsidRDefault="00A60197" w:rsidP="00711FF9">
            <w:pPr>
              <w:spacing w:after="0" w:line="240" w:lineRule="auto"/>
              <w:jc w:val="center"/>
              <w:rPr>
                <w:rFonts w:ascii="Arial Narrow" w:hAnsi="Arial Narrow"/>
                <w:b/>
              </w:rPr>
            </w:pPr>
            <w:r w:rsidRPr="00D92117">
              <w:rPr>
                <w:rFonts w:ascii="Arial Narrow" w:hAnsi="Arial Narrow"/>
                <w:b/>
              </w:rPr>
              <w:t>2017</w:t>
            </w:r>
          </w:p>
        </w:tc>
        <w:tc>
          <w:tcPr>
            <w:tcW w:w="992" w:type="dxa"/>
            <w:tcBorders>
              <w:bottom w:val="single" w:sz="4" w:space="0" w:color="auto"/>
              <w:right w:val="single" w:sz="4" w:space="0" w:color="auto"/>
            </w:tcBorders>
            <w:shd w:val="clear" w:color="auto" w:fill="F2F2F2" w:themeFill="background1" w:themeFillShade="F2"/>
            <w:vAlign w:val="center"/>
          </w:tcPr>
          <w:p w14:paraId="6F5E25C4" w14:textId="712A0036" w:rsidR="00711FF9" w:rsidRPr="00D92117" w:rsidRDefault="00A60197" w:rsidP="00711FF9">
            <w:pPr>
              <w:spacing w:after="0" w:line="240" w:lineRule="auto"/>
              <w:jc w:val="center"/>
              <w:rPr>
                <w:rFonts w:ascii="Arial Narrow" w:hAnsi="Arial Narrow"/>
                <w:b/>
              </w:rPr>
            </w:pPr>
            <w:r w:rsidRPr="00D92117">
              <w:rPr>
                <w:rFonts w:ascii="Arial Narrow" w:hAnsi="Arial Narrow"/>
                <w:b/>
              </w:rPr>
              <w:t>2018</w:t>
            </w:r>
          </w:p>
        </w:tc>
        <w:tc>
          <w:tcPr>
            <w:tcW w:w="992" w:type="dxa"/>
            <w:tcBorders>
              <w:bottom w:val="single" w:sz="4" w:space="0" w:color="auto"/>
              <w:right w:val="single" w:sz="4" w:space="0" w:color="auto"/>
            </w:tcBorders>
            <w:shd w:val="clear" w:color="auto" w:fill="F2F2F2" w:themeFill="background1" w:themeFillShade="F2"/>
            <w:vAlign w:val="center"/>
          </w:tcPr>
          <w:p w14:paraId="09DBC864" w14:textId="6AFB15EB" w:rsidR="00711FF9" w:rsidRPr="00D92117" w:rsidRDefault="00A60197" w:rsidP="00711FF9">
            <w:pPr>
              <w:spacing w:after="0" w:line="240" w:lineRule="auto"/>
              <w:jc w:val="center"/>
              <w:rPr>
                <w:rFonts w:ascii="Arial Narrow" w:hAnsi="Arial Narrow"/>
                <w:b/>
              </w:rPr>
            </w:pPr>
            <w:r w:rsidRPr="00D92117">
              <w:rPr>
                <w:rFonts w:ascii="Arial Narrow" w:hAnsi="Arial Narrow"/>
                <w:b/>
              </w:rPr>
              <w:t>2019</w:t>
            </w:r>
          </w:p>
        </w:tc>
        <w:tc>
          <w:tcPr>
            <w:tcW w:w="993" w:type="dxa"/>
            <w:tcBorders>
              <w:bottom w:val="single" w:sz="4" w:space="0" w:color="auto"/>
              <w:right w:val="single" w:sz="4" w:space="0" w:color="auto"/>
            </w:tcBorders>
            <w:shd w:val="clear" w:color="auto" w:fill="F2F2F2" w:themeFill="background1" w:themeFillShade="F2"/>
            <w:vAlign w:val="center"/>
          </w:tcPr>
          <w:p w14:paraId="4FA3654A" w14:textId="2B2D9FE5" w:rsidR="00711FF9" w:rsidRPr="00D92117" w:rsidRDefault="00A60197" w:rsidP="00711FF9">
            <w:pPr>
              <w:spacing w:after="0" w:line="240" w:lineRule="auto"/>
              <w:jc w:val="center"/>
              <w:rPr>
                <w:rFonts w:ascii="Arial Narrow" w:hAnsi="Arial Narrow"/>
                <w:b/>
              </w:rPr>
            </w:pPr>
            <w:r w:rsidRPr="00D92117">
              <w:rPr>
                <w:rFonts w:ascii="Arial Narrow" w:hAnsi="Arial Narrow"/>
                <w:b/>
              </w:rPr>
              <w:t>2020</w:t>
            </w:r>
          </w:p>
        </w:tc>
      </w:tr>
      <w:tr w:rsidR="00A60197" w:rsidRPr="00D92117" w14:paraId="303193AC" w14:textId="77777777" w:rsidTr="00812A06">
        <w:trPr>
          <w:trHeight w:val="539"/>
          <w:jc w:val="center"/>
        </w:trPr>
        <w:tc>
          <w:tcPr>
            <w:tcW w:w="2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1C07F0" w14:textId="77777777" w:rsidR="00A60197" w:rsidRPr="00D92117" w:rsidRDefault="00A60197" w:rsidP="00A60197">
            <w:pPr>
              <w:spacing w:after="0" w:line="240" w:lineRule="auto"/>
              <w:jc w:val="center"/>
              <w:rPr>
                <w:rFonts w:ascii="Arial Narrow" w:hAnsi="Arial Narrow" w:cs="Arial"/>
              </w:rPr>
            </w:pPr>
            <w:r w:rsidRPr="00D92117">
              <w:rPr>
                <w:rFonts w:ascii="Arial Narrow" w:eastAsia="Arial Narrow" w:hAnsi="Arial Narrow" w:cs="Arial Narrow"/>
              </w:rPr>
              <w:t>odprowadzone ogó</w:t>
            </w:r>
            <w:r w:rsidRPr="00D92117">
              <w:rPr>
                <w:rFonts w:ascii="Arial Narrow" w:hAnsi="Arial Narrow" w:cs="Calibri"/>
              </w:rPr>
              <w:t>ł</w:t>
            </w:r>
            <w:r w:rsidRPr="00D92117">
              <w:rPr>
                <w:rFonts w:ascii="Arial Narrow" w:eastAsia="Arial Narrow" w:hAnsi="Arial Narrow" w:cs="Arial Narrow"/>
              </w:rPr>
              <w:t>em</w:t>
            </w:r>
          </w:p>
        </w:tc>
        <w:tc>
          <w:tcPr>
            <w:tcW w:w="11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69471F" w14:textId="77777777" w:rsidR="00A60197" w:rsidRPr="00D92117" w:rsidRDefault="00A60197" w:rsidP="00A60197">
            <w:pPr>
              <w:spacing w:after="0" w:line="240" w:lineRule="auto"/>
              <w:jc w:val="center"/>
              <w:rPr>
                <w:rFonts w:ascii="Arial Narrow" w:hAnsi="Arial Narrow" w:cs="Arial"/>
              </w:rPr>
            </w:pPr>
            <w:r w:rsidRPr="00D92117">
              <w:rPr>
                <w:rFonts w:ascii="Arial Narrow" w:eastAsia="Arial Narrow" w:hAnsi="Arial Narrow" w:cs="Arial Narrow"/>
              </w:rPr>
              <w:t>dam</w:t>
            </w:r>
            <w:r w:rsidRPr="00D92117">
              <w:rPr>
                <w:rFonts w:ascii="Arial Narrow" w:eastAsia="Arial Narrow" w:hAnsi="Arial Narrow" w:cs="Arial Narrow"/>
                <w:vertAlign w:val="superscript"/>
              </w:rPr>
              <w:t>3</w:t>
            </w:r>
          </w:p>
        </w:tc>
        <w:tc>
          <w:tcPr>
            <w:tcW w:w="9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DA4E4C" w14:textId="7600F5A0"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695,0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FA91DF" w14:textId="1DDC0046"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789,0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BB1729" w14:textId="1C034EBB"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929,0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748989" w14:textId="45F0127B"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1062,0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6FCD4088" w14:textId="2601DB84"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1112,0</w:t>
            </w:r>
          </w:p>
        </w:tc>
      </w:tr>
      <w:tr w:rsidR="00A60197" w:rsidRPr="00D92117" w14:paraId="4869BE0F" w14:textId="77777777" w:rsidTr="00812A06">
        <w:trPr>
          <w:trHeight w:val="539"/>
          <w:jc w:val="center"/>
        </w:trPr>
        <w:tc>
          <w:tcPr>
            <w:tcW w:w="2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FB0778" w14:textId="77777777"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odprowadzane w czasie doby do kanalizacji</w:t>
            </w:r>
          </w:p>
        </w:tc>
        <w:tc>
          <w:tcPr>
            <w:tcW w:w="11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5A8C91" w14:textId="77777777"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dam</w:t>
            </w:r>
            <w:r w:rsidRPr="00D92117">
              <w:rPr>
                <w:rFonts w:ascii="Arial Narrow" w:eastAsia="Arial Narrow" w:hAnsi="Arial Narrow" w:cs="Arial Narrow"/>
                <w:vertAlign w:val="superscript"/>
              </w:rPr>
              <w:t>3</w:t>
            </w:r>
          </w:p>
        </w:tc>
        <w:tc>
          <w:tcPr>
            <w:tcW w:w="9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F67D3" w14:textId="304F20D5"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1,9</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CED8A0" w14:textId="66AB68F6"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2,2</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595D32" w14:textId="58E6A08C"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2,5</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936A8" w14:textId="22AA0C61"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2,9</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5A92AFA9" w14:textId="70A99FD4"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3,0</w:t>
            </w:r>
          </w:p>
        </w:tc>
      </w:tr>
      <w:tr w:rsidR="00A60197" w:rsidRPr="00D92117" w14:paraId="09154206" w14:textId="77777777" w:rsidTr="00812A06">
        <w:trPr>
          <w:trHeight w:val="539"/>
          <w:jc w:val="center"/>
        </w:trPr>
        <w:tc>
          <w:tcPr>
            <w:tcW w:w="2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AD3339" w14:textId="77777777"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 xml:space="preserve">  oczyszczane łącznie z wodami infiltracyjnymi</w:t>
            </w:r>
          </w:p>
        </w:tc>
        <w:tc>
          <w:tcPr>
            <w:tcW w:w="11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92C927" w14:textId="77777777"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dam</w:t>
            </w:r>
            <w:r w:rsidRPr="00D92117">
              <w:rPr>
                <w:rFonts w:ascii="Arial Narrow" w:eastAsia="Arial Narrow" w:hAnsi="Arial Narrow" w:cs="Arial Narrow"/>
                <w:vertAlign w:val="superscript"/>
              </w:rPr>
              <w:t>3</w:t>
            </w:r>
          </w:p>
        </w:tc>
        <w:tc>
          <w:tcPr>
            <w:tcW w:w="9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3BC6E4" w14:textId="366589DE"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4</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49FDFB" w14:textId="7066DB3E"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A16844" w14:textId="34F5D24F"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29C9A0" w14:textId="5591F30B"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3</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2628DF8F" w14:textId="5B25DEBC"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4</w:t>
            </w:r>
          </w:p>
        </w:tc>
      </w:tr>
      <w:tr w:rsidR="00A60197" w:rsidRPr="00D92117" w14:paraId="6F4E3731" w14:textId="77777777" w:rsidTr="00812A06">
        <w:trPr>
          <w:trHeight w:val="539"/>
          <w:jc w:val="center"/>
        </w:trPr>
        <w:tc>
          <w:tcPr>
            <w:tcW w:w="2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92A830" w14:textId="77777777" w:rsidR="00A60197" w:rsidRPr="00D92117" w:rsidRDefault="00A60197" w:rsidP="00A60197">
            <w:pPr>
              <w:spacing w:after="0" w:line="240" w:lineRule="auto"/>
              <w:jc w:val="center"/>
              <w:rPr>
                <w:rFonts w:ascii="Arial Narrow" w:hAnsi="Arial Narrow" w:cs="Arial"/>
              </w:rPr>
            </w:pPr>
            <w:r w:rsidRPr="00D92117">
              <w:rPr>
                <w:rFonts w:ascii="Arial Narrow" w:eastAsia="Arial Narrow" w:hAnsi="Arial Narrow" w:cs="Arial Narrow"/>
              </w:rPr>
              <w:t>oczyszczane razem</w:t>
            </w:r>
          </w:p>
        </w:tc>
        <w:tc>
          <w:tcPr>
            <w:tcW w:w="11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4B0246" w14:textId="77777777" w:rsidR="00A60197" w:rsidRPr="00D92117" w:rsidRDefault="00A60197" w:rsidP="00A60197">
            <w:pPr>
              <w:spacing w:after="0" w:line="240" w:lineRule="auto"/>
              <w:jc w:val="center"/>
              <w:rPr>
                <w:rFonts w:ascii="Arial Narrow" w:hAnsi="Arial Narrow" w:cs="Arial"/>
              </w:rPr>
            </w:pPr>
            <w:r w:rsidRPr="00D92117">
              <w:rPr>
                <w:rFonts w:ascii="Arial Narrow" w:eastAsia="Arial Narrow" w:hAnsi="Arial Narrow" w:cs="Arial Narrow"/>
              </w:rPr>
              <w:t>dam</w:t>
            </w:r>
            <w:r w:rsidRPr="00D92117">
              <w:rPr>
                <w:rFonts w:ascii="Arial Narrow" w:eastAsia="Arial Narrow" w:hAnsi="Arial Narrow" w:cs="Arial Narrow"/>
                <w:vertAlign w:val="superscript"/>
              </w:rPr>
              <w:t>3</w:t>
            </w:r>
          </w:p>
        </w:tc>
        <w:tc>
          <w:tcPr>
            <w:tcW w:w="9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A2D9D2" w14:textId="56DEC828"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695</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8B3571" w14:textId="3BB19C05"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789</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8DF5F5" w14:textId="27BB3E77"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929</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21A3E6" w14:textId="55581C1E"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1062</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1B999DFA" w14:textId="303B9047"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1112</w:t>
            </w:r>
          </w:p>
        </w:tc>
      </w:tr>
      <w:tr w:rsidR="00A60197" w:rsidRPr="00D92117" w14:paraId="5BF55504" w14:textId="77777777" w:rsidTr="00812A06">
        <w:trPr>
          <w:trHeight w:val="539"/>
          <w:jc w:val="center"/>
        </w:trPr>
        <w:tc>
          <w:tcPr>
            <w:tcW w:w="2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A8358F" w14:textId="77777777"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oczyszczane biologicznie</w:t>
            </w:r>
          </w:p>
        </w:tc>
        <w:tc>
          <w:tcPr>
            <w:tcW w:w="11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1B7203" w14:textId="77777777"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dam</w:t>
            </w:r>
            <w:r w:rsidRPr="00D92117">
              <w:rPr>
                <w:rFonts w:ascii="Arial Narrow" w:eastAsia="Arial Narrow" w:hAnsi="Arial Narrow" w:cs="Arial Narrow"/>
                <w:vertAlign w:val="superscript"/>
              </w:rPr>
              <w:t>3</w:t>
            </w:r>
          </w:p>
        </w:tc>
        <w:tc>
          <w:tcPr>
            <w:tcW w:w="9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F1A65F" w14:textId="781AC46A"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4</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8856B6" w14:textId="35EE016E"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7379E8" w14:textId="06B9BA99"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188170" w14:textId="1E3826B2"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3</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3F2A7C74" w14:textId="6B314D75"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4</w:t>
            </w:r>
          </w:p>
        </w:tc>
      </w:tr>
      <w:tr w:rsidR="00A60197" w:rsidRPr="00D92117" w14:paraId="09223D1D" w14:textId="77777777" w:rsidTr="00812A06">
        <w:trPr>
          <w:trHeight w:val="539"/>
          <w:jc w:val="center"/>
        </w:trPr>
        <w:tc>
          <w:tcPr>
            <w:tcW w:w="2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CB635A" w14:textId="77777777" w:rsidR="00A60197" w:rsidRPr="00D92117" w:rsidRDefault="00A60197" w:rsidP="00A60197">
            <w:pPr>
              <w:spacing w:after="0" w:line="240" w:lineRule="auto"/>
              <w:jc w:val="center"/>
              <w:rPr>
                <w:rFonts w:ascii="Arial Narrow" w:hAnsi="Arial Narrow" w:cs="Arial"/>
              </w:rPr>
            </w:pPr>
            <w:r w:rsidRPr="00D92117">
              <w:rPr>
                <w:rFonts w:ascii="Arial Narrow" w:hAnsi="Arial Narrow" w:cs="Arial"/>
              </w:rPr>
              <w:t xml:space="preserve">      oczyszczane biologicznie</w:t>
            </w:r>
          </w:p>
          <w:p w14:paraId="2EAF58ED" w14:textId="77777777" w:rsidR="00A60197" w:rsidRPr="00D92117" w:rsidRDefault="00A60197" w:rsidP="00A60197">
            <w:pPr>
              <w:spacing w:after="0" w:line="240" w:lineRule="auto"/>
              <w:jc w:val="center"/>
              <w:rPr>
                <w:rFonts w:ascii="Arial Narrow" w:hAnsi="Arial Narrow" w:cs="Arial"/>
              </w:rPr>
            </w:pPr>
            <w:r w:rsidRPr="00D92117">
              <w:rPr>
                <w:rFonts w:ascii="Arial Narrow" w:hAnsi="Arial Narrow" w:cs="Arial"/>
              </w:rPr>
              <w:t xml:space="preserve"> i z podwyższonym usuwaniem biogenów w % ścieków ogółem</w:t>
            </w:r>
          </w:p>
        </w:tc>
        <w:tc>
          <w:tcPr>
            <w:tcW w:w="11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F33EDD" w14:textId="77777777" w:rsidR="00A60197" w:rsidRPr="00D92117" w:rsidRDefault="00A60197" w:rsidP="00A60197">
            <w:pPr>
              <w:spacing w:after="0" w:line="240" w:lineRule="auto"/>
              <w:jc w:val="center"/>
              <w:rPr>
                <w:rFonts w:ascii="Arial Narrow" w:hAnsi="Arial Narrow" w:cs="Arial"/>
              </w:rPr>
            </w:pPr>
            <w:r w:rsidRPr="00D92117">
              <w:rPr>
                <w:rFonts w:ascii="Arial Narrow" w:eastAsia="Arial Narrow" w:hAnsi="Arial Narrow" w:cs="Arial Narrow"/>
              </w:rPr>
              <w:t>%</w:t>
            </w:r>
          </w:p>
        </w:tc>
        <w:tc>
          <w:tcPr>
            <w:tcW w:w="9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BF51B1" w14:textId="5D7576B1"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100,0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ADCFFC" w14:textId="7E57416F"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100,0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10EAD7" w14:textId="7476370F"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100,0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0DE9FC" w14:textId="762B1E7A"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100,0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7AD64501" w14:textId="6F3D1B0A"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100,0</w:t>
            </w:r>
          </w:p>
        </w:tc>
      </w:tr>
    </w:tbl>
    <w:p w14:paraId="018F3DDB" w14:textId="77777777" w:rsidR="00711FF9" w:rsidRPr="00D92117" w:rsidRDefault="00711FF9" w:rsidP="00711FF9">
      <w:pPr>
        <w:spacing w:after="0" w:line="240" w:lineRule="auto"/>
        <w:jc w:val="center"/>
        <w:rPr>
          <w:rFonts w:ascii="Arial Narrow" w:hAnsi="Arial Narrow"/>
          <w:bCs/>
          <w:i/>
          <w:sz w:val="6"/>
          <w:szCs w:val="20"/>
        </w:rPr>
      </w:pPr>
    </w:p>
    <w:p w14:paraId="6F44B680" w14:textId="77777777" w:rsidR="0071570B" w:rsidRPr="00D92117" w:rsidRDefault="0071570B" w:rsidP="00711FF9">
      <w:pPr>
        <w:spacing w:after="0" w:line="240" w:lineRule="auto"/>
        <w:jc w:val="center"/>
        <w:rPr>
          <w:rFonts w:ascii="Arial Narrow" w:hAnsi="Arial Narrow"/>
          <w:bCs/>
          <w:i/>
          <w:sz w:val="14"/>
          <w:szCs w:val="20"/>
        </w:rPr>
      </w:pPr>
    </w:p>
    <w:p w14:paraId="3A1A3254" w14:textId="77777777" w:rsidR="00711FF9" w:rsidRPr="00D92117" w:rsidRDefault="00711FF9" w:rsidP="00711FF9">
      <w:pPr>
        <w:spacing w:after="0" w:line="240" w:lineRule="auto"/>
        <w:jc w:val="center"/>
        <w:rPr>
          <w:rFonts w:ascii="Arial Narrow" w:hAnsi="Arial Narrow"/>
          <w:bCs/>
          <w:i/>
          <w:sz w:val="18"/>
          <w:szCs w:val="20"/>
        </w:rPr>
      </w:pPr>
      <w:r w:rsidRPr="00D92117">
        <w:rPr>
          <w:rFonts w:ascii="Arial Narrow" w:hAnsi="Arial Narrow"/>
          <w:bCs/>
          <w:i/>
          <w:sz w:val="18"/>
          <w:szCs w:val="20"/>
        </w:rPr>
        <w:t>Źródło: Główny Urząd Statystyczny - Bank Danych Lokalnych</w:t>
      </w:r>
    </w:p>
    <w:p w14:paraId="1A09A034" w14:textId="77777777" w:rsidR="009D2FA8" w:rsidRPr="00D92117" w:rsidRDefault="009D2FA8" w:rsidP="009D2FA8">
      <w:pPr>
        <w:spacing w:after="0" w:line="240" w:lineRule="auto"/>
        <w:jc w:val="center"/>
        <w:rPr>
          <w:rFonts w:ascii="Arial Narrow" w:hAnsi="Arial Narrow"/>
          <w:b/>
          <w:i/>
          <w:sz w:val="24"/>
        </w:rPr>
      </w:pPr>
    </w:p>
    <w:p w14:paraId="5735C744" w14:textId="05B2192F" w:rsidR="009D2FA8" w:rsidRPr="00D92117" w:rsidRDefault="009D2FA8" w:rsidP="00A60197">
      <w:pPr>
        <w:spacing w:after="0" w:line="240" w:lineRule="auto"/>
        <w:jc w:val="center"/>
        <w:rPr>
          <w:rFonts w:ascii="Arial Narrow" w:hAnsi="Arial Narrow" w:cs="Verdana-Bold"/>
          <w:bCs/>
          <w:i/>
          <w:lang w:eastAsia="pl-PL"/>
        </w:rPr>
      </w:pPr>
      <w:bookmarkStart w:id="205" w:name="_Toc83461409"/>
      <w:r w:rsidRPr="00D92117">
        <w:rPr>
          <w:rFonts w:ascii="Arial Narrow" w:hAnsi="Arial Narrow"/>
          <w:b/>
          <w:i/>
        </w:rPr>
        <w:t xml:space="preserve">Wykres nr </w:t>
      </w:r>
      <w:r w:rsidRPr="00D92117">
        <w:rPr>
          <w:rFonts w:ascii="Arial Narrow" w:hAnsi="Arial Narrow"/>
          <w:b/>
          <w:i/>
        </w:rPr>
        <w:fldChar w:fldCharType="begin"/>
      </w:r>
      <w:r w:rsidRPr="00D92117">
        <w:rPr>
          <w:rFonts w:ascii="Arial Narrow" w:hAnsi="Arial Narrow"/>
          <w:b/>
          <w:i/>
        </w:rPr>
        <w:instrText xml:space="preserve"> SEQ Wykres \* ARABIC </w:instrText>
      </w:r>
      <w:r w:rsidRPr="00D92117">
        <w:rPr>
          <w:rFonts w:ascii="Arial Narrow" w:hAnsi="Arial Narrow"/>
          <w:b/>
          <w:i/>
        </w:rPr>
        <w:fldChar w:fldCharType="separate"/>
      </w:r>
      <w:r w:rsidR="00DC2610">
        <w:rPr>
          <w:rFonts w:ascii="Arial Narrow" w:hAnsi="Arial Narrow"/>
          <w:b/>
          <w:i/>
          <w:noProof/>
        </w:rPr>
        <w:t>11</w:t>
      </w:r>
      <w:r w:rsidRPr="00D92117">
        <w:rPr>
          <w:rFonts w:ascii="Arial Narrow" w:hAnsi="Arial Narrow"/>
          <w:b/>
          <w:i/>
        </w:rPr>
        <w:fldChar w:fldCharType="end"/>
      </w:r>
      <w:r w:rsidRPr="00D92117">
        <w:rPr>
          <w:rFonts w:ascii="Arial Narrow" w:hAnsi="Arial Narrow"/>
          <w:b/>
          <w:i/>
        </w:rPr>
        <w:t xml:space="preserve">. </w:t>
      </w:r>
      <w:r w:rsidRPr="00D92117">
        <w:rPr>
          <w:rFonts w:ascii="Arial Narrow" w:hAnsi="Arial Narrow" w:cs="Verdana-Bold"/>
          <w:bCs/>
          <w:i/>
          <w:lang w:eastAsia="pl-PL"/>
        </w:rPr>
        <w:t xml:space="preserve">Liczba ludności korzystająca z oczyszczalni na terenie Gminy </w:t>
      </w:r>
      <w:r w:rsidR="00A60197" w:rsidRPr="00D92117">
        <w:rPr>
          <w:rFonts w:ascii="Arial Narrow" w:hAnsi="Arial Narrow" w:cs="Verdana-Bold"/>
          <w:bCs/>
          <w:i/>
          <w:lang w:eastAsia="pl-PL"/>
        </w:rPr>
        <w:t>Konstantynów Łódzki</w:t>
      </w:r>
      <w:bookmarkEnd w:id="205"/>
    </w:p>
    <w:p w14:paraId="452A6EA5" w14:textId="042E166D" w:rsidR="009D2FA8" w:rsidRPr="00D92117" w:rsidRDefault="00A60197" w:rsidP="009D2FA8">
      <w:pPr>
        <w:spacing w:after="0" w:line="240" w:lineRule="auto"/>
        <w:jc w:val="center"/>
        <w:rPr>
          <w:rFonts w:ascii="Arial Narrow" w:hAnsi="Arial Narrow"/>
          <w:bCs/>
          <w:i/>
          <w:sz w:val="18"/>
          <w:szCs w:val="18"/>
        </w:rPr>
      </w:pPr>
      <w:r w:rsidRPr="00D92117">
        <w:rPr>
          <w:noProof/>
          <w:lang w:eastAsia="pl-PL"/>
        </w:rPr>
        <w:drawing>
          <wp:inline distT="0" distB="0" distL="0" distR="0" wp14:anchorId="771F11B6" wp14:editId="16A5DE45">
            <wp:extent cx="4591050" cy="2743200"/>
            <wp:effectExtent l="0" t="0" r="0" b="0"/>
            <wp:docPr id="79" name="Wykres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07E37BD9" w14:textId="77777777" w:rsidR="009D2FA8" w:rsidRPr="00D92117" w:rsidRDefault="009D2FA8" w:rsidP="009D2FA8">
      <w:pPr>
        <w:spacing w:after="0" w:line="240" w:lineRule="auto"/>
        <w:jc w:val="center"/>
        <w:rPr>
          <w:rFonts w:ascii="Arial Narrow" w:hAnsi="Arial Narrow"/>
          <w:bCs/>
          <w:i/>
          <w:sz w:val="18"/>
          <w:szCs w:val="18"/>
        </w:rPr>
      </w:pPr>
      <w:r w:rsidRPr="00D92117">
        <w:rPr>
          <w:rFonts w:ascii="Arial Narrow" w:hAnsi="Arial Narrow"/>
          <w:bCs/>
          <w:i/>
          <w:sz w:val="18"/>
          <w:szCs w:val="18"/>
        </w:rPr>
        <w:t>Źródło: Analiza własna na podstawie danych - Główny Urząd Statystyczny - Bank Danych Lokalnych</w:t>
      </w:r>
    </w:p>
    <w:p w14:paraId="1943733F" w14:textId="1E4C65D0" w:rsidR="00711FF9" w:rsidRPr="00D92117" w:rsidRDefault="00711FF9" w:rsidP="00711FF9">
      <w:pPr>
        <w:spacing w:after="0" w:line="360" w:lineRule="auto"/>
        <w:ind w:firstLine="708"/>
        <w:jc w:val="both"/>
        <w:rPr>
          <w:rFonts w:ascii="Arial Narrow" w:hAnsi="Arial Narrow" w:cs="Arial"/>
          <w:lang w:eastAsia="pl-PL"/>
        </w:rPr>
      </w:pPr>
      <w:r w:rsidRPr="00D92117">
        <w:rPr>
          <w:rFonts w:ascii="Arial Narrow" w:hAnsi="Arial Narrow" w:cs="Arial"/>
          <w:lang w:eastAsia="pl-PL"/>
        </w:rPr>
        <w:lastRenderedPageBreak/>
        <w:t xml:space="preserve">Na terenie </w:t>
      </w:r>
      <w:r w:rsidR="004602BE">
        <w:rPr>
          <w:rFonts w:ascii="Arial Narrow" w:hAnsi="Arial Narrow" w:cs="Arial"/>
          <w:lang w:eastAsia="pl-PL"/>
        </w:rPr>
        <w:t>g</w:t>
      </w:r>
      <w:r w:rsidR="00E235D0" w:rsidRPr="00D92117">
        <w:rPr>
          <w:rFonts w:ascii="Arial Narrow" w:hAnsi="Arial Narrow" w:cs="Arial"/>
          <w:lang w:eastAsia="pl-PL"/>
        </w:rPr>
        <w:t>miny</w:t>
      </w:r>
      <w:r w:rsidRPr="00D92117">
        <w:rPr>
          <w:rFonts w:ascii="Arial Narrow" w:hAnsi="Arial Narrow" w:cs="Arial"/>
          <w:lang w:eastAsia="pl-PL"/>
        </w:rPr>
        <w:t xml:space="preserve"> znajduje się również infrastruktura </w:t>
      </w:r>
      <w:r w:rsidR="00AB434D" w:rsidRPr="00D92117">
        <w:rPr>
          <w:rFonts w:ascii="Arial Narrow" w:hAnsi="Arial Narrow" w:cs="Arial"/>
          <w:lang w:eastAsia="pl-PL"/>
        </w:rPr>
        <w:t>przedstawiona  w </w:t>
      </w:r>
      <w:r w:rsidRPr="00D92117">
        <w:rPr>
          <w:rFonts w:ascii="Arial Narrow" w:hAnsi="Arial Narrow" w:cs="Arial"/>
          <w:lang w:eastAsia="pl-PL"/>
        </w:rPr>
        <w:t>poniższej tabeli.</w:t>
      </w:r>
    </w:p>
    <w:p w14:paraId="4BA8E6CB" w14:textId="77777777" w:rsidR="00711FF9" w:rsidRPr="00812A06" w:rsidRDefault="00711FF9" w:rsidP="00711FF9">
      <w:pPr>
        <w:spacing w:after="0" w:line="360" w:lineRule="auto"/>
        <w:ind w:firstLine="708"/>
        <w:jc w:val="both"/>
        <w:rPr>
          <w:rFonts w:ascii="Arial Narrow" w:hAnsi="Arial Narrow"/>
          <w:sz w:val="14"/>
        </w:rPr>
      </w:pPr>
    </w:p>
    <w:p w14:paraId="29AAC859" w14:textId="6D4DD820" w:rsidR="00711FF9" w:rsidRPr="00D92117" w:rsidRDefault="00711FF9" w:rsidP="00711FF9">
      <w:pPr>
        <w:spacing w:after="0" w:line="360" w:lineRule="auto"/>
        <w:jc w:val="center"/>
        <w:rPr>
          <w:rFonts w:ascii="Arial Narrow" w:hAnsi="Arial Narrow" w:cs="Verdana-Bold"/>
          <w:bCs/>
          <w:i/>
          <w:lang w:eastAsia="pl-PL"/>
        </w:rPr>
      </w:pPr>
      <w:bookmarkStart w:id="206" w:name="_Toc448064821"/>
      <w:bookmarkStart w:id="207" w:name="_Toc491161307"/>
      <w:bookmarkStart w:id="208" w:name="_Toc83461347"/>
      <w:r w:rsidRPr="00D92117">
        <w:rPr>
          <w:rFonts w:ascii="Arial Narrow" w:hAnsi="Arial Narrow"/>
          <w:b/>
          <w:i/>
        </w:rPr>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18</w:t>
      </w:r>
      <w:r w:rsidRPr="00D92117">
        <w:rPr>
          <w:rFonts w:ascii="Arial Narrow" w:hAnsi="Arial Narrow"/>
          <w:b/>
          <w:i/>
        </w:rPr>
        <w:fldChar w:fldCharType="end"/>
      </w:r>
      <w:r w:rsidRPr="00D92117">
        <w:rPr>
          <w:rFonts w:ascii="Arial Narrow" w:hAnsi="Arial Narrow"/>
          <w:b/>
          <w:i/>
        </w:rPr>
        <w:t>.</w:t>
      </w:r>
      <w:r w:rsidR="00AB434D" w:rsidRPr="00D92117">
        <w:rPr>
          <w:rFonts w:ascii="Arial Narrow" w:hAnsi="Arial Narrow"/>
          <w:b/>
          <w:i/>
        </w:rPr>
        <w:t xml:space="preserve"> </w:t>
      </w:r>
      <w:r w:rsidRPr="00D92117">
        <w:rPr>
          <w:rFonts w:ascii="Arial Narrow" w:hAnsi="Arial Narrow" w:cs="Verdana-Bold"/>
          <w:bCs/>
          <w:i/>
          <w:lang w:eastAsia="pl-PL"/>
        </w:rPr>
        <w:t xml:space="preserve">Gromadzenie i wywóz nieczystości ciekłych z terenu </w:t>
      </w:r>
      <w:bookmarkEnd w:id="206"/>
      <w:bookmarkEnd w:id="207"/>
      <w:r w:rsidR="00AB434D" w:rsidRPr="00D92117">
        <w:rPr>
          <w:rFonts w:ascii="Arial Narrow" w:hAnsi="Arial Narrow" w:cs="Verdana-Bold"/>
          <w:bCs/>
          <w:i/>
          <w:lang w:eastAsia="pl-PL"/>
        </w:rPr>
        <w:t xml:space="preserve">Gminy </w:t>
      </w:r>
      <w:r w:rsidR="00A60197" w:rsidRPr="00D92117">
        <w:rPr>
          <w:rFonts w:ascii="Arial Narrow" w:hAnsi="Arial Narrow" w:cs="Verdana-Bold"/>
          <w:bCs/>
          <w:i/>
          <w:lang w:eastAsia="pl-PL"/>
        </w:rPr>
        <w:t>Konstantynów Łódzki</w:t>
      </w:r>
      <w:bookmarkEnd w:id="208"/>
    </w:p>
    <w:tbl>
      <w:tblPr>
        <w:tblW w:w="85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5"/>
        <w:gridCol w:w="1368"/>
        <w:gridCol w:w="960"/>
        <w:gridCol w:w="960"/>
        <w:gridCol w:w="960"/>
        <w:gridCol w:w="960"/>
        <w:gridCol w:w="960"/>
      </w:tblGrid>
      <w:tr w:rsidR="003E4765" w:rsidRPr="00D92117" w14:paraId="37B7C016" w14:textId="77777777" w:rsidTr="00A60197">
        <w:trPr>
          <w:trHeight w:val="624"/>
          <w:jc w:val="center"/>
        </w:trPr>
        <w:tc>
          <w:tcPr>
            <w:tcW w:w="2405" w:type="dxa"/>
            <w:tcBorders>
              <w:right w:val="single" w:sz="4" w:space="0" w:color="auto"/>
            </w:tcBorders>
            <w:shd w:val="clear" w:color="auto" w:fill="F2F2F2" w:themeFill="background1" w:themeFillShade="F2"/>
            <w:vAlign w:val="center"/>
          </w:tcPr>
          <w:p w14:paraId="17D4C691" w14:textId="77777777" w:rsidR="003E4765" w:rsidRPr="00D92117" w:rsidRDefault="003E4765" w:rsidP="00711FF9">
            <w:pPr>
              <w:spacing w:after="0" w:line="240" w:lineRule="auto"/>
              <w:jc w:val="center"/>
              <w:rPr>
                <w:rFonts w:ascii="Arial Narrow" w:hAnsi="Arial Narrow"/>
                <w:b/>
              </w:rPr>
            </w:pPr>
            <w:r w:rsidRPr="00D92117">
              <w:rPr>
                <w:rFonts w:ascii="Arial Narrow" w:hAnsi="Arial Narrow"/>
                <w:b/>
              </w:rPr>
              <w:t>Charakterystyka</w:t>
            </w:r>
          </w:p>
        </w:tc>
        <w:tc>
          <w:tcPr>
            <w:tcW w:w="1368" w:type="dxa"/>
            <w:tcBorders>
              <w:right w:val="single" w:sz="4" w:space="0" w:color="auto"/>
            </w:tcBorders>
            <w:shd w:val="clear" w:color="auto" w:fill="F2F2F2" w:themeFill="background1" w:themeFillShade="F2"/>
            <w:vAlign w:val="center"/>
          </w:tcPr>
          <w:p w14:paraId="58D2600C" w14:textId="77777777" w:rsidR="003E4765" w:rsidRPr="00D92117" w:rsidRDefault="003E4765" w:rsidP="003E4765">
            <w:pPr>
              <w:spacing w:after="0" w:line="240" w:lineRule="auto"/>
              <w:jc w:val="center"/>
              <w:rPr>
                <w:rFonts w:ascii="Arial Narrow" w:hAnsi="Arial Narrow"/>
                <w:b/>
              </w:rPr>
            </w:pPr>
            <w:r w:rsidRPr="00D92117">
              <w:rPr>
                <w:rFonts w:ascii="Arial Narrow" w:hAnsi="Arial Narrow"/>
                <w:b/>
              </w:rPr>
              <w:t>Jednostka</w:t>
            </w:r>
          </w:p>
        </w:tc>
        <w:tc>
          <w:tcPr>
            <w:tcW w:w="960" w:type="dxa"/>
            <w:tcBorders>
              <w:left w:val="single" w:sz="4" w:space="0" w:color="auto"/>
            </w:tcBorders>
            <w:shd w:val="clear" w:color="auto" w:fill="F2F2F2" w:themeFill="background1" w:themeFillShade="F2"/>
            <w:vAlign w:val="center"/>
          </w:tcPr>
          <w:p w14:paraId="19BB8F1E" w14:textId="5FAA4557" w:rsidR="003E4765" w:rsidRPr="00D92117" w:rsidRDefault="00A60197" w:rsidP="00711FF9">
            <w:pPr>
              <w:spacing w:after="0" w:line="240" w:lineRule="auto"/>
              <w:jc w:val="center"/>
              <w:rPr>
                <w:rFonts w:ascii="Arial Narrow" w:hAnsi="Arial Narrow"/>
                <w:b/>
              </w:rPr>
            </w:pPr>
            <w:r w:rsidRPr="00D92117">
              <w:rPr>
                <w:rFonts w:ascii="Arial Narrow" w:hAnsi="Arial Narrow"/>
                <w:b/>
              </w:rPr>
              <w:t>2016</w:t>
            </w:r>
          </w:p>
        </w:tc>
        <w:tc>
          <w:tcPr>
            <w:tcW w:w="960" w:type="dxa"/>
            <w:tcBorders>
              <w:bottom w:val="single" w:sz="4" w:space="0" w:color="000000"/>
              <w:right w:val="single" w:sz="4" w:space="0" w:color="auto"/>
            </w:tcBorders>
            <w:shd w:val="clear" w:color="auto" w:fill="F2F2F2" w:themeFill="background1" w:themeFillShade="F2"/>
            <w:vAlign w:val="center"/>
          </w:tcPr>
          <w:p w14:paraId="4B6E34CF" w14:textId="18068905" w:rsidR="003E4765" w:rsidRPr="00D92117" w:rsidRDefault="00A60197" w:rsidP="00711FF9">
            <w:pPr>
              <w:spacing w:after="0" w:line="240" w:lineRule="auto"/>
              <w:jc w:val="center"/>
              <w:rPr>
                <w:rFonts w:ascii="Arial Narrow" w:hAnsi="Arial Narrow"/>
                <w:b/>
              </w:rPr>
            </w:pPr>
            <w:r w:rsidRPr="00D92117">
              <w:rPr>
                <w:rFonts w:ascii="Arial Narrow" w:hAnsi="Arial Narrow"/>
                <w:b/>
              </w:rPr>
              <w:t>2017</w:t>
            </w:r>
          </w:p>
        </w:tc>
        <w:tc>
          <w:tcPr>
            <w:tcW w:w="960" w:type="dxa"/>
            <w:tcBorders>
              <w:bottom w:val="single" w:sz="4" w:space="0" w:color="000000"/>
              <w:right w:val="single" w:sz="4" w:space="0" w:color="auto"/>
            </w:tcBorders>
            <w:shd w:val="clear" w:color="auto" w:fill="F2F2F2" w:themeFill="background1" w:themeFillShade="F2"/>
            <w:vAlign w:val="center"/>
          </w:tcPr>
          <w:p w14:paraId="5DECCAE7" w14:textId="56E01512" w:rsidR="003E4765" w:rsidRPr="00D92117" w:rsidRDefault="00A60197" w:rsidP="00711FF9">
            <w:pPr>
              <w:spacing w:after="0" w:line="240" w:lineRule="auto"/>
              <w:jc w:val="center"/>
              <w:rPr>
                <w:rFonts w:ascii="Arial Narrow" w:hAnsi="Arial Narrow"/>
                <w:b/>
              </w:rPr>
            </w:pPr>
            <w:r w:rsidRPr="00D92117">
              <w:rPr>
                <w:rFonts w:ascii="Arial Narrow" w:hAnsi="Arial Narrow"/>
                <w:b/>
              </w:rPr>
              <w:t>2018</w:t>
            </w:r>
          </w:p>
        </w:tc>
        <w:tc>
          <w:tcPr>
            <w:tcW w:w="960" w:type="dxa"/>
            <w:tcBorders>
              <w:bottom w:val="single" w:sz="4" w:space="0" w:color="000000"/>
              <w:right w:val="single" w:sz="4" w:space="0" w:color="auto"/>
            </w:tcBorders>
            <w:shd w:val="clear" w:color="auto" w:fill="F2F2F2" w:themeFill="background1" w:themeFillShade="F2"/>
            <w:vAlign w:val="center"/>
          </w:tcPr>
          <w:p w14:paraId="6030FAB9" w14:textId="0FEC290D" w:rsidR="003E4765" w:rsidRPr="00D92117" w:rsidRDefault="00A60197" w:rsidP="00711FF9">
            <w:pPr>
              <w:spacing w:after="0" w:line="240" w:lineRule="auto"/>
              <w:jc w:val="center"/>
              <w:rPr>
                <w:rFonts w:ascii="Arial Narrow" w:hAnsi="Arial Narrow"/>
                <w:b/>
              </w:rPr>
            </w:pPr>
            <w:r w:rsidRPr="00D92117">
              <w:rPr>
                <w:rFonts w:ascii="Arial Narrow" w:hAnsi="Arial Narrow"/>
                <w:b/>
              </w:rPr>
              <w:t>2019</w:t>
            </w:r>
          </w:p>
        </w:tc>
        <w:tc>
          <w:tcPr>
            <w:tcW w:w="960" w:type="dxa"/>
            <w:tcBorders>
              <w:bottom w:val="single" w:sz="4" w:space="0" w:color="000000"/>
              <w:right w:val="single" w:sz="4" w:space="0" w:color="auto"/>
            </w:tcBorders>
            <w:shd w:val="clear" w:color="auto" w:fill="F2F2F2" w:themeFill="background1" w:themeFillShade="F2"/>
            <w:vAlign w:val="center"/>
          </w:tcPr>
          <w:p w14:paraId="520F803F" w14:textId="0D8DF746" w:rsidR="003E4765" w:rsidRPr="00D92117" w:rsidRDefault="00A60197" w:rsidP="00711FF9">
            <w:pPr>
              <w:spacing w:after="0" w:line="240" w:lineRule="auto"/>
              <w:jc w:val="center"/>
              <w:rPr>
                <w:rFonts w:ascii="Arial Narrow" w:hAnsi="Arial Narrow"/>
                <w:b/>
              </w:rPr>
            </w:pPr>
            <w:r w:rsidRPr="00D92117">
              <w:rPr>
                <w:rFonts w:ascii="Arial Narrow" w:hAnsi="Arial Narrow"/>
                <w:b/>
              </w:rPr>
              <w:t>2020</w:t>
            </w:r>
          </w:p>
        </w:tc>
      </w:tr>
      <w:tr w:rsidR="00A60197" w:rsidRPr="00D92117" w14:paraId="195EBB0D" w14:textId="77777777" w:rsidTr="00A60197">
        <w:trPr>
          <w:trHeight w:val="624"/>
          <w:jc w:val="center"/>
        </w:trPr>
        <w:tc>
          <w:tcPr>
            <w:tcW w:w="2405" w:type="dxa"/>
            <w:tcBorders>
              <w:top w:val="single" w:sz="4" w:space="0" w:color="000000"/>
              <w:left w:val="single" w:sz="4" w:space="0" w:color="000000"/>
              <w:bottom w:val="single" w:sz="4" w:space="0" w:color="000000"/>
              <w:right w:val="single" w:sz="4" w:space="0" w:color="auto"/>
            </w:tcBorders>
            <w:shd w:val="clear" w:color="auto" w:fill="auto"/>
            <w:vAlign w:val="center"/>
          </w:tcPr>
          <w:p w14:paraId="1F50E59C" w14:textId="77777777" w:rsidR="00A60197" w:rsidRPr="00D92117" w:rsidRDefault="00A60197" w:rsidP="00A60197">
            <w:pPr>
              <w:spacing w:after="0" w:line="240" w:lineRule="auto"/>
              <w:jc w:val="center"/>
              <w:rPr>
                <w:rFonts w:ascii="Arial Narrow" w:eastAsia="Times New Roman" w:hAnsi="Arial Narrow" w:cs="Arial"/>
                <w:lang w:eastAsia="pl-PL"/>
              </w:rPr>
            </w:pPr>
            <w:r w:rsidRPr="00D92117">
              <w:rPr>
                <w:rFonts w:ascii="Arial Narrow" w:eastAsia="Arial Narrow" w:hAnsi="Arial Narrow" w:cs="Arial Narrow"/>
              </w:rPr>
              <w:t>zbiorniki bezodp</w:t>
            </w:r>
            <w:r w:rsidRPr="00D92117">
              <w:rPr>
                <w:rFonts w:cs="Calibri"/>
              </w:rPr>
              <w:t>ł</w:t>
            </w:r>
            <w:r w:rsidRPr="00D92117">
              <w:rPr>
                <w:rFonts w:ascii="Arial Narrow" w:eastAsia="Arial Narrow" w:hAnsi="Arial Narrow" w:cs="Arial Narrow"/>
              </w:rPr>
              <w:t>ywowe</w:t>
            </w:r>
          </w:p>
        </w:tc>
        <w:tc>
          <w:tcPr>
            <w:tcW w:w="1368" w:type="dxa"/>
            <w:tcBorders>
              <w:top w:val="single" w:sz="4" w:space="0" w:color="000000"/>
              <w:left w:val="single" w:sz="4" w:space="0" w:color="auto"/>
              <w:bottom w:val="single" w:sz="4" w:space="0" w:color="000000"/>
              <w:right w:val="single" w:sz="4" w:space="0" w:color="000000"/>
            </w:tcBorders>
            <w:shd w:val="clear" w:color="auto" w:fill="auto"/>
            <w:vAlign w:val="center"/>
          </w:tcPr>
          <w:p w14:paraId="7D854E6F" w14:textId="77777777" w:rsidR="00A60197" w:rsidRPr="00D92117" w:rsidRDefault="00A60197" w:rsidP="00A60197">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szt.</w:t>
            </w:r>
          </w:p>
        </w:tc>
        <w:tc>
          <w:tcPr>
            <w:tcW w:w="960" w:type="dxa"/>
            <w:tcBorders>
              <w:top w:val="single" w:sz="4" w:space="0" w:color="000000"/>
              <w:left w:val="single" w:sz="4" w:space="0" w:color="000000"/>
              <w:bottom w:val="single" w:sz="4" w:space="0" w:color="auto"/>
              <w:right w:val="single" w:sz="4" w:space="0" w:color="000000"/>
            </w:tcBorders>
            <w:shd w:val="clear" w:color="auto" w:fill="auto"/>
            <w:vAlign w:val="center"/>
          </w:tcPr>
          <w:p w14:paraId="7E1F0470" w14:textId="1ED4636A"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637</w:t>
            </w:r>
          </w:p>
        </w:tc>
        <w:tc>
          <w:tcPr>
            <w:tcW w:w="960" w:type="dxa"/>
            <w:tcBorders>
              <w:top w:val="single" w:sz="4" w:space="0" w:color="000000"/>
              <w:left w:val="single" w:sz="4" w:space="0" w:color="000000"/>
              <w:bottom w:val="single" w:sz="4" w:space="0" w:color="auto"/>
              <w:right w:val="single" w:sz="4" w:space="0" w:color="000000"/>
            </w:tcBorders>
            <w:shd w:val="clear" w:color="auto" w:fill="auto"/>
            <w:vAlign w:val="center"/>
          </w:tcPr>
          <w:p w14:paraId="06FA304E" w14:textId="54F69B12"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642</w:t>
            </w:r>
          </w:p>
        </w:tc>
        <w:tc>
          <w:tcPr>
            <w:tcW w:w="960" w:type="dxa"/>
            <w:tcBorders>
              <w:top w:val="single" w:sz="4" w:space="0" w:color="000000"/>
              <w:left w:val="single" w:sz="4" w:space="0" w:color="000000"/>
              <w:bottom w:val="single" w:sz="4" w:space="0" w:color="auto"/>
              <w:right w:val="single" w:sz="4" w:space="0" w:color="000000"/>
            </w:tcBorders>
            <w:shd w:val="clear" w:color="auto" w:fill="auto"/>
            <w:vAlign w:val="center"/>
          </w:tcPr>
          <w:p w14:paraId="471BDE4D" w14:textId="13A7D8E9"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642</w:t>
            </w:r>
          </w:p>
        </w:tc>
        <w:tc>
          <w:tcPr>
            <w:tcW w:w="960" w:type="dxa"/>
            <w:tcBorders>
              <w:top w:val="single" w:sz="4" w:space="0" w:color="000000"/>
              <w:left w:val="single" w:sz="4" w:space="0" w:color="000000"/>
              <w:bottom w:val="single" w:sz="4" w:space="0" w:color="auto"/>
              <w:right w:val="single" w:sz="4" w:space="0" w:color="000000"/>
            </w:tcBorders>
            <w:shd w:val="clear" w:color="000000" w:fill="FFFFFF"/>
            <w:vAlign w:val="center"/>
          </w:tcPr>
          <w:p w14:paraId="132C1222" w14:textId="29390E2E"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757</w:t>
            </w:r>
          </w:p>
        </w:tc>
        <w:tc>
          <w:tcPr>
            <w:tcW w:w="960" w:type="dxa"/>
            <w:vMerge w:val="restart"/>
            <w:tcBorders>
              <w:top w:val="single" w:sz="4" w:space="0" w:color="000000"/>
              <w:left w:val="single" w:sz="4" w:space="0" w:color="000000"/>
              <w:right w:val="single" w:sz="4" w:space="0" w:color="000000"/>
            </w:tcBorders>
            <w:shd w:val="clear" w:color="000000" w:fill="FFFFFF"/>
            <w:vAlign w:val="center"/>
          </w:tcPr>
          <w:p w14:paraId="1CC053E2" w14:textId="7AEA6C06"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brak danych</w:t>
            </w:r>
          </w:p>
        </w:tc>
      </w:tr>
      <w:tr w:rsidR="00A60197" w:rsidRPr="00D92117" w14:paraId="026347DC" w14:textId="77777777" w:rsidTr="00A60197">
        <w:trPr>
          <w:trHeight w:val="624"/>
          <w:jc w:val="center"/>
        </w:trPr>
        <w:tc>
          <w:tcPr>
            <w:tcW w:w="2405" w:type="dxa"/>
            <w:tcBorders>
              <w:top w:val="single" w:sz="4" w:space="0" w:color="000000"/>
              <w:left w:val="single" w:sz="4" w:space="0" w:color="000000"/>
              <w:bottom w:val="single" w:sz="4" w:space="0" w:color="000000"/>
              <w:right w:val="single" w:sz="4" w:space="0" w:color="auto"/>
            </w:tcBorders>
            <w:shd w:val="clear" w:color="auto" w:fill="auto"/>
            <w:vAlign w:val="center"/>
          </w:tcPr>
          <w:p w14:paraId="623AB32B" w14:textId="77777777" w:rsidR="00A60197" w:rsidRPr="00D92117" w:rsidRDefault="00A60197" w:rsidP="00A60197">
            <w:pPr>
              <w:spacing w:after="0" w:line="240" w:lineRule="auto"/>
              <w:jc w:val="center"/>
              <w:rPr>
                <w:rFonts w:ascii="Arial Narrow" w:eastAsia="Times New Roman" w:hAnsi="Arial Narrow" w:cs="Arial"/>
                <w:lang w:eastAsia="pl-PL"/>
              </w:rPr>
            </w:pPr>
            <w:r w:rsidRPr="00D92117">
              <w:rPr>
                <w:rFonts w:ascii="Arial Narrow" w:eastAsia="Arial Narrow" w:hAnsi="Arial Narrow" w:cs="Arial Narrow"/>
              </w:rPr>
              <w:t>oczyszczalnie przydomowe</w:t>
            </w:r>
          </w:p>
        </w:tc>
        <w:tc>
          <w:tcPr>
            <w:tcW w:w="1368" w:type="dxa"/>
            <w:tcBorders>
              <w:top w:val="single" w:sz="4" w:space="0" w:color="000000"/>
              <w:left w:val="single" w:sz="4" w:space="0" w:color="auto"/>
              <w:bottom w:val="single" w:sz="4" w:space="0" w:color="000000"/>
              <w:right w:val="single" w:sz="4" w:space="0" w:color="000000"/>
            </w:tcBorders>
            <w:shd w:val="clear" w:color="auto" w:fill="auto"/>
            <w:vAlign w:val="center"/>
          </w:tcPr>
          <w:p w14:paraId="00F86379" w14:textId="77777777" w:rsidR="00A60197" w:rsidRPr="00D92117" w:rsidRDefault="00A60197" w:rsidP="00A60197">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szt.</w:t>
            </w:r>
          </w:p>
        </w:tc>
        <w:tc>
          <w:tcPr>
            <w:tcW w:w="960" w:type="dxa"/>
            <w:tcBorders>
              <w:top w:val="single" w:sz="4" w:space="0" w:color="auto"/>
              <w:left w:val="single" w:sz="4" w:space="0" w:color="000000"/>
              <w:bottom w:val="single" w:sz="4" w:space="0" w:color="auto"/>
              <w:right w:val="single" w:sz="4" w:space="0" w:color="000000"/>
            </w:tcBorders>
            <w:shd w:val="clear" w:color="auto" w:fill="auto"/>
            <w:vAlign w:val="center"/>
          </w:tcPr>
          <w:p w14:paraId="540CCD2E" w14:textId="0CE1C2A5"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74</w:t>
            </w:r>
          </w:p>
        </w:tc>
        <w:tc>
          <w:tcPr>
            <w:tcW w:w="960" w:type="dxa"/>
            <w:tcBorders>
              <w:top w:val="single" w:sz="4" w:space="0" w:color="auto"/>
              <w:left w:val="single" w:sz="4" w:space="0" w:color="000000"/>
              <w:bottom w:val="single" w:sz="4" w:space="0" w:color="auto"/>
              <w:right w:val="single" w:sz="4" w:space="0" w:color="000000"/>
            </w:tcBorders>
            <w:shd w:val="clear" w:color="auto" w:fill="auto"/>
            <w:vAlign w:val="center"/>
          </w:tcPr>
          <w:p w14:paraId="0A284EB5" w14:textId="4BF4F5CE"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74</w:t>
            </w:r>
          </w:p>
        </w:tc>
        <w:tc>
          <w:tcPr>
            <w:tcW w:w="960" w:type="dxa"/>
            <w:tcBorders>
              <w:top w:val="single" w:sz="4" w:space="0" w:color="auto"/>
              <w:left w:val="single" w:sz="4" w:space="0" w:color="000000"/>
              <w:bottom w:val="single" w:sz="4" w:space="0" w:color="auto"/>
              <w:right w:val="single" w:sz="4" w:space="0" w:color="000000"/>
            </w:tcBorders>
            <w:shd w:val="clear" w:color="auto" w:fill="auto"/>
            <w:vAlign w:val="center"/>
          </w:tcPr>
          <w:p w14:paraId="47603166" w14:textId="0F86ACB7"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74</w:t>
            </w:r>
          </w:p>
        </w:tc>
        <w:tc>
          <w:tcPr>
            <w:tcW w:w="960" w:type="dxa"/>
            <w:tcBorders>
              <w:top w:val="single" w:sz="4" w:space="0" w:color="auto"/>
              <w:left w:val="single" w:sz="4" w:space="0" w:color="000000"/>
              <w:bottom w:val="single" w:sz="4" w:space="0" w:color="auto"/>
              <w:right w:val="single" w:sz="4" w:space="0" w:color="000000"/>
            </w:tcBorders>
            <w:shd w:val="clear" w:color="000000" w:fill="FFFFFF"/>
            <w:vAlign w:val="center"/>
          </w:tcPr>
          <w:p w14:paraId="5053E002" w14:textId="3C9CA9E5" w:rsidR="00A60197" w:rsidRPr="00D92117" w:rsidRDefault="00A60197" w:rsidP="00A60197">
            <w:pPr>
              <w:spacing w:after="0" w:line="240" w:lineRule="auto"/>
              <w:jc w:val="center"/>
              <w:rPr>
                <w:rFonts w:ascii="Arial Narrow" w:eastAsia="Arial Narrow" w:hAnsi="Arial Narrow" w:cs="Arial Narrow"/>
              </w:rPr>
            </w:pPr>
            <w:r w:rsidRPr="00D92117">
              <w:rPr>
                <w:rFonts w:ascii="Arial Narrow" w:eastAsia="Arial Narrow" w:hAnsi="Arial Narrow" w:cs="Arial Narrow"/>
              </w:rPr>
              <w:t>83</w:t>
            </w:r>
          </w:p>
        </w:tc>
        <w:tc>
          <w:tcPr>
            <w:tcW w:w="960" w:type="dxa"/>
            <w:vMerge/>
            <w:tcBorders>
              <w:left w:val="single" w:sz="4" w:space="0" w:color="000000"/>
              <w:bottom w:val="single" w:sz="4" w:space="0" w:color="auto"/>
              <w:right w:val="single" w:sz="4" w:space="0" w:color="000000"/>
            </w:tcBorders>
            <w:shd w:val="clear" w:color="000000" w:fill="FFFFFF"/>
          </w:tcPr>
          <w:p w14:paraId="3CC59148" w14:textId="2A698B74" w:rsidR="00A60197" w:rsidRPr="00D92117" w:rsidRDefault="00A60197" w:rsidP="00A60197">
            <w:pPr>
              <w:spacing w:after="0" w:line="240" w:lineRule="auto"/>
              <w:jc w:val="center"/>
              <w:rPr>
                <w:rFonts w:ascii="Arial Narrow" w:eastAsia="Arial Narrow" w:hAnsi="Arial Narrow" w:cs="Arial Narrow"/>
              </w:rPr>
            </w:pPr>
          </w:p>
        </w:tc>
      </w:tr>
    </w:tbl>
    <w:p w14:paraId="585896CF" w14:textId="77777777" w:rsidR="00711FF9" w:rsidRPr="00D92117" w:rsidRDefault="00711FF9" w:rsidP="00711FF9">
      <w:pPr>
        <w:spacing w:after="0" w:line="240" w:lineRule="auto"/>
        <w:jc w:val="center"/>
        <w:rPr>
          <w:rFonts w:ascii="Arial Narrow" w:hAnsi="Arial Narrow"/>
          <w:bCs/>
          <w:i/>
          <w:sz w:val="12"/>
          <w:szCs w:val="20"/>
        </w:rPr>
      </w:pPr>
    </w:p>
    <w:p w14:paraId="599E5C70" w14:textId="77777777" w:rsidR="00711FF9" w:rsidRPr="00D92117" w:rsidRDefault="00711FF9" w:rsidP="00711FF9">
      <w:pPr>
        <w:spacing w:after="0" w:line="360" w:lineRule="auto"/>
        <w:jc w:val="center"/>
        <w:rPr>
          <w:rFonts w:ascii="Arial Narrow" w:hAnsi="Arial Narrow"/>
          <w:bCs/>
          <w:i/>
          <w:sz w:val="18"/>
          <w:szCs w:val="20"/>
        </w:rPr>
      </w:pPr>
      <w:r w:rsidRPr="00D92117">
        <w:rPr>
          <w:rFonts w:ascii="Arial Narrow" w:hAnsi="Arial Narrow"/>
          <w:bCs/>
          <w:i/>
          <w:sz w:val="18"/>
          <w:szCs w:val="20"/>
        </w:rPr>
        <w:t>Źródło: Główny Urząd Statystyczny - Bank Danych Lokalnych</w:t>
      </w:r>
    </w:p>
    <w:p w14:paraId="65C5B796" w14:textId="77777777" w:rsidR="00A60197" w:rsidRPr="00812A06" w:rsidRDefault="00A60197" w:rsidP="00074358">
      <w:pPr>
        <w:pStyle w:val="Nagwek3"/>
        <w:spacing w:before="0" w:beforeAutospacing="0" w:after="0" w:afterAutospacing="0" w:line="360" w:lineRule="auto"/>
        <w:rPr>
          <w:rStyle w:val="Nagwek2Znak"/>
          <w:rFonts w:ascii="Arial Narrow" w:eastAsia="Calibri" w:hAnsi="Arial Narrow"/>
          <w:i/>
          <w:color w:val="auto"/>
          <w:sz w:val="16"/>
          <w:szCs w:val="22"/>
          <w:lang w:eastAsia="pl-PL"/>
        </w:rPr>
      </w:pPr>
    </w:p>
    <w:p w14:paraId="481EAC9A" w14:textId="77777777" w:rsidR="005E2FE7" w:rsidRPr="00D92117" w:rsidRDefault="005E2FE7" w:rsidP="00074358">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09" w:name="_Toc83461761"/>
      <w:r w:rsidRPr="00D92117">
        <w:rPr>
          <w:rStyle w:val="Nagwek2Znak"/>
          <w:rFonts w:ascii="Arial Narrow" w:eastAsia="Calibri" w:hAnsi="Arial Narrow"/>
          <w:i/>
          <w:color w:val="auto"/>
          <w:sz w:val="22"/>
          <w:szCs w:val="22"/>
          <w:lang w:eastAsia="pl-PL"/>
        </w:rPr>
        <w:t>5.5.5. Charakterystyka sieci kanalizacji deszczowej</w:t>
      </w:r>
      <w:bookmarkEnd w:id="209"/>
    </w:p>
    <w:p w14:paraId="5BD05B2C" w14:textId="77777777" w:rsidR="008109F9" w:rsidRPr="00812A06" w:rsidRDefault="008109F9" w:rsidP="00074358">
      <w:pPr>
        <w:spacing w:after="0" w:line="360" w:lineRule="auto"/>
        <w:ind w:firstLine="708"/>
        <w:jc w:val="both"/>
        <w:rPr>
          <w:rFonts w:ascii="Arial Narrow" w:hAnsi="Arial Narrow" w:cs="Arial"/>
          <w:sz w:val="14"/>
          <w:lang w:eastAsia="pl-PL"/>
        </w:rPr>
      </w:pPr>
    </w:p>
    <w:p w14:paraId="0D6E3CFD" w14:textId="74A46693" w:rsidR="003F17BD" w:rsidRPr="00D92117" w:rsidRDefault="007A74E2" w:rsidP="00812A06">
      <w:pPr>
        <w:spacing w:after="0" w:line="360" w:lineRule="auto"/>
        <w:ind w:firstLine="709"/>
        <w:jc w:val="both"/>
        <w:rPr>
          <w:rFonts w:ascii="Arial Narrow" w:eastAsia="Times New Roman" w:hAnsi="Arial Narrow"/>
          <w:lang w:eastAsia="pl-PL"/>
        </w:rPr>
      </w:pPr>
      <w:r w:rsidRPr="00D92117">
        <w:rPr>
          <w:rFonts w:ascii="Arial Narrow" w:hAnsi="Arial Narrow" w:cs="Arial"/>
          <w:lang w:eastAsia="pl-PL"/>
        </w:rPr>
        <w:t xml:space="preserve">Oprócz ścieków wytwarzanych przez bytowanie ludzi na terenie </w:t>
      </w:r>
      <w:r w:rsidR="004602BE">
        <w:rPr>
          <w:rFonts w:ascii="Arial Narrow" w:hAnsi="Arial Narrow" w:cs="Arial"/>
          <w:lang w:eastAsia="pl-PL"/>
        </w:rPr>
        <w:t>g</w:t>
      </w:r>
      <w:r w:rsidRPr="00D92117">
        <w:rPr>
          <w:rFonts w:ascii="Arial Narrow" w:hAnsi="Arial Narrow" w:cs="Arial"/>
          <w:lang w:eastAsia="pl-PL"/>
        </w:rPr>
        <w:t xml:space="preserve">miny powstają również wody opadowe i roztopowe. Związany to jest z występowaniem zwartej zabudowy oraz z małą ilością odsłoniętej gleby. Konieczne jest zatem zbieranie i retencjonowanie tych wód bez szkody dla terenów zurbanizowanych i upraw. </w:t>
      </w:r>
      <w:r w:rsidRPr="00D92117">
        <w:rPr>
          <w:rFonts w:ascii="Arial Narrow" w:eastAsia="Times New Roman" w:hAnsi="Arial Narrow"/>
          <w:lang w:eastAsia="pl-PL"/>
        </w:rPr>
        <w:t>W poniżej tabeli przedstawiono korzyści wynikające z zastosowania poszczególnych rozwiązań technicznych</w:t>
      </w:r>
      <w:r w:rsidR="00812A06">
        <w:rPr>
          <w:rFonts w:ascii="Arial Narrow" w:eastAsia="Times New Roman" w:hAnsi="Arial Narrow"/>
          <w:lang w:eastAsia="pl-PL"/>
        </w:rPr>
        <w:t xml:space="preserve"> w gospodarce wodami opadowymi. </w:t>
      </w:r>
      <w:r w:rsidR="007F3706" w:rsidRPr="00D92117">
        <w:rPr>
          <w:rFonts w:ascii="Arial Narrow" w:eastAsia="Times New Roman" w:hAnsi="Arial Narrow"/>
          <w:lang w:eastAsia="pl-PL"/>
        </w:rPr>
        <w:t xml:space="preserve">Głównym problemem związanym z gospodarowaniem wodami opadowymi na terenach zurbanizowanych jest zaburzenie cyklu hydrologicznego wynikające ze wzrostu powierzchni nieprzepuszczalnych i znacznego obniżenie zdolności retencjonowania i infiltracji wód opadowych. </w:t>
      </w:r>
    </w:p>
    <w:p w14:paraId="67A35BCD" w14:textId="77777777" w:rsidR="00A60197" w:rsidRPr="00D92117" w:rsidRDefault="00A60197" w:rsidP="007F3706">
      <w:pPr>
        <w:spacing w:after="0" w:line="360" w:lineRule="auto"/>
        <w:ind w:firstLine="709"/>
        <w:jc w:val="both"/>
        <w:rPr>
          <w:rFonts w:ascii="Arial Narrow" w:eastAsia="Times New Roman" w:hAnsi="Arial Narrow"/>
          <w:lang w:eastAsia="pl-PL"/>
        </w:rPr>
      </w:pPr>
    </w:p>
    <w:p w14:paraId="46145074" w14:textId="77777777" w:rsidR="00447D07" w:rsidRPr="00D92117" w:rsidRDefault="00447D07" w:rsidP="00447D07">
      <w:pPr>
        <w:spacing w:after="0" w:line="240" w:lineRule="auto"/>
        <w:jc w:val="center"/>
        <w:rPr>
          <w:rFonts w:ascii="Arial Narrow" w:eastAsiaTheme="minorHAnsi" w:hAnsi="Arial Narrow"/>
          <w:i/>
        </w:rPr>
      </w:pPr>
      <w:bookmarkStart w:id="210" w:name="_Toc83461348"/>
      <w:r w:rsidRPr="00D92117">
        <w:rPr>
          <w:rFonts w:ascii="Arial Narrow" w:hAnsi="Arial Narrow"/>
          <w:b/>
          <w:i/>
        </w:rPr>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19</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Pr="00D92117">
        <w:rPr>
          <w:rFonts w:ascii="Arial Narrow" w:eastAsiaTheme="minorHAnsi" w:hAnsi="Arial Narrow" w:cs="Arial"/>
          <w:i/>
        </w:rPr>
        <w:t>Korzyści wynikające z zastosowania poszczególnych rozwiązań technicznych</w:t>
      </w:r>
      <w:bookmarkEnd w:id="210"/>
      <w:r w:rsidRPr="00D92117">
        <w:rPr>
          <w:rFonts w:ascii="Arial Narrow" w:eastAsiaTheme="minorHAnsi" w:hAnsi="Arial Narrow" w:cs="Arial"/>
          <w:i/>
        </w:rPr>
        <w:t xml:space="preserve"> </w:t>
      </w:r>
    </w:p>
    <w:tbl>
      <w:tblPr>
        <w:tblStyle w:val="Tabela-Siatka15"/>
        <w:tblW w:w="0" w:type="dxa"/>
        <w:jc w:val="center"/>
        <w:tblLook w:val="04A0" w:firstRow="1" w:lastRow="0" w:firstColumn="1" w:lastColumn="0" w:noHBand="0" w:noVBand="1"/>
      </w:tblPr>
      <w:tblGrid>
        <w:gridCol w:w="2689"/>
        <w:gridCol w:w="1417"/>
        <w:gridCol w:w="1418"/>
        <w:gridCol w:w="1417"/>
        <w:gridCol w:w="1552"/>
      </w:tblGrid>
      <w:tr w:rsidR="00447D07" w:rsidRPr="00D92117" w14:paraId="797F00ED" w14:textId="77777777" w:rsidTr="00812A06">
        <w:trPr>
          <w:trHeight w:val="539"/>
          <w:jc w:val="center"/>
        </w:trPr>
        <w:tc>
          <w:tcPr>
            <w:tcW w:w="2689" w:type="dxa"/>
            <w:shd w:val="clear" w:color="auto" w:fill="F2F2F2" w:themeFill="background1" w:themeFillShade="F2"/>
            <w:vAlign w:val="center"/>
          </w:tcPr>
          <w:p w14:paraId="145F3C53" w14:textId="77777777" w:rsidR="00447D07" w:rsidRPr="00D92117" w:rsidRDefault="00447D07" w:rsidP="009163F4">
            <w:pPr>
              <w:spacing w:after="0" w:line="240" w:lineRule="auto"/>
              <w:jc w:val="center"/>
              <w:rPr>
                <w:rFonts w:ascii="Arial Narrow" w:eastAsiaTheme="minorHAnsi" w:hAnsi="Arial Narrow"/>
                <w:b/>
              </w:rPr>
            </w:pPr>
            <w:r w:rsidRPr="00D92117">
              <w:rPr>
                <w:rFonts w:ascii="Arial Narrow" w:eastAsiaTheme="minorHAnsi" w:hAnsi="Arial Narrow"/>
                <w:b/>
              </w:rPr>
              <w:t>Rodzaj rozwiązania</w:t>
            </w:r>
          </w:p>
        </w:tc>
        <w:tc>
          <w:tcPr>
            <w:tcW w:w="1417" w:type="dxa"/>
            <w:shd w:val="clear" w:color="auto" w:fill="F2F2F2" w:themeFill="background1" w:themeFillShade="F2"/>
            <w:vAlign w:val="center"/>
          </w:tcPr>
          <w:p w14:paraId="2499E8E3" w14:textId="77777777" w:rsidR="00447D07" w:rsidRPr="00D92117" w:rsidRDefault="00447D07" w:rsidP="009163F4">
            <w:pPr>
              <w:spacing w:after="0" w:line="240" w:lineRule="auto"/>
              <w:jc w:val="center"/>
              <w:rPr>
                <w:rFonts w:ascii="Arial Narrow" w:eastAsiaTheme="minorHAnsi" w:hAnsi="Arial Narrow"/>
                <w:b/>
              </w:rPr>
            </w:pPr>
            <w:r w:rsidRPr="00D92117">
              <w:rPr>
                <w:rFonts w:ascii="Arial Narrow" w:eastAsiaTheme="minorHAnsi" w:hAnsi="Arial Narrow"/>
                <w:b/>
              </w:rPr>
              <w:t>Infiltracja</w:t>
            </w:r>
          </w:p>
        </w:tc>
        <w:tc>
          <w:tcPr>
            <w:tcW w:w="1418" w:type="dxa"/>
            <w:shd w:val="clear" w:color="auto" w:fill="F2F2F2" w:themeFill="background1" w:themeFillShade="F2"/>
            <w:vAlign w:val="center"/>
          </w:tcPr>
          <w:p w14:paraId="3F8810CD" w14:textId="77777777" w:rsidR="00447D07" w:rsidRPr="00D92117" w:rsidRDefault="00447D07" w:rsidP="009163F4">
            <w:pPr>
              <w:spacing w:after="0" w:line="240" w:lineRule="auto"/>
              <w:jc w:val="center"/>
              <w:rPr>
                <w:rFonts w:ascii="Arial Narrow" w:eastAsiaTheme="minorHAnsi" w:hAnsi="Arial Narrow"/>
                <w:b/>
              </w:rPr>
            </w:pPr>
            <w:r w:rsidRPr="00D92117">
              <w:rPr>
                <w:rFonts w:ascii="Arial Narrow" w:eastAsiaTheme="minorHAnsi" w:hAnsi="Arial Narrow"/>
                <w:b/>
              </w:rPr>
              <w:t>Retencja</w:t>
            </w:r>
          </w:p>
        </w:tc>
        <w:tc>
          <w:tcPr>
            <w:tcW w:w="1417" w:type="dxa"/>
            <w:shd w:val="clear" w:color="auto" w:fill="F2F2F2" w:themeFill="background1" w:themeFillShade="F2"/>
            <w:vAlign w:val="center"/>
          </w:tcPr>
          <w:p w14:paraId="61F9551F" w14:textId="77777777" w:rsidR="00447D07" w:rsidRPr="00D92117" w:rsidRDefault="00447D07" w:rsidP="009163F4">
            <w:pPr>
              <w:spacing w:after="0" w:line="240" w:lineRule="auto"/>
              <w:jc w:val="center"/>
              <w:rPr>
                <w:rFonts w:ascii="Arial Narrow" w:eastAsiaTheme="minorHAnsi" w:hAnsi="Arial Narrow"/>
                <w:b/>
              </w:rPr>
            </w:pPr>
            <w:r w:rsidRPr="00D92117">
              <w:rPr>
                <w:rFonts w:ascii="Arial Narrow" w:eastAsiaTheme="minorHAnsi" w:hAnsi="Arial Narrow"/>
                <w:b/>
              </w:rPr>
              <w:t>Opóźnienie odpływu</w:t>
            </w:r>
          </w:p>
        </w:tc>
        <w:tc>
          <w:tcPr>
            <w:tcW w:w="1552" w:type="dxa"/>
            <w:shd w:val="clear" w:color="auto" w:fill="F2F2F2" w:themeFill="background1" w:themeFillShade="F2"/>
            <w:vAlign w:val="center"/>
          </w:tcPr>
          <w:p w14:paraId="35437F7F" w14:textId="77777777" w:rsidR="00447D07" w:rsidRPr="00D92117" w:rsidRDefault="00447D07" w:rsidP="009163F4">
            <w:pPr>
              <w:spacing w:after="0" w:line="240" w:lineRule="auto"/>
              <w:jc w:val="center"/>
              <w:rPr>
                <w:rFonts w:ascii="Arial Narrow" w:eastAsiaTheme="minorHAnsi" w:hAnsi="Arial Narrow"/>
                <w:b/>
              </w:rPr>
            </w:pPr>
            <w:r w:rsidRPr="00D92117">
              <w:rPr>
                <w:rFonts w:ascii="Arial Narrow" w:eastAsiaTheme="minorHAnsi" w:hAnsi="Arial Narrow"/>
                <w:b/>
              </w:rPr>
              <w:t>Redukcja zanieczyszczeń</w:t>
            </w:r>
          </w:p>
        </w:tc>
      </w:tr>
      <w:tr w:rsidR="00447D07" w:rsidRPr="00D92117" w14:paraId="14C71C52" w14:textId="77777777" w:rsidTr="00812A06">
        <w:trPr>
          <w:trHeight w:val="539"/>
          <w:jc w:val="center"/>
        </w:trPr>
        <w:tc>
          <w:tcPr>
            <w:tcW w:w="2689" w:type="dxa"/>
            <w:vAlign w:val="center"/>
          </w:tcPr>
          <w:p w14:paraId="1853837A"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Powierzchnie przepuszczalne</w:t>
            </w:r>
          </w:p>
        </w:tc>
        <w:tc>
          <w:tcPr>
            <w:tcW w:w="1417" w:type="dxa"/>
            <w:shd w:val="clear" w:color="auto" w:fill="D9D9D9" w:themeFill="background1" w:themeFillShade="D9"/>
            <w:vAlign w:val="center"/>
          </w:tcPr>
          <w:p w14:paraId="56E7B111"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c>
          <w:tcPr>
            <w:tcW w:w="1418" w:type="dxa"/>
            <w:vAlign w:val="center"/>
          </w:tcPr>
          <w:p w14:paraId="1180B989" w14:textId="77777777" w:rsidR="00447D07" w:rsidRPr="00D92117" w:rsidRDefault="00447D07" w:rsidP="009163F4">
            <w:pPr>
              <w:spacing w:after="0" w:line="240" w:lineRule="auto"/>
              <w:jc w:val="center"/>
              <w:rPr>
                <w:rFonts w:ascii="Arial Narrow" w:eastAsiaTheme="minorHAnsi" w:hAnsi="Arial Narrow"/>
              </w:rPr>
            </w:pPr>
          </w:p>
        </w:tc>
        <w:tc>
          <w:tcPr>
            <w:tcW w:w="1417" w:type="dxa"/>
            <w:vAlign w:val="center"/>
          </w:tcPr>
          <w:p w14:paraId="125A86E0" w14:textId="77777777" w:rsidR="00447D07" w:rsidRPr="00D92117" w:rsidRDefault="00447D07" w:rsidP="009163F4">
            <w:pPr>
              <w:spacing w:after="0" w:line="240" w:lineRule="auto"/>
              <w:jc w:val="center"/>
              <w:rPr>
                <w:rFonts w:ascii="Arial Narrow" w:eastAsiaTheme="minorHAnsi" w:hAnsi="Arial Narrow"/>
              </w:rPr>
            </w:pPr>
          </w:p>
        </w:tc>
        <w:tc>
          <w:tcPr>
            <w:tcW w:w="1552" w:type="dxa"/>
            <w:shd w:val="clear" w:color="auto" w:fill="D9D9D9" w:themeFill="background1" w:themeFillShade="D9"/>
            <w:vAlign w:val="center"/>
          </w:tcPr>
          <w:p w14:paraId="35F50B81"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r>
      <w:tr w:rsidR="00447D07" w:rsidRPr="00D92117" w14:paraId="2C217ADD" w14:textId="77777777" w:rsidTr="00812A06">
        <w:trPr>
          <w:trHeight w:val="539"/>
          <w:jc w:val="center"/>
        </w:trPr>
        <w:tc>
          <w:tcPr>
            <w:tcW w:w="2689" w:type="dxa"/>
            <w:vAlign w:val="center"/>
          </w:tcPr>
          <w:p w14:paraId="35964211"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Powierzchnie ażurowe</w:t>
            </w:r>
          </w:p>
        </w:tc>
        <w:tc>
          <w:tcPr>
            <w:tcW w:w="1417" w:type="dxa"/>
            <w:shd w:val="clear" w:color="auto" w:fill="D9D9D9" w:themeFill="background1" w:themeFillShade="D9"/>
            <w:vAlign w:val="center"/>
          </w:tcPr>
          <w:p w14:paraId="60715C91"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c>
          <w:tcPr>
            <w:tcW w:w="1418" w:type="dxa"/>
            <w:vAlign w:val="center"/>
          </w:tcPr>
          <w:p w14:paraId="77F91112" w14:textId="77777777" w:rsidR="00447D07" w:rsidRPr="00D92117" w:rsidRDefault="00447D07" w:rsidP="009163F4">
            <w:pPr>
              <w:spacing w:after="0" w:line="240" w:lineRule="auto"/>
              <w:jc w:val="center"/>
              <w:rPr>
                <w:rFonts w:ascii="Arial Narrow" w:eastAsiaTheme="minorHAnsi" w:hAnsi="Arial Narrow"/>
              </w:rPr>
            </w:pPr>
          </w:p>
        </w:tc>
        <w:tc>
          <w:tcPr>
            <w:tcW w:w="1417" w:type="dxa"/>
            <w:vAlign w:val="center"/>
          </w:tcPr>
          <w:p w14:paraId="2910DD0C" w14:textId="77777777" w:rsidR="00447D07" w:rsidRPr="00D92117" w:rsidRDefault="00447D07" w:rsidP="009163F4">
            <w:pPr>
              <w:spacing w:after="0" w:line="240" w:lineRule="auto"/>
              <w:jc w:val="center"/>
              <w:rPr>
                <w:rFonts w:ascii="Arial Narrow" w:eastAsiaTheme="minorHAnsi" w:hAnsi="Arial Narrow"/>
              </w:rPr>
            </w:pPr>
          </w:p>
        </w:tc>
        <w:tc>
          <w:tcPr>
            <w:tcW w:w="1552" w:type="dxa"/>
            <w:shd w:val="clear" w:color="auto" w:fill="D9D9D9" w:themeFill="background1" w:themeFillShade="D9"/>
            <w:vAlign w:val="center"/>
          </w:tcPr>
          <w:p w14:paraId="06FCD26E"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r>
      <w:tr w:rsidR="00447D07" w:rsidRPr="00D92117" w14:paraId="2782E6DC" w14:textId="77777777" w:rsidTr="00812A06">
        <w:trPr>
          <w:trHeight w:val="539"/>
          <w:jc w:val="center"/>
        </w:trPr>
        <w:tc>
          <w:tcPr>
            <w:tcW w:w="2689" w:type="dxa"/>
            <w:vAlign w:val="center"/>
          </w:tcPr>
          <w:p w14:paraId="1B732CE8"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Studnie chłonne</w:t>
            </w:r>
          </w:p>
        </w:tc>
        <w:tc>
          <w:tcPr>
            <w:tcW w:w="1417" w:type="dxa"/>
            <w:shd w:val="clear" w:color="auto" w:fill="D9D9D9" w:themeFill="background1" w:themeFillShade="D9"/>
            <w:vAlign w:val="center"/>
          </w:tcPr>
          <w:p w14:paraId="2C8E71BC"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c>
          <w:tcPr>
            <w:tcW w:w="1418" w:type="dxa"/>
            <w:shd w:val="clear" w:color="auto" w:fill="D9D9D9" w:themeFill="background1" w:themeFillShade="D9"/>
            <w:vAlign w:val="center"/>
          </w:tcPr>
          <w:p w14:paraId="6FAE0EA3"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c>
          <w:tcPr>
            <w:tcW w:w="1417" w:type="dxa"/>
            <w:vAlign w:val="center"/>
          </w:tcPr>
          <w:p w14:paraId="03747F26" w14:textId="77777777" w:rsidR="00447D07" w:rsidRPr="00D92117" w:rsidRDefault="00447D07" w:rsidP="009163F4">
            <w:pPr>
              <w:spacing w:after="0" w:line="240" w:lineRule="auto"/>
              <w:jc w:val="center"/>
              <w:rPr>
                <w:rFonts w:ascii="Arial Narrow" w:eastAsiaTheme="minorHAnsi" w:hAnsi="Arial Narrow"/>
              </w:rPr>
            </w:pPr>
          </w:p>
        </w:tc>
        <w:tc>
          <w:tcPr>
            <w:tcW w:w="1552" w:type="dxa"/>
            <w:vAlign w:val="center"/>
          </w:tcPr>
          <w:p w14:paraId="273E9911" w14:textId="77777777" w:rsidR="00447D07" w:rsidRPr="00D92117" w:rsidRDefault="00447D07" w:rsidP="009163F4">
            <w:pPr>
              <w:spacing w:after="0" w:line="240" w:lineRule="auto"/>
              <w:jc w:val="center"/>
              <w:rPr>
                <w:rFonts w:ascii="Arial Narrow" w:eastAsiaTheme="minorHAnsi" w:hAnsi="Arial Narrow"/>
              </w:rPr>
            </w:pPr>
          </w:p>
        </w:tc>
      </w:tr>
      <w:tr w:rsidR="00447D07" w:rsidRPr="00D92117" w14:paraId="37D6E217" w14:textId="77777777" w:rsidTr="00812A06">
        <w:trPr>
          <w:trHeight w:val="539"/>
          <w:jc w:val="center"/>
        </w:trPr>
        <w:tc>
          <w:tcPr>
            <w:tcW w:w="2689" w:type="dxa"/>
            <w:vAlign w:val="center"/>
          </w:tcPr>
          <w:p w14:paraId="63DF5CE9"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Bioretencja</w:t>
            </w:r>
          </w:p>
        </w:tc>
        <w:tc>
          <w:tcPr>
            <w:tcW w:w="1417" w:type="dxa"/>
            <w:shd w:val="clear" w:color="auto" w:fill="D9D9D9" w:themeFill="background1" w:themeFillShade="D9"/>
            <w:vAlign w:val="center"/>
          </w:tcPr>
          <w:p w14:paraId="0AFC526E"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c>
          <w:tcPr>
            <w:tcW w:w="1418" w:type="dxa"/>
            <w:shd w:val="clear" w:color="auto" w:fill="D9D9D9" w:themeFill="background1" w:themeFillShade="D9"/>
            <w:vAlign w:val="center"/>
          </w:tcPr>
          <w:p w14:paraId="0CF2FC23"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c>
          <w:tcPr>
            <w:tcW w:w="1417" w:type="dxa"/>
            <w:shd w:val="clear" w:color="auto" w:fill="D9D9D9" w:themeFill="background1" w:themeFillShade="D9"/>
            <w:vAlign w:val="center"/>
          </w:tcPr>
          <w:p w14:paraId="60BF8AB4"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c>
          <w:tcPr>
            <w:tcW w:w="1552" w:type="dxa"/>
            <w:shd w:val="clear" w:color="auto" w:fill="D9D9D9" w:themeFill="background1" w:themeFillShade="D9"/>
            <w:vAlign w:val="center"/>
          </w:tcPr>
          <w:p w14:paraId="2F38F9E0"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r>
      <w:tr w:rsidR="00447D07" w:rsidRPr="00D92117" w14:paraId="79DBD9C0" w14:textId="77777777" w:rsidTr="00812A06">
        <w:trPr>
          <w:trHeight w:val="539"/>
          <w:jc w:val="center"/>
        </w:trPr>
        <w:tc>
          <w:tcPr>
            <w:tcW w:w="2689" w:type="dxa"/>
            <w:vAlign w:val="center"/>
          </w:tcPr>
          <w:p w14:paraId="49AC4C6B"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Rowy infiltracyjne</w:t>
            </w:r>
          </w:p>
        </w:tc>
        <w:tc>
          <w:tcPr>
            <w:tcW w:w="1417" w:type="dxa"/>
            <w:shd w:val="clear" w:color="auto" w:fill="D9D9D9" w:themeFill="background1" w:themeFillShade="D9"/>
            <w:vAlign w:val="center"/>
          </w:tcPr>
          <w:p w14:paraId="71FC8A52"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c>
          <w:tcPr>
            <w:tcW w:w="1418" w:type="dxa"/>
            <w:vAlign w:val="center"/>
          </w:tcPr>
          <w:p w14:paraId="005369BF" w14:textId="77777777" w:rsidR="00447D07" w:rsidRPr="00D92117" w:rsidRDefault="00447D07" w:rsidP="009163F4">
            <w:pPr>
              <w:spacing w:after="0" w:line="240" w:lineRule="auto"/>
              <w:jc w:val="center"/>
              <w:rPr>
                <w:rFonts w:ascii="Arial Narrow" w:eastAsiaTheme="minorHAnsi" w:hAnsi="Arial Narrow"/>
              </w:rPr>
            </w:pPr>
          </w:p>
        </w:tc>
        <w:tc>
          <w:tcPr>
            <w:tcW w:w="1417" w:type="dxa"/>
            <w:vAlign w:val="center"/>
          </w:tcPr>
          <w:p w14:paraId="1B0C84E7" w14:textId="77777777" w:rsidR="00447D07" w:rsidRPr="00D92117" w:rsidRDefault="00447D07" w:rsidP="009163F4">
            <w:pPr>
              <w:spacing w:after="0" w:line="240" w:lineRule="auto"/>
              <w:jc w:val="center"/>
              <w:rPr>
                <w:rFonts w:ascii="Arial Narrow" w:eastAsiaTheme="minorHAnsi" w:hAnsi="Arial Narrow"/>
              </w:rPr>
            </w:pPr>
          </w:p>
        </w:tc>
        <w:tc>
          <w:tcPr>
            <w:tcW w:w="1552" w:type="dxa"/>
            <w:vAlign w:val="center"/>
          </w:tcPr>
          <w:p w14:paraId="4A535475"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r>
      <w:tr w:rsidR="00447D07" w:rsidRPr="00D92117" w14:paraId="0F409811" w14:textId="77777777" w:rsidTr="00812A06">
        <w:trPr>
          <w:trHeight w:val="539"/>
          <w:jc w:val="center"/>
        </w:trPr>
        <w:tc>
          <w:tcPr>
            <w:tcW w:w="2689" w:type="dxa"/>
            <w:vAlign w:val="center"/>
          </w:tcPr>
          <w:p w14:paraId="023DA55F"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Zielone dachy</w:t>
            </w:r>
          </w:p>
        </w:tc>
        <w:tc>
          <w:tcPr>
            <w:tcW w:w="1417" w:type="dxa"/>
            <w:vAlign w:val="center"/>
          </w:tcPr>
          <w:p w14:paraId="11FDE27D" w14:textId="77777777" w:rsidR="00447D07" w:rsidRPr="00D92117" w:rsidRDefault="00447D07" w:rsidP="009163F4">
            <w:pPr>
              <w:spacing w:after="0" w:line="240" w:lineRule="auto"/>
              <w:jc w:val="center"/>
              <w:rPr>
                <w:rFonts w:ascii="Arial Narrow" w:eastAsiaTheme="minorHAnsi" w:hAnsi="Arial Narrow"/>
              </w:rPr>
            </w:pPr>
          </w:p>
        </w:tc>
        <w:tc>
          <w:tcPr>
            <w:tcW w:w="1418" w:type="dxa"/>
            <w:vAlign w:val="center"/>
          </w:tcPr>
          <w:p w14:paraId="53E698FF" w14:textId="77777777" w:rsidR="00447D07" w:rsidRPr="00D92117" w:rsidRDefault="00447D07" w:rsidP="009163F4">
            <w:pPr>
              <w:spacing w:after="0" w:line="240" w:lineRule="auto"/>
              <w:jc w:val="center"/>
              <w:rPr>
                <w:rFonts w:ascii="Arial Narrow" w:eastAsiaTheme="minorHAnsi" w:hAnsi="Arial Narrow"/>
              </w:rPr>
            </w:pPr>
          </w:p>
        </w:tc>
        <w:tc>
          <w:tcPr>
            <w:tcW w:w="1417" w:type="dxa"/>
            <w:shd w:val="clear" w:color="auto" w:fill="D9D9D9" w:themeFill="background1" w:themeFillShade="D9"/>
            <w:vAlign w:val="center"/>
          </w:tcPr>
          <w:p w14:paraId="50885955"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c>
          <w:tcPr>
            <w:tcW w:w="1552" w:type="dxa"/>
            <w:shd w:val="clear" w:color="auto" w:fill="D9D9D9" w:themeFill="background1" w:themeFillShade="D9"/>
            <w:vAlign w:val="center"/>
          </w:tcPr>
          <w:p w14:paraId="19D804E6"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r>
      <w:tr w:rsidR="00447D07" w:rsidRPr="00D92117" w14:paraId="72F741A9" w14:textId="77777777" w:rsidTr="00812A06">
        <w:trPr>
          <w:trHeight w:val="539"/>
          <w:jc w:val="center"/>
        </w:trPr>
        <w:tc>
          <w:tcPr>
            <w:tcW w:w="2689" w:type="dxa"/>
            <w:vAlign w:val="center"/>
          </w:tcPr>
          <w:p w14:paraId="3C16739B"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Muldy chłonne</w:t>
            </w:r>
          </w:p>
        </w:tc>
        <w:tc>
          <w:tcPr>
            <w:tcW w:w="1417" w:type="dxa"/>
            <w:shd w:val="clear" w:color="auto" w:fill="D9D9D9" w:themeFill="background1" w:themeFillShade="D9"/>
            <w:vAlign w:val="center"/>
          </w:tcPr>
          <w:p w14:paraId="445DDA53"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c>
          <w:tcPr>
            <w:tcW w:w="1418" w:type="dxa"/>
            <w:vAlign w:val="center"/>
          </w:tcPr>
          <w:p w14:paraId="5F8D73E6" w14:textId="77777777" w:rsidR="00447D07" w:rsidRPr="00D92117" w:rsidRDefault="00447D07" w:rsidP="009163F4">
            <w:pPr>
              <w:spacing w:after="0" w:line="240" w:lineRule="auto"/>
              <w:jc w:val="center"/>
              <w:rPr>
                <w:rFonts w:ascii="Arial Narrow" w:eastAsiaTheme="minorHAnsi" w:hAnsi="Arial Narrow"/>
              </w:rPr>
            </w:pPr>
          </w:p>
        </w:tc>
        <w:tc>
          <w:tcPr>
            <w:tcW w:w="1417" w:type="dxa"/>
            <w:shd w:val="clear" w:color="auto" w:fill="D9D9D9" w:themeFill="background1" w:themeFillShade="D9"/>
            <w:vAlign w:val="center"/>
          </w:tcPr>
          <w:p w14:paraId="50A41EE9"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c>
          <w:tcPr>
            <w:tcW w:w="1552" w:type="dxa"/>
            <w:shd w:val="clear" w:color="auto" w:fill="D9D9D9" w:themeFill="background1" w:themeFillShade="D9"/>
            <w:vAlign w:val="center"/>
          </w:tcPr>
          <w:p w14:paraId="4342C11D"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r>
      <w:tr w:rsidR="00447D07" w:rsidRPr="00D92117" w14:paraId="7AB01781" w14:textId="77777777" w:rsidTr="00812A06">
        <w:trPr>
          <w:trHeight w:val="539"/>
          <w:jc w:val="center"/>
        </w:trPr>
        <w:tc>
          <w:tcPr>
            <w:tcW w:w="2689" w:type="dxa"/>
            <w:vAlign w:val="center"/>
          </w:tcPr>
          <w:p w14:paraId="129EDF37"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Oczyszczalnie hydrofitowe</w:t>
            </w:r>
          </w:p>
        </w:tc>
        <w:tc>
          <w:tcPr>
            <w:tcW w:w="1417" w:type="dxa"/>
            <w:vAlign w:val="center"/>
          </w:tcPr>
          <w:p w14:paraId="73E60D54" w14:textId="77777777" w:rsidR="00447D07" w:rsidRPr="00D92117" w:rsidRDefault="00447D07" w:rsidP="009163F4">
            <w:pPr>
              <w:spacing w:after="0" w:line="240" w:lineRule="auto"/>
              <w:jc w:val="center"/>
              <w:rPr>
                <w:rFonts w:ascii="Arial Narrow" w:eastAsiaTheme="minorHAnsi" w:hAnsi="Arial Narrow"/>
              </w:rPr>
            </w:pPr>
          </w:p>
        </w:tc>
        <w:tc>
          <w:tcPr>
            <w:tcW w:w="1418" w:type="dxa"/>
            <w:vAlign w:val="center"/>
          </w:tcPr>
          <w:p w14:paraId="5B9A533D" w14:textId="77777777" w:rsidR="00447D07" w:rsidRPr="00D92117" w:rsidRDefault="00447D07" w:rsidP="009163F4">
            <w:pPr>
              <w:spacing w:after="0" w:line="240" w:lineRule="auto"/>
              <w:jc w:val="center"/>
              <w:rPr>
                <w:rFonts w:ascii="Arial Narrow" w:eastAsiaTheme="minorHAnsi" w:hAnsi="Arial Narrow"/>
              </w:rPr>
            </w:pPr>
          </w:p>
        </w:tc>
        <w:tc>
          <w:tcPr>
            <w:tcW w:w="1417" w:type="dxa"/>
            <w:shd w:val="clear" w:color="auto" w:fill="D9D9D9" w:themeFill="background1" w:themeFillShade="D9"/>
            <w:vAlign w:val="center"/>
          </w:tcPr>
          <w:p w14:paraId="4A783196"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c>
          <w:tcPr>
            <w:tcW w:w="1552" w:type="dxa"/>
            <w:shd w:val="clear" w:color="auto" w:fill="D9D9D9" w:themeFill="background1" w:themeFillShade="D9"/>
            <w:vAlign w:val="center"/>
          </w:tcPr>
          <w:p w14:paraId="00132CF3"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r>
      <w:tr w:rsidR="00447D07" w:rsidRPr="00D92117" w14:paraId="4063A35B" w14:textId="77777777" w:rsidTr="00812A06">
        <w:trPr>
          <w:trHeight w:val="539"/>
          <w:jc w:val="center"/>
        </w:trPr>
        <w:tc>
          <w:tcPr>
            <w:tcW w:w="2689" w:type="dxa"/>
            <w:vAlign w:val="center"/>
          </w:tcPr>
          <w:p w14:paraId="508296AA"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Zbiorniki na wodę deszczową</w:t>
            </w:r>
          </w:p>
        </w:tc>
        <w:tc>
          <w:tcPr>
            <w:tcW w:w="1417" w:type="dxa"/>
            <w:vAlign w:val="center"/>
          </w:tcPr>
          <w:p w14:paraId="3CDAE77A" w14:textId="77777777" w:rsidR="00447D07" w:rsidRPr="00D92117" w:rsidRDefault="00447D07" w:rsidP="009163F4">
            <w:pPr>
              <w:spacing w:after="0" w:line="240" w:lineRule="auto"/>
              <w:jc w:val="center"/>
              <w:rPr>
                <w:rFonts w:ascii="Arial Narrow" w:eastAsiaTheme="minorHAnsi" w:hAnsi="Arial Narrow"/>
              </w:rPr>
            </w:pPr>
          </w:p>
        </w:tc>
        <w:tc>
          <w:tcPr>
            <w:tcW w:w="1418" w:type="dxa"/>
            <w:shd w:val="clear" w:color="auto" w:fill="D9D9D9" w:themeFill="background1" w:themeFillShade="D9"/>
            <w:vAlign w:val="center"/>
          </w:tcPr>
          <w:p w14:paraId="34EF067E" w14:textId="77777777" w:rsidR="00447D07" w:rsidRPr="00D92117" w:rsidRDefault="00447D07" w:rsidP="009163F4">
            <w:pPr>
              <w:spacing w:after="0" w:line="240" w:lineRule="auto"/>
              <w:jc w:val="center"/>
              <w:rPr>
                <w:rFonts w:ascii="Arial Narrow" w:eastAsiaTheme="minorHAnsi" w:hAnsi="Arial Narrow"/>
              </w:rPr>
            </w:pPr>
            <w:r w:rsidRPr="00D92117">
              <w:rPr>
                <w:rFonts w:ascii="Arial Narrow" w:eastAsiaTheme="minorHAnsi" w:hAnsi="Arial Narrow"/>
              </w:rPr>
              <w:t>+</w:t>
            </w:r>
          </w:p>
        </w:tc>
        <w:tc>
          <w:tcPr>
            <w:tcW w:w="1417" w:type="dxa"/>
            <w:vAlign w:val="center"/>
          </w:tcPr>
          <w:p w14:paraId="50D8DB13" w14:textId="77777777" w:rsidR="00447D07" w:rsidRPr="00D92117" w:rsidRDefault="00447D07" w:rsidP="009163F4">
            <w:pPr>
              <w:spacing w:after="0" w:line="240" w:lineRule="auto"/>
              <w:jc w:val="center"/>
              <w:rPr>
                <w:rFonts w:ascii="Arial Narrow" w:eastAsiaTheme="minorHAnsi" w:hAnsi="Arial Narrow"/>
              </w:rPr>
            </w:pPr>
          </w:p>
        </w:tc>
        <w:tc>
          <w:tcPr>
            <w:tcW w:w="1552" w:type="dxa"/>
            <w:vAlign w:val="center"/>
          </w:tcPr>
          <w:p w14:paraId="2A5956CC" w14:textId="77777777" w:rsidR="00447D07" w:rsidRPr="00D92117" w:rsidRDefault="00447D07" w:rsidP="009163F4">
            <w:pPr>
              <w:spacing w:after="0" w:line="240" w:lineRule="auto"/>
              <w:jc w:val="center"/>
              <w:rPr>
                <w:rFonts w:ascii="Arial Narrow" w:eastAsiaTheme="minorHAnsi" w:hAnsi="Arial Narrow"/>
              </w:rPr>
            </w:pPr>
          </w:p>
        </w:tc>
      </w:tr>
    </w:tbl>
    <w:p w14:paraId="497EAC54" w14:textId="77777777" w:rsidR="00447D07" w:rsidRPr="00D92117" w:rsidRDefault="00447D07" w:rsidP="00447D07">
      <w:pPr>
        <w:spacing w:after="0" w:line="240" w:lineRule="auto"/>
        <w:jc w:val="center"/>
        <w:rPr>
          <w:rFonts w:ascii="Arial Narrow" w:eastAsiaTheme="minorHAnsi" w:hAnsi="Arial Narrow"/>
          <w:i/>
          <w:sz w:val="4"/>
        </w:rPr>
      </w:pPr>
    </w:p>
    <w:p w14:paraId="1BA5FD4A" w14:textId="77777777" w:rsidR="00447D07" w:rsidRPr="00D92117" w:rsidRDefault="00447D07" w:rsidP="00447D07">
      <w:pPr>
        <w:spacing w:after="0" w:line="240" w:lineRule="auto"/>
        <w:jc w:val="center"/>
        <w:rPr>
          <w:rFonts w:ascii="Arial Narrow" w:eastAsiaTheme="minorHAnsi" w:hAnsi="Arial Narrow"/>
          <w:i/>
          <w:sz w:val="4"/>
        </w:rPr>
      </w:pPr>
    </w:p>
    <w:p w14:paraId="49F2D381" w14:textId="77777777" w:rsidR="00447D07" w:rsidRPr="00D92117" w:rsidRDefault="00447D07" w:rsidP="00447D07">
      <w:pPr>
        <w:spacing w:after="0" w:line="240" w:lineRule="auto"/>
        <w:jc w:val="center"/>
        <w:rPr>
          <w:rFonts w:ascii="Arial Narrow" w:eastAsiaTheme="minorHAnsi" w:hAnsi="Arial Narrow"/>
          <w:i/>
        </w:rPr>
      </w:pPr>
      <w:r w:rsidRPr="00D92117">
        <w:rPr>
          <w:rFonts w:ascii="Arial Narrow" w:eastAsiaTheme="minorHAnsi" w:hAnsi="Arial Narrow"/>
          <w:i/>
          <w:sz w:val="18"/>
        </w:rPr>
        <w:t>Źródło: Uniwersytet Przyrodniczy we Wrocławiu - dr hab. inż. Ewa Burszta - Adamiak</w:t>
      </w:r>
    </w:p>
    <w:p w14:paraId="59267DD7" w14:textId="661810C5" w:rsidR="007F3706" w:rsidRPr="00812A06" w:rsidRDefault="007F3706" w:rsidP="004D1D95">
      <w:pPr>
        <w:spacing w:after="0" w:line="360" w:lineRule="auto"/>
        <w:ind w:firstLine="709"/>
        <w:jc w:val="both"/>
        <w:rPr>
          <w:rFonts w:ascii="Arial Narrow" w:eastAsia="Times New Roman" w:hAnsi="Arial Narrow"/>
          <w:lang w:eastAsia="pl-PL"/>
        </w:rPr>
      </w:pPr>
      <w:r w:rsidRPr="00812A06">
        <w:rPr>
          <w:rFonts w:ascii="Arial Narrow" w:eastAsia="Times New Roman" w:hAnsi="Arial Narrow"/>
          <w:lang w:eastAsia="pl-PL"/>
        </w:rPr>
        <w:lastRenderedPageBreak/>
        <w:t>Wody deszczowe, spływając po powierzchniach utwardzonych, spłukują znajdujące się tam zanieczyszczenia, w tym substancje ropopochodne, co powoduje, że ścieki opadowe bywają czasami wielokrotnie bardziej obciążone ładunkami szkodliwymi niż ścieki komunalne. Problemy związane z</w:t>
      </w:r>
      <w:r w:rsidR="00713C65" w:rsidRPr="00812A06">
        <w:rPr>
          <w:rFonts w:ascii="Arial Narrow" w:eastAsia="Times New Roman" w:hAnsi="Arial Narrow"/>
          <w:lang w:eastAsia="pl-PL"/>
        </w:rPr>
        <w:t> </w:t>
      </w:r>
      <w:r w:rsidRPr="00812A06">
        <w:rPr>
          <w:rFonts w:ascii="Arial Narrow" w:eastAsia="Times New Roman" w:hAnsi="Arial Narrow"/>
          <w:lang w:eastAsia="pl-PL"/>
        </w:rPr>
        <w:t xml:space="preserve">odprowadzaniem wód opadowych i roztopowych z terenów zurbanizowanych są istotne zarówno dla jednostek samorządu terytorialnego, jak i dla mieszkańców </w:t>
      </w:r>
      <w:r w:rsidR="004602BE" w:rsidRPr="00812A06">
        <w:rPr>
          <w:rFonts w:ascii="Arial Narrow" w:eastAsia="Times New Roman" w:hAnsi="Arial Narrow"/>
          <w:lang w:eastAsia="pl-PL"/>
        </w:rPr>
        <w:t>g</w:t>
      </w:r>
      <w:r w:rsidRPr="00812A06">
        <w:rPr>
          <w:rFonts w:ascii="Arial Narrow" w:eastAsia="Times New Roman" w:hAnsi="Arial Narrow"/>
          <w:lang w:eastAsia="pl-PL"/>
        </w:rPr>
        <w:t>miny, zwłaszcza większych jednostek osadniczych. Podstawową zasadą polityki w zakresie zagospodarowania wód opadowych powinno być zapobieganie szybkiemu odprowadzaniu wód z terenów zurbanizowanych oraz zwiększenie ich zdolności retencyjnej. Rozwiązaniem problemów gospodarowania wodami opadowymi i roztopowymi na terenach miejskich może być zastosowanie alternatywnych w stosunku do kanalizacji deszczowej, zgodnych z</w:t>
      </w:r>
      <w:r w:rsidR="00713C65" w:rsidRPr="00812A06">
        <w:rPr>
          <w:rFonts w:ascii="Arial Narrow" w:eastAsia="Times New Roman" w:hAnsi="Arial Narrow"/>
          <w:lang w:eastAsia="pl-PL"/>
        </w:rPr>
        <w:t> </w:t>
      </w:r>
      <w:r w:rsidRPr="00812A06">
        <w:rPr>
          <w:rFonts w:ascii="Arial Narrow" w:eastAsia="Times New Roman" w:hAnsi="Arial Narrow"/>
          <w:lang w:eastAsia="pl-PL"/>
        </w:rPr>
        <w:t>zasadami zrównoważonego rozwoju, metod zagospodarowania wód opadowych.</w:t>
      </w:r>
      <w:r w:rsidRPr="00812A06">
        <w:rPr>
          <w:rFonts w:ascii="Arial Narrow" w:eastAsia="Times New Roman" w:hAnsi="Arial Narrow"/>
          <w:vertAlign w:val="superscript"/>
          <w:lang w:eastAsia="pl-PL"/>
        </w:rPr>
        <w:footnoteReference w:id="9"/>
      </w:r>
      <w:r w:rsidRPr="00812A06">
        <w:rPr>
          <w:rFonts w:ascii="Arial Narrow" w:eastAsia="Times New Roman" w:hAnsi="Arial Narrow"/>
          <w:vertAlign w:val="superscript"/>
          <w:lang w:eastAsia="pl-PL"/>
        </w:rPr>
        <w:t>)</w:t>
      </w:r>
    </w:p>
    <w:p w14:paraId="34B68955" w14:textId="77777777" w:rsidR="007F3706" w:rsidRPr="00812A06" w:rsidRDefault="007F3706" w:rsidP="00232A34">
      <w:pPr>
        <w:spacing w:after="0" w:line="240" w:lineRule="auto"/>
        <w:jc w:val="center"/>
        <w:rPr>
          <w:rFonts w:ascii="Arial Narrow" w:hAnsi="Arial Narrow"/>
          <w:b/>
          <w:i/>
        </w:rPr>
      </w:pPr>
      <w:bookmarkStart w:id="211" w:name="_Toc448064822"/>
      <w:bookmarkStart w:id="212" w:name="_Toc458505663"/>
      <w:bookmarkStart w:id="213" w:name="_Toc514742422"/>
    </w:p>
    <w:p w14:paraId="038F8CCA" w14:textId="77777777" w:rsidR="005E2FE7" w:rsidRPr="00812A06" w:rsidRDefault="005E2FE7" w:rsidP="00ED4E2C">
      <w:pPr>
        <w:pStyle w:val="Nagwek1"/>
        <w:spacing w:before="0" w:line="360" w:lineRule="auto"/>
        <w:jc w:val="both"/>
        <w:rPr>
          <w:rStyle w:val="Nagwek2Znak"/>
          <w:rFonts w:ascii="Arial Narrow" w:eastAsia="Calibri" w:hAnsi="Arial Narrow"/>
          <w:b/>
          <w:i/>
          <w:color w:val="auto"/>
          <w:sz w:val="22"/>
          <w:szCs w:val="22"/>
        </w:rPr>
      </w:pPr>
      <w:bookmarkStart w:id="214" w:name="_Toc83461762"/>
      <w:bookmarkEnd w:id="211"/>
      <w:bookmarkEnd w:id="212"/>
      <w:bookmarkEnd w:id="213"/>
      <w:r w:rsidRPr="00812A06">
        <w:rPr>
          <w:rStyle w:val="Nagwek2Znak"/>
          <w:rFonts w:ascii="Arial Narrow" w:eastAsia="Calibri" w:hAnsi="Arial Narrow"/>
          <w:b/>
          <w:i/>
          <w:color w:val="auto"/>
          <w:sz w:val="22"/>
          <w:szCs w:val="22"/>
        </w:rPr>
        <w:t xml:space="preserve">5.6. </w:t>
      </w:r>
      <w:r w:rsidR="005F63DE" w:rsidRPr="00812A06">
        <w:rPr>
          <w:rStyle w:val="Nagwek2Znak"/>
          <w:rFonts w:ascii="Arial Narrow" w:eastAsia="Calibri" w:hAnsi="Arial Narrow"/>
          <w:b/>
          <w:i/>
          <w:color w:val="auto"/>
          <w:sz w:val="22"/>
          <w:szCs w:val="22"/>
        </w:rPr>
        <w:t>Budowa geologiczna</w:t>
      </w:r>
      <w:bookmarkEnd w:id="214"/>
    </w:p>
    <w:p w14:paraId="3518C606" w14:textId="77777777" w:rsidR="00A1579F" w:rsidRPr="00812A06" w:rsidRDefault="00A1579F" w:rsidP="00ED4E2C">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442E2CA2" w14:textId="77777777" w:rsidR="00A93958" w:rsidRPr="00812A06" w:rsidRDefault="00A93958" w:rsidP="00A93958">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15" w:name="_Toc83461763"/>
      <w:r w:rsidRPr="00812A06">
        <w:rPr>
          <w:rStyle w:val="Nagwek2Znak"/>
          <w:rFonts w:ascii="Arial Narrow" w:eastAsia="Calibri" w:hAnsi="Arial Narrow"/>
          <w:i/>
          <w:color w:val="auto"/>
          <w:sz w:val="22"/>
          <w:szCs w:val="22"/>
          <w:lang w:eastAsia="pl-PL"/>
        </w:rPr>
        <w:t>5.6.1. Charakterystyka ogólna</w:t>
      </w:r>
      <w:bookmarkEnd w:id="215"/>
    </w:p>
    <w:p w14:paraId="3A732442" w14:textId="77777777" w:rsidR="00A93958" w:rsidRPr="00812A06" w:rsidRDefault="00A93958" w:rsidP="00A93958">
      <w:pPr>
        <w:spacing w:after="0" w:line="360" w:lineRule="auto"/>
        <w:outlineLvl w:val="2"/>
        <w:rPr>
          <w:rFonts w:ascii="Arial Narrow" w:hAnsi="Arial Narrow"/>
          <w:i/>
          <w:color w:val="4F81BD"/>
        </w:rPr>
      </w:pPr>
    </w:p>
    <w:p w14:paraId="6E42D6E9" w14:textId="247CE159" w:rsidR="00A93958" w:rsidRPr="00812A06" w:rsidRDefault="00A93958" w:rsidP="00A93958">
      <w:pPr>
        <w:spacing w:after="0" w:line="360" w:lineRule="auto"/>
        <w:ind w:firstLine="709"/>
        <w:jc w:val="both"/>
        <w:rPr>
          <w:rFonts w:ascii="Arial Narrow" w:eastAsia="Times New Roman" w:hAnsi="Arial Narrow"/>
          <w:lang w:eastAsia="pl-PL"/>
        </w:rPr>
      </w:pPr>
      <w:r w:rsidRPr="00812A06">
        <w:rPr>
          <w:rFonts w:ascii="Arial Narrow" w:eastAsia="Times New Roman" w:hAnsi="Arial Narrow"/>
          <w:lang w:eastAsia="pl-PL"/>
        </w:rPr>
        <w:t xml:space="preserve">Konstantynów Łódzki zajmuje peryferyjny fragment Wyżyny Łódzkiej i leży po prawej stronie rzeki Ner. Przeważająca część terenu posiada wysokość 160-180 m n.p.m. Skrajne wielkości to od 156 m n.p.m. (w obrębie dna doliny Neru) do 196 m n.p.m. w kulminacyjnej partii Wyżyny. W regionalizacji fizyczno -geograficznej J. Kondrackiego (1998) </w:t>
      </w:r>
      <w:r w:rsidR="004602BE" w:rsidRPr="00812A06">
        <w:rPr>
          <w:rFonts w:ascii="Arial Narrow" w:eastAsia="Times New Roman" w:hAnsi="Arial Narrow"/>
          <w:lang w:eastAsia="pl-PL"/>
        </w:rPr>
        <w:t>g</w:t>
      </w:r>
      <w:r w:rsidRPr="00812A06">
        <w:rPr>
          <w:rFonts w:ascii="Arial Narrow" w:eastAsia="Times New Roman" w:hAnsi="Arial Narrow"/>
          <w:lang w:eastAsia="pl-PL"/>
        </w:rPr>
        <w:t>mina położona jest w obrębie mezoregionu Wysoczyzny Łaskiej, stanowiącej zdenudowaną peryglacjalną równinę morenową.</w:t>
      </w:r>
    </w:p>
    <w:p w14:paraId="153B87CE" w14:textId="77777777" w:rsidR="00A93958" w:rsidRPr="00812A06" w:rsidRDefault="00A93958" w:rsidP="00A93958">
      <w:pPr>
        <w:spacing w:after="0" w:line="360" w:lineRule="auto"/>
        <w:ind w:firstLine="708"/>
        <w:jc w:val="both"/>
        <w:rPr>
          <w:rFonts w:ascii="Arial Narrow" w:eastAsia="Times New Roman" w:hAnsi="Arial Narrow"/>
          <w:lang w:eastAsia="pl-PL"/>
        </w:rPr>
      </w:pPr>
    </w:p>
    <w:p w14:paraId="1271A734" w14:textId="2DA078F0" w:rsidR="009E109D" w:rsidRPr="00812A06" w:rsidRDefault="00A93958" w:rsidP="009E109D">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16" w:name="_Toc83461764"/>
      <w:r w:rsidRPr="00812A06">
        <w:rPr>
          <w:rStyle w:val="Nagwek2Znak"/>
          <w:rFonts w:ascii="Arial Narrow" w:eastAsia="Calibri" w:hAnsi="Arial Narrow"/>
          <w:i/>
          <w:color w:val="auto"/>
          <w:sz w:val="22"/>
          <w:szCs w:val="22"/>
          <w:lang w:eastAsia="pl-PL"/>
        </w:rPr>
        <w:t>5.6.2</w:t>
      </w:r>
      <w:r w:rsidR="009E109D" w:rsidRPr="00812A06">
        <w:rPr>
          <w:rStyle w:val="Nagwek2Znak"/>
          <w:rFonts w:ascii="Arial Narrow" w:eastAsia="Calibri" w:hAnsi="Arial Narrow"/>
          <w:i/>
          <w:color w:val="auto"/>
          <w:sz w:val="22"/>
          <w:szCs w:val="22"/>
          <w:lang w:eastAsia="pl-PL"/>
        </w:rPr>
        <w:t xml:space="preserve">. </w:t>
      </w:r>
      <w:r w:rsidRPr="00812A06">
        <w:rPr>
          <w:rStyle w:val="Nagwek2Znak"/>
          <w:rFonts w:ascii="Arial Narrow" w:eastAsia="Calibri" w:hAnsi="Arial Narrow"/>
          <w:i/>
          <w:color w:val="auto"/>
          <w:sz w:val="22"/>
          <w:szCs w:val="22"/>
          <w:lang w:eastAsia="pl-PL"/>
        </w:rPr>
        <w:t>Rzeźba terenu</w:t>
      </w:r>
      <w:bookmarkEnd w:id="216"/>
    </w:p>
    <w:p w14:paraId="2D283342" w14:textId="77777777" w:rsidR="009E109D" w:rsidRPr="00812A06" w:rsidRDefault="009E109D" w:rsidP="00A93958">
      <w:pPr>
        <w:spacing w:after="0" w:line="360" w:lineRule="auto"/>
        <w:ind w:firstLine="709"/>
        <w:jc w:val="both"/>
        <w:rPr>
          <w:rFonts w:eastAsia="Times New Roman"/>
          <w:b/>
          <w:bCs/>
        </w:rPr>
      </w:pPr>
    </w:p>
    <w:p w14:paraId="1B61AB3D" w14:textId="5F2BB7C3" w:rsidR="00A93958" w:rsidRPr="00812A06" w:rsidRDefault="00A93958" w:rsidP="00A93958">
      <w:pPr>
        <w:spacing w:after="0" w:line="360" w:lineRule="auto"/>
        <w:ind w:firstLine="709"/>
        <w:jc w:val="both"/>
        <w:rPr>
          <w:rFonts w:ascii="Arial Narrow" w:eastAsia="Times New Roman" w:hAnsi="Arial Narrow"/>
          <w:lang w:eastAsia="pl-PL"/>
        </w:rPr>
      </w:pPr>
      <w:r w:rsidRPr="00812A06">
        <w:rPr>
          <w:rFonts w:ascii="Arial Narrow" w:eastAsia="Times New Roman" w:hAnsi="Arial Narrow"/>
          <w:lang w:eastAsia="pl-PL"/>
        </w:rPr>
        <w:t xml:space="preserve">Rzeźba </w:t>
      </w:r>
      <w:r w:rsidR="004602BE" w:rsidRPr="00812A06">
        <w:rPr>
          <w:rFonts w:ascii="Arial Narrow" w:eastAsia="Times New Roman" w:hAnsi="Arial Narrow"/>
          <w:lang w:eastAsia="pl-PL"/>
        </w:rPr>
        <w:t>g</w:t>
      </w:r>
      <w:r w:rsidRPr="00812A06">
        <w:rPr>
          <w:rFonts w:ascii="Arial Narrow" w:eastAsia="Times New Roman" w:hAnsi="Arial Narrow"/>
          <w:lang w:eastAsia="pl-PL"/>
        </w:rPr>
        <w:t xml:space="preserve">miny została wykształcona w plejstocenie, a najważniejszą rolę odegrało zlodowacenie Warty. Obecny charakter rzeźby Konstantynowa Łódzkiego należy określić jako staroglacjalny i reprezentowany przez typ falistej równiny polodowcowej. Nachylenie terenu wykazuje ogólny kierunek z północy na południe. Brak jest na terenie </w:t>
      </w:r>
      <w:r w:rsidR="004602BE" w:rsidRPr="00812A06">
        <w:rPr>
          <w:rFonts w:ascii="Arial Narrow" w:eastAsia="Times New Roman" w:hAnsi="Arial Narrow"/>
          <w:lang w:eastAsia="pl-PL"/>
        </w:rPr>
        <w:t>g</w:t>
      </w:r>
      <w:r w:rsidRPr="00812A06">
        <w:rPr>
          <w:rFonts w:ascii="Arial Narrow" w:eastAsia="Times New Roman" w:hAnsi="Arial Narrow"/>
          <w:lang w:eastAsia="pl-PL"/>
        </w:rPr>
        <w:t xml:space="preserve">miny wybitnych kulminacji terenu. Formami, które w znaczący sposób wpływają na ożywienie krajobrazu są doliny rzeczne rozcinające wysoczyznę w sposób czytelny i wyrazisty. Wyróżnia się następujące jednostki morfologiczne: </w:t>
      </w:r>
    </w:p>
    <w:p w14:paraId="148A2AA2" w14:textId="77777777" w:rsidR="00A93958" w:rsidRPr="00812A06" w:rsidRDefault="00A93958" w:rsidP="00A93958">
      <w:pPr>
        <w:spacing w:after="0" w:line="360" w:lineRule="auto"/>
        <w:ind w:firstLine="709"/>
        <w:jc w:val="both"/>
        <w:rPr>
          <w:rFonts w:ascii="Arial Narrow" w:eastAsia="Times New Roman" w:hAnsi="Arial Narrow"/>
          <w:lang w:eastAsia="pl-PL"/>
        </w:rPr>
      </w:pPr>
    </w:p>
    <w:p w14:paraId="613FD920" w14:textId="77777777" w:rsidR="00A93958" w:rsidRPr="00812A06" w:rsidRDefault="00A93958" w:rsidP="00A93958">
      <w:pPr>
        <w:numPr>
          <w:ilvl w:val="0"/>
          <w:numId w:val="7"/>
        </w:numPr>
        <w:spacing w:after="0" w:line="360" w:lineRule="auto"/>
        <w:rPr>
          <w:rFonts w:ascii="Arial Narrow" w:hAnsi="Arial Narrow"/>
        </w:rPr>
      </w:pPr>
      <w:r w:rsidRPr="00812A06">
        <w:rPr>
          <w:rFonts w:ascii="Arial Narrow" w:hAnsi="Arial Narrow"/>
        </w:rPr>
        <w:t xml:space="preserve">I - obszar wysoczyzny polodowcowej, </w:t>
      </w:r>
    </w:p>
    <w:p w14:paraId="7859DAF6" w14:textId="77777777" w:rsidR="00A93958" w:rsidRPr="00812A06" w:rsidRDefault="00A93958" w:rsidP="00A93958">
      <w:pPr>
        <w:numPr>
          <w:ilvl w:val="0"/>
          <w:numId w:val="7"/>
        </w:numPr>
        <w:spacing w:after="0" w:line="360" w:lineRule="auto"/>
        <w:rPr>
          <w:rFonts w:ascii="Arial Narrow" w:hAnsi="Arial Narrow"/>
        </w:rPr>
      </w:pPr>
      <w:r w:rsidRPr="00812A06">
        <w:rPr>
          <w:rFonts w:ascii="Arial Narrow" w:hAnsi="Arial Narrow"/>
        </w:rPr>
        <w:t xml:space="preserve">II - obszar doliny rzeki Ner i dolinek jej dopływów. </w:t>
      </w:r>
    </w:p>
    <w:p w14:paraId="5CEB2D07" w14:textId="77777777" w:rsidR="00A93958" w:rsidRPr="00812A06" w:rsidRDefault="00A93958" w:rsidP="00A93958">
      <w:pPr>
        <w:spacing w:after="0" w:line="360" w:lineRule="auto"/>
        <w:ind w:firstLine="709"/>
        <w:jc w:val="both"/>
        <w:rPr>
          <w:rFonts w:ascii="Arial Narrow" w:eastAsia="Times New Roman" w:hAnsi="Arial Narrow"/>
          <w:lang w:eastAsia="pl-PL"/>
        </w:rPr>
      </w:pPr>
    </w:p>
    <w:p w14:paraId="0B206202" w14:textId="7251E1C2" w:rsidR="00A93958" w:rsidRPr="00812A06" w:rsidRDefault="00A93958" w:rsidP="00A93958">
      <w:pPr>
        <w:spacing w:after="0" w:line="360" w:lineRule="auto"/>
        <w:ind w:firstLine="709"/>
        <w:jc w:val="both"/>
        <w:rPr>
          <w:rFonts w:eastAsia="Times New Roman"/>
          <w:b/>
          <w:bCs/>
        </w:rPr>
      </w:pPr>
      <w:r w:rsidRPr="00812A06">
        <w:rPr>
          <w:rFonts w:ascii="Arial Narrow" w:eastAsia="Times New Roman" w:hAnsi="Arial Narrow"/>
          <w:lang w:eastAsia="pl-PL"/>
        </w:rPr>
        <w:t xml:space="preserve">Szczytowa powierzchnia wysoczyzny morenowej przebiega na wysokości 170-180 m n.p.m., przy czym osiąga swoje maksimum (196,8 m n.p.m.) w północno-zachodniej części </w:t>
      </w:r>
      <w:r w:rsidR="004602BE" w:rsidRPr="00812A06">
        <w:rPr>
          <w:rFonts w:ascii="Arial Narrow" w:eastAsia="Times New Roman" w:hAnsi="Arial Narrow"/>
          <w:lang w:eastAsia="pl-PL"/>
        </w:rPr>
        <w:t>g</w:t>
      </w:r>
      <w:r w:rsidRPr="00812A06">
        <w:rPr>
          <w:rFonts w:ascii="Arial Narrow" w:eastAsia="Times New Roman" w:hAnsi="Arial Narrow"/>
          <w:lang w:eastAsia="pl-PL"/>
        </w:rPr>
        <w:t xml:space="preserve">miny (okolice Żabiczek), </w:t>
      </w:r>
      <w:r w:rsidRPr="00812A06">
        <w:rPr>
          <w:rFonts w:ascii="Arial Narrow" w:eastAsia="Times New Roman" w:hAnsi="Arial Narrow"/>
          <w:lang w:eastAsia="pl-PL"/>
        </w:rPr>
        <w:lastRenderedPageBreak/>
        <w:t xml:space="preserve">skąd teren opada ku północy i na południe. Centrum </w:t>
      </w:r>
      <w:r w:rsidR="004602BE" w:rsidRPr="00812A06">
        <w:rPr>
          <w:rFonts w:ascii="Arial Narrow" w:eastAsia="Times New Roman" w:hAnsi="Arial Narrow"/>
          <w:lang w:eastAsia="pl-PL"/>
        </w:rPr>
        <w:t>g</w:t>
      </w:r>
      <w:r w:rsidRPr="00812A06">
        <w:rPr>
          <w:rFonts w:ascii="Arial Narrow" w:eastAsia="Times New Roman" w:hAnsi="Arial Narrow"/>
          <w:lang w:eastAsia="pl-PL"/>
        </w:rPr>
        <w:t xml:space="preserve">miny jest położone nieco niżej - na wysokości 165 -175 m n.p.m. i jest to teren równiny płaskiej. Spadki terenu w tym rejonie nie przekraczają ogólnie 1% nachylenia. Południowa część </w:t>
      </w:r>
      <w:r w:rsidR="004602BE" w:rsidRPr="00812A06">
        <w:rPr>
          <w:rFonts w:ascii="Arial Narrow" w:eastAsia="Times New Roman" w:hAnsi="Arial Narrow"/>
          <w:lang w:eastAsia="pl-PL"/>
        </w:rPr>
        <w:t>g</w:t>
      </w:r>
      <w:r w:rsidRPr="00812A06">
        <w:rPr>
          <w:rFonts w:ascii="Arial Narrow" w:eastAsia="Times New Roman" w:hAnsi="Arial Narrow"/>
          <w:lang w:eastAsia="pl-PL"/>
        </w:rPr>
        <w:t xml:space="preserve">miny położona jest w rozległej formie dolinnej rzeki Ner. Z tym obszarem związane są najniższe wysokości </w:t>
      </w:r>
      <w:r w:rsidR="004602BE" w:rsidRPr="00812A06">
        <w:rPr>
          <w:rFonts w:ascii="Arial Narrow" w:eastAsia="Times New Roman" w:hAnsi="Arial Narrow"/>
          <w:lang w:eastAsia="pl-PL"/>
        </w:rPr>
        <w:t>g</w:t>
      </w:r>
      <w:r w:rsidRPr="00812A06">
        <w:rPr>
          <w:rFonts w:ascii="Arial Narrow" w:eastAsia="Times New Roman" w:hAnsi="Arial Narrow"/>
          <w:lang w:eastAsia="pl-PL"/>
        </w:rPr>
        <w:t xml:space="preserve">miny - na południowym zachodzie zanotowano minimalną wysokość wynoszącą 156 m n.p.m. Największe deniwelacje terenu związane są ze </w:t>
      </w:r>
      <w:r w:rsidR="004D1D95" w:rsidRPr="00812A06">
        <w:rPr>
          <w:rFonts w:ascii="Arial Narrow" w:eastAsia="Times New Roman" w:hAnsi="Arial Narrow"/>
          <w:lang w:eastAsia="pl-PL"/>
        </w:rPr>
        <w:t>strefą krawędziową wysoczyzny i </w:t>
      </w:r>
      <w:r w:rsidRPr="00812A06">
        <w:rPr>
          <w:rFonts w:ascii="Arial Narrow" w:eastAsia="Times New Roman" w:hAnsi="Arial Narrow"/>
          <w:lang w:eastAsia="pl-PL"/>
        </w:rPr>
        <w:t>doliny Neru i wystę</w:t>
      </w:r>
      <w:r w:rsidR="004D1D95" w:rsidRPr="00812A06">
        <w:rPr>
          <w:rFonts w:ascii="Arial Narrow" w:eastAsia="Times New Roman" w:hAnsi="Arial Narrow"/>
          <w:lang w:eastAsia="pl-PL"/>
        </w:rPr>
        <w:t>pują w południowej części</w:t>
      </w:r>
      <w:r w:rsidRPr="00812A06">
        <w:rPr>
          <w:rFonts w:ascii="Arial Narrow" w:eastAsia="Times New Roman" w:hAnsi="Arial Narrow"/>
          <w:lang w:eastAsia="pl-PL"/>
        </w:rPr>
        <w:t>. Tam spadki niekiedy przekrac</w:t>
      </w:r>
      <w:r w:rsidR="004D1D95" w:rsidRPr="00812A06">
        <w:rPr>
          <w:rFonts w:ascii="Arial Narrow" w:eastAsia="Times New Roman" w:hAnsi="Arial Narrow"/>
          <w:lang w:eastAsia="pl-PL"/>
        </w:rPr>
        <w:t>zają 5% nachylenia terenu - w </w:t>
      </w:r>
      <w:r w:rsidRPr="00812A06">
        <w:rPr>
          <w:rFonts w:ascii="Arial Narrow" w:eastAsia="Times New Roman" w:hAnsi="Arial Narrow"/>
          <w:lang w:eastAsia="pl-PL"/>
        </w:rPr>
        <w:t xml:space="preserve">„Józefowie” różnica wzniesień pomiędzy dnem doliny a wysoczyzną wynosi 30 m na odcinku 500 </w:t>
      </w:r>
      <w:r w:rsidR="004D1D95" w:rsidRPr="00812A06">
        <w:rPr>
          <w:rFonts w:ascii="Arial Narrow" w:eastAsia="Times New Roman" w:hAnsi="Arial Narrow"/>
          <w:lang w:eastAsia="pl-PL"/>
        </w:rPr>
        <w:t>m</w:t>
      </w:r>
      <w:r w:rsidRPr="00812A06">
        <w:rPr>
          <w:rFonts w:ascii="Arial Narrow" w:eastAsia="Times New Roman" w:hAnsi="Arial Narrow"/>
          <w:lang w:eastAsia="pl-PL"/>
        </w:rPr>
        <w:t>.</w:t>
      </w:r>
    </w:p>
    <w:p w14:paraId="745C8D3D" w14:textId="77777777" w:rsidR="00A93958" w:rsidRPr="00812A06" w:rsidRDefault="00A93958" w:rsidP="00ED4E2C">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7C90486A" w14:textId="77777777" w:rsidR="004D1D95" w:rsidRPr="00812A06" w:rsidRDefault="00A93958" w:rsidP="00A93958">
      <w:pPr>
        <w:spacing w:after="0" w:line="360" w:lineRule="auto"/>
        <w:ind w:firstLine="709"/>
        <w:jc w:val="both"/>
        <w:rPr>
          <w:rFonts w:ascii="Arial Narrow" w:eastAsia="Times New Roman" w:hAnsi="Arial Narrow"/>
          <w:lang w:eastAsia="pl-PL"/>
        </w:rPr>
      </w:pPr>
      <w:r w:rsidRPr="00812A06">
        <w:rPr>
          <w:rFonts w:ascii="Arial Narrow" w:eastAsia="Times New Roman" w:hAnsi="Arial Narrow"/>
          <w:lang w:eastAsia="pl-PL"/>
        </w:rPr>
        <w:t>Działalność gospodarcza człowieka (wycinanie lasów, uprawa roli) przyczyniała się do zachwiania równowagi w przyrodzie i wzmożenia działania procesów rzeźbotwórcz</w:t>
      </w:r>
      <w:r w:rsidR="004D1D95" w:rsidRPr="00812A06">
        <w:rPr>
          <w:rFonts w:ascii="Arial Narrow" w:eastAsia="Times New Roman" w:hAnsi="Arial Narrow"/>
          <w:lang w:eastAsia="pl-PL"/>
        </w:rPr>
        <w:t>ych (degradacja, erozja wodna i </w:t>
      </w:r>
      <w:r w:rsidRPr="00812A06">
        <w:rPr>
          <w:rFonts w:ascii="Arial Narrow" w:eastAsia="Times New Roman" w:hAnsi="Arial Narrow"/>
          <w:lang w:eastAsia="pl-PL"/>
        </w:rPr>
        <w:t xml:space="preserve">eoliczna). Największe zmiany w rzeźbie wywołała jednak urbanizacja. Na skutek antropopresji powstały liczne wklęsłe (wykopy, rowy odwadniające) i wypukłe (nasypy, skarpy wzdłuż rzek) formy morfologiczne. </w:t>
      </w:r>
    </w:p>
    <w:p w14:paraId="7C8220F5" w14:textId="77777777" w:rsidR="004D1D95" w:rsidRPr="00812A06" w:rsidRDefault="004D1D95" w:rsidP="00A93958">
      <w:pPr>
        <w:spacing w:after="0" w:line="360" w:lineRule="auto"/>
        <w:ind w:firstLine="709"/>
        <w:jc w:val="both"/>
        <w:rPr>
          <w:rFonts w:ascii="Arial Narrow" w:eastAsia="Times New Roman" w:hAnsi="Arial Narrow"/>
          <w:lang w:eastAsia="pl-PL"/>
        </w:rPr>
      </w:pPr>
    </w:p>
    <w:p w14:paraId="01A27A0A" w14:textId="77777777" w:rsidR="004D1D95" w:rsidRPr="00812A06" w:rsidRDefault="00A93958" w:rsidP="00A93958">
      <w:pPr>
        <w:spacing w:after="0" w:line="360" w:lineRule="auto"/>
        <w:ind w:firstLine="709"/>
        <w:jc w:val="both"/>
        <w:rPr>
          <w:rFonts w:ascii="Arial Narrow" w:eastAsia="Times New Roman" w:hAnsi="Arial Narrow"/>
          <w:lang w:eastAsia="pl-PL"/>
        </w:rPr>
      </w:pPr>
      <w:r w:rsidRPr="00812A06">
        <w:rPr>
          <w:rFonts w:ascii="Arial Narrow" w:eastAsia="Times New Roman" w:hAnsi="Arial Narrow"/>
          <w:lang w:eastAsia="pl-PL"/>
        </w:rPr>
        <w:t>Rzeźba o spadkach 0-3% (znaczna część powierzchni gminy) z przyrodniczego i gospodarczego punktu widzenia nie stwarza zagrożeń dla gospodarki rolnej (jest wolna od zagrożeń erozyjnych). Nie stanowią one również ograniczenia dla działalności gospodarczej i bud</w:t>
      </w:r>
      <w:r w:rsidR="004D1D95" w:rsidRPr="00812A06">
        <w:rPr>
          <w:rFonts w:ascii="Arial Narrow" w:eastAsia="Times New Roman" w:hAnsi="Arial Narrow"/>
          <w:lang w:eastAsia="pl-PL"/>
        </w:rPr>
        <w:t xml:space="preserve">ownictwa. Jednak na obszarach o nachyleniu 0 - </w:t>
      </w:r>
      <w:r w:rsidRPr="00812A06">
        <w:rPr>
          <w:rFonts w:ascii="Arial Narrow" w:eastAsia="Times New Roman" w:hAnsi="Arial Narrow"/>
          <w:lang w:eastAsia="pl-PL"/>
        </w:rPr>
        <w:t xml:space="preserve">0,5% niestwarzających ograniczeń technicznych dla rolnictwa, budownictwa i gospodarki, mogą wystąpić problemy z odprowadzaniem wód, co wiąże się z możliwością ich płytkiego zalegania. </w:t>
      </w:r>
    </w:p>
    <w:p w14:paraId="620008DD" w14:textId="77777777" w:rsidR="00812A06" w:rsidRPr="00812A06" w:rsidRDefault="00812A06" w:rsidP="00A93958">
      <w:pPr>
        <w:spacing w:after="0" w:line="360" w:lineRule="auto"/>
        <w:ind w:firstLine="709"/>
        <w:jc w:val="both"/>
        <w:rPr>
          <w:rFonts w:ascii="Arial Narrow" w:eastAsia="Times New Roman" w:hAnsi="Arial Narrow"/>
          <w:lang w:eastAsia="pl-PL"/>
        </w:rPr>
      </w:pPr>
    </w:p>
    <w:p w14:paraId="1DA344F0" w14:textId="51307D17" w:rsidR="00A93958" w:rsidRPr="00812A06" w:rsidRDefault="00A93958" w:rsidP="00A93958">
      <w:pPr>
        <w:spacing w:after="0" w:line="360" w:lineRule="auto"/>
        <w:ind w:firstLine="709"/>
        <w:jc w:val="both"/>
        <w:rPr>
          <w:rFonts w:eastAsia="Times New Roman"/>
          <w:b/>
          <w:bCs/>
        </w:rPr>
      </w:pPr>
      <w:r w:rsidRPr="00812A06">
        <w:rPr>
          <w:rFonts w:ascii="Arial Narrow" w:eastAsia="Times New Roman" w:hAnsi="Arial Narrow"/>
          <w:lang w:eastAsia="pl-PL"/>
        </w:rPr>
        <w:t>Ponadto na obszarach o nachyleniu powierzchni przekraczającym 5% (m.in. skarpy, stoki) mogą wystąpić potencjalne zjawiska geodynamiczne.</w:t>
      </w:r>
    </w:p>
    <w:p w14:paraId="1B9874B2" w14:textId="77777777" w:rsidR="00A93958" w:rsidRPr="00812A06" w:rsidRDefault="00A93958" w:rsidP="00ED4E2C">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1C22734B" w14:textId="72A2CF14" w:rsidR="00A93958" w:rsidRPr="00812A06" w:rsidRDefault="00A93958" w:rsidP="00A93958">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17" w:name="_Toc83461765"/>
      <w:r w:rsidRPr="00812A06">
        <w:rPr>
          <w:rStyle w:val="Nagwek2Znak"/>
          <w:rFonts w:ascii="Arial Narrow" w:eastAsia="Calibri" w:hAnsi="Arial Narrow"/>
          <w:i/>
          <w:color w:val="auto"/>
          <w:sz w:val="22"/>
          <w:szCs w:val="22"/>
          <w:lang w:eastAsia="pl-PL"/>
        </w:rPr>
        <w:t>5.6.3. Budowa geologiczna</w:t>
      </w:r>
      <w:bookmarkEnd w:id="217"/>
    </w:p>
    <w:p w14:paraId="68D040F4" w14:textId="77777777" w:rsidR="001134EC" w:rsidRPr="00812A06" w:rsidRDefault="001134EC" w:rsidP="001134EC">
      <w:pPr>
        <w:spacing w:after="0" w:line="360" w:lineRule="auto"/>
        <w:ind w:firstLine="708"/>
        <w:jc w:val="both"/>
        <w:rPr>
          <w:rFonts w:ascii="Arial Narrow" w:eastAsia="Times New Roman" w:hAnsi="Arial Narrow"/>
          <w:lang w:eastAsia="pl-PL"/>
        </w:rPr>
      </w:pPr>
    </w:p>
    <w:p w14:paraId="48D17E38" w14:textId="77777777" w:rsidR="004D1D95" w:rsidRPr="00812A06" w:rsidRDefault="00A93958" w:rsidP="004D1D95">
      <w:pPr>
        <w:spacing w:after="0" w:line="360" w:lineRule="auto"/>
        <w:ind w:firstLine="709"/>
        <w:jc w:val="both"/>
        <w:rPr>
          <w:rFonts w:ascii="Arial Narrow" w:eastAsia="Times New Roman" w:hAnsi="Arial Narrow"/>
          <w:lang w:eastAsia="pl-PL"/>
        </w:rPr>
      </w:pPr>
      <w:r w:rsidRPr="00812A06">
        <w:rPr>
          <w:rFonts w:ascii="Arial Narrow" w:eastAsia="Times New Roman" w:hAnsi="Arial Narrow"/>
          <w:lang w:eastAsia="pl-PL"/>
        </w:rPr>
        <w:t xml:space="preserve">Obszar Konstantynowa Łódzkiego położony jest w obrębie struktury geologicznej zwanej Niecką Łódzką, zbudowanej z utworów kredowych. Bezpośrednio na osadach kredowych Niecki Łódzkiej znajdują się osady czwartorzędowe. Miąższość pokrywy osadów czwartorzędowych jest zróżnicowana i zależy od ukształtowania powierzchni mezozoicznej. Stąd obszary znajdujące się w osi Niecki Łódzkiej, a więc wyniesione, posiadają najniższe miąższości. Średnia miąższość utworów czwartorzędowych waha się od 30 do 60 m. W przekroju poprzecznym przez osady czwartorzędowe, warstwę przypowierzchniową tworzy seria piaszczysto-żwirowa o miąższości 4-22 m. Miejscami w osadach piaszczystych występują soczewki gliny piaszczystej, pyłu lub iłu zastoiskowego. Pod utworami piaszczystymi występuje kompleks glin zwałowych o różnej miąższości. </w:t>
      </w:r>
    </w:p>
    <w:p w14:paraId="74A06CCA" w14:textId="77777777" w:rsidR="004D1D95" w:rsidRPr="00812A06" w:rsidRDefault="004D1D95" w:rsidP="004D1D95">
      <w:pPr>
        <w:spacing w:after="0" w:line="360" w:lineRule="auto"/>
        <w:ind w:firstLine="709"/>
        <w:jc w:val="both"/>
        <w:rPr>
          <w:rFonts w:ascii="Arial Narrow" w:eastAsia="Times New Roman" w:hAnsi="Arial Narrow"/>
          <w:lang w:eastAsia="pl-PL"/>
        </w:rPr>
      </w:pPr>
    </w:p>
    <w:p w14:paraId="6AEF1877" w14:textId="27E41904" w:rsidR="00A93958" w:rsidRPr="00812A06" w:rsidRDefault="00A93958" w:rsidP="004D1D95">
      <w:pPr>
        <w:spacing w:after="0" w:line="360" w:lineRule="auto"/>
        <w:ind w:firstLine="709"/>
        <w:jc w:val="both"/>
        <w:rPr>
          <w:rFonts w:ascii="Arial Narrow" w:eastAsia="Times New Roman" w:hAnsi="Arial Narrow"/>
          <w:lang w:eastAsia="pl-PL"/>
        </w:rPr>
      </w:pPr>
      <w:r w:rsidRPr="00812A06">
        <w:rPr>
          <w:rFonts w:ascii="Arial Narrow" w:eastAsia="Times New Roman" w:hAnsi="Arial Narrow"/>
          <w:lang w:eastAsia="pl-PL"/>
        </w:rPr>
        <w:t xml:space="preserve">W dolinach rzecznych występują utwory holoceńskie i są reprezentowane przez piaski rzeczne teras zalewowych o miąższości przekraczającej 3m. W ich sąsiedztwie, na terasie zalewowej Neru, </w:t>
      </w:r>
      <w:r w:rsidRPr="00812A06">
        <w:rPr>
          <w:rFonts w:ascii="Arial Narrow" w:eastAsia="Times New Roman" w:hAnsi="Arial Narrow"/>
          <w:lang w:eastAsia="pl-PL"/>
        </w:rPr>
        <w:lastRenderedPageBreak/>
        <w:t>występują piaski humusowe i namuły torfiaste. Terasę nadzalewową Neru pokrywają piaski rzeczne reprezentowane głównie przez drobnoziarniste piaski z przewarstwieniami mułów, o miąższości osiągającej kilkanaście metrów. W wyniku działalności człowieka na terenach zabudowanych powstają grunty nasypowe. W zależności od sposobu ich formowania, na obszarze gminy występują grunty nasypów budowlanych powstałe w wyniku określonego planowanego przedsięwzięcia inżynierskiego (np. pod nasypy drogowe, zabudowania) oraz grunty nasypów niekontrolowanych, składowanych chaotycznie (m.in. grunty dzikich wysypisk odpadów i zwałowisk). Głębokość przemarzania gruntów na obszarze objętym opracowaniem wynosi 1,00 m (strefa tej wartości obejmuje Polskę środkową i wschodnią).</w:t>
      </w:r>
    </w:p>
    <w:p w14:paraId="6B74DC94" w14:textId="77777777" w:rsidR="00A93958" w:rsidRPr="00812A06" w:rsidRDefault="00A93958" w:rsidP="00232A34">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1858BE30" w14:textId="3E65D8E1" w:rsidR="00232A34" w:rsidRPr="00812A06" w:rsidRDefault="00A93958" w:rsidP="00232A34">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18" w:name="_Toc83461766"/>
      <w:r w:rsidRPr="00812A06">
        <w:rPr>
          <w:rStyle w:val="Nagwek2Znak"/>
          <w:rFonts w:ascii="Arial Narrow" w:eastAsia="Calibri" w:hAnsi="Arial Narrow"/>
          <w:i/>
          <w:color w:val="auto"/>
          <w:sz w:val="22"/>
          <w:szCs w:val="22"/>
          <w:lang w:eastAsia="pl-PL"/>
        </w:rPr>
        <w:t>5.6.4</w:t>
      </w:r>
      <w:r w:rsidR="00232A34" w:rsidRPr="00812A06">
        <w:rPr>
          <w:rStyle w:val="Nagwek2Znak"/>
          <w:rFonts w:ascii="Arial Narrow" w:eastAsia="Calibri" w:hAnsi="Arial Narrow"/>
          <w:i/>
          <w:color w:val="auto"/>
          <w:sz w:val="22"/>
          <w:szCs w:val="22"/>
          <w:lang w:eastAsia="pl-PL"/>
        </w:rPr>
        <w:t>. Zasoby kopalin</w:t>
      </w:r>
      <w:bookmarkEnd w:id="218"/>
    </w:p>
    <w:p w14:paraId="004CD946" w14:textId="77777777" w:rsidR="00232A34" w:rsidRPr="00812A06" w:rsidRDefault="00232A34" w:rsidP="00232A34">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3ED8E6FF" w14:textId="4D6AED68" w:rsidR="00953885" w:rsidRPr="00812A06" w:rsidRDefault="00A93958" w:rsidP="00A93958">
      <w:pPr>
        <w:spacing w:after="0" w:line="360" w:lineRule="auto"/>
        <w:ind w:firstLine="708"/>
        <w:jc w:val="both"/>
        <w:rPr>
          <w:rFonts w:ascii="Arial Narrow" w:hAnsi="Arial Narrow"/>
          <w:color w:val="000000"/>
        </w:rPr>
        <w:sectPr w:rsidR="00953885" w:rsidRPr="00812A06" w:rsidSect="00997C6B">
          <w:headerReference w:type="default" r:id="rId93"/>
          <w:footerReference w:type="default" r:id="rId94"/>
          <w:headerReference w:type="first" r:id="rId95"/>
          <w:footerReference w:type="first" r:id="rId96"/>
          <w:pgSz w:w="11906" w:h="16838" w:code="9"/>
          <w:pgMar w:top="1418" w:right="1418" w:bottom="1418" w:left="1418" w:header="567" w:footer="567" w:gutter="567"/>
          <w:cols w:space="708"/>
          <w:titlePg/>
          <w:docGrid w:linePitch="360"/>
        </w:sectPr>
      </w:pPr>
      <w:r w:rsidRPr="00812A06">
        <w:rPr>
          <w:rFonts w:ascii="Arial Narrow" w:hAnsi="Arial Narrow"/>
          <w:color w:val="000000"/>
        </w:rPr>
        <w:t xml:space="preserve">Na terenie </w:t>
      </w:r>
      <w:r w:rsidR="004602BE" w:rsidRPr="00812A06">
        <w:rPr>
          <w:rFonts w:ascii="Arial Narrow" w:hAnsi="Arial Narrow"/>
          <w:color w:val="000000"/>
        </w:rPr>
        <w:t>g</w:t>
      </w:r>
      <w:r w:rsidRPr="00812A06">
        <w:rPr>
          <w:rFonts w:ascii="Arial Narrow" w:hAnsi="Arial Narrow"/>
          <w:color w:val="000000"/>
        </w:rPr>
        <w:t xml:space="preserve">miny brak jest znaczących zasobów kopalin. </w:t>
      </w:r>
      <w:r w:rsidRPr="00812A06">
        <w:rPr>
          <w:rFonts w:ascii="Arial Narrow" w:eastAsia="Times New Roman" w:hAnsi="Arial Narrow"/>
          <w:lang w:eastAsia="pl-PL"/>
        </w:rPr>
        <w:t>Jednakże, potencjalna e</w:t>
      </w:r>
      <w:r w:rsidR="00953885" w:rsidRPr="00812A06">
        <w:rPr>
          <w:rFonts w:ascii="Arial Narrow" w:eastAsia="Times New Roman" w:hAnsi="Arial Narrow"/>
          <w:lang w:eastAsia="pl-PL"/>
        </w:rPr>
        <w:t>ksploatacja surowców mineralnych z uwagi na ochronę cennych walorów środowiska przyrodniczego powinna być ograniczona tylko do niezbędnych potrzeb lokalnych. Tereny wyeksploatowane należy sukcesywnie rekultywować w kieru</w:t>
      </w:r>
      <w:r w:rsidR="00195DB1" w:rsidRPr="00812A06">
        <w:rPr>
          <w:rFonts w:ascii="Arial Narrow" w:eastAsia="Times New Roman" w:hAnsi="Arial Narrow"/>
          <w:lang w:eastAsia="pl-PL"/>
        </w:rPr>
        <w:t>nku rekultywacji rolnej, wodnej lub</w:t>
      </w:r>
      <w:r w:rsidR="00953885" w:rsidRPr="00812A06">
        <w:rPr>
          <w:rFonts w:ascii="Arial Narrow" w:eastAsia="Times New Roman" w:hAnsi="Arial Narrow"/>
          <w:lang w:eastAsia="pl-PL"/>
        </w:rPr>
        <w:t xml:space="preserve"> leśnej zgodnie z planem zagospodarowania przestrzennego lub studium uwarunkowań i kierunków zagospodarowania przestrzennego Gminy </w:t>
      </w:r>
      <w:r w:rsidRPr="00812A06">
        <w:rPr>
          <w:rFonts w:ascii="Arial Narrow" w:eastAsia="Times New Roman" w:hAnsi="Arial Narrow"/>
          <w:lang w:eastAsia="pl-PL"/>
        </w:rPr>
        <w:t xml:space="preserve">Konstantynów Łódzki. </w:t>
      </w:r>
      <w:r w:rsidRPr="00812A06">
        <w:rPr>
          <w:rStyle w:val="Odwoanieprzypisudolnego"/>
          <w:rFonts w:ascii="Arial Narrow" w:hAnsi="Arial Narrow"/>
        </w:rPr>
        <w:footnoteReference w:id="10"/>
      </w:r>
      <w:r w:rsidRPr="00812A06">
        <w:rPr>
          <w:rFonts w:ascii="Arial Narrow" w:hAnsi="Arial Narrow"/>
          <w:vertAlign w:val="superscript"/>
        </w:rPr>
        <w:t>)</w:t>
      </w:r>
    </w:p>
    <w:p w14:paraId="222292F0" w14:textId="707BE23C" w:rsidR="0076171A" w:rsidRPr="00D92117" w:rsidRDefault="0076171A" w:rsidP="00CA75FD">
      <w:pPr>
        <w:spacing w:after="0" w:line="240" w:lineRule="auto"/>
        <w:jc w:val="center"/>
        <w:rPr>
          <w:rFonts w:ascii="Arial Narrow" w:hAnsi="Arial Narrow" w:cs="Verdana-Bold"/>
          <w:bCs/>
          <w:i/>
          <w:lang w:eastAsia="pl-PL"/>
        </w:rPr>
      </w:pPr>
      <w:bookmarkStart w:id="219" w:name="_Toc83461390"/>
      <w:r w:rsidRPr="00D92117">
        <w:rPr>
          <w:rFonts w:ascii="Arial Narrow" w:hAnsi="Arial Narrow"/>
          <w:b/>
          <w:i/>
        </w:rPr>
        <w:lastRenderedPageBreak/>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20</w:t>
      </w:r>
      <w:r w:rsidRPr="00D92117">
        <w:rPr>
          <w:rFonts w:ascii="Arial Narrow" w:hAnsi="Arial Narrow"/>
          <w:b/>
          <w:i/>
        </w:rPr>
        <w:fldChar w:fldCharType="end"/>
      </w:r>
      <w:r w:rsidRPr="00D92117">
        <w:rPr>
          <w:rFonts w:ascii="Arial Narrow" w:hAnsi="Arial Narrow"/>
          <w:b/>
          <w:i/>
        </w:rPr>
        <w:t xml:space="preserve">. </w:t>
      </w:r>
      <w:r w:rsidR="00341500" w:rsidRPr="00D92117">
        <w:rPr>
          <w:rFonts w:ascii="Arial Narrow" w:hAnsi="Arial Narrow" w:cs="Verdana-Bold"/>
          <w:bCs/>
          <w:i/>
          <w:lang w:eastAsia="pl-PL"/>
        </w:rPr>
        <w:t xml:space="preserve">Budowa geologiczna </w:t>
      </w:r>
      <w:r w:rsidR="00AD6C2E" w:rsidRPr="00D92117">
        <w:rPr>
          <w:rFonts w:ascii="Arial Narrow" w:hAnsi="Arial Narrow" w:cs="Verdana-Bold"/>
          <w:bCs/>
          <w:i/>
          <w:lang w:eastAsia="pl-PL"/>
        </w:rPr>
        <w:t xml:space="preserve">Gminy </w:t>
      </w:r>
      <w:r w:rsidR="002B1509" w:rsidRPr="00D92117">
        <w:rPr>
          <w:rFonts w:ascii="Arial Narrow" w:hAnsi="Arial Narrow" w:cs="Verdana-Bold"/>
          <w:bCs/>
          <w:i/>
          <w:lang w:eastAsia="pl-PL"/>
        </w:rPr>
        <w:t>Konstantynów Łódzki</w:t>
      </w:r>
      <w:bookmarkEnd w:id="219"/>
    </w:p>
    <w:p w14:paraId="742F702F" w14:textId="126FD41F" w:rsidR="002B1509" w:rsidRPr="00D92117" w:rsidRDefault="002B1509" w:rsidP="00CA75FD">
      <w:pPr>
        <w:spacing w:after="0" w:line="240" w:lineRule="auto"/>
        <w:jc w:val="center"/>
        <w:rPr>
          <w:rFonts w:ascii="Arial Narrow" w:hAnsi="Arial Narrow" w:cs="Verdana-Bold"/>
          <w:bCs/>
          <w:i/>
          <w:lang w:eastAsia="pl-PL"/>
        </w:rPr>
      </w:pPr>
    </w:p>
    <w:p w14:paraId="236BD3E9" w14:textId="6729613B" w:rsidR="00341500" w:rsidRPr="00D92117" w:rsidRDefault="002B1509" w:rsidP="00CA75FD">
      <w:pPr>
        <w:spacing w:after="0" w:line="240" w:lineRule="auto"/>
        <w:jc w:val="center"/>
        <w:rPr>
          <w:rFonts w:ascii="Arial Narrow" w:hAnsi="Arial Narrow" w:cs="Verdana-Bold"/>
          <w:bCs/>
          <w:i/>
          <w:lang w:eastAsia="pl-PL"/>
        </w:rPr>
      </w:pPr>
      <w:r w:rsidRPr="00D92117">
        <w:rPr>
          <w:noProof/>
          <w:lang w:eastAsia="pl-PL"/>
        </w:rPr>
        <mc:AlternateContent>
          <mc:Choice Requires="wps">
            <w:drawing>
              <wp:anchor distT="0" distB="0" distL="114300" distR="114300" simplePos="0" relativeHeight="252367360" behindDoc="0" locked="0" layoutInCell="1" allowOverlap="1" wp14:anchorId="1BBCBDE7" wp14:editId="71C4AA42">
                <wp:simplePos x="0" y="0"/>
                <wp:positionH relativeFrom="margin">
                  <wp:posOffset>1318895</wp:posOffset>
                </wp:positionH>
                <wp:positionV relativeFrom="paragraph">
                  <wp:posOffset>1638300</wp:posOffset>
                </wp:positionV>
                <wp:extent cx="2019300" cy="298450"/>
                <wp:effectExtent l="0" t="0" r="19050" b="25400"/>
                <wp:wrapNone/>
                <wp:docPr id="22" name="Objaśnienie prostokątne zaokrąglone 22"/>
                <wp:cNvGraphicFramePr/>
                <a:graphic xmlns:a="http://schemas.openxmlformats.org/drawingml/2006/main">
                  <a:graphicData uri="http://schemas.microsoft.com/office/word/2010/wordprocessingShape">
                    <wps:wsp>
                      <wps:cNvSpPr/>
                      <wps:spPr>
                        <a:xfrm>
                          <a:off x="0" y="0"/>
                          <a:ext cx="2019300" cy="298450"/>
                        </a:xfrm>
                        <a:prstGeom prst="wedgeRoundRectCallout">
                          <a:avLst>
                            <a:gd name="adj1" fmla="val 18482"/>
                            <a:gd name="adj2" fmla="val -43750"/>
                            <a:gd name="adj3" fmla="val 16667"/>
                          </a:avLst>
                        </a:prstGeom>
                        <a:solidFill>
                          <a:srgbClr val="002060"/>
                        </a:solidFill>
                        <a:ln w="12700" cap="flat" cmpd="sng" algn="ctr">
                          <a:solidFill>
                            <a:srgbClr val="002060"/>
                          </a:solidFill>
                          <a:prstDash val="solid"/>
                          <a:miter lim="800000"/>
                        </a:ln>
                        <a:effectLst/>
                      </wps:spPr>
                      <wps:txbx>
                        <w:txbxContent>
                          <w:p w14:paraId="1652267B" w14:textId="5A58B318" w:rsidR="00812A06" w:rsidRPr="00242EAB" w:rsidRDefault="00812A06" w:rsidP="002B1509">
                            <w:pPr>
                              <w:jc w:val="center"/>
                              <w:rPr>
                                <w:rFonts w:ascii="Arial Narrow" w:hAnsi="Arial Narrow"/>
                                <w:b/>
                                <w:color w:val="FFFFFF" w:themeColor="background1"/>
                              </w:rPr>
                            </w:pPr>
                            <w:r>
                              <w:rPr>
                                <w:rFonts w:ascii="Arial Narrow" w:hAnsi="Arial Narrow"/>
                                <w:b/>
                                <w:color w:val="FFFFFF" w:themeColor="background1"/>
                              </w:rPr>
                              <w:t>Gmina Konstantynów Łódzki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CBDE7" id="Objaśnienie prostokątne zaokrąglone 22" o:spid="_x0000_s1057" type="#_x0000_t62" style="position:absolute;left:0;text-align:left;margin-left:103.85pt;margin-top:129pt;width:159pt;height:23.5pt;z-index:25236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" adj="14792,1350" fillcolor="#002060" strokecolor="#002060" strokeweight="1pt">
                <v:textbox>
                  <w:txbxContent>
                    <w:p w14:paraId="1652267B" w14:textId="5A58B318" w:rsidR="00812A06" w:rsidRPr="00242EAB" w:rsidRDefault="00812A06" w:rsidP="002B1509">
                      <w:pPr>
                        <w:jc w:val="center"/>
                        <w:rPr>
                          <w:rFonts w:ascii="Arial Narrow" w:hAnsi="Arial Narrow"/>
                          <w:b/>
                          <w:color w:val="FFFFFF" w:themeColor="background1"/>
                        </w:rPr>
                      </w:pPr>
                      <w:r>
                        <w:rPr>
                          <w:rFonts w:ascii="Arial Narrow" w:hAnsi="Arial Narrow"/>
                          <w:b/>
                          <w:color w:val="FFFFFF" w:themeColor="background1"/>
                        </w:rPr>
                        <w:t>Gmina Konstantynów Łódzki</w:t>
                      </w:r>
                    </w:p>
                  </w:txbxContent>
                </v:textbox>
                <w10:wrap anchorx="margin"/>
              </v:shape>
            </w:pict>
          </mc:Fallback>
        </mc:AlternateContent>
      </w:r>
      <w:r w:rsidRPr="00D92117">
        <w:rPr>
          <w:rFonts w:ascii="Arial Narrow" w:hAnsi="Arial Narrow" w:cs="Verdana-Bold"/>
          <w:bCs/>
          <w:i/>
          <w:noProof/>
          <w:lang w:eastAsia="pl-PL"/>
        </w:rPr>
        <w:drawing>
          <wp:inline distT="0" distB="0" distL="0" distR="0" wp14:anchorId="2F351299" wp14:editId="2F85649E">
            <wp:extent cx="8891270" cy="4819650"/>
            <wp:effectExtent l="0" t="0" r="5080" b="0"/>
            <wp:docPr id="1219" name="Obraz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Bez tytułu.png"/>
                    <pic:cNvPicPr/>
                  </pic:nvPicPr>
                  <pic:blipFill>
                    <a:blip r:embed="rId97">
                      <a:extLst>
                        <a:ext uri="{28A0092B-C50C-407E-A947-70E740481C1C}">
                          <a14:useLocalDpi xmlns:a14="http://schemas.microsoft.com/office/drawing/2010/main" val="0"/>
                        </a:ext>
                      </a:extLst>
                    </a:blip>
                    <a:stretch>
                      <a:fillRect/>
                    </a:stretch>
                  </pic:blipFill>
                  <pic:spPr>
                    <a:xfrm>
                      <a:off x="0" y="0"/>
                      <a:ext cx="8891270" cy="4819650"/>
                    </a:xfrm>
                    <a:prstGeom prst="rect">
                      <a:avLst/>
                    </a:prstGeom>
                  </pic:spPr>
                </pic:pic>
              </a:graphicData>
            </a:graphic>
          </wp:inline>
        </w:drawing>
      </w:r>
    </w:p>
    <w:p w14:paraId="674F64C1" w14:textId="77777777" w:rsidR="001306CC" w:rsidRPr="00D92117" w:rsidRDefault="001306CC" w:rsidP="00CA75FD">
      <w:pPr>
        <w:spacing w:after="0" w:line="240" w:lineRule="auto"/>
        <w:jc w:val="center"/>
        <w:rPr>
          <w:rFonts w:ascii="Arial Narrow" w:hAnsi="Arial Narrow"/>
          <w:bCs/>
          <w:i/>
          <w:sz w:val="2"/>
          <w:szCs w:val="20"/>
        </w:rPr>
      </w:pPr>
    </w:p>
    <w:p w14:paraId="2B71C536" w14:textId="77777777" w:rsidR="002B1509" w:rsidRPr="00D92117" w:rsidRDefault="002B1509" w:rsidP="00CA75FD">
      <w:pPr>
        <w:spacing w:after="0" w:line="240" w:lineRule="auto"/>
        <w:jc w:val="center"/>
        <w:rPr>
          <w:rFonts w:ascii="Arial Narrow" w:hAnsi="Arial Narrow"/>
          <w:bCs/>
          <w:i/>
          <w:sz w:val="2"/>
          <w:szCs w:val="20"/>
        </w:rPr>
      </w:pPr>
    </w:p>
    <w:p w14:paraId="46A76ADB" w14:textId="77777777" w:rsidR="002B1509" w:rsidRPr="00D92117" w:rsidRDefault="002B1509" w:rsidP="00CA75FD">
      <w:pPr>
        <w:spacing w:after="0" w:line="240" w:lineRule="auto"/>
        <w:jc w:val="center"/>
        <w:rPr>
          <w:rFonts w:ascii="Arial Narrow" w:hAnsi="Arial Narrow"/>
          <w:bCs/>
          <w:i/>
          <w:sz w:val="2"/>
          <w:szCs w:val="20"/>
        </w:rPr>
      </w:pPr>
    </w:p>
    <w:p w14:paraId="1FBB1CEA" w14:textId="77777777" w:rsidR="002B1509" w:rsidRPr="00D92117" w:rsidRDefault="002B1509" w:rsidP="00CA75FD">
      <w:pPr>
        <w:spacing w:after="0" w:line="240" w:lineRule="auto"/>
        <w:jc w:val="center"/>
        <w:rPr>
          <w:rFonts w:ascii="Arial Narrow" w:hAnsi="Arial Narrow"/>
          <w:bCs/>
          <w:i/>
          <w:sz w:val="2"/>
          <w:szCs w:val="20"/>
        </w:rPr>
      </w:pPr>
    </w:p>
    <w:p w14:paraId="6851102D" w14:textId="77777777" w:rsidR="002B1509" w:rsidRPr="00D92117" w:rsidRDefault="002B1509" w:rsidP="00CA75FD">
      <w:pPr>
        <w:spacing w:after="0" w:line="240" w:lineRule="auto"/>
        <w:jc w:val="center"/>
        <w:rPr>
          <w:rFonts w:ascii="Arial Narrow" w:hAnsi="Arial Narrow"/>
          <w:bCs/>
          <w:i/>
          <w:sz w:val="2"/>
          <w:szCs w:val="20"/>
        </w:rPr>
      </w:pPr>
    </w:p>
    <w:p w14:paraId="08E68004" w14:textId="77777777" w:rsidR="002B1509" w:rsidRPr="00D92117" w:rsidRDefault="002B1509" w:rsidP="00CA75FD">
      <w:pPr>
        <w:spacing w:after="0" w:line="240" w:lineRule="auto"/>
        <w:jc w:val="center"/>
        <w:rPr>
          <w:rFonts w:ascii="Arial Narrow" w:hAnsi="Arial Narrow"/>
          <w:bCs/>
          <w:i/>
          <w:sz w:val="2"/>
          <w:szCs w:val="20"/>
        </w:rPr>
      </w:pPr>
    </w:p>
    <w:p w14:paraId="0DC9E1FD" w14:textId="77777777" w:rsidR="002B1509" w:rsidRPr="00D92117" w:rsidRDefault="002B1509" w:rsidP="00CA75FD">
      <w:pPr>
        <w:spacing w:after="0" w:line="240" w:lineRule="auto"/>
        <w:jc w:val="center"/>
        <w:rPr>
          <w:rFonts w:ascii="Arial Narrow" w:hAnsi="Arial Narrow"/>
          <w:bCs/>
          <w:i/>
          <w:sz w:val="2"/>
          <w:szCs w:val="20"/>
        </w:rPr>
      </w:pPr>
    </w:p>
    <w:p w14:paraId="14EF53CC" w14:textId="77777777" w:rsidR="002B1509" w:rsidRPr="00D92117" w:rsidRDefault="002B1509" w:rsidP="00CA75FD">
      <w:pPr>
        <w:spacing w:after="0" w:line="240" w:lineRule="auto"/>
        <w:jc w:val="center"/>
        <w:rPr>
          <w:rFonts w:ascii="Arial Narrow" w:hAnsi="Arial Narrow"/>
          <w:bCs/>
          <w:i/>
          <w:sz w:val="2"/>
          <w:szCs w:val="20"/>
        </w:rPr>
      </w:pPr>
    </w:p>
    <w:p w14:paraId="0737C41A" w14:textId="2D93B34C" w:rsidR="0063415D" w:rsidRPr="00D92117" w:rsidRDefault="002B1509" w:rsidP="0063415D">
      <w:pPr>
        <w:spacing w:after="0" w:line="360" w:lineRule="auto"/>
        <w:jc w:val="center"/>
        <w:rPr>
          <w:rFonts w:ascii="Arial Narrow" w:hAnsi="Arial Narrow"/>
          <w:bCs/>
          <w:i/>
          <w:sz w:val="18"/>
          <w:szCs w:val="20"/>
        </w:rPr>
      </w:pPr>
      <w:r w:rsidRPr="00D92117">
        <w:rPr>
          <w:rFonts w:ascii="Arial Narrow" w:hAnsi="Arial Narrow"/>
          <w:bCs/>
          <w:i/>
          <w:sz w:val="18"/>
          <w:szCs w:val="20"/>
        </w:rPr>
        <w:t>Ź</w:t>
      </w:r>
      <w:r w:rsidR="0063415D" w:rsidRPr="00D92117">
        <w:rPr>
          <w:rFonts w:ascii="Arial Narrow" w:hAnsi="Arial Narrow"/>
          <w:bCs/>
          <w:i/>
          <w:sz w:val="18"/>
          <w:szCs w:val="20"/>
        </w:rPr>
        <w:t xml:space="preserve">ródło: Centralna Baza Danych Geologicznych </w:t>
      </w:r>
      <w:r w:rsidR="00196FE7" w:rsidRPr="00D92117">
        <w:rPr>
          <w:rFonts w:ascii="Arial Narrow" w:hAnsi="Arial Narrow"/>
          <w:bCs/>
          <w:i/>
          <w:sz w:val="18"/>
          <w:szCs w:val="20"/>
        </w:rPr>
        <w:t>-</w:t>
      </w:r>
      <w:r w:rsidR="0063415D" w:rsidRPr="00D92117">
        <w:rPr>
          <w:rFonts w:ascii="Arial Narrow" w:hAnsi="Arial Narrow"/>
          <w:bCs/>
          <w:i/>
          <w:sz w:val="18"/>
          <w:szCs w:val="20"/>
        </w:rPr>
        <w:t xml:space="preserve"> PIG</w:t>
      </w:r>
    </w:p>
    <w:p w14:paraId="016ADE4F" w14:textId="14C0EDD0" w:rsidR="002737D2" w:rsidRPr="00D92117" w:rsidRDefault="002737D2" w:rsidP="002737D2">
      <w:pPr>
        <w:spacing w:after="0" w:line="360" w:lineRule="auto"/>
        <w:jc w:val="center"/>
        <w:rPr>
          <w:rFonts w:ascii="Arial Narrow" w:hAnsi="Arial Narrow" w:cs="Verdana-Bold"/>
          <w:bCs/>
          <w:i/>
          <w:lang w:eastAsia="pl-PL"/>
        </w:rPr>
      </w:pPr>
      <w:bookmarkStart w:id="220" w:name="_Toc83461391"/>
      <w:r w:rsidRPr="00D92117">
        <w:rPr>
          <w:rFonts w:ascii="Arial Narrow" w:hAnsi="Arial Narrow"/>
          <w:b/>
          <w:i/>
        </w:rPr>
        <w:lastRenderedPageBreak/>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21</w:t>
      </w:r>
      <w:r w:rsidRPr="00D92117">
        <w:rPr>
          <w:rFonts w:ascii="Arial Narrow" w:hAnsi="Arial Narrow"/>
          <w:b/>
          <w:i/>
        </w:rPr>
        <w:fldChar w:fldCharType="end"/>
      </w:r>
      <w:r w:rsidRPr="00D92117">
        <w:rPr>
          <w:rFonts w:ascii="Arial Narrow" w:hAnsi="Arial Narrow"/>
          <w:b/>
          <w:i/>
        </w:rPr>
        <w:t xml:space="preserve">. </w:t>
      </w:r>
      <w:r w:rsidRPr="00D92117">
        <w:rPr>
          <w:rFonts w:ascii="Arial Narrow" w:hAnsi="Arial Narrow" w:cs="Verdana-Bold"/>
          <w:bCs/>
          <w:i/>
          <w:lang w:eastAsia="pl-PL"/>
        </w:rPr>
        <w:t xml:space="preserve">Złoża, tereny i obszary górnicze na terenie </w:t>
      </w:r>
      <w:r w:rsidR="000D7848" w:rsidRPr="00D92117">
        <w:rPr>
          <w:rFonts w:ascii="Arial Narrow" w:hAnsi="Arial Narrow" w:cs="Verdana-Bold"/>
          <w:bCs/>
          <w:i/>
          <w:lang w:eastAsia="pl-PL"/>
        </w:rPr>
        <w:t xml:space="preserve">Gminy </w:t>
      </w:r>
      <w:r w:rsidR="002B1509" w:rsidRPr="00D92117">
        <w:rPr>
          <w:rFonts w:ascii="Arial Narrow" w:hAnsi="Arial Narrow" w:cs="Verdana-Bold"/>
          <w:bCs/>
          <w:i/>
          <w:lang w:eastAsia="pl-PL"/>
        </w:rPr>
        <w:t>Konstantynów Łódzki</w:t>
      </w:r>
      <w:bookmarkEnd w:id="220"/>
    </w:p>
    <w:p w14:paraId="7BDF2D66" w14:textId="323DD7E1" w:rsidR="002737D2" w:rsidRPr="00D92117" w:rsidRDefault="002B1509" w:rsidP="002737D2">
      <w:pPr>
        <w:spacing w:after="0" w:line="360" w:lineRule="auto"/>
        <w:jc w:val="center"/>
      </w:pPr>
      <w:r w:rsidRPr="00D92117">
        <w:rPr>
          <w:noProof/>
          <w:lang w:eastAsia="pl-PL"/>
        </w:rPr>
        <mc:AlternateContent>
          <mc:Choice Requires="wps">
            <w:drawing>
              <wp:anchor distT="0" distB="0" distL="114300" distR="114300" simplePos="0" relativeHeight="252369408" behindDoc="0" locked="0" layoutInCell="1" allowOverlap="1" wp14:anchorId="098FA6E3" wp14:editId="07C9560E">
                <wp:simplePos x="0" y="0"/>
                <wp:positionH relativeFrom="margin">
                  <wp:posOffset>614045</wp:posOffset>
                </wp:positionH>
                <wp:positionV relativeFrom="paragraph">
                  <wp:posOffset>603885</wp:posOffset>
                </wp:positionV>
                <wp:extent cx="2019300" cy="298450"/>
                <wp:effectExtent l="0" t="0" r="19050" b="25400"/>
                <wp:wrapNone/>
                <wp:docPr id="1221" name="Objaśnienie prostokątne zaokrąglone 1221"/>
                <wp:cNvGraphicFramePr/>
                <a:graphic xmlns:a="http://schemas.openxmlformats.org/drawingml/2006/main">
                  <a:graphicData uri="http://schemas.microsoft.com/office/word/2010/wordprocessingShape">
                    <wps:wsp>
                      <wps:cNvSpPr/>
                      <wps:spPr>
                        <a:xfrm>
                          <a:off x="0" y="0"/>
                          <a:ext cx="2019300" cy="298450"/>
                        </a:xfrm>
                        <a:prstGeom prst="wedgeRoundRectCallout">
                          <a:avLst>
                            <a:gd name="adj1" fmla="val 18482"/>
                            <a:gd name="adj2" fmla="val -43750"/>
                            <a:gd name="adj3" fmla="val 16667"/>
                          </a:avLst>
                        </a:prstGeom>
                        <a:solidFill>
                          <a:srgbClr val="002060"/>
                        </a:solidFill>
                        <a:ln w="12700" cap="flat" cmpd="sng" algn="ctr">
                          <a:solidFill>
                            <a:srgbClr val="002060"/>
                          </a:solidFill>
                          <a:prstDash val="solid"/>
                          <a:miter lim="800000"/>
                        </a:ln>
                        <a:effectLst/>
                      </wps:spPr>
                      <wps:txbx>
                        <w:txbxContent>
                          <w:p w14:paraId="0A63D061" w14:textId="77777777" w:rsidR="00812A06" w:rsidRPr="00242EAB" w:rsidRDefault="00812A06" w:rsidP="002B1509">
                            <w:pPr>
                              <w:jc w:val="center"/>
                              <w:rPr>
                                <w:rFonts w:ascii="Arial Narrow" w:hAnsi="Arial Narrow"/>
                                <w:b/>
                                <w:color w:val="FFFFFF" w:themeColor="background1"/>
                              </w:rPr>
                            </w:pPr>
                            <w:r>
                              <w:rPr>
                                <w:rFonts w:ascii="Arial Narrow" w:hAnsi="Arial Narrow"/>
                                <w:b/>
                                <w:color w:val="FFFFFF" w:themeColor="background1"/>
                              </w:rPr>
                              <w:t>Gmina Konstantynów Łódzki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FA6E3" id="Objaśnienie prostokątne zaokrąglone 1221" o:spid="_x0000_s1058" type="#_x0000_t62" style="position:absolute;left:0;text-align:left;margin-left:48.35pt;margin-top:47.55pt;width:159pt;height:23.5pt;z-index:25236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" adj="14792,1350" fillcolor="#002060" strokecolor="#002060" strokeweight="1pt">
                <v:textbox>
                  <w:txbxContent>
                    <w:p w14:paraId="0A63D061" w14:textId="77777777" w:rsidR="00812A06" w:rsidRPr="00242EAB" w:rsidRDefault="00812A06" w:rsidP="002B1509">
                      <w:pPr>
                        <w:jc w:val="center"/>
                        <w:rPr>
                          <w:rFonts w:ascii="Arial Narrow" w:hAnsi="Arial Narrow"/>
                          <w:b/>
                          <w:color w:val="FFFFFF" w:themeColor="background1"/>
                        </w:rPr>
                      </w:pPr>
                      <w:r>
                        <w:rPr>
                          <w:rFonts w:ascii="Arial Narrow" w:hAnsi="Arial Narrow"/>
                          <w:b/>
                          <w:color w:val="FFFFFF" w:themeColor="background1"/>
                        </w:rPr>
                        <w:t>Gmina Konstantynów Łódzki</w:t>
                      </w:r>
                    </w:p>
                  </w:txbxContent>
                </v:textbox>
                <w10:wrap anchorx="margin"/>
              </v:shape>
            </w:pict>
          </mc:Fallback>
        </mc:AlternateContent>
      </w:r>
      <w:r w:rsidRPr="00D92117">
        <w:rPr>
          <w:noProof/>
          <w:lang w:eastAsia="pl-PL"/>
        </w:rPr>
        <w:drawing>
          <wp:inline distT="0" distB="0" distL="0" distR="0" wp14:anchorId="5FE3FE9E" wp14:editId="770DAB2D">
            <wp:extent cx="8891270" cy="4924425"/>
            <wp:effectExtent l="0" t="0" r="5080" b="9525"/>
            <wp:docPr id="1220" name="Obraz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Bez tytułu.png"/>
                    <pic:cNvPicPr/>
                  </pic:nvPicPr>
                  <pic:blipFill>
                    <a:blip r:embed="rId98">
                      <a:extLst>
                        <a:ext uri="{28A0092B-C50C-407E-A947-70E740481C1C}">
                          <a14:useLocalDpi xmlns:a14="http://schemas.microsoft.com/office/drawing/2010/main" val="0"/>
                        </a:ext>
                      </a:extLst>
                    </a:blip>
                    <a:stretch>
                      <a:fillRect/>
                    </a:stretch>
                  </pic:blipFill>
                  <pic:spPr>
                    <a:xfrm>
                      <a:off x="0" y="0"/>
                      <a:ext cx="8891270" cy="4924425"/>
                    </a:xfrm>
                    <a:prstGeom prst="rect">
                      <a:avLst/>
                    </a:prstGeom>
                  </pic:spPr>
                </pic:pic>
              </a:graphicData>
            </a:graphic>
          </wp:inline>
        </w:drawing>
      </w:r>
    </w:p>
    <w:p w14:paraId="3BDDA4CE" w14:textId="77777777" w:rsidR="002737D2" w:rsidRPr="00D92117" w:rsidRDefault="002737D2" w:rsidP="002737D2">
      <w:pPr>
        <w:spacing w:after="0" w:line="360" w:lineRule="auto"/>
        <w:jc w:val="center"/>
        <w:rPr>
          <w:rFonts w:ascii="Arial Narrow" w:hAnsi="Arial Narrow"/>
          <w:bCs/>
          <w:i/>
          <w:sz w:val="18"/>
          <w:szCs w:val="20"/>
        </w:rPr>
      </w:pPr>
      <w:r w:rsidRPr="00D92117">
        <w:rPr>
          <w:rFonts w:ascii="Arial Narrow" w:hAnsi="Arial Narrow"/>
          <w:bCs/>
          <w:i/>
          <w:sz w:val="18"/>
          <w:szCs w:val="20"/>
        </w:rPr>
        <w:t>Źródło: Centralna Baza Danych Geologicznych - PIG</w:t>
      </w:r>
    </w:p>
    <w:p w14:paraId="410856DE" w14:textId="77777777" w:rsidR="00DA78A9" w:rsidRPr="00D92117" w:rsidRDefault="00DA78A9" w:rsidP="00DA78A9">
      <w:pPr>
        <w:pStyle w:val="Nagwek3"/>
        <w:spacing w:before="0" w:beforeAutospacing="0" w:after="0" w:afterAutospacing="0" w:line="360" w:lineRule="auto"/>
        <w:rPr>
          <w:rStyle w:val="Nagwek2Znak"/>
          <w:rFonts w:ascii="Arial Narrow" w:eastAsia="Calibri" w:hAnsi="Arial Narrow"/>
          <w:i/>
          <w:color w:val="auto"/>
          <w:sz w:val="22"/>
          <w:szCs w:val="22"/>
          <w:lang w:eastAsia="pl-PL"/>
        </w:rPr>
        <w:sectPr w:rsidR="00DA78A9" w:rsidRPr="00D92117" w:rsidSect="00997C6B">
          <w:headerReference w:type="default" r:id="rId99"/>
          <w:footerReference w:type="default" r:id="rId100"/>
          <w:headerReference w:type="first" r:id="rId101"/>
          <w:footerReference w:type="first" r:id="rId102"/>
          <w:pgSz w:w="16838" w:h="11906" w:orient="landscape" w:code="9"/>
          <w:pgMar w:top="1418" w:right="1418" w:bottom="1418" w:left="1418" w:header="567" w:footer="567" w:gutter="567"/>
          <w:cols w:space="708"/>
          <w:titlePg/>
          <w:docGrid w:linePitch="360"/>
        </w:sectPr>
      </w:pPr>
    </w:p>
    <w:p w14:paraId="77F948EE" w14:textId="77777777" w:rsidR="005E2FE7" w:rsidRPr="00D92117" w:rsidRDefault="005E2FE7" w:rsidP="008E7A59">
      <w:pPr>
        <w:pStyle w:val="Nagwek1"/>
        <w:spacing w:before="0" w:line="360" w:lineRule="auto"/>
        <w:jc w:val="both"/>
        <w:rPr>
          <w:rStyle w:val="Nagwek2Znak"/>
          <w:rFonts w:ascii="Arial Narrow" w:eastAsia="Calibri" w:hAnsi="Arial Narrow"/>
          <w:b/>
          <w:i/>
          <w:color w:val="auto"/>
          <w:sz w:val="22"/>
          <w:szCs w:val="22"/>
        </w:rPr>
      </w:pPr>
      <w:bookmarkStart w:id="221" w:name="_Toc83461767"/>
      <w:r w:rsidRPr="00D92117">
        <w:rPr>
          <w:rStyle w:val="Nagwek2Znak"/>
          <w:rFonts w:ascii="Arial Narrow" w:eastAsia="Calibri" w:hAnsi="Arial Narrow"/>
          <w:b/>
          <w:i/>
          <w:color w:val="auto"/>
          <w:sz w:val="22"/>
          <w:szCs w:val="22"/>
        </w:rPr>
        <w:lastRenderedPageBreak/>
        <w:t>5.7. Gleby</w:t>
      </w:r>
      <w:bookmarkEnd w:id="221"/>
    </w:p>
    <w:p w14:paraId="316FBAD6" w14:textId="77777777" w:rsidR="00422DED" w:rsidRPr="00D92117" w:rsidRDefault="00422DED" w:rsidP="008E7A59">
      <w:pPr>
        <w:spacing w:after="0" w:line="360" w:lineRule="auto"/>
        <w:rPr>
          <w:rFonts w:ascii="Arial Narrow" w:hAnsi="Arial Narrow"/>
        </w:rPr>
      </w:pPr>
    </w:p>
    <w:p w14:paraId="265F7EA2" w14:textId="77777777" w:rsidR="005E2FE7" w:rsidRPr="00D92117" w:rsidRDefault="005E2FE7" w:rsidP="008E7A59">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22" w:name="_Toc83461768"/>
      <w:r w:rsidRPr="00D92117">
        <w:rPr>
          <w:rStyle w:val="Nagwek2Znak"/>
          <w:rFonts w:ascii="Arial Narrow" w:eastAsia="Calibri" w:hAnsi="Arial Narrow"/>
          <w:i/>
          <w:color w:val="auto"/>
          <w:sz w:val="22"/>
          <w:szCs w:val="22"/>
          <w:lang w:eastAsia="pl-PL"/>
        </w:rPr>
        <w:t>5.7.1. Charakterystyka rozmieszczenia typów gleb</w:t>
      </w:r>
      <w:bookmarkEnd w:id="222"/>
    </w:p>
    <w:p w14:paraId="3889CCFE" w14:textId="77777777" w:rsidR="00A93C35" w:rsidRPr="00D92117" w:rsidRDefault="00A93C35" w:rsidP="008E7A59">
      <w:pPr>
        <w:spacing w:after="0" w:line="360" w:lineRule="auto"/>
        <w:ind w:firstLine="708"/>
        <w:jc w:val="both"/>
        <w:rPr>
          <w:rFonts w:ascii="Arial Narrow" w:hAnsi="Arial Narrow" w:cs="Arial"/>
          <w:color w:val="000000"/>
        </w:rPr>
      </w:pPr>
    </w:p>
    <w:p w14:paraId="4EB99A38" w14:textId="3FDCA3AF" w:rsidR="004D1D95" w:rsidRPr="00D92117" w:rsidRDefault="004D1D95" w:rsidP="00912B51">
      <w:pPr>
        <w:pStyle w:val="Tekstpodstawowy"/>
        <w:spacing w:after="0" w:line="360" w:lineRule="auto"/>
        <w:ind w:firstLine="708"/>
        <w:jc w:val="both"/>
        <w:rPr>
          <w:rFonts w:ascii="Arial Narrow" w:hAnsi="Arial Narrow"/>
          <w:bCs/>
        </w:rPr>
      </w:pPr>
      <w:r w:rsidRPr="00D92117">
        <w:rPr>
          <w:rFonts w:ascii="Arial Narrow" w:hAnsi="Arial Narrow"/>
          <w:bCs/>
        </w:rPr>
        <w:t xml:space="preserve">O charakterze pokrywy glebowej w znacznym stopniu decydują utwory </w:t>
      </w:r>
      <w:r w:rsidR="00171243" w:rsidRPr="00D92117">
        <w:rPr>
          <w:rFonts w:ascii="Arial Narrow" w:hAnsi="Arial Narrow"/>
          <w:bCs/>
        </w:rPr>
        <w:t>powierzchniowe. W granicach obszaru G</w:t>
      </w:r>
      <w:r w:rsidRPr="00D92117">
        <w:rPr>
          <w:rFonts w:ascii="Arial Narrow" w:hAnsi="Arial Narrow"/>
          <w:bCs/>
        </w:rPr>
        <w:t>miny Konstantynów Łódzki dominują utwory plejstoc</w:t>
      </w:r>
      <w:r w:rsidR="00171243" w:rsidRPr="00D92117">
        <w:rPr>
          <w:rFonts w:ascii="Arial Narrow" w:hAnsi="Arial Narrow"/>
          <w:bCs/>
        </w:rPr>
        <w:t>eńskie: gliny zwałowe, piaski i </w:t>
      </w:r>
      <w:r w:rsidRPr="00D92117">
        <w:rPr>
          <w:rFonts w:ascii="Arial Narrow" w:hAnsi="Arial Narrow"/>
          <w:bCs/>
        </w:rPr>
        <w:t xml:space="preserve">żwiry lodowcowe oraz piaski pokrywowe. Skałą macierzystą są tam także osady holoceńskie: piaski, piaski z domieszką części organicznych oraz namuły i torfy. Generalizując, na obszarze miasta można wyróżnić dwa obszary glebowe: </w:t>
      </w:r>
    </w:p>
    <w:p w14:paraId="589AE7CC" w14:textId="77777777" w:rsidR="004D1D95" w:rsidRPr="00D92117" w:rsidRDefault="004D1D95" w:rsidP="00912B51">
      <w:pPr>
        <w:pStyle w:val="Tekstpodstawowy"/>
        <w:spacing w:after="0" w:line="360" w:lineRule="auto"/>
        <w:ind w:firstLine="708"/>
        <w:jc w:val="both"/>
        <w:rPr>
          <w:rFonts w:ascii="Arial Narrow" w:hAnsi="Arial Narrow"/>
          <w:bCs/>
        </w:rPr>
      </w:pPr>
    </w:p>
    <w:p w14:paraId="55572DA6" w14:textId="7D9AB63B" w:rsidR="004D1D95" w:rsidRPr="00D92117" w:rsidRDefault="004D1D95" w:rsidP="00171243">
      <w:pPr>
        <w:numPr>
          <w:ilvl w:val="0"/>
          <w:numId w:val="7"/>
        </w:numPr>
        <w:spacing w:after="0" w:line="360" w:lineRule="auto"/>
        <w:jc w:val="both"/>
        <w:rPr>
          <w:rFonts w:ascii="Arial Narrow" w:hAnsi="Arial Narrow"/>
        </w:rPr>
      </w:pPr>
      <w:r w:rsidRPr="00D92117">
        <w:rPr>
          <w:rFonts w:ascii="Arial Narrow" w:hAnsi="Arial Narrow"/>
          <w:b/>
        </w:rPr>
        <w:t xml:space="preserve">obszar gleb związanych z dolinami </w:t>
      </w:r>
      <w:r w:rsidR="00171243" w:rsidRPr="00D92117">
        <w:rPr>
          <w:rFonts w:ascii="Arial Narrow" w:hAnsi="Arial Narrow"/>
          <w:b/>
        </w:rPr>
        <w:t>rzecznymi i obniżeniami terenu</w:t>
      </w:r>
      <w:r w:rsidR="00171243" w:rsidRPr="00D92117">
        <w:rPr>
          <w:rFonts w:ascii="Arial Narrow" w:hAnsi="Arial Narrow"/>
        </w:rPr>
        <w:t xml:space="preserve"> -</w:t>
      </w:r>
      <w:r w:rsidRPr="00D92117">
        <w:rPr>
          <w:rFonts w:ascii="Arial Narrow" w:hAnsi="Arial Narrow"/>
        </w:rPr>
        <w:t xml:space="preserve"> gleby hydrogeniczne, silnie uwilgotnione, o nieustabilizowanych stosunkach wodnych. W głównej mierze należą do nich gleby: torfowe, mułowo-torfowe i murszowe. Rzadziej czarne ziemie. Wytworzone na osadach rzecznych teras nadzalewowych i zalewowych należą do III –V klasy użytków rolnych i są wykorzystywane jako łąki i pastwiska, </w:t>
      </w:r>
    </w:p>
    <w:p w14:paraId="3405ABC1" w14:textId="77777777" w:rsidR="004D1D95" w:rsidRPr="00D92117" w:rsidRDefault="004D1D95" w:rsidP="00171243">
      <w:pPr>
        <w:spacing w:after="0" w:line="360" w:lineRule="auto"/>
        <w:ind w:left="727"/>
        <w:rPr>
          <w:rFonts w:ascii="Arial Narrow" w:hAnsi="Arial Narrow"/>
        </w:rPr>
      </w:pPr>
    </w:p>
    <w:p w14:paraId="68A2ADF9" w14:textId="334DECB8" w:rsidR="00171243" w:rsidRPr="00D92117" w:rsidRDefault="004D1D95" w:rsidP="00171243">
      <w:pPr>
        <w:numPr>
          <w:ilvl w:val="0"/>
          <w:numId w:val="7"/>
        </w:numPr>
        <w:spacing w:after="0" w:line="360" w:lineRule="auto"/>
        <w:jc w:val="both"/>
        <w:rPr>
          <w:rFonts w:ascii="Arial Narrow" w:hAnsi="Arial Narrow"/>
        </w:rPr>
      </w:pPr>
      <w:r w:rsidRPr="00D92117">
        <w:rPr>
          <w:rFonts w:ascii="Arial Narrow" w:hAnsi="Arial Narrow"/>
          <w:b/>
        </w:rPr>
        <w:t>obszar gleb związanych z terenami wyniesionymi i wysoczyznami</w:t>
      </w:r>
      <w:r w:rsidRPr="00D92117">
        <w:rPr>
          <w:rFonts w:ascii="Arial Narrow" w:hAnsi="Arial Narrow"/>
        </w:rPr>
        <w:t xml:space="preserve"> - gleby wysoczyzny morenowej wykształcone głównie w postaci gleb brunatnych, brunatnych wyługowanych i płowych, rozwijające się na podłożu gliniastym. Poziom próchniczny zawiera 2,7-3,2% próchnicy, odczyn poziomu próchnicznego wynosi 5,5-6,0 pH, ale w głąb profilu wzrasta szybko do 7 pH. Gleby brunatne są średnio zasobne w fosfor i potas, wykazują zaś wysoką zasobność w magnez. Zalicza się je do IIIa, IIIb i IVa klas bonitacyjnych. Obszar ten należy także do dobrego pszennego i bardzo dobrego żytniego kompleksu przydatności gleb. Występowanie żyznych gleb brunatnych predysponuje obszar do rozwoju funkcji rolniczej i sadowniczej. Jako najbardziej żyzne, gleby IIIa i IIIb powinny być wyłączone z wszelkiego zagospodarowania, innego niż rolnicze. </w:t>
      </w:r>
    </w:p>
    <w:p w14:paraId="4755DA5C" w14:textId="77777777" w:rsidR="00171243" w:rsidRPr="00D92117" w:rsidRDefault="00171243" w:rsidP="00171243">
      <w:pPr>
        <w:pStyle w:val="Tekstpodstawowy"/>
        <w:spacing w:after="0" w:line="360" w:lineRule="auto"/>
        <w:ind w:firstLine="708"/>
        <w:jc w:val="both"/>
        <w:rPr>
          <w:rFonts w:ascii="Arial Narrow" w:hAnsi="Arial Narrow"/>
          <w:bCs/>
        </w:rPr>
      </w:pPr>
    </w:p>
    <w:p w14:paraId="08BC9E1C" w14:textId="47752C83" w:rsidR="00432E8D" w:rsidRPr="00D92117" w:rsidRDefault="004D1D95" w:rsidP="00171243">
      <w:pPr>
        <w:pStyle w:val="Tekstpodstawowy"/>
        <w:spacing w:after="0" w:line="360" w:lineRule="auto"/>
        <w:ind w:firstLine="708"/>
        <w:jc w:val="both"/>
        <w:rPr>
          <w:rFonts w:ascii="Arial Narrow" w:hAnsi="Arial Narrow"/>
          <w:bCs/>
        </w:rPr>
      </w:pPr>
      <w:r w:rsidRPr="00D92117">
        <w:rPr>
          <w:rFonts w:ascii="Arial Narrow" w:hAnsi="Arial Narrow"/>
          <w:bCs/>
        </w:rPr>
        <w:t>W pokrywie glebowej Konstantynowa Łódzkiego występują powszechnie gleby bielicowe i rdzawe wytworzone z piasków słabogliniastych i gliniastych, zaliczone do IVb i s</w:t>
      </w:r>
      <w:r w:rsidR="00432E8D" w:rsidRPr="00D92117">
        <w:rPr>
          <w:rFonts w:ascii="Arial Narrow" w:hAnsi="Arial Narrow"/>
          <w:bCs/>
        </w:rPr>
        <w:t>łabszych klas bonitacyjnych. Ze </w:t>
      </w:r>
      <w:r w:rsidRPr="00D92117">
        <w:rPr>
          <w:rFonts w:ascii="Arial Narrow" w:hAnsi="Arial Narrow"/>
          <w:bCs/>
        </w:rPr>
        <w:t>względu na słabe warunki upraw roślin na tych glebach, obszar nadaje się pod zalesienia lub wprowadzenie zabudowy. Baza produkcji rolniczej zaj</w:t>
      </w:r>
      <w:r w:rsidR="00432E8D" w:rsidRPr="00D92117">
        <w:rPr>
          <w:rFonts w:ascii="Arial Narrow" w:hAnsi="Arial Narrow"/>
          <w:bCs/>
        </w:rPr>
        <w:t>muje w Konstantynowie Łódzkim blisko</w:t>
      </w:r>
      <w:r w:rsidRPr="00D92117">
        <w:rPr>
          <w:rFonts w:ascii="Arial Narrow" w:hAnsi="Arial Narrow"/>
          <w:bCs/>
        </w:rPr>
        <w:t xml:space="preserve"> 70% powierzchni </w:t>
      </w:r>
      <w:r w:rsidR="004602BE">
        <w:rPr>
          <w:rFonts w:ascii="Arial Narrow" w:hAnsi="Arial Narrow"/>
          <w:bCs/>
        </w:rPr>
        <w:t>g</w:t>
      </w:r>
      <w:r w:rsidR="00432E8D" w:rsidRPr="00D92117">
        <w:rPr>
          <w:rFonts w:ascii="Arial Narrow" w:hAnsi="Arial Narrow"/>
          <w:bCs/>
        </w:rPr>
        <w:t>miny</w:t>
      </w:r>
      <w:r w:rsidRPr="00D92117">
        <w:rPr>
          <w:rFonts w:ascii="Arial Narrow" w:hAnsi="Arial Narrow"/>
          <w:bCs/>
        </w:rPr>
        <w:t xml:space="preserve">. Warunki przyrodnicze </w:t>
      </w:r>
      <w:r w:rsidR="004602BE">
        <w:rPr>
          <w:rFonts w:ascii="Arial Narrow" w:hAnsi="Arial Narrow"/>
          <w:bCs/>
        </w:rPr>
        <w:t>g</w:t>
      </w:r>
      <w:r w:rsidR="00432E8D" w:rsidRPr="00D92117">
        <w:rPr>
          <w:rFonts w:ascii="Arial Narrow" w:hAnsi="Arial Narrow"/>
          <w:bCs/>
        </w:rPr>
        <w:t>miny</w:t>
      </w:r>
      <w:r w:rsidRPr="00D92117">
        <w:rPr>
          <w:rFonts w:ascii="Arial Narrow" w:hAnsi="Arial Narrow"/>
          <w:bCs/>
        </w:rPr>
        <w:t xml:space="preserve"> w zakresie prowadzenia produkcji rolniczej są lepsze od przeciętnych w powiecie pabianickim. Ogólny wskaźnik jakości rolniczej przestrzeni produkcyjnej, charakteryzujący warunki przyrodniczo-glebowe i określający możliwości produkcji rolniczej wynosi dla Konstantynowa Łódzkiego 61 (wyższy od średniego wskaźnika dla powiatu pabianickiego, ale gorszy od analogicznego wskaźnika dla</w:t>
      </w:r>
      <w:r w:rsidR="00432E8D" w:rsidRPr="00D92117">
        <w:rPr>
          <w:rFonts w:ascii="Arial Narrow" w:hAnsi="Arial Narrow"/>
          <w:bCs/>
        </w:rPr>
        <w:t xml:space="preserve"> województwa łódzkiego i kraju)</w:t>
      </w:r>
      <w:r w:rsidRPr="00D92117">
        <w:rPr>
          <w:rFonts w:ascii="Arial Narrow" w:hAnsi="Arial Narrow"/>
          <w:bCs/>
        </w:rPr>
        <w:t xml:space="preserve">. </w:t>
      </w:r>
    </w:p>
    <w:p w14:paraId="4C792097" w14:textId="77777777" w:rsidR="00432E8D" w:rsidRPr="00D92117" w:rsidRDefault="004D1D95" w:rsidP="00171243">
      <w:pPr>
        <w:pStyle w:val="Tekstpodstawowy"/>
        <w:spacing w:after="0" w:line="360" w:lineRule="auto"/>
        <w:ind w:firstLine="708"/>
        <w:jc w:val="both"/>
        <w:rPr>
          <w:rFonts w:ascii="Arial Narrow" w:hAnsi="Arial Narrow"/>
          <w:bCs/>
        </w:rPr>
      </w:pPr>
      <w:r w:rsidRPr="00D92117">
        <w:rPr>
          <w:rFonts w:ascii="Arial Narrow" w:hAnsi="Arial Narrow"/>
          <w:bCs/>
        </w:rPr>
        <w:lastRenderedPageBreak/>
        <w:t>Przeprowadzona bonitacja gleb dla Konstantynowa Łódzkiego wskazuje, że procentowy udział gleb dobrych (klasy III-IV) jest wyższy od średniego udziału tych</w:t>
      </w:r>
      <w:r w:rsidR="00432E8D" w:rsidRPr="00D92117">
        <w:rPr>
          <w:rFonts w:ascii="Arial Narrow" w:hAnsi="Arial Narrow"/>
          <w:bCs/>
        </w:rPr>
        <w:t xml:space="preserve"> gleb w powiecie pabianickim, w </w:t>
      </w:r>
      <w:r w:rsidRPr="00D92117">
        <w:rPr>
          <w:rFonts w:ascii="Arial Narrow" w:hAnsi="Arial Narrow"/>
          <w:bCs/>
        </w:rPr>
        <w:t>województwie i w kraju i wynosi on 73,8% powierzchni gruntów</w:t>
      </w:r>
      <w:r w:rsidR="00432E8D" w:rsidRPr="00D92117">
        <w:rPr>
          <w:rFonts w:ascii="Arial Narrow" w:hAnsi="Arial Narrow"/>
          <w:bCs/>
        </w:rPr>
        <w:t xml:space="preserve"> ornych. Oznacza to zatem, iż w </w:t>
      </w:r>
      <w:r w:rsidRPr="00D92117">
        <w:rPr>
          <w:rFonts w:ascii="Arial Narrow" w:hAnsi="Arial Narrow"/>
          <w:bCs/>
        </w:rPr>
        <w:t>Konstantynowie Łódzkim dominują gleby orne średnio dobre i średnie, które występują głównie na wysoczyźnie morenowej zbudowanej z glin zwałowych. Słabe gleby V i VI k</w:t>
      </w:r>
      <w:r w:rsidR="00432E8D" w:rsidRPr="00D92117">
        <w:rPr>
          <w:rFonts w:ascii="Arial Narrow" w:hAnsi="Arial Narrow"/>
          <w:bCs/>
        </w:rPr>
        <w:t>lasy bonitacyjnej związane są w </w:t>
      </w:r>
      <w:r w:rsidRPr="00D92117">
        <w:rPr>
          <w:rFonts w:ascii="Arial Narrow" w:hAnsi="Arial Narrow"/>
          <w:bCs/>
        </w:rPr>
        <w:t xml:space="preserve">obszarami piaszczystych równin lodowcowych, pól piasków przewianych, sporadycznie występują również w dolinach rzecznych. </w:t>
      </w:r>
    </w:p>
    <w:p w14:paraId="11ECA9B8" w14:textId="77777777" w:rsidR="00432E8D" w:rsidRPr="00D92117" w:rsidRDefault="00432E8D" w:rsidP="00171243">
      <w:pPr>
        <w:pStyle w:val="Tekstpodstawowy"/>
        <w:spacing w:after="0" w:line="360" w:lineRule="auto"/>
        <w:ind w:firstLine="708"/>
        <w:jc w:val="both"/>
        <w:rPr>
          <w:rFonts w:ascii="Arial Narrow" w:hAnsi="Arial Narrow"/>
          <w:bCs/>
        </w:rPr>
      </w:pPr>
    </w:p>
    <w:p w14:paraId="75841923" w14:textId="303EFF33" w:rsidR="004D1D95" w:rsidRPr="00D92117" w:rsidRDefault="004D1D95" w:rsidP="00171243">
      <w:pPr>
        <w:pStyle w:val="Tekstpodstawowy"/>
        <w:spacing w:after="0" w:line="360" w:lineRule="auto"/>
        <w:ind w:firstLine="708"/>
        <w:jc w:val="both"/>
        <w:rPr>
          <w:rFonts w:ascii="Arial Narrow" w:hAnsi="Arial Narrow"/>
          <w:bCs/>
        </w:rPr>
      </w:pPr>
      <w:r w:rsidRPr="00D92117">
        <w:rPr>
          <w:rFonts w:ascii="Arial Narrow" w:hAnsi="Arial Narrow"/>
          <w:bCs/>
        </w:rPr>
        <w:t xml:space="preserve">Przydatność rolnicza gleb </w:t>
      </w:r>
      <w:r w:rsidR="00432E8D" w:rsidRPr="00D92117">
        <w:rPr>
          <w:rFonts w:ascii="Arial Narrow" w:hAnsi="Arial Narrow"/>
          <w:bCs/>
        </w:rPr>
        <w:t>Gminy</w:t>
      </w:r>
      <w:r w:rsidRPr="00D92117">
        <w:rPr>
          <w:rFonts w:ascii="Arial Narrow" w:hAnsi="Arial Narrow"/>
          <w:bCs/>
        </w:rPr>
        <w:t xml:space="preserve"> Konstantynów Łódzki, według</w:t>
      </w:r>
      <w:r w:rsidR="00432E8D" w:rsidRPr="00D92117">
        <w:rPr>
          <w:rFonts w:ascii="Arial Narrow" w:hAnsi="Arial Narrow"/>
          <w:bCs/>
        </w:rPr>
        <w:t xml:space="preserve"> klas bonitacyjnych, wyrażona w </w:t>
      </w:r>
      <w:r w:rsidRPr="00D92117">
        <w:rPr>
          <w:rFonts w:ascii="Arial Narrow" w:hAnsi="Arial Narrow"/>
          <w:bCs/>
        </w:rPr>
        <w:t xml:space="preserve">procentach powierzchni gruntów ornych przedstawia się następująco: </w:t>
      </w:r>
    </w:p>
    <w:p w14:paraId="7BD122C9" w14:textId="77777777" w:rsidR="00432E8D" w:rsidRPr="00D92117" w:rsidRDefault="00432E8D" w:rsidP="00171243">
      <w:pPr>
        <w:pStyle w:val="Tekstpodstawowy"/>
        <w:spacing w:after="0" w:line="360" w:lineRule="auto"/>
        <w:ind w:firstLine="708"/>
        <w:jc w:val="both"/>
        <w:rPr>
          <w:rFonts w:ascii="Arial Narrow" w:hAnsi="Arial Narrow"/>
          <w:bCs/>
        </w:rPr>
      </w:pPr>
    </w:p>
    <w:p w14:paraId="16F21E67" w14:textId="1047EDC8" w:rsidR="004D1D95" w:rsidRPr="00D92117" w:rsidRDefault="004D1D95" w:rsidP="00432E8D">
      <w:pPr>
        <w:numPr>
          <w:ilvl w:val="0"/>
          <w:numId w:val="7"/>
        </w:numPr>
        <w:spacing w:after="0" w:line="360" w:lineRule="auto"/>
        <w:jc w:val="both"/>
        <w:rPr>
          <w:rFonts w:ascii="Arial Narrow" w:hAnsi="Arial Narrow"/>
        </w:rPr>
      </w:pPr>
      <w:r w:rsidRPr="00D92117">
        <w:rPr>
          <w:rFonts w:ascii="Arial Narrow" w:hAnsi="Arial Narrow"/>
        </w:rPr>
        <w:t xml:space="preserve">gleby III klasy bonitacyjnej - 36%, </w:t>
      </w:r>
    </w:p>
    <w:p w14:paraId="4731B0AF" w14:textId="3279BB18" w:rsidR="004D1D95" w:rsidRPr="00D92117" w:rsidRDefault="004D1D95" w:rsidP="00432E8D">
      <w:pPr>
        <w:numPr>
          <w:ilvl w:val="0"/>
          <w:numId w:val="7"/>
        </w:numPr>
        <w:spacing w:after="0" w:line="360" w:lineRule="auto"/>
        <w:jc w:val="both"/>
        <w:rPr>
          <w:rFonts w:ascii="Arial Narrow" w:hAnsi="Arial Narrow"/>
        </w:rPr>
      </w:pPr>
      <w:r w:rsidRPr="00D92117">
        <w:rPr>
          <w:rFonts w:ascii="Arial Narrow" w:hAnsi="Arial Narrow"/>
        </w:rPr>
        <w:t xml:space="preserve">gleby IV klasy bonitacyjnej - 38%, </w:t>
      </w:r>
    </w:p>
    <w:p w14:paraId="290E36F3" w14:textId="030B4C5B" w:rsidR="004D1D95" w:rsidRPr="00D92117" w:rsidRDefault="004D1D95" w:rsidP="00432E8D">
      <w:pPr>
        <w:numPr>
          <w:ilvl w:val="0"/>
          <w:numId w:val="7"/>
        </w:numPr>
        <w:spacing w:after="0" w:line="360" w:lineRule="auto"/>
        <w:jc w:val="both"/>
        <w:rPr>
          <w:rFonts w:ascii="Arial Narrow" w:hAnsi="Arial Narrow"/>
        </w:rPr>
      </w:pPr>
      <w:r w:rsidRPr="00D92117">
        <w:rPr>
          <w:rFonts w:ascii="Arial Narrow" w:hAnsi="Arial Narrow"/>
        </w:rPr>
        <w:t xml:space="preserve">gleby V klasy bonitacyjnej - 17%, </w:t>
      </w:r>
    </w:p>
    <w:p w14:paraId="0D809F1E" w14:textId="637D0138" w:rsidR="004D1D95" w:rsidRPr="00D92117" w:rsidRDefault="004D1D95" w:rsidP="00432E8D">
      <w:pPr>
        <w:numPr>
          <w:ilvl w:val="0"/>
          <w:numId w:val="7"/>
        </w:numPr>
        <w:spacing w:after="0" w:line="360" w:lineRule="auto"/>
        <w:jc w:val="both"/>
        <w:rPr>
          <w:rFonts w:ascii="Arial Narrow" w:hAnsi="Arial Narrow"/>
          <w:bCs/>
        </w:rPr>
      </w:pPr>
      <w:r w:rsidRPr="00D92117">
        <w:rPr>
          <w:rFonts w:ascii="Arial Narrow" w:hAnsi="Arial Narrow"/>
        </w:rPr>
        <w:t>gleby VI klasy bonitacyjnej - 9%.</w:t>
      </w:r>
      <w:r w:rsidRPr="00D92117">
        <w:rPr>
          <w:rFonts w:ascii="Arial Narrow" w:hAnsi="Arial Narrow"/>
          <w:bCs/>
        </w:rPr>
        <w:t xml:space="preserve"> </w:t>
      </w:r>
      <w:r w:rsidRPr="00D92117">
        <w:rPr>
          <w:rStyle w:val="Odwoanieprzypisudolnego"/>
          <w:rFonts w:ascii="Arial Narrow" w:hAnsi="Arial Narrow"/>
        </w:rPr>
        <w:footnoteReference w:id="11"/>
      </w:r>
      <w:r w:rsidRPr="00D92117">
        <w:rPr>
          <w:rFonts w:ascii="Arial Narrow" w:hAnsi="Arial Narrow"/>
          <w:vertAlign w:val="superscript"/>
        </w:rPr>
        <w:t>)</w:t>
      </w:r>
    </w:p>
    <w:p w14:paraId="1A64EAE3" w14:textId="77777777" w:rsidR="004D1D95" w:rsidRPr="00D92117" w:rsidRDefault="004D1D95" w:rsidP="00912B51">
      <w:pPr>
        <w:pStyle w:val="Tekstpodstawowy"/>
        <w:spacing w:after="0" w:line="360" w:lineRule="auto"/>
        <w:ind w:firstLine="708"/>
        <w:jc w:val="both"/>
        <w:rPr>
          <w:rFonts w:ascii="Arial Narrow" w:hAnsi="Arial Narrow"/>
          <w:bCs/>
        </w:rPr>
      </w:pPr>
    </w:p>
    <w:p w14:paraId="31BC8F82" w14:textId="77777777" w:rsidR="00953885" w:rsidRPr="00D92117" w:rsidRDefault="00953885" w:rsidP="00912B51">
      <w:pPr>
        <w:pStyle w:val="Tekstpodstawowy"/>
        <w:spacing w:after="0" w:line="360" w:lineRule="auto"/>
        <w:ind w:firstLine="708"/>
        <w:jc w:val="both"/>
        <w:rPr>
          <w:rFonts w:ascii="Arial Narrow" w:hAnsi="Arial Narrow"/>
          <w:bCs/>
        </w:rPr>
      </w:pPr>
      <w:r w:rsidRPr="00D92117">
        <w:rPr>
          <w:rFonts w:ascii="Arial Narrow" w:hAnsi="Arial Narrow"/>
          <w:bCs/>
        </w:rPr>
        <w:t>Gleby klasy IV są zazwyczaj mało przewiewne, mało przepuszczalne i zimne. W odpowiednich warunkach na glebach tych można uzyskać wysokie plony pszenicy i koniczyny. Gleby klasy V są glebami mało żyznymi, słabo urodzajnymi i ubogimi w materię organiczną. Są albo zbyt lekkie i suche, albo zbyt mokre, nie nadające się do melioracji. Na terenie Powiatu dominują gleby klasy V i VI. Próba uprawy roślin na glebach tej klasy niesie ze sobą duże ryzyko uz</w:t>
      </w:r>
      <w:r w:rsidR="00912B51" w:rsidRPr="00D92117">
        <w:rPr>
          <w:rFonts w:ascii="Arial Narrow" w:hAnsi="Arial Narrow"/>
          <w:bCs/>
        </w:rPr>
        <w:t xml:space="preserve">yskania bardzo niskich plonów. </w:t>
      </w:r>
      <w:r w:rsidRPr="00D92117">
        <w:rPr>
          <w:rFonts w:ascii="Arial Narrow" w:hAnsi="Arial Narrow"/>
          <w:bCs/>
        </w:rPr>
        <w:t>Wskaźnik rolniczej przestrzeni produkcyjnej charakteryzuje warunki danego obszaru do produkcji rolnej. Im wartość wskaźnika wyższa tym lepsze warunki dla produkcji rolnej. Waloryzacja rolniczej przestrzeni produkcyjnej ma duże znaczenie w aspekcie akcesji z Unią Europejską. Zgodnie z programem wsparcia w ramach Planów Rozwoju Obszarów Wiejskich, obszary o niekorzystnych warunkach gospodarowania (LFA), na których produkcja rolnicza jest utrudniona ze względu na niekorzystne warunki naturalne, dla gospodarstw położonych w ich zasięgu otrzymują dopłaty wyrównawcze.</w:t>
      </w:r>
    </w:p>
    <w:p w14:paraId="29DA4CA3" w14:textId="77777777" w:rsidR="00953885" w:rsidRPr="00D92117" w:rsidRDefault="00953885" w:rsidP="00953885">
      <w:pPr>
        <w:spacing w:after="0" w:line="360" w:lineRule="auto"/>
        <w:ind w:firstLine="708"/>
        <w:jc w:val="both"/>
        <w:rPr>
          <w:rFonts w:ascii="Arial Narrow" w:hAnsi="Arial Narrow" w:cs="Arial"/>
          <w:lang w:eastAsia="pl-PL"/>
        </w:rPr>
      </w:pPr>
    </w:p>
    <w:p w14:paraId="36BADDF6" w14:textId="39739F74" w:rsidR="000D7848" w:rsidRPr="00D92117" w:rsidRDefault="000D7848" w:rsidP="00953885">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Na terenie </w:t>
      </w:r>
      <w:r w:rsidR="004602BE">
        <w:rPr>
          <w:rFonts w:ascii="Arial Narrow" w:hAnsi="Arial Narrow" w:cs="Arial"/>
          <w:lang w:eastAsia="pl-PL"/>
        </w:rPr>
        <w:t>g</w:t>
      </w:r>
      <w:r w:rsidRPr="00D92117">
        <w:rPr>
          <w:rFonts w:ascii="Arial Narrow" w:hAnsi="Arial Narrow" w:cs="Arial"/>
          <w:lang w:eastAsia="pl-PL"/>
        </w:rPr>
        <w:t>miny pod względe</w:t>
      </w:r>
      <w:r w:rsidR="004D6388" w:rsidRPr="00D92117">
        <w:rPr>
          <w:rFonts w:ascii="Arial Narrow" w:hAnsi="Arial Narrow" w:cs="Arial"/>
          <w:lang w:eastAsia="pl-PL"/>
        </w:rPr>
        <w:t xml:space="preserve">m odczynu gleb przeważają gleby </w:t>
      </w:r>
      <w:r w:rsidR="007845D4" w:rsidRPr="00D92117">
        <w:rPr>
          <w:rFonts w:ascii="Arial Narrow" w:hAnsi="Arial Narrow" w:cs="Arial"/>
          <w:lang w:eastAsia="pl-PL"/>
        </w:rPr>
        <w:t>o </w:t>
      </w:r>
      <w:r w:rsidRPr="00D92117">
        <w:rPr>
          <w:rFonts w:ascii="Arial Narrow" w:hAnsi="Arial Narrow" w:cs="Arial"/>
          <w:lang w:eastAsia="pl-PL"/>
        </w:rPr>
        <w:t>odczynie kwaśnym i lekko kwaśnym.</w:t>
      </w:r>
      <w:r w:rsidR="004D6388" w:rsidRPr="00D92117">
        <w:rPr>
          <w:rFonts w:ascii="Arial Narrow" w:hAnsi="Arial Narrow" w:cs="Arial"/>
          <w:lang w:eastAsia="pl-PL"/>
        </w:rPr>
        <w:t xml:space="preserve"> Nadmierna kwasowość powodowana </w:t>
      </w:r>
      <w:r w:rsidRPr="00D92117">
        <w:rPr>
          <w:rFonts w:ascii="Arial Narrow" w:hAnsi="Arial Narrow" w:cs="Arial"/>
          <w:lang w:eastAsia="pl-PL"/>
        </w:rPr>
        <w:t>jest najczęściej przez naturalne czynniki kli</w:t>
      </w:r>
      <w:r w:rsidR="004D6388" w:rsidRPr="00D92117">
        <w:rPr>
          <w:rFonts w:ascii="Arial Narrow" w:hAnsi="Arial Narrow" w:cs="Arial"/>
          <w:lang w:eastAsia="pl-PL"/>
        </w:rPr>
        <w:t xml:space="preserve">matyczno - glebowe, w mniejszym </w:t>
      </w:r>
      <w:r w:rsidRPr="00D92117">
        <w:rPr>
          <w:rFonts w:ascii="Arial Narrow" w:hAnsi="Arial Narrow" w:cs="Arial"/>
          <w:lang w:eastAsia="pl-PL"/>
        </w:rPr>
        <w:t>stopniu przez zanieczyszczeni</w:t>
      </w:r>
      <w:r w:rsidR="004D6388" w:rsidRPr="00D92117">
        <w:rPr>
          <w:rFonts w:ascii="Arial Narrow" w:hAnsi="Arial Narrow" w:cs="Arial"/>
          <w:lang w:eastAsia="pl-PL"/>
        </w:rPr>
        <w:t xml:space="preserve">a kwasotworcze powstające przez </w:t>
      </w:r>
      <w:r w:rsidRPr="00D92117">
        <w:rPr>
          <w:rFonts w:ascii="Arial Narrow" w:hAnsi="Arial Narrow" w:cs="Arial"/>
          <w:lang w:eastAsia="pl-PL"/>
        </w:rPr>
        <w:t>zanieczyszczenia przemysłowe i komunikac</w:t>
      </w:r>
      <w:r w:rsidR="004D6388" w:rsidRPr="00D92117">
        <w:rPr>
          <w:rFonts w:ascii="Arial Narrow" w:hAnsi="Arial Narrow" w:cs="Arial"/>
          <w:lang w:eastAsia="pl-PL"/>
        </w:rPr>
        <w:t xml:space="preserve">yjne lub przez </w:t>
      </w:r>
      <w:r w:rsidR="003A1596" w:rsidRPr="00D92117">
        <w:rPr>
          <w:rFonts w:ascii="Arial Narrow" w:hAnsi="Arial Narrow" w:cs="Arial"/>
          <w:lang w:eastAsia="pl-PL"/>
        </w:rPr>
        <w:t>niektóre</w:t>
      </w:r>
      <w:r w:rsidR="004D6388" w:rsidRPr="00D92117">
        <w:rPr>
          <w:rFonts w:ascii="Arial Narrow" w:hAnsi="Arial Narrow" w:cs="Arial"/>
          <w:lang w:eastAsia="pl-PL"/>
        </w:rPr>
        <w:t xml:space="preserve"> nawozy. </w:t>
      </w:r>
      <w:r w:rsidRPr="00D92117">
        <w:rPr>
          <w:rFonts w:ascii="Arial Narrow" w:hAnsi="Arial Narrow" w:cs="Arial"/>
          <w:lang w:eastAsia="pl-PL"/>
        </w:rPr>
        <w:t>Gmina posiada gleby dość dobre,</w:t>
      </w:r>
      <w:r w:rsidR="004D6388" w:rsidRPr="00D92117">
        <w:rPr>
          <w:rFonts w:ascii="Arial Narrow" w:hAnsi="Arial Narrow" w:cs="Arial"/>
          <w:lang w:eastAsia="pl-PL"/>
        </w:rPr>
        <w:t xml:space="preserve"> o niewielkim zanieczyszczeniu. </w:t>
      </w:r>
      <w:r w:rsidRPr="00D92117">
        <w:rPr>
          <w:rFonts w:ascii="Arial Narrow" w:hAnsi="Arial Narrow" w:cs="Arial"/>
          <w:lang w:eastAsia="pl-PL"/>
        </w:rPr>
        <w:t>Konieczne jest jednak ich naw</w:t>
      </w:r>
      <w:r w:rsidR="004D6388" w:rsidRPr="00D92117">
        <w:rPr>
          <w:rFonts w:ascii="Arial Narrow" w:hAnsi="Arial Narrow" w:cs="Arial"/>
          <w:lang w:eastAsia="pl-PL"/>
        </w:rPr>
        <w:t xml:space="preserve">ożenie, wapnowanie i stosowanie </w:t>
      </w:r>
      <w:r w:rsidRPr="00D92117">
        <w:rPr>
          <w:rFonts w:ascii="Arial Narrow" w:hAnsi="Arial Narrow" w:cs="Arial"/>
          <w:lang w:eastAsia="pl-PL"/>
        </w:rPr>
        <w:t xml:space="preserve">odpowiednich </w:t>
      </w:r>
      <w:r w:rsidR="003A1596" w:rsidRPr="00D92117">
        <w:rPr>
          <w:rFonts w:ascii="Arial Narrow" w:hAnsi="Arial Narrow" w:cs="Arial"/>
          <w:lang w:eastAsia="pl-PL"/>
        </w:rPr>
        <w:t>zabiegów</w:t>
      </w:r>
      <w:r w:rsidRPr="00D92117">
        <w:rPr>
          <w:rFonts w:ascii="Arial Narrow" w:hAnsi="Arial Narrow" w:cs="Arial"/>
          <w:lang w:eastAsia="pl-PL"/>
        </w:rPr>
        <w:t xml:space="preserve"> agrotechnic</w:t>
      </w:r>
      <w:r w:rsidR="004D6388" w:rsidRPr="00D92117">
        <w:rPr>
          <w:rFonts w:ascii="Arial Narrow" w:hAnsi="Arial Narrow" w:cs="Arial"/>
          <w:lang w:eastAsia="pl-PL"/>
        </w:rPr>
        <w:t xml:space="preserve">znych, ze względu na ich kwaśny </w:t>
      </w:r>
      <w:r w:rsidRPr="00D92117">
        <w:rPr>
          <w:rFonts w:ascii="Arial Narrow" w:hAnsi="Arial Narrow" w:cs="Arial"/>
          <w:lang w:eastAsia="pl-PL"/>
        </w:rPr>
        <w:t>odczyn.</w:t>
      </w:r>
    </w:p>
    <w:p w14:paraId="2AF0084D" w14:textId="77777777" w:rsidR="000D7848" w:rsidRPr="00D92117" w:rsidRDefault="000D7848" w:rsidP="00953885">
      <w:pPr>
        <w:spacing w:after="0" w:line="360" w:lineRule="auto"/>
        <w:ind w:firstLine="708"/>
        <w:jc w:val="both"/>
        <w:rPr>
          <w:rFonts w:ascii="Arial Narrow" w:hAnsi="Arial Narrow"/>
          <w:bCs/>
        </w:rPr>
      </w:pPr>
      <w:r w:rsidRPr="00D92117">
        <w:rPr>
          <w:rFonts w:ascii="Arial Narrow" w:hAnsi="Arial Narrow"/>
          <w:bCs/>
        </w:rPr>
        <w:lastRenderedPageBreak/>
        <w:t>Wskaźnik rolniczej przestrzeni produkcyjnej charakteryzuje warunki danego obszaru do produkcji rolnej. Im wartość wskaźnika wyższa tym lepsze warunki dla produkcji rolnej. Waloryzacja rolniczej przestrzeni produkcyjnej ma duże znaczenie w aspekcie akcesji z Unią Europejską. Zgodnie z programem wsparcia w ramach Planów Rozwoju Obszarów Wiejskich, obszary o niekorzystnych warunkach gospodarowania (LFA), na których produkcja rolnicza jest utrudniona ze względu na niekorzystne warunki naturalne, dla gospodarstw położonych w ich zasięgu otrzymują dopłaty wyrównawcze.</w:t>
      </w:r>
    </w:p>
    <w:p w14:paraId="4DA4AA18" w14:textId="77777777" w:rsidR="00432E8D" w:rsidRPr="00D92117" w:rsidRDefault="00432E8D" w:rsidP="00953885">
      <w:pPr>
        <w:spacing w:after="0" w:line="360" w:lineRule="auto"/>
        <w:ind w:firstLine="708"/>
        <w:jc w:val="both"/>
        <w:rPr>
          <w:rFonts w:ascii="Arial Narrow" w:hAnsi="Arial Narrow"/>
          <w:bCs/>
        </w:rPr>
      </w:pPr>
    </w:p>
    <w:p w14:paraId="557B4D16" w14:textId="77777777" w:rsidR="005E2FE7" w:rsidRPr="00D92117" w:rsidRDefault="000E33FE" w:rsidP="0095388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23" w:name="_Toc83461769"/>
      <w:r w:rsidRPr="00D92117">
        <w:rPr>
          <w:rStyle w:val="Nagwek2Znak"/>
          <w:rFonts w:ascii="Arial Narrow" w:eastAsia="Calibri" w:hAnsi="Arial Narrow"/>
          <w:i/>
          <w:color w:val="auto"/>
          <w:sz w:val="22"/>
          <w:szCs w:val="22"/>
          <w:lang w:eastAsia="pl-PL"/>
        </w:rPr>
        <w:t>5</w:t>
      </w:r>
      <w:r w:rsidR="005E2FE7" w:rsidRPr="00D92117">
        <w:rPr>
          <w:rStyle w:val="Nagwek2Znak"/>
          <w:rFonts w:ascii="Arial Narrow" w:eastAsia="Calibri" w:hAnsi="Arial Narrow"/>
          <w:i/>
          <w:color w:val="auto"/>
          <w:sz w:val="22"/>
          <w:szCs w:val="22"/>
          <w:lang w:eastAsia="pl-PL"/>
        </w:rPr>
        <w:t>.7.2. Degradacja naturalna gleb</w:t>
      </w:r>
      <w:bookmarkEnd w:id="223"/>
    </w:p>
    <w:p w14:paraId="76491A08" w14:textId="77777777" w:rsidR="00422DED" w:rsidRPr="00D92117" w:rsidRDefault="00422DED" w:rsidP="0095388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6D78AB53" w14:textId="77777777" w:rsidR="00422DED" w:rsidRPr="00D92117" w:rsidRDefault="00422DED" w:rsidP="00953885">
      <w:pPr>
        <w:spacing w:after="0" w:line="360" w:lineRule="auto"/>
        <w:ind w:firstLine="708"/>
        <w:jc w:val="both"/>
        <w:rPr>
          <w:rFonts w:ascii="Arial Narrow" w:hAnsi="Arial Narrow"/>
        </w:rPr>
      </w:pPr>
      <w:r w:rsidRPr="00D92117">
        <w:rPr>
          <w:rFonts w:ascii="Arial Narrow" w:hAnsi="Arial Narrow"/>
        </w:rPr>
        <w:t>W związku z ukształtowaniem terenu zjawiska erozji gleb obserwuje się na bardziej nachylonych terenach. Na obniżenie wartości bonitacyjnych gleb narażone są również użytkowane rolniczo tereny zalewowe. W czasie występowania wód z brzegów rzeki dochodzi do podmakania tych terenów, a powolny spływ wody doliną rzeki powoduje wypłuki</w:t>
      </w:r>
      <w:r w:rsidR="00EA356A" w:rsidRPr="00D92117">
        <w:rPr>
          <w:rFonts w:ascii="Arial Narrow" w:hAnsi="Arial Narrow"/>
        </w:rPr>
        <w:t xml:space="preserve">wanie cennych składników gleb. </w:t>
      </w:r>
      <w:r w:rsidRPr="00D92117">
        <w:rPr>
          <w:rFonts w:ascii="Arial Narrow" w:hAnsi="Arial Narrow"/>
        </w:rPr>
        <w:t xml:space="preserve">Jakość gleb jest więc bardzo istotnym czynnikiem wpływającym na rozwój rolnictwa, warunkującym wysokość i jakość uzyskiwanych plonów. W celu przeciwdziałania degradacji konieczne jest uwzględnienie stopniowej zmiany struktury użytkowania gleb. </w:t>
      </w:r>
    </w:p>
    <w:p w14:paraId="49518A42" w14:textId="77777777" w:rsidR="00097A5A" w:rsidRPr="00D92117" w:rsidRDefault="00097A5A" w:rsidP="00953885">
      <w:pPr>
        <w:spacing w:after="0" w:line="360" w:lineRule="auto"/>
        <w:ind w:firstLine="708"/>
        <w:jc w:val="both"/>
        <w:rPr>
          <w:rFonts w:ascii="Arial Narrow" w:hAnsi="Arial Narrow"/>
          <w:bCs/>
        </w:rPr>
      </w:pPr>
    </w:p>
    <w:p w14:paraId="5831F099" w14:textId="77777777" w:rsidR="005E2FE7" w:rsidRPr="00D92117" w:rsidRDefault="005E2FE7" w:rsidP="0095388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24" w:name="_Toc83461770"/>
      <w:r w:rsidRPr="00D92117">
        <w:rPr>
          <w:rStyle w:val="Nagwek2Znak"/>
          <w:rFonts w:ascii="Arial Narrow" w:eastAsia="Calibri" w:hAnsi="Arial Narrow"/>
          <w:i/>
          <w:color w:val="auto"/>
          <w:sz w:val="22"/>
          <w:szCs w:val="22"/>
          <w:lang w:eastAsia="pl-PL"/>
        </w:rPr>
        <w:t>5.7.3. Degradacja chemiczna gleb</w:t>
      </w:r>
      <w:bookmarkEnd w:id="224"/>
    </w:p>
    <w:p w14:paraId="0EE809A2" w14:textId="77777777" w:rsidR="00422DED" w:rsidRPr="00D92117" w:rsidRDefault="00422DED" w:rsidP="0095388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411E4903" w14:textId="79565810" w:rsidR="00432E8D" w:rsidRPr="00D92117" w:rsidRDefault="00422DED" w:rsidP="003D67E0">
      <w:pPr>
        <w:spacing w:after="0" w:line="360" w:lineRule="auto"/>
        <w:ind w:firstLine="708"/>
        <w:jc w:val="both"/>
        <w:rPr>
          <w:rFonts w:ascii="Arial Narrow" w:hAnsi="Arial Narrow"/>
        </w:rPr>
      </w:pPr>
      <w:r w:rsidRPr="00D92117">
        <w:rPr>
          <w:rFonts w:ascii="Arial Narrow" w:hAnsi="Arial Narrow"/>
        </w:rPr>
        <w:t>Do istotnego aspektu degradacji gleb należy wzrost chemizacji gleb przez rolnictwo, a także zmniejszanie się powierzchni ogólnej gleb w wyniku przeznacz</w:t>
      </w:r>
      <w:r w:rsidR="00EA356A" w:rsidRPr="00D92117">
        <w:rPr>
          <w:rFonts w:ascii="Arial Narrow" w:hAnsi="Arial Narrow"/>
        </w:rPr>
        <w:t xml:space="preserve">ania jej pod cele nierolnicze. </w:t>
      </w:r>
      <w:r w:rsidRPr="00D92117">
        <w:rPr>
          <w:rFonts w:ascii="Arial Narrow" w:hAnsi="Arial Narrow"/>
        </w:rPr>
        <w:t xml:space="preserve">Na terenie </w:t>
      </w:r>
      <w:r w:rsidR="004602BE">
        <w:rPr>
          <w:rFonts w:ascii="Arial Narrow" w:hAnsi="Arial Narrow"/>
        </w:rPr>
        <w:t>g</w:t>
      </w:r>
      <w:r w:rsidR="00C52A04" w:rsidRPr="00D92117">
        <w:rPr>
          <w:rFonts w:ascii="Arial Narrow" w:hAnsi="Arial Narrow"/>
        </w:rPr>
        <w:t>miny</w:t>
      </w:r>
      <w:r w:rsidRPr="00D92117">
        <w:rPr>
          <w:rFonts w:ascii="Arial Narrow" w:hAnsi="Arial Narrow"/>
        </w:rPr>
        <w:t xml:space="preserve"> pod względem odczynu g</w:t>
      </w:r>
      <w:r w:rsidR="00665711" w:rsidRPr="00D92117">
        <w:rPr>
          <w:rFonts w:ascii="Arial Narrow" w:hAnsi="Arial Narrow"/>
        </w:rPr>
        <w:t xml:space="preserve">leb przeważają gleby o odczynie </w:t>
      </w:r>
      <w:r w:rsidRPr="00D92117">
        <w:rPr>
          <w:rFonts w:ascii="Arial Narrow" w:hAnsi="Arial Narrow"/>
        </w:rPr>
        <w:t>kwaśnym. Nadmierna kwaso</w:t>
      </w:r>
      <w:r w:rsidR="00665711" w:rsidRPr="00D92117">
        <w:rPr>
          <w:rFonts w:ascii="Arial Narrow" w:hAnsi="Arial Narrow"/>
        </w:rPr>
        <w:t xml:space="preserve">wość </w:t>
      </w:r>
      <w:r w:rsidRPr="00D92117">
        <w:rPr>
          <w:rFonts w:ascii="Arial Narrow" w:hAnsi="Arial Narrow"/>
        </w:rPr>
        <w:t xml:space="preserve">powodowana jest najczęściej przez naturalne czynniki klimatyczno - glebowe, w mniejszym stopniu przez zanieczyszczenia kwasotwórcze powstające przez zanieczyszczenia przemysłowe i komunikacyjne lub przez niektóre nawozy. </w:t>
      </w:r>
      <w:r w:rsidR="00923384" w:rsidRPr="00D92117">
        <w:rPr>
          <w:rFonts w:ascii="Arial Narrow" w:hAnsi="Arial Narrow"/>
        </w:rPr>
        <w:t>Gmina posiada</w:t>
      </w:r>
      <w:r w:rsidRPr="00D92117">
        <w:rPr>
          <w:rFonts w:ascii="Arial Narrow" w:hAnsi="Arial Narrow"/>
        </w:rPr>
        <w:t xml:space="preserve"> gleby</w:t>
      </w:r>
      <w:r w:rsidR="0030728D" w:rsidRPr="00D92117">
        <w:rPr>
          <w:rFonts w:ascii="Arial Narrow" w:hAnsi="Arial Narrow"/>
        </w:rPr>
        <w:t xml:space="preserve"> </w:t>
      </w:r>
      <w:r w:rsidR="004602BE">
        <w:rPr>
          <w:rFonts w:ascii="Arial Narrow" w:hAnsi="Arial Narrow"/>
        </w:rPr>
        <w:t>dobrej jakości</w:t>
      </w:r>
      <w:r w:rsidR="00665711" w:rsidRPr="00D92117">
        <w:rPr>
          <w:rFonts w:ascii="Arial Narrow" w:hAnsi="Arial Narrow"/>
        </w:rPr>
        <w:t xml:space="preserve"> o </w:t>
      </w:r>
      <w:r w:rsidRPr="00D92117">
        <w:rPr>
          <w:rFonts w:ascii="Arial Narrow" w:hAnsi="Arial Narrow"/>
        </w:rPr>
        <w:t>niewielkim zanieczyszczeniu. Konieczne jest jednak ich nawożenie, wapnowanie i stosowanie odpowiednich zabiegów agrotechnicznych, ze</w:t>
      </w:r>
      <w:r w:rsidR="003D67E0" w:rsidRPr="00D92117">
        <w:rPr>
          <w:rFonts w:ascii="Arial Narrow" w:hAnsi="Arial Narrow"/>
        </w:rPr>
        <w:t xml:space="preserve"> względu na ich kwaśny odczyn. </w:t>
      </w:r>
    </w:p>
    <w:p w14:paraId="5E21504D" w14:textId="77777777" w:rsidR="00432E8D" w:rsidRPr="00D92117" w:rsidRDefault="00432E8D" w:rsidP="003D67E0">
      <w:pPr>
        <w:spacing w:after="0" w:line="360" w:lineRule="auto"/>
        <w:ind w:firstLine="708"/>
        <w:jc w:val="both"/>
        <w:rPr>
          <w:rFonts w:ascii="Arial Narrow" w:hAnsi="Arial Narrow"/>
        </w:rPr>
      </w:pPr>
    </w:p>
    <w:p w14:paraId="76C63C7A" w14:textId="41E3E051" w:rsidR="00422DED" w:rsidRPr="00D92117" w:rsidRDefault="00422DED" w:rsidP="003D67E0">
      <w:pPr>
        <w:spacing w:after="0" w:line="360" w:lineRule="auto"/>
        <w:ind w:firstLine="708"/>
        <w:jc w:val="both"/>
        <w:rPr>
          <w:rFonts w:ascii="Arial Narrow" w:hAnsi="Arial Narrow"/>
        </w:rPr>
      </w:pPr>
      <w:r w:rsidRPr="00D92117">
        <w:rPr>
          <w:rFonts w:ascii="Arial Narrow" w:hAnsi="Arial Narrow"/>
        </w:rPr>
        <w:t>Monitoring jakości gleby i ziemi stanowi podsystem Państwowego Monitoringu Środowiska. Celem badań jest obserwacja zmian szerokiego zakresu cech gleb użytkowanych rolniczo, a</w:t>
      </w:r>
      <w:r w:rsidR="00713C65" w:rsidRPr="00D92117">
        <w:rPr>
          <w:rFonts w:ascii="Arial Narrow" w:hAnsi="Arial Narrow"/>
        </w:rPr>
        <w:t> </w:t>
      </w:r>
      <w:r w:rsidRPr="00D92117">
        <w:rPr>
          <w:rFonts w:ascii="Arial Narrow" w:hAnsi="Arial Narrow"/>
        </w:rPr>
        <w:t>szczególnie właściwości chemicznych, zachodzących w określonych przedziałac</w:t>
      </w:r>
      <w:r w:rsidR="00923384" w:rsidRPr="00D92117">
        <w:rPr>
          <w:rFonts w:ascii="Arial Narrow" w:hAnsi="Arial Narrow"/>
        </w:rPr>
        <w:t>h czasu pod wpływem rolniczej i </w:t>
      </w:r>
      <w:r w:rsidRPr="00D92117">
        <w:rPr>
          <w:rFonts w:ascii="Arial Narrow" w:hAnsi="Arial Narrow"/>
        </w:rPr>
        <w:t>pozarolniczej działalności człowieka. Monitorowanie chemizmu gleb ornych prowadzone jest w</w:t>
      </w:r>
      <w:r w:rsidR="00713C65" w:rsidRPr="00D92117">
        <w:rPr>
          <w:rFonts w:ascii="Arial Narrow" w:hAnsi="Arial Narrow"/>
        </w:rPr>
        <w:t> </w:t>
      </w:r>
      <w:r w:rsidRPr="00D92117">
        <w:rPr>
          <w:rFonts w:ascii="Arial Narrow" w:hAnsi="Arial Narrow"/>
        </w:rPr>
        <w:t>systemie monitoringu krajowego przez Instytut Uprawy Nawożenia i Gleboznawstwa (IUNG) w Puławach.</w:t>
      </w:r>
    </w:p>
    <w:p w14:paraId="2E0B101A" w14:textId="77777777" w:rsidR="00422DED" w:rsidRPr="00D92117" w:rsidRDefault="00422DED" w:rsidP="0095388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3F1281C0" w14:textId="77777777" w:rsidR="00432E8D" w:rsidRPr="00D92117" w:rsidRDefault="00432E8D" w:rsidP="0095388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44086C2E" w14:textId="77777777" w:rsidR="00432E8D" w:rsidRPr="00D92117" w:rsidRDefault="00432E8D" w:rsidP="0095388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797591FB" w14:textId="77777777" w:rsidR="005E2FE7" w:rsidRPr="00D92117" w:rsidRDefault="005E2FE7" w:rsidP="00953885">
      <w:pPr>
        <w:pStyle w:val="Nagwek1"/>
        <w:spacing w:before="0" w:line="360" w:lineRule="auto"/>
        <w:jc w:val="both"/>
        <w:rPr>
          <w:rStyle w:val="Nagwek2Znak"/>
          <w:rFonts w:ascii="Arial Narrow" w:eastAsia="Calibri" w:hAnsi="Arial Narrow"/>
          <w:b/>
          <w:i/>
          <w:color w:val="auto"/>
          <w:sz w:val="22"/>
          <w:szCs w:val="22"/>
        </w:rPr>
      </w:pPr>
      <w:bookmarkStart w:id="225" w:name="_Toc83461771"/>
      <w:r w:rsidRPr="00D92117">
        <w:rPr>
          <w:rStyle w:val="Nagwek2Znak"/>
          <w:rFonts w:ascii="Arial Narrow" w:eastAsia="Calibri" w:hAnsi="Arial Narrow"/>
          <w:b/>
          <w:i/>
          <w:color w:val="auto"/>
          <w:sz w:val="22"/>
          <w:szCs w:val="22"/>
        </w:rPr>
        <w:lastRenderedPageBreak/>
        <w:t>5.8. Gospodarka odpadami i zapobieganie powstawaniu odpadów</w:t>
      </w:r>
      <w:bookmarkEnd w:id="225"/>
    </w:p>
    <w:p w14:paraId="2E6E3089" w14:textId="77777777" w:rsidR="00212B6D" w:rsidRPr="00D92117" w:rsidRDefault="00212B6D" w:rsidP="00953885">
      <w:pPr>
        <w:spacing w:after="0" w:line="360" w:lineRule="auto"/>
      </w:pPr>
    </w:p>
    <w:p w14:paraId="5448D667" w14:textId="77777777" w:rsidR="006D2E03" w:rsidRPr="00D92117" w:rsidRDefault="006D2E03" w:rsidP="0095388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26" w:name="_Toc462038519"/>
      <w:bookmarkStart w:id="227" w:name="_Toc83461772"/>
      <w:r w:rsidRPr="00D92117">
        <w:rPr>
          <w:rStyle w:val="Nagwek2Znak"/>
          <w:rFonts w:ascii="Arial Narrow" w:eastAsia="Calibri" w:hAnsi="Arial Narrow"/>
          <w:i/>
          <w:color w:val="auto"/>
          <w:sz w:val="22"/>
          <w:szCs w:val="22"/>
          <w:lang w:eastAsia="pl-PL"/>
        </w:rPr>
        <w:t>5.8.1. Gospodarka odpadami komunalnymi</w:t>
      </w:r>
      <w:bookmarkEnd w:id="226"/>
      <w:bookmarkEnd w:id="227"/>
    </w:p>
    <w:p w14:paraId="09561712" w14:textId="77777777" w:rsidR="006D2E03" w:rsidRPr="00D92117" w:rsidRDefault="006D2E03" w:rsidP="00953885">
      <w:pPr>
        <w:pStyle w:val="Nagwek3"/>
        <w:spacing w:before="0" w:beforeAutospacing="0" w:after="0" w:afterAutospacing="0" w:line="360" w:lineRule="auto"/>
        <w:rPr>
          <w:rFonts w:eastAsia="Calibri"/>
          <w:sz w:val="22"/>
          <w:szCs w:val="22"/>
          <w:lang w:eastAsia="en-US"/>
        </w:rPr>
      </w:pPr>
    </w:p>
    <w:p w14:paraId="460340A0" w14:textId="5E02D8CD" w:rsidR="003D67E0" w:rsidRPr="00D92117" w:rsidRDefault="003D67E0" w:rsidP="003D67E0">
      <w:pPr>
        <w:spacing w:after="0" w:line="360" w:lineRule="auto"/>
        <w:ind w:firstLine="708"/>
        <w:jc w:val="both"/>
        <w:rPr>
          <w:rFonts w:ascii="Arial Narrow" w:hAnsi="Arial Narrow"/>
        </w:rPr>
      </w:pPr>
      <w:r w:rsidRPr="00D92117">
        <w:rPr>
          <w:rFonts w:ascii="Arial Narrow" w:hAnsi="Arial Narrow"/>
        </w:rPr>
        <w:t xml:space="preserve">Zarząd Województwa </w:t>
      </w:r>
      <w:r w:rsidR="00432E8D" w:rsidRPr="00D92117">
        <w:rPr>
          <w:rFonts w:ascii="Arial Narrow" w:hAnsi="Arial Narrow"/>
        </w:rPr>
        <w:t>Łódzkiego</w:t>
      </w:r>
      <w:r w:rsidRPr="00D92117">
        <w:rPr>
          <w:rFonts w:ascii="Arial Narrow" w:hAnsi="Arial Narrow"/>
        </w:rPr>
        <w:t xml:space="preserve"> </w:t>
      </w:r>
      <w:r w:rsidR="00432E8D" w:rsidRPr="00D92117">
        <w:rPr>
          <w:rFonts w:ascii="Arial Narrow" w:hAnsi="Arial Narrow"/>
        </w:rPr>
        <w:t>przyjął „</w:t>
      </w:r>
      <w:r w:rsidR="00432E8D" w:rsidRPr="00D92117">
        <w:rPr>
          <w:rFonts w:ascii="Arial Narrow" w:hAnsi="Arial Narrow"/>
          <w:i/>
        </w:rPr>
        <w:t>Plan gospodarki odpadami dla woje</w:t>
      </w:r>
      <w:r w:rsidR="00DE7F71" w:rsidRPr="00D92117">
        <w:rPr>
          <w:rFonts w:ascii="Arial Narrow" w:hAnsi="Arial Narrow"/>
          <w:i/>
        </w:rPr>
        <w:t>wództwa łódzkiego na lata 2019 -</w:t>
      </w:r>
      <w:r w:rsidR="00432E8D" w:rsidRPr="00D92117">
        <w:rPr>
          <w:rFonts w:ascii="Arial Narrow" w:hAnsi="Arial Narrow"/>
          <w:i/>
        </w:rPr>
        <w:t xml:space="preserve"> 2025 z uwzględnieniem lat 2026 - 2031</w:t>
      </w:r>
      <w:r w:rsidR="00432E8D" w:rsidRPr="00D92117">
        <w:rPr>
          <w:rFonts w:ascii="Arial Narrow" w:hAnsi="Arial Narrow"/>
        </w:rPr>
        <w:t>”</w:t>
      </w:r>
    </w:p>
    <w:p w14:paraId="3B27AA98" w14:textId="77777777" w:rsidR="003D67E0" w:rsidRPr="00D92117" w:rsidRDefault="003D67E0" w:rsidP="003D67E0">
      <w:pPr>
        <w:spacing w:after="0" w:line="360" w:lineRule="auto"/>
        <w:ind w:firstLine="708"/>
        <w:jc w:val="both"/>
        <w:rPr>
          <w:rFonts w:ascii="Arial Narrow" w:hAnsi="Arial Narrow" w:cs="Arial"/>
          <w:lang w:eastAsia="pl-PL"/>
        </w:rPr>
      </w:pPr>
    </w:p>
    <w:p w14:paraId="62D9CE1A" w14:textId="0EA6D5C9" w:rsidR="00360A5D" w:rsidRPr="00D92117" w:rsidRDefault="00DE7F71" w:rsidP="00DE7F71">
      <w:pPr>
        <w:spacing w:after="0" w:line="360" w:lineRule="auto"/>
        <w:ind w:firstLine="708"/>
        <w:jc w:val="both"/>
        <w:rPr>
          <w:rFonts w:ascii="Arial Narrow" w:hAnsi="Arial Narrow"/>
        </w:rPr>
      </w:pPr>
      <w:r w:rsidRPr="00D92117">
        <w:rPr>
          <w:rFonts w:ascii="Arial Narrow" w:hAnsi="Arial Narrow"/>
        </w:rPr>
        <w:t>Zgodnie z ustawą o odpadach, plany gospodarki odpadami sporządza się dla osiągnięcia  celów założonych w polityce ochrony środowiska, oddzielenia tendencji wzrostu ilości wytwarzanych odpadów i ich wpływu na środowisko od tendencji wzrostu gospodarczego kraju, wdrażania hierarchii sposobów postępowania z odpadami oraz zasady samowystarczalności i bliskości, a także utworzenia i utrzymania w kraju zintegrowanej i wystarczającej sieci instalacji gospodarowania odpadami, spełniających wymagania  ochrony środowiska. Celem sporządzenia dokumentu jest weryfikacja aktualnego stanu gospodarki odpadami w województwie łódzkim, a także sporządzenie planu niezbędnych inwestycji, umożliwiających osiągnięcie celów w zakresie gospodarowania odpadami, jakie wynikają z przepisów unijnych i krajowych.</w:t>
      </w:r>
    </w:p>
    <w:p w14:paraId="76592434" w14:textId="77777777" w:rsidR="00DE7F71" w:rsidRPr="00D92117" w:rsidRDefault="00DE7F71" w:rsidP="00DE7F71">
      <w:pPr>
        <w:spacing w:after="0" w:line="360" w:lineRule="auto"/>
        <w:ind w:firstLine="708"/>
        <w:jc w:val="both"/>
        <w:rPr>
          <w:rFonts w:ascii="Arial Narrow" w:hAnsi="Arial Narrow"/>
        </w:rPr>
      </w:pPr>
    </w:p>
    <w:p w14:paraId="54CED37A" w14:textId="54A271C0" w:rsidR="00DE7F71" w:rsidRPr="00D92117" w:rsidRDefault="00DE7F71" w:rsidP="00DE7F71">
      <w:pPr>
        <w:spacing w:after="0" w:line="360" w:lineRule="auto"/>
        <w:ind w:firstLine="708"/>
        <w:jc w:val="both"/>
        <w:rPr>
          <w:rFonts w:ascii="Arial Narrow" w:hAnsi="Arial Narrow"/>
        </w:rPr>
      </w:pPr>
      <w:r w:rsidRPr="00D92117">
        <w:rPr>
          <w:rFonts w:ascii="Arial Narrow" w:hAnsi="Arial Narrow"/>
        </w:rPr>
        <w:t>W opracowaniu wyznaczono cele i działania w zakresie gospodarki odpadami. W odniesieniu do konkretnych rodzajów odpadów zdefiniowano zarówno cele długoterminowe jak i krótkoterminowe. Dla odpadów komunalnych, w tym żywności i innych odpadów ulegających biodegradacji wskazano również kierunki działań w zakresie zapobiegania powstawaniu odpadów, w zakresie zbierania i transportu odpadów, w zakresie recyklingu i przygotowania do ponownego użycia, w zakresie innych metod odzysku i unieszkodliwiania, a także w zakresie ograniczania składowania odpadów komunalnych ulegających biodegradacji.</w:t>
      </w:r>
    </w:p>
    <w:p w14:paraId="1D93E170" w14:textId="77777777" w:rsidR="00DE7F71" w:rsidRPr="00D92117" w:rsidRDefault="00DE7F71" w:rsidP="00DE7F71">
      <w:pPr>
        <w:spacing w:after="0" w:line="360" w:lineRule="auto"/>
        <w:ind w:firstLine="708"/>
        <w:jc w:val="both"/>
        <w:rPr>
          <w:rFonts w:ascii="Arial Narrow" w:hAnsi="Arial Narrow" w:cs="Arial"/>
          <w:sz w:val="18"/>
          <w:lang w:eastAsia="pl-PL"/>
        </w:rPr>
      </w:pPr>
    </w:p>
    <w:p w14:paraId="7F77F2C9" w14:textId="02E35EB0" w:rsidR="00772965" w:rsidRPr="00D92117" w:rsidRDefault="00360A5D" w:rsidP="00DE7F71">
      <w:pPr>
        <w:autoSpaceDE w:val="0"/>
        <w:autoSpaceDN w:val="0"/>
        <w:adjustRightInd w:val="0"/>
        <w:spacing w:after="0" w:line="360" w:lineRule="auto"/>
        <w:ind w:firstLine="708"/>
        <w:jc w:val="both"/>
        <w:rPr>
          <w:rFonts w:ascii="Arial Narrow" w:eastAsia="ArialMT" w:hAnsi="Arial Narrow" w:cs="ArialMT"/>
          <w:lang w:eastAsia="pl-PL"/>
        </w:rPr>
      </w:pPr>
      <w:r w:rsidRPr="00D92117">
        <w:rPr>
          <w:rFonts w:ascii="Arial Narrow" w:eastAsia="ArialMT" w:hAnsi="Arial Narrow" w:cs="ArialMT"/>
          <w:lang w:eastAsia="pl-PL"/>
        </w:rPr>
        <w:t>Zgodnie z zapisami Ustawy z dnia 19 lipca 2019</w:t>
      </w:r>
      <w:r w:rsidR="004756DD">
        <w:rPr>
          <w:rFonts w:ascii="Arial Narrow" w:eastAsia="ArialMT" w:hAnsi="Arial Narrow" w:cs="ArialMT"/>
          <w:lang w:eastAsia="pl-PL"/>
        </w:rPr>
        <w:t xml:space="preserve"> </w:t>
      </w:r>
      <w:r w:rsidRPr="00D92117">
        <w:rPr>
          <w:rFonts w:ascii="Arial Narrow" w:eastAsia="ArialMT" w:hAnsi="Arial Narrow" w:cs="ArialMT"/>
          <w:lang w:eastAsia="pl-PL"/>
        </w:rPr>
        <w:t>r. o zmianie ustawy o utrzymaniu czystości i porządku w gminach oraz niektórych innych ustaw (</w:t>
      </w:r>
      <w:r w:rsidR="009B5D58" w:rsidRPr="00D92117">
        <w:rPr>
          <w:rFonts w:ascii="Arial Narrow" w:eastAsia="ArialMT" w:hAnsi="Arial Narrow" w:cs="ArialMT"/>
          <w:lang w:eastAsia="pl-PL"/>
        </w:rPr>
        <w:t>Dz.U. z 2019</w:t>
      </w:r>
      <w:r w:rsidR="004756DD">
        <w:rPr>
          <w:rFonts w:ascii="Arial Narrow" w:eastAsia="ArialMT" w:hAnsi="Arial Narrow" w:cs="ArialMT"/>
          <w:lang w:eastAsia="pl-PL"/>
        </w:rPr>
        <w:t xml:space="preserve"> </w:t>
      </w:r>
      <w:r w:rsidR="009B5D58" w:rsidRPr="00D92117">
        <w:rPr>
          <w:rFonts w:ascii="Arial Narrow" w:eastAsia="ArialMT" w:hAnsi="Arial Narrow" w:cs="ArialMT"/>
          <w:lang w:eastAsia="pl-PL"/>
        </w:rPr>
        <w:t>r., poz.1579 ze</w:t>
      </w:r>
      <w:r w:rsidRPr="00D92117">
        <w:rPr>
          <w:rFonts w:ascii="Arial Narrow" w:eastAsia="ArialMT" w:hAnsi="Arial Narrow" w:cs="ArialMT"/>
          <w:lang w:eastAsia="pl-PL"/>
        </w:rPr>
        <w:t xml:space="preserve"> zm.) zmianie uległa definicja regionalnej instalacji do przetwarzania odpadów komunalnych oraz znies</w:t>
      </w:r>
      <w:r w:rsidR="00DE7F71" w:rsidRPr="00D92117">
        <w:rPr>
          <w:rFonts w:ascii="Arial Narrow" w:eastAsia="ArialMT" w:hAnsi="Arial Narrow" w:cs="ArialMT"/>
          <w:lang w:eastAsia="pl-PL"/>
        </w:rPr>
        <w:t xml:space="preserve">iono obowiązek regionalizacji. </w:t>
      </w:r>
      <w:r w:rsidR="00772965" w:rsidRPr="00D92117">
        <w:rPr>
          <w:rFonts w:ascii="Arial Narrow" w:eastAsia="ArialMT" w:hAnsi="Arial Narrow" w:cs="ArialMT"/>
          <w:lang w:eastAsia="pl-PL"/>
        </w:rPr>
        <w:t>W celu utrzymania czystości i porządku</w:t>
      </w:r>
      <w:r w:rsidR="00772965" w:rsidRPr="00D92117" w:rsidDel="002009B3">
        <w:rPr>
          <w:rFonts w:ascii="Arial Narrow" w:eastAsia="ArialMT" w:hAnsi="Arial Narrow" w:cs="ArialMT"/>
          <w:lang w:eastAsia="pl-PL"/>
        </w:rPr>
        <w:t xml:space="preserve"> </w:t>
      </w:r>
      <w:r w:rsidR="00772965" w:rsidRPr="00D92117">
        <w:rPr>
          <w:rFonts w:ascii="Arial Narrow" w:eastAsia="ArialMT" w:hAnsi="Arial Narrow" w:cs="ArialMT"/>
          <w:lang w:eastAsia="pl-PL"/>
        </w:rPr>
        <w:t xml:space="preserve">na swoim terenie, Gminy zobowiązane są realizować szereg zadań nałożonych na nie w tym zakresie. Jednym z nich będzie obowiązek określenia  zasad i sposobów selektywnego zbierania odpadów komunalnych, obejmującego co najmniej frakcje takie jak: papier, szkło, metale, tworzywa sztuczne, opakowania wielomateriałowe oraz odpady komunalne ulegające biodegradacji. W ramach tworzenia systemu selektywnego zbierania odpadów komunalnych, obligatoryjnym zadaniem własnym </w:t>
      </w:r>
      <w:r w:rsidR="004602BE">
        <w:rPr>
          <w:rFonts w:ascii="Arial Narrow" w:eastAsia="ArialMT" w:hAnsi="Arial Narrow" w:cs="ArialMT"/>
          <w:lang w:eastAsia="pl-PL"/>
        </w:rPr>
        <w:t>g</w:t>
      </w:r>
      <w:r w:rsidR="00772965" w:rsidRPr="00D92117">
        <w:rPr>
          <w:rFonts w:ascii="Arial Narrow" w:eastAsia="ArialMT" w:hAnsi="Arial Narrow" w:cs="ArialMT"/>
          <w:lang w:eastAsia="pl-PL"/>
        </w:rPr>
        <w:t>min jest:</w:t>
      </w:r>
    </w:p>
    <w:p w14:paraId="37A9FCDC" w14:textId="77777777" w:rsidR="00772965" w:rsidRPr="00D92117" w:rsidRDefault="00772965" w:rsidP="00772965">
      <w:pPr>
        <w:autoSpaceDE w:val="0"/>
        <w:autoSpaceDN w:val="0"/>
        <w:adjustRightInd w:val="0"/>
        <w:spacing w:after="0" w:line="360" w:lineRule="auto"/>
        <w:ind w:firstLine="708"/>
        <w:jc w:val="both"/>
        <w:rPr>
          <w:rFonts w:ascii="Arial Narrow" w:eastAsia="ArialMT" w:hAnsi="Arial Narrow" w:cs="ArialMT"/>
          <w:sz w:val="18"/>
          <w:lang w:eastAsia="pl-PL"/>
        </w:rPr>
      </w:pPr>
    </w:p>
    <w:p w14:paraId="0F5656DF" w14:textId="77777777" w:rsidR="00772965" w:rsidRPr="00D92117" w:rsidRDefault="00772965" w:rsidP="00772965">
      <w:pPr>
        <w:numPr>
          <w:ilvl w:val="0"/>
          <w:numId w:val="9"/>
        </w:numPr>
        <w:tabs>
          <w:tab w:val="num" w:pos="426"/>
        </w:tabs>
        <w:spacing w:after="0" w:line="360" w:lineRule="auto"/>
        <w:jc w:val="both"/>
        <w:rPr>
          <w:rFonts w:ascii="Arial Narrow" w:hAnsi="Arial Narrow" w:cs="Arial"/>
          <w:lang w:eastAsia="pl-PL"/>
        </w:rPr>
      </w:pPr>
      <w:r w:rsidRPr="00D92117">
        <w:rPr>
          <w:rFonts w:ascii="Arial Narrow" w:hAnsi="Arial Narrow" w:cs="Arial"/>
          <w:lang w:eastAsia="pl-PL"/>
        </w:rPr>
        <w:t>zapewnienie osiągnięcia odpowiednich poziomów recyklingu, przygotowania do ponownego użycia i odzysku innymi metodami oraz ograniczenia masy odpadów komunalnych ulegających biodegradacji kierowanych do składowania.</w:t>
      </w:r>
    </w:p>
    <w:p w14:paraId="7E4F5F68" w14:textId="4CDA068E" w:rsidR="00772965" w:rsidRPr="00D92117" w:rsidRDefault="00772965" w:rsidP="00772965">
      <w:pPr>
        <w:numPr>
          <w:ilvl w:val="0"/>
          <w:numId w:val="9"/>
        </w:numPr>
        <w:tabs>
          <w:tab w:val="num" w:pos="426"/>
        </w:tabs>
        <w:spacing w:after="0" w:line="360" w:lineRule="auto"/>
        <w:jc w:val="both"/>
        <w:rPr>
          <w:rFonts w:ascii="Arial Narrow" w:hAnsi="Arial Narrow" w:cs="Arial"/>
          <w:lang w:eastAsia="pl-PL"/>
        </w:rPr>
      </w:pPr>
      <w:r w:rsidRPr="00D92117">
        <w:rPr>
          <w:rFonts w:ascii="Arial Narrow" w:hAnsi="Arial Narrow" w:cs="Arial"/>
          <w:lang w:eastAsia="pl-PL"/>
        </w:rPr>
        <w:lastRenderedPageBreak/>
        <w:t xml:space="preserve">tworzenie punktów selektywnego zbierania odpadów komunalnych zapewniających łatwy dostęp dla wszystkich mieszkańców </w:t>
      </w:r>
      <w:r w:rsidR="004602BE">
        <w:rPr>
          <w:rFonts w:ascii="Arial Narrow" w:hAnsi="Arial Narrow" w:cs="Arial"/>
          <w:lang w:eastAsia="pl-PL"/>
        </w:rPr>
        <w:t>g</w:t>
      </w:r>
      <w:r w:rsidRPr="00D92117">
        <w:rPr>
          <w:rFonts w:ascii="Arial Narrow" w:hAnsi="Arial Narrow" w:cs="Arial"/>
          <w:lang w:eastAsia="pl-PL"/>
        </w:rPr>
        <w:t>miny,</w:t>
      </w:r>
    </w:p>
    <w:p w14:paraId="460C140A" w14:textId="77777777" w:rsidR="00772965" w:rsidRPr="00D92117" w:rsidRDefault="00772965" w:rsidP="00772965">
      <w:pPr>
        <w:numPr>
          <w:ilvl w:val="0"/>
          <w:numId w:val="9"/>
        </w:numPr>
        <w:tabs>
          <w:tab w:val="num" w:pos="426"/>
        </w:tabs>
        <w:spacing w:after="0" w:line="360" w:lineRule="auto"/>
        <w:jc w:val="both"/>
        <w:rPr>
          <w:rFonts w:ascii="Arial Narrow" w:hAnsi="Arial Narrow" w:cs="Arial"/>
          <w:lang w:eastAsia="pl-PL"/>
        </w:rPr>
      </w:pPr>
      <w:r w:rsidRPr="00D92117">
        <w:rPr>
          <w:rFonts w:ascii="Arial Narrow" w:hAnsi="Arial Narrow" w:cs="Arial"/>
          <w:lang w:eastAsia="pl-PL"/>
        </w:rPr>
        <w:t>wskazanie miejsca zbiórki zużytego sprzętu elektrycznego i elektronicznego pochodzącego z gospodarstw domowych.</w:t>
      </w:r>
    </w:p>
    <w:p w14:paraId="586995D4" w14:textId="77777777" w:rsidR="00772965" w:rsidRPr="00D92117" w:rsidRDefault="00772965" w:rsidP="00772965">
      <w:pPr>
        <w:autoSpaceDE w:val="0"/>
        <w:autoSpaceDN w:val="0"/>
        <w:adjustRightInd w:val="0"/>
        <w:spacing w:after="0" w:line="360" w:lineRule="auto"/>
        <w:ind w:firstLine="708"/>
        <w:jc w:val="both"/>
        <w:rPr>
          <w:rFonts w:ascii="Arial Narrow" w:eastAsia="ArialMT" w:hAnsi="Arial Narrow" w:cs="ArialMT"/>
          <w:lang w:eastAsia="pl-PL"/>
        </w:rPr>
      </w:pPr>
    </w:p>
    <w:p w14:paraId="65A5C9D1" w14:textId="77777777" w:rsidR="00772965" w:rsidRPr="00D92117" w:rsidRDefault="00772965" w:rsidP="00772965">
      <w:pPr>
        <w:autoSpaceDE w:val="0"/>
        <w:autoSpaceDN w:val="0"/>
        <w:adjustRightInd w:val="0"/>
        <w:spacing w:after="0" w:line="360" w:lineRule="auto"/>
        <w:ind w:firstLine="708"/>
        <w:jc w:val="both"/>
        <w:rPr>
          <w:rFonts w:ascii="Arial Narrow" w:eastAsia="ArialMT" w:hAnsi="Arial Narrow" w:cs="ArialMT"/>
          <w:lang w:eastAsia="pl-PL"/>
        </w:rPr>
      </w:pPr>
      <w:r w:rsidRPr="00D92117">
        <w:rPr>
          <w:rFonts w:ascii="Arial Narrow" w:eastAsia="ArialMT" w:hAnsi="Arial Narrow" w:cs="ArialMT"/>
          <w:lang w:eastAsia="pl-PL"/>
        </w:rPr>
        <w:t>Od 1 lipca 2017 r. na terenie całego kraju został wprowadzony Wspólny System Segregacji Odpadów. Od tego czasu odpady komunalne powinny być zbierane w podziale na cztery główne frakcje oraz odpady zmieszane. Służą do tego pojemniki koloru:</w:t>
      </w:r>
    </w:p>
    <w:p w14:paraId="243C5508" w14:textId="77777777" w:rsidR="00452A0F" w:rsidRPr="00D92117" w:rsidRDefault="00452A0F" w:rsidP="00772965">
      <w:pPr>
        <w:autoSpaceDE w:val="0"/>
        <w:autoSpaceDN w:val="0"/>
        <w:adjustRightInd w:val="0"/>
        <w:spacing w:after="0" w:line="360" w:lineRule="auto"/>
        <w:ind w:firstLine="708"/>
        <w:jc w:val="both"/>
        <w:rPr>
          <w:rFonts w:ascii="Arial Narrow" w:eastAsia="ArialMT" w:hAnsi="Arial Narrow" w:cs="ArialMT"/>
          <w:lang w:eastAsia="pl-PL"/>
        </w:rPr>
      </w:pPr>
    </w:p>
    <w:p w14:paraId="3996E248" w14:textId="77777777" w:rsidR="00772965" w:rsidRPr="00D92117" w:rsidRDefault="00772965" w:rsidP="00772965">
      <w:pPr>
        <w:numPr>
          <w:ilvl w:val="0"/>
          <w:numId w:val="9"/>
        </w:numPr>
        <w:tabs>
          <w:tab w:val="num" w:pos="426"/>
        </w:tabs>
        <w:spacing w:after="0" w:line="360" w:lineRule="auto"/>
        <w:jc w:val="both"/>
        <w:rPr>
          <w:rFonts w:ascii="Arial Narrow" w:eastAsia="ArialMT" w:hAnsi="Arial Narrow" w:cs="ArialMT"/>
          <w:lang w:eastAsia="pl-PL"/>
        </w:rPr>
      </w:pPr>
      <w:r w:rsidRPr="00D92117">
        <w:rPr>
          <w:rFonts w:ascii="Arial Narrow" w:hAnsi="Arial Narrow" w:cs="Arial"/>
          <w:lang w:eastAsia="pl-PL"/>
        </w:rPr>
        <w:t>niebieskiego przeznaczone na papier,</w:t>
      </w:r>
    </w:p>
    <w:p w14:paraId="6C73BDD8" w14:textId="77777777" w:rsidR="00772965" w:rsidRPr="00D92117" w:rsidRDefault="00772965" w:rsidP="00772965">
      <w:pPr>
        <w:numPr>
          <w:ilvl w:val="0"/>
          <w:numId w:val="9"/>
        </w:numPr>
        <w:tabs>
          <w:tab w:val="num" w:pos="426"/>
        </w:tabs>
        <w:spacing w:after="0" w:line="360" w:lineRule="auto"/>
        <w:jc w:val="both"/>
        <w:rPr>
          <w:rFonts w:ascii="Arial Narrow" w:eastAsia="ArialMT" w:hAnsi="Arial Narrow" w:cs="ArialMT"/>
          <w:lang w:eastAsia="pl-PL"/>
        </w:rPr>
      </w:pPr>
      <w:r w:rsidRPr="00D92117">
        <w:rPr>
          <w:rFonts w:ascii="Arial Narrow" w:hAnsi="Arial Narrow" w:cs="Arial"/>
          <w:lang w:eastAsia="pl-PL"/>
        </w:rPr>
        <w:t>zielonego przeznaczone na szkło (przy podziale na szkło bezbarwne - pojemnik biały, szkło kolorowe - pojemnik zielony),</w:t>
      </w:r>
    </w:p>
    <w:p w14:paraId="2F46F192" w14:textId="77777777" w:rsidR="00772965" w:rsidRPr="00D92117" w:rsidRDefault="00772965" w:rsidP="00772965">
      <w:pPr>
        <w:numPr>
          <w:ilvl w:val="0"/>
          <w:numId w:val="9"/>
        </w:numPr>
        <w:tabs>
          <w:tab w:val="num" w:pos="426"/>
        </w:tabs>
        <w:spacing w:after="0" w:line="360" w:lineRule="auto"/>
        <w:jc w:val="both"/>
        <w:rPr>
          <w:rFonts w:ascii="Arial Narrow" w:eastAsia="ArialMT" w:hAnsi="Arial Narrow" w:cs="ArialMT"/>
          <w:lang w:eastAsia="pl-PL"/>
        </w:rPr>
      </w:pPr>
      <w:r w:rsidRPr="00D92117">
        <w:rPr>
          <w:rFonts w:ascii="Arial Narrow" w:hAnsi="Arial Narrow" w:cs="Arial"/>
          <w:lang w:eastAsia="pl-PL"/>
        </w:rPr>
        <w:t>żółtego przeznaczone na metale i tworzywa sztuczne,</w:t>
      </w:r>
    </w:p>
    <w:p w14:paraId="4FAE294F" w14:textId="77777777" w:rsidR="00772965" w:rsidRPr="00D92117" w:rsidRDefault="00772965" w:rsidP="00772965">
      <w:pPr>
        <w:numPr>
          <w:ilvl w:val="0"/>
          <w:numId w:val="9"/>
        </w:numPr>
        <w:tabs>
          <w:tab w:val="num" w:pos="426"/>
        </w:tabs>
        <w:spacing w:after="0" w:line="360" w:lineRule="auto"/>
        <w:jc w:val="both"/>
        <w:rPr>
          <w:rFonts w:ascii="Arial Narrow" w:eastAsia="ArialMT" w:hAnsi="Arial Narrow" w:cs="ArialMT"/>
          <w:lang w:eastAsia="pl-PL"/>
        </w:rPr>
      </w:pPr>
      <w:r w:rsidRPr="00D92117">
        <w:rPr>
          <w:rFonts w:ascii="Arial Narrow" w:hAnsi="Arial Narrow" w:cs="Arial"/>
          <w:lang w:eastAsia="pl-PL"/>
        </w:rPr>
        <w:t>brązowego przeznaczone na odpady ulegające biodegradacji.</w:t>
      </w:r>
    </w:p>
    <w:p w14:paraId="6773892C" w14:textId="77777777" w:rsidR="00772965" w:rsidRPr="00D92117" w:rsidRDefault="00772965" w:rsidP="00772965">
      <w:pPr>
        <w:autoSpaceDE w:val="0"/>
        <w:autoSpaceDN w:val="0"/>
        <w:adjustRightInd w:val="0"/>
        <w:spacing w:after="0" w:line="360" w:lineRule="auto"/>
        <w:ind w:firstLine="708"/>
        <w:jc w:val="both"/>
        <w:rPr>
          <w:rFonts w:ascii="Arial Narrow" w:eastAsia="ArialMT" w:hAnsi="Arial Narrow" w:cs="ArialMT"/>
          <w:lang w:eastAsia="pl-PL"/>
        </w:rPr>
      </w:pPr>
    </w:p>
    <w:p w14:paraId="56625624" w14:textId="15414CC5" w:rsidR="003D67E0" w:rsidRPr="00D92117" w:rsidRDefault="00772965" w:rsidP="00710E1A">
      <w:pPr>
        <w:autoSpaceDE w:val="0"/>
        <w:autoSpaceDN w:val="0"/>
        <w:adjustRightInd w:val="0"/>
        <w:spacing w:after="0" w:line="360" w:lineRule="auto"/>
        <w:ind w:firstLine="708"/>
        <w:jc w:val="both"/>
        <w:rPr>
          <w:rFonts w:ascii="Arial Narrow" w:eastAsia="ArialMT" w:hAnsi="Arial Narrow" w:cs="ArialMT"/>
          <w:lang w:eastAsia="pl-PL"/>
        </w:rPr>
      </w:pPr>
      <w:r w:rsidRPr="00D92117">
        <w:rPr>
          <w:rFonts w:ascii="Arial Narrow" w:eastAsia="ArialMT" w:hAnsi="Arial Narrow" w:cs="ArialMT"/>
          <w:lang w:eastAsia="pl-PL"/>
        </w:rPr>
        <w:t>Zgodnie z art. 3 ust. 2 pkt. 10 ustawy z dnia 13 września 1996 r. o utrzymaniu czystości i porządku w gminach (</w:t>
      </w:r>
      <w:r w:rsidRPr="00D92117">
        <w:rPr>
          <w:rFonts w:ascii="Arial Narrow" w:hAnsi="Arial Narrow"/>
          <w:bCs/>
        </w:rPr>
        <w:t xml:space="preserve">Dz. U. </w:t>
      </w:r>
      <w:r w:rsidR="00F97545" w:rsidRPr="00D92117">
        <w:rPr>
          <w:rFonts w:ascii="Arial Narrow" w:hAnsi="Arial Narrow"/>
          <w:bCs/>
        </w:rPr>
        <w:t>z 2021</w:t>
      </w:r>
      <w:r w:rsidRPr="00D92117">
        <w:rPr>
          <w:rFonts w:ascii="Arial Narrow" w:hAnsi="Arial Narrow"/>
          <w:bCs/>
        </w:rPr>
        <w:t xml:space="preserve">, poz. </w:t>
      </w:r>
      <w:r w:rsidR="00F97545" w:rsidRPr="00D92117">
        <w:rPr>
          <w:rFonts w:ascii="Arial Narrow" w:hAnsi="Arial Narrow"/>
          <w:bCs/>
        </w:rPr>
        <w:t xml:space="preserve">888 </w:t>
      </w:r>
      <w:r w:rsidRPr="00D92117">
        <w:rPr>
          <w:rFonts w:ascii="Arial Narrow" w:hAnsi="Arial Narrow"/>
          <w:bCs/>
        </w:rPr>
        <w:t>z</w:t>
      </w:r>
      <w:r w:rsidR="00F97545" w:rsidRPr="00D92117">
        <w:rPr>
          <w:rFonts w:ascii="Arial Narrow" w:hAnsi="Arial Narrow"/>
          <w:bCs/>
        </w:rPr>
        <w:t xml:space="preserve">e </w:t>
      </w:r>
      <w:r w:rsidRPr="00D92117">
        <w:rPr>
          <w:rFonts w:ascii="Arial Narrow" w:hAnsi="Arial Narrow"/>
          <w:bCs/>
        </w:rPr>
        <w:t>zm.</w:t>
      </w:r>
      <w:r w:rsidRPr="00D92117">
        <w:rPr>
          <w:rFonts w:ascii="Arial Narrow" w:eastAsia="ArialMT" w:hAnsi="Arial Narrow" w:cs="ArialMT"/>
          <w:lang w:eastAsia="pl-PL"/>
        </w:rPr>
        <w:t>) zwanej dalej ucipg, gminy zobowiązane są do wykonywania corocznej analizy stanu gospodarki odpadami komunalnymi, w celu weryfi</w:t>
      </w:r>
      <w:r w:rsidR="00C05674" w:rsidRPr="00D92117">
        <w:rPr>
          <w:rFonts w:ascii="Arial Narrow" w:eastAsia="ArialMT" w:hAnsi="Arial Narrow" w:cs="ArialMT"/>
          <w:lang w:eastAsia="pl-PL"/>
        </w:rPr>
        <w:t>kacji możliwości technicznych i </w:t>
      </w:r>
      <w:r w:rsidRPr="00D92117">
        <w:rPr>
          <w:rFonts w:ascii="Arial Narrow" w:eastAsia="ArialMT" w:hAnsi="Arial Narrow" w:cs="ArialMT"/>
          <w:lang w:eastAsia="pl-PL"/>
        </w:rPr>
        <w:t>organizacyjnych gminy w zakresie gospod</w:t>
      </w:r>
      <w:r w:rsidR="00710E1A" w:rsidRPr="00D92117">
        <w:rPr>
          <w:rFonts w:ascii="Arial Narrow" w:eastAsia="ArialMT" w:hAnsi="Arial Narrow" w:cs="ArialMT"/>
          <w:lang w:eastAsia="pl-PL"/>
        </w:rPr>
        <w:t xml:space="preserve">arowania odpadami komunalnymi. </w:t>
      </w:r>
    </w:p>
    <w:p w14:paraId="158F9845" w14:textId="77777777" w:rsidR="00B823E8" w:rsidRPr="00D92117" w:rsidRDefault="00B823E8" w:rsidP="00710E1A">
      <w:pPr>
        <w:autoSpaceDE w:val="0"/>
        <w:autoSpaceDN w:val="0"/>
        <w:adjustRightInd w:val="0"/>
        <w:spacing w:after="0" w:line="360" w:lineRule="auto"/>
        <w:ind w:firstLine="708"/>
        <w:jc w:val="both"/>
        <w:rPr>
          <w:rFonts w:ascii="Arial Narrow" w:eastAsia="ArialMT" w:hAnsi="Arial Narrow" w:cs="ArialMT"/>
          <w:lang w:eastAsia="pl-PL"/>
        </w:rPr>
      </w:pPr>
    </w:p>
    <w:p w14:paraId="40D145D7" w14:textId="77777777" w:rsidR="00772965" w:rsidRPr="00D92117" w:rsidRDefault="00772965" w:rsidP="00710E1A">
      <w:pPr>
        <w:autoSpaceDE w:val="0"/>
        <w:autoSpaceDN w:val="0"/>
        <w:adjustRightInd w:val="0"/>
        <w:spacing w:after="0" w:line="360" w:lineRule="auto"/>
        <w:ind w:firstLine="708"/>
        <w:jc w:val="both"/>
        <w:rPr>
          <w:rFonts w:ascii="Arial Narrow" w:eastAsia="ArialMT" w:hAnsi="Arial Narrow" w:cs="ArialMT"/>
          <w:lang w:eastAsia="pl-PL"/>
        </w:rPr>
      </w:pPr>
      <w:r w:rsidRPr="00D92117">
        <w:rPr>
          <w:rFonts w:ascii="Arial Narrow" w:eastAsia="ArialMT" w:hAnsi="Arial Narrow" w:cs="ArialMT"/>
          <w:lang w:eastAsia="pl-PL"/>
        </w:rPr>
        <w:t>Analiza ta ma na celu zweryfikowanie możliwości przetwarzania zmieszanych odpadów komunalnych, odpadów zielonych oraz pozostałości z sortowania i pozostałości z mechaniczno biologicznego przetwarzania odpadów komunalnych przeznaczonych do składowania, a także potrzeb inwestycyjnych związanych z gospodarowaniem odpadami komunalnymi, kosztów poniesionych w związku z odbieraniem, odzyskiem, recyklingiem i unieszkodliwianiem odpadów komunalnych. Analizy dokonuje się na podstawie sprawozdań złożonych przez podmioty odbierające odpady komunalne od właścicieli nieruchomości, podmiot prowadzący punkt selektywnego zbierania odpadów oraz rocznego sprawozdania z realizacji zadań z zakresu gospodarowania odpadami komunalnymi oraz innych dostępnych danych wpływających na koszty systemu gospodarowania odpadami komunalnymi.</w:t>
      </w:r>
    </w:p>
    <w:p w14:paraId="37711A7A" w14:textId="77777777" w:rsidR="006D2E03" w:rsidRPr="00D92117" w:rsidRDefault="006D2E03" w:rsidP="002E6EF2">
      <w:pPr>
        <w:autoSpaceDE w:val="0"/>
        <w:autoSpaceDN w:val="0"/>
        <w:adjustRightInd w:val="0"/>
        <w:spacing w:after="0" w:line="360" w:lineRule="auto"/>
        <w:jc w:val="both"/>
        <w:rPr>
          <w:rFonts w:ascii="Arial Narrow" w:eastAsia="ArialMT" w:hAnsi="Arial Narrow" w:cs="ArialMT"/>
          <w:lang w:eastAsia="pl-PL"/>
        </w:rPr>
      </w:pPr>
    </w:p>
    <w:p w14:paraId="09119E34" w14:textId="4CDDF319" w:rsidR="00DE7F71" w:rsidRPr="00D92117" w:rsidRDefault="00B169A8" w:rsidP="0090120F">
      <w:pPr>
        <w:autoSpaceDE w:val="0"/>
        <w:autoSpaceDN w:val="0"/>
        <w:adjustRightInd w:val="0"/>
        <w:spacing w:after="0" w:line="360" w:lineRule="auto"/>
        <w:ind w:firstLine="708"/>
        <w:jc w:val="both"/>
        <w:rPr>
          <w:rFonts w:ascii="Arial Narrow" w:eastAsia="ArialMT" w:hAnsi="Arial Narrow" w:cs="ArialMT"/>
          <w:lang w:eastAsia="pl-PL"/>
        </w:rPr>
      </w:pPr>
      <w:r w:rsidRPr="00D92117">
        <w:rPr>
          <w:rFonts w:ascii="Arial Narrow" w:eastAsia="ArialMT" w:hAnsi="Arial Narrow" w:cs="ArialMT"/>
          <w:lang w:eastAsia="pl-PL"/>
        </w:rPr>
        <w:t xml:space="preserve">Zgodnie z zapisami </w:t>
      </w:r>
      <w:r w:rsidRPr="00D92117">
        <w:rPr>
          <w:rFonts w:ascii="Arial Narrow" w:eastAsia="ArialMT" w:hAnsi="Arial Narrow" w:cs="ArialMT"/>
          <w:b/>
          <w:lang w:eastAsia="pl-PL"/>
        </w:rPr>
        <w:t>„</w:t>
      </w:r>
      <w:bookmarkStart w:id="228" w:name="_Toc462038520"/>
      <w:r w:rsidR="00DE7F71" w:rsidRPr="00D92117">
        <w:rPr>
          <w:rFonts w:ascii="Arial Narrow" w:eastAsia="ArialMT" w:hAnsi="Arial Narrow" w:cs="ArialMT"/>
          <w:b/>
          <w:i/>
          <w:lang w:eastAsia="pl-PL"/>
        </w:rPr>
        <w:t>Analizy systemu gospodarki odpadami komunalnymi w Konstantynowie Łódzkim za 2020 r.</w:t>
      </w:r>
      <w:r w:rsidR="00F15554" w:rsidRPr="00D92117">
        <w:rPr>
          <w:rFonts w:ascii="Arial Narrow" w:eastAsia="ArialMT" w:hAnsi="Arial Narrow" w:cs="ArialMT"/>
          <w:b/>
          <w:i/>
          <w:lang w:eastAsia="pl-PL"/>
        </w:rPr>
        <w:t>”</w:t>
      </w:r>
      <w:r w:rsidR="00DE7F71" w:rsidRPr="00D92117">
        <w:rPr>
          <w:rFonts w:ascii="Arial Narrow" w:eastAsia="ArialMT" w:hAnsi="Arial Narrow" w:cs="ArialMT"/>
          <w:lang w:eastAsia="pl-PL"/>
        </w:rPr>
        <w:t xml:space="preserve"> </w:t>
      </w:r>
      <w:r w:rsidR="0090120F" w:rsidRPr="00D92117">
        <w:rPr>
          <w:rFonts w:ascii="Arial Narrow" w:eastAsia="ArialMT" w:hAnsi="Arial Narrow" w:cs="ArialMT"/>
          <w:lang w:eastAsia="pl-PL"/>
        </w:rPr>
        <w:t xml:space="preserve"> łącznie z terenu </w:t>
      </w:r>
      <w:r w:rsidR="004602BE">
        <w:rPr>
          <w:rFonts w:ascii="Arial Narrow" w:eastAsia="ArialMT" w:hAnsi="Arial Narrow" w:cs="ArialMT"/>
          <w:lang w:eastAsia="pl-PL"/>
        </w:rPr>
        <w:t>g</w:t>
      </w:r>
      <w:r w:rsidR="0090120F" w:rsidRPr="00D92117">
        <w:rPr>
          <w:rFonts w:ascii="Arial Narrow" w:eastAsia="ArialMT" w:hAnsi="Arial Narrow" w:cs="ArialMT"/>
          <w:lang w:eastAsia="pl-PL"/>
        </w:rPr>
        <w:t>miny wszystkie firmy działające w tym zakresie odebrały 8 810,0445 Mg odpadów komunalnych, z tego w ramach umowy zawartej przez Gminę Konstantynów Łódzki na odbiór i zagospodarowanie odpadów komunalnych w okresie od 1 stycznia do 31 grudnia 2020 r. firma „Remondis” odebrała łącznie 7 853,795 Mg.</w:t>
      </w:r>
    </w:p>
    <w:p w14:paraId="2A836489" w14:textId="77777777" w:rsidR="0090120F" w:rsidRPr="00D92117" w:rsidRDefault="0090120F" w:rsidP="0090120F">
      <w:pPr>
        <w:autoSpaceDE w:val="0"/>
        <w:autoSpaceDN w:val="0"/>
        <w:adjustRightInd w:val="0"/>
        <w:spacing w:after="0" w:line="360" w:lineRule="auto"/>
        <w:ind w:firstLine="708"/>
        <w:jc w:val="both"/>
        <w:rPr>
          <w:rFonts w:ascii="Arial Narrow" w:eastAsia="ArialMT" w:hAnsi="Arial Narrow" w:cs="ArialMT"/>
          <w:lang w:eastAsia="pl-PL"/>
        </w:rPr>
      </w:pPr>
    </w:p>
    <w:p w14:paraId="08E07BE4" w14:textId="2C4831A4" w:rsidR="0090120F" w:rsidRPr="00D92117" w:rsidRDefault="0090120F" w:rsidP="0090120F">
      <w:pPr>
        <w:autoSpaceDE w:val="0"/>
        <w:autoSpaceDN w:val="0"/>
        <w:adjustRightInd w:val="0"/>
        <w:spacing w:after="0" w:line="360" w:lineRule="auto"/>
        <w:ind w:firstLine="708"/>
        <w:jc w:val="both"/>
        <w:rPr>
          <w:rFonts w:ascii="Arial Narrow" w:eastAsia="ArialMT" w:hAnsi="Arial Narrow" w:cs="ArialMT"/>
          <w:lang w:eastAsia="pl-PL"/>
        </w:rPr>
      </w:pPr>
      <w:r w:rsidRPr="00D92117">
        <w:rPr>
          <w:rFonts w:ascii="Arial Narrow" w:eastAsia="ArialMT" w:hAnsi="Arial Narrow" w:cs="ArialMT"/>
          <w:lang w:eastAsia="pl-PL"/>
        </w:rPr>
        <w:lastRenderedPageBreak/>
        <w:t>Poniżej natomiast przedstawiono osiągnięte przez gminę Konstantynów Łódzki poziom recyklingu:</w:t>
      </w:r>
    </w:p>
    <w:p w14:paraId="49A87611" w14:textId="77777777" w:rsidR="00DE7F71" w:rsidRPr="00D92117" w:rsidRDefault="00DE7F71" w:rsidP="00DE7F71">
      <w:pPr>
        <w:autoSpaceDE w:val="0"/>
        <w:autoSpaceDN w:val="0"/>
        <w:adjustRightInd w:val="0"/>
        <w:spacing w:after="0" w:line="360" w:lineRule="auto"/>
        <w:ind w:firstLine="708"/>
        <w:jc w:val="both"/>
        <w:rPr>
          <w:rFonts w:ascii="Arial Narrow" w:eastAsia="ArialMT" w:hAnsi="Arial Narrow" w:cs="ArialMT"/>
          <w:sz w:val="18"/>
          <w:lang w:eastAsia="pl-PL"/>
        </w:rPr>
      </w:pPr>
    </w:p>
    <w:p w14:paraId="5B8B0699" w14:textId="68A53086" w:rsidR="00DE7F71" w:rsidRPr="00D92117" w:rsidRDefault="0090120F" w:rsidP="0090120F">
      <w:pPr>
        <w:numPr>
          <w:ilvl w:val="0"/>
          <w:numId w:val="9"/>
        </w:numPr>
        <w:tabs>
          <w:tab w:val="num" w:pos="426"/>
        </w:tabs>
        <w:spacing w:after="0" w:line="360" w:lineRule="auto"/>
        <w:jc w:val="both"/>
        <w:rPr>
          <w:rFonts w:ascii="Arial Narrow" w:hAnsi="Arial Narrow" w:cs="Arial"/>
          <w:lang w:eastAsia="pl-PL"/>
        </w:rPr>
      </w:pPr>
      <w:r w:rsidRPr="00D92117">
        <w:rPr>
          <w:rFonts w:ascii="Arial Narrow" w:hAnsi="Arial Narrow" w:cs="Arial"/>
          <w:lang w:eastAsia="pl-PL"/>
        </w:rPr>
        <w:t>poziom recyklingu, przygotowania do ponownego użycia następujących frakcji odpadów komunalnych: papieru, metali, tworzyw sztucznych i szkła - </w:t>
      </w:r>
      <w:r w:rsidRPr="00D92117">
        <w:rPr>
          <w:rFonts w:ascii="Arial Narrow" w:hAnsi="Arial Narrow" w:cs="Arial"/>
          <w:b/>
          <w:lang w:eastAsia="pl-PL"/>
        </w:rPr>
        <w:t>41,34%</w:t>
      </w:r>
      <w:r w:rsidRPr="00D92117">
        <w:rPr>
          <w:rFonts w:ascii="Arial Narrow" w:hAnsi="Arial Narrow" w:cs="Arial"/>
          <w:lang w:eastAsia="pl-PL"/>
        </w:rPr>
        <w:t xml:space="preserve"> przy założeniu osiągniecia poziomu 50%;</w:t>
      </w:r>
    </w:p>
    <w:p w14:paraId="7F89042E" w14:textId="77777777" w:rsidR="00DE7F71" w:rsidRPr="00D92117" w:rsidRDefault="00DE7F71" w:rsidP="0090120F">
      <w:pPr>
        <w:spacing w:after="0" w:line="360" w:lineRule="auto"/>
        <w:ind w:left="720"/>
        <w:jc w:val="both"/>
        <w:rPr>
          <w:rFonts w:ascii="Arial Narrow" w:hAnsi="Arial Narrow" w:cs="Arial"/>
          <w:sz w:val="18"/>
          <w:lang w:eastAsia="pl-PL"/>
        </w:rPr>
      </w:pPr>
    </w:p>
    <w:p w14:paraId="4672486E" w14:textId="4C36D051" w:rsidR="00DE7F71" w:rsidRPr="00D92117" w:rsidRDefault="0090120F" w:rsidP="0090120F">
      <w:pPr>
        <w:numPr>
          <w:ilvl w:val="0"/>
          <w:numId w:val="9"/>
        </w:numPr>
        <w:tabs>
          <w:tab w:val="num" w:pos="426"/>
        </w:tabs>
        <w:spacing w:after="0" w:line="360" w:lineRule="auto"/>
        <w:jc w:val="both"/>
        <w:rPr>
          <w:rFonts w:ascii="Arial Narrow" w:hAnsi="Arial Narrow" w:cs="Arial"/>
          <w:lang w:eastAsia="pl-PL"/>
        </w:rPr>
      </w:pPr>
      <w:r w:rsidRPr="00D92117">
        <w:rPr>
          <w:rFonts w:ascii="Arial Narrow" w:hAnsi="Arial Narrow" w:cs="Arial"/>
          <w:lang w:eastAsia="pl-PL"/>
        </w:rPr>
        <w:t xml:space="preserve">poziom recyklingu, przygotowania do ponownego użycia i odzysku innymi metodami innych niż niebezpieczne odpadów budowlanych i rozbiórkowych - </w:t>
      </w:r>
      <w:r w:rsidRPr="00D92117">
        <w:rPr>
          <w:rFonts w:ascii="Arial Narrow" w:hAnsi="Arial Narrow" w:cs="Arial"/>
          <w:b/>
          <w:lang w:eastAsia="pl-PL"/>
        </w:rPr>
        <w:t>73,52%</w:t>
      </w:r>
      <w:r w:rsidRPr="00D92117">
        <w:rPr>
          <w:rFonts w:ascii="Arial Narrow" w:hAnsi="Arial Narrow" w:cs="Arial"/>
          <w:lang w:eastAsia="pl-PL"/>
        </w:rPr>
        <w:t xml:space="preserve"> przy założeniu osiągniecia poziomu 70%;</w:t>
      </w:r>
    </w:p>
    <w:p w14:paraId="29517735" w14:textId="77777777" w:rsidR="00DE7F71" w:rsidRPr="00D92117" w:rsidRDefault="00DE7F71" w:rsidP="0090120F">
      <w:pPr>
        <w:spacing w:after="0" w:line="360" w:lineRule="auto"/>
        <w:ind w:left="720"/>
        <w:jc w:val="both"/>
        <w:rPr>
          <w:rFonts w:ascii="Arial Narrow" w:hAnsi="Arial Narrow" w:cs="Arial"/>
          <w:sz w:val="18"/>
          <w:lang w:eastAsia="pl-PL"/>
        </w:rPr>
      </w:pPr>
    </w:p>
    <w:p w14:paraId="6EE70CFF" w14:textId="6DE29CEC" w:rsidR="00B823E8" w:rsidRPr="00D92117" w:rsidRDefault="0090120F" w:rsidP="0090120F">
      <w:pPr>
        <w:numPr>
          <w:ilvl w:val="0"/>
          <w:numId w:val="9"/>
        </w:numPr>
        <w:tabs>
          <w:tab w:val="num" w:pos="426"/>
        </w:tabs>
        <w:spacing w:after="0" w:line="360" w:lineRule="auto"/>
        <w:jc w:val="both"/>
        <w:rPr>
          <w:rFonts w:ascii="Arial Narrow" w:hAnsi="Arial Narrow" w:cs="Arial"/>
          <w:lang w:eastAsia="pl-PL"/>
        </w:rPr>
      </w:pPr>
      <w:r w:rsidRPr="00D92117">
        <w:rPr>
          <w:rFonts w:ascii="Arial Narrow" w:hAnsi="Arial Narrow" w:cs="Arial"/>
          <w:lang w:eastAsia="pl-PL"/>
        </w:rPr>
        <w:t xml:space="preserve">poziom ograniczenia masy odpadów komunalnych ulegających biodegradacji przekazywanych do składowania - </w:t>
      </w:r>
      <w:r w:rsidRPr="00D92117">
        <w:rPr>
          <w:rFonts w:ascii="Arial Narrow" w:hAnsi="Arial Narrow" w:cs="Arial"/>
          <w:b/>
          <w:lang w:eastAsia="pl-PL"/>
        </w:rPr>
        <w:t>4,01%</w:t>
      </w:r>
      <w:r w:rsidRPr="00D92117">
        <w:rPr>
          <w:rFonts w:ascii="Arial Narrow" w:hAnsi="Arial Narrow" w:cs="Arial"/>
          <w:lang w:eastAsia="pl-PL"/>
        </w:rPr>
        <w:t xml:space="preserve"> przy założeniu osiągniecia poziomu 35%</w:t>
      </w:r>
      <w:r w:rsidR="00B823E8" w:rsidRPr="00D92117">
        <w:rPr>
          <w:rFonts w:ascii="Arial Narrow" w:hAnsi="Arial Narrow" w:cs="Arial"/>
          <w:lang w:eastAsia="pl-PL"/>
        </w:rPr>
        <w:t>.</w:t>
      </w:r>
    </w:p>
    <w:p w14:paraId="30EA93BD" w14:textId="77777777" w:rsidR="00B823E8" w:rsidRPr="00D92117" w:rsidRDefault="00B823E8" w:rsidP="00F15554">
      <w:pPr>
        <w:autoSpaceDE w:val="0"/>
        <w:autoSpaceDN w:val="0"/>
        <w:adjustRightInd w:val="0"/>
        <w:spacing w:after="0" w:line="360" w:lineRule="auto"/>
        <w:ind w:firstLine="708"/>
        <w:jc w:val="both"/>
        <w:rPr>
          <w:rStyle w:val="Nagwek2Znak"/>
          <w:rFonts w:ascii="Arial Narrow" w:eastAsia="Calibri" w:hAnsi="Arial Narrow"/>
          <w:i/>
          <w:color w:val="auto"/>
          <w:sz w:val="22"/>
          <w:szCs w:val="22"/>
          <w:lang w:eastAsia="pl-PL"/>
        </w:rPr>
      </w:pPr>
    </w:p>
    <w:p w14:paraId="68E77957" w14:textId="6DF8C9CC" w:rsidR="00D92117" w:rsidRPr="00D92117" w:rsidRDefault="00D92117" w:rsidP="00D92117">
      <w:pPr>
        <w:autoSpaceDE w:val="0"/>
        <w:autoSpaceDN w:val="0"/>
        <w:adjustRightInd w:val="0"/>
        <w:spacing w:after="0" w:line="360" w:lineRule="auto"/>
        <w:ind w:firstLine="708"/>
        <w:jc w:val="both"/>
        <w:rPr>
          <w:rFonts w:ascii="Arial Narrow" w:eastAsia="ArialMT" w:hAnsi="Arial Narrow" w:cs="ArialMT"/>
          <w:b/>
          <w:lang w:eastAsia="pl-PL"/>
        </w:rPr>
      </w:pPr>
      <w:r w:rsidRPr="00D92117">
        <w:rPr>
          <w:rFonts w:ascii="Arial Narrow" w:eastAsia="ArialMT" w:hAnsi="Arial Narrow" w:cs="ArialMT"/>
          <w:b/>
          <w:lang w:eastAsia="pl-PL"/>
        </w:rPr>
        <w:t xml:space="preserve">Zmieszane odpady komunalne odebrane z terenu Konstantynowa Łódzkiego przekazywane są do instalacji zlokalizowanych poza granicami </w:t>
      </w:r>
      <w:r w:rsidR="004602BE">
        <w:rPr>
          <w:rFonts w:ascii="Arial Narrow" w:eastAsia="ArialMT" w:hAnsi="Arial Narrow" w:cs="ArialMT"/>
          <w:b/>
          <w:lang w:eastAsia="pl-PL"/>
        </w:rPr>
        <w:t>g</w:t>
      </w:r>
      <w:r w:rsidRPr="00D92117">
        <w:rPr>
          <w:rFonts w:ascii="Arial Narrow" w:eastAsia="ArialMT" w:hAnsi="Arial Narrow" w:cs="ArialMT"/>
          <w:b/>
          <w:lang w:eastAsia="pl-PL"/>
        </w:rPr>
        <w:t>miny.</w:t>
      </w:r>
    </w:p>
    <w:p w14:paraId="23EA2704" w14:textId="77777777" w:rsidR="00D92117" w:rsidRPr="00D92117" w:rsidRDefault="00D92117" w:rsidP="00F15554">
      <w:pPr>
        <w:autoSpaceDE w:val="0"/>
        <w:autoSpaceDN w:val="0"/>
        <w:adjustRightInd w:val="0"/>
        <w:spacing w:after="0" w:line="360" w:lineRule="auto"/>
        <w:ind w:firstLine="708"/>
        <w:jc w:val="both"/>
        <w:rPr>
          <w:rStyle w:val="Nagwek2Znak"/>
          <w:rFonts w:ascii="Arial Narrow" w:eastAsia="Calibri" w:hAnsi="Arial Narrow"/>
          <w:i/>
          <w:color w:val="auto"/>
          <w:sz w:val="22"/>
          <w:szCs w:val="22"/>
          <w:lang w:eastAsia="pl-PL"/>
        </w:rPr>
      </w:pPr>
    </w:p>
    <w:p w14:paraId="250248D5" w14:textId="690F5AF3" w:rsidR="00D92117" w:rsidRPr="00D92117" w:rsidRDefault="00D92117" w:rsidP="00D92117">
      <w:pPr>
        <w:autoSpaceDE w:val="0"/>
        <w:autoSpaceDN w:val="0"/>
        <w:adjustRightInd w:val="0"/>
        <w:spacing w:after="0" w:line="360" w:lineRule="auto"/>
        <w:ind w:firstLine="708"/>
        <w:jc w:val="both"/>
        <w:rPr>
          <w:rFonts w:ascii="Arial Narrow" w:eastAsia="ArialMT" w:hAnsi="Arial Narrow" w:cs="ArialMT"/>
          <w:lang w:eastAsia="pl-PL"/>
        </w:rPr>
      </w:pPr>
      <w:r w:rsidRPr="00D92117">
        <w:rPr>
          <w:rFonts w:ascii="Arial Narrow" w:eastAsia="ArialMT" w:hAnsi="Arial Narrow" w:cs="ArialMT"/>
          <w:lang w:eastAsia="pl-PL"/>
        </w:rPr>
        <w:t xml:space="preserve">W wyniku analizy funkcjonowania systemu gospodarowania odpadami komunalnymi na terenie Konstantynowa Łódzkiego w 2020 roku należy stwierdzić, że działalność wielopłaszczyznowa pomiędzy </w:t>
      </w:r>
      <w:r w:rsidR="004602BE">
        <w:rPr>
          <w:rFonts w:ascii="Arial Narrow" w:eastAsia="ArialMT" w:hAnsi="Arial Narrow" w:cs="ArialMT"/>
          <w:lang w:eastAsia="pl-PL"/>
        </w:rPr>
        <w:t>g</w:t>
      </w:r>
      <w:r w:rsidRPr="00D92117">
        <w:rPr>
          <w:rFonts w:ascii="Arial Narrow" w:eastAsia="ArialMT" w:hAnsi="Arial Narrow" w:cs="ArialMT"/>
          <w:lang w:eastAsia="pl-PL"/>
        </w:rPr>
        <w:t xml:space="preserve">miną a podmiotami odbierającymi odpady odbywała się w sposób prawidłowy. Wprowadzenie obowiązku segregacji odpadów w istotny sposób przyczyniło się do osiągnięcia wymaganych poziomów recyklingu w odniesieniu do takich frakcji jak inne niż niebezpieczne odpadów budowlanych i rozbiórkowych oraz bioodpadów z wyjątkiem papieru, metali, tworzyw sztucznych i szkła. </w:t>
      </w:r>
    </w:p>
    <w:p w14:paraId="11FA1804" w14:textId="77777777" w:rsidR="00D92117" w:rsidRPr="00D92117" w:rsidRDefault="00D92117" w:rsidP="00D92117">
      <w:pPr>
        <w:autoSpaceDE w:val="0"/>
        <w:autoSpaceDN w:val="0"/>
        <w:adjustRightInd w:val="0"/>
        <w:spacing w:after="0" w:line="360" w:lineRule="auto"/>
        <w:ind w:firstLine="708"/>
        <w:jc w:val="both"/>
        <w:rPr>
          <w:rFonts w:ascii="Arial Narrow" w:eastAsia="ArialMT" w:hAnsi="Arial Narrow" w:cs="ArialMT"/>
          <w:lang w:eastAsia="pl-PL"/>
        </w:rPr>
      </w:pPr>
    </w:p>
    <w:p w14:paraId="45ECF78E" w14:textId="4A42ECDF" w:rsidR="00D92117" w:rsidRPr="00D92117" w:rsidRDefault="00D92117" w:rsidP="00D92117">
      <w:pPr>
        <w:autoSpaceDE w:val="0"/>
        <w:autoSpaceDN w:val="0"/>
        <w:adjustRightInd w:val="0"/>
        <w:spacing w:after="0" w:line="360" w:lineRule="auto"/>
        <w:ind w:firstLine="708"/>
        <w:jc w:val="both"/>
        <w:rPr>
          <w:rFonts w:ascii="Arial Narrow" w:eastAsia="ArialMT" w:hAnsi="Arial Narrow" w:cs="ArialMT"/>
          <w:lang w:eastAsia="pl-PL"/>
        </w:rPr>
      </w:pPr>
      <w:r w:rsidRPr="00D92117">
        <w:rPr>
          <w:rFonts w:ascii="Arial Narrow" w:eastAsia="ArialMT" w:hAnsi="Arial Narrow" w:cs="ArialMT"/>
          <w:lang w:eastAsia="pl-PL"/>
        </w:rPr>
        <w:t xml:space="preserve">Na podstawie kontroli oraz zgłaszanych interwencji zarówno przez mieszkańców jak i przez firmy wywozowe, sformułowane zostały wnioski, że w roku kolejnym należy zwrócić uwagę na prowadzenie dokładniejszej segregacji odpadów przez mieszkańców. Ponadto w celu poszerzenia zakresu funkcjonowania systemu i tym samym zapewnienia mieszkańcom możliwości pozbywania się odpadów segregowanych, oprócz tych, które posiadają na swoich nieruchomościach i wspólnotach, gmina przygotowała niezbędną dokumentację techniczną budowy PSZOK, której realizację przewiduje się pod koniec roku 2021 na terenie stanowiącym własność </w:t>
      </w:r>
      <w:r w:rsidR="004602BE">
        <w:rPr>
          <w:rFonts w:ascii="Arial Narrow" w:eastAsia="ArialMT" w:hAnsi="Arial Narrow" w:cs="ArialMT"/>
          <w:lang w:eastAsia="pl-PL"/>
        </w:rPr>
        <w:t>g</w:t>
      </w:r>
      <w:r w:rsidRPr="00D92117">
        <w:rPr>
          <w:rFonts w:ascii="Arial Narrow" w:eastAsia="ArialMT" w:hAnsi="Arial Narrow" w:cs="ArialMT"/>
          <w:lang w:eastAsia="pl-PL"/>
        </w:rPr>
        <w:t>miny przy ul. Cmentarnej w Konstantynowie Łódzkim. Obiekt będzie stanowił uzupełnienie obecnych rozwiązań w zakresie odbierania odpadów komunalnych.</w:t>
      </w:r>
    </w:p>
    <w:p w14:paraId="6B692614" w14:textId="77777777" w:rsidR="00D92117" w:rsidRPr="00D92117" w:rsidRDefault="00D92117" w:rsidP="00F15554">
      <w:pPr>
        <w:autoSpaceDE w:val="0"/>
        <w:autoSpaceDN w:val="0"/>
        <w:adjustRightInd w:val="0"/>
        <w:spacing w:after="0" w:line="360" w:lineRule="auto"/>
        <w:ind w:firstLine="708"/>
        <w:jc w:val="both"/>
        <w:rPr>
          <w:rStyle w:val="Nagwek2Znak"/>
          <w:rFonts w:ascii="Arial Narrow" w:eastAsia="Calibri" w:hAnsi="Arial Narrow"/>
          <w:i/>
          <w:color w:val="auto"/>
          <w:sz w:val="22"/>
          <w:szCs w:val="22"/>
          <w:lang w:eastAsia="pl-PL"/>
        </w:rPr>
      </w:pPr>
    </w:p>
    <w:p w14:paraId="3232924D" w14:textId="77777777" w:rsidR="006D2E03" w:rsidRPr="00D92117" w:rsidRDefault="00B75437" w:rsidP="00B12790">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29" w:name="_Toc83461773"/>
      <w:r w:rsidRPr="00D92117">
        <w:rPr>
          <w:rStyle w:val="Nagwek2Znak"/>
          <w:rFonts w:ascii="Arial Narrow" w:eastAsia="Calibri" w:hAnsi="Arial Narrow"/>
          <w:i/>
          <w:color w:val="auto"/>
          <w:sz w:val="22"/>
          <w:szCs w:val="22"/>
          <w:lang w:eastAsia="pl-PL"/>
        </w:rPr>
        <w:t>5.</w:t>
      </w:r>
      <w:r w:rsidR="006D2E03" w:rsidRPr="00D92117">
        <w:rPr>
          <w:rStyle w:val="Nagwek2Znak"/>
          <w:rFonts w:ascii="Arial Narrow" w:eastAsia="Calibri" w:hAnsi="Arial Narrow"/>
          <w:i/>
          <w:color w:val="auto"/>
          <w:sz w:val="22"/>
          <w:szCs w:val="22"/>
          <w:lang w:eastAsia="pl-PL"/>
        </w:rPr>
        <w:t>8.2. Gospodarka odpadami zawierającymi azbest</w:t>
      </w:r>
      <w:bookmarkEnd w:id="228"/>
      <w:bookmarkEnd w:id="229"/>
    </w:p>
    <w:p w14:paraId="5923693D" w14:textId="77777777" w:rsidR="006D2E03" w:rsidRPr="00D92117" w:rsidRDefault="006D2E03" w:rsidP="00B12790">
      <w:pPr>
        <w:pStyle w:val="Nagwek3"/>
        <w:spacing w:before="0" w:beforeAutospacing="0" w:after="0" w:afterAutospacing="0" w:line="360" w:lineRule="auto"/>
        <w:rPr>
          <w:rStyle w:val="Nagwek2Znak"/>
          <w:rFonts w:ascii="Arial Narrow" w:eastAsia="Calibri" w:hAnsi="Arial Narrow"/>
          <w:i/>
          <w:color w:val="auto"/>
          <w:sz w:val="20"/>
          <w:szCs w:val="22"/>
          <w:lang w:eastAsia="pl-PL"/>
        </w:rPr>
      </w:pPr>
    </w:p>
    <w:p w14:paraId="3E893E20" w14:textId="67B442ED" w:rsidR="00DC6133" w:rsidRPr="00D92117" w:rsidRDefault="00DC6133" w:rsidP="00A6243C">
      <w:pPr>
        <w:autoSpaceDE w:val="0"/>
        <w:autoSpaceDN w:val="0"/>
        <w:adjustRightInd w:val="0"/>
        <w:spacing w:after="0" w:line="360" w:lineRule="auto"/>
        <w:ind w:firstLine="708"/>
        <w:jc w:val="both"/>
        <w:rPr>
          <w:rFonts w:ascii="Arial Narrow" w:eastAsia="ArialMT" w:hAnsi="Arial Narrow" w:cs="ArialMT"/>
          <w:i/>
          <w:lang w:eastAsia="pl-PL"/>
        </w:rPr>
      </w:pPr>
      <w:r w:rsidRPr="00D92117">
        <w:rPr>
          <w:rFonts w:ascii="Arial Narrow" w:eastAsia="ArialMT" w:hAnsi="Arial Narrow" w:cs="ArialMT"/>
          <w:lang w:eastAsia="pl-PL"/>
        </w:rPr>
        <w:t xml:space="preserve">Gmina </w:t>
      </w:r>
      <w:r w:rsidR="00A6243C" w:rsidRPr="00D92117">
        <w:rPr>
          <w:rFonts w:ascii="Arial Narrow" w:eastAsia="ArialMT" w:hAnsi="Arial Narrow" w:cs="ArialMT"/>
          <w:lang w:eastAsia="pl-PL"/>
        </w:rPr>
        <w:t>Konstantynów Łódzki uchwałą nr XXXV/285/13 z dnia 19 września 2013</w:t>
      </w:r>
      <w:r w:rsidR="004756DD">
        <w:rPr>
          <w:rFonts w:ascii="Arial Narrow" w:eastAsia="ArialMT" w:hAnsi="Arial Narrow" w:cs="ArialMT"/>
          <w:lang w:eastAsia="pl-PL"/>
        </w:rPr>
        <w:t xml:space="preserve"> </w:t>
      </w:r>
      <w:r w:rsidR="00A6243C" w:rsidRPr="00D92117">
        <w:rPr>
          <w:rFonts w:ascii="Arial Narrow" w:eastAsia="ArialMT" w:hAnsi="Arial Narrow" w:cs="ArialMT"/>
          <w:lang w:eastAsia="pl-PL"/>
        </w:rPr>
        <w:t>r.</w:t>
      </w:r>
      <w:r w:rsidRPr="00D92117">
        <w:rPr>
          <w:rFonts w:ascii="Arial Narrow" w:eastAsia="ArialMT" w:hAnsi="Arial Narrow" w:cs="ArialMT"/>
          <w:lang w:eastAsia="pl-PL"/>
        </w:rPr>
        <w:t xml:space="preserve"> </w:t>
      </w:r>
      <w:r w:rsidR="00A6243C" w:rsidRPr="00D92117">
        <w:rPr>
          <w:rFonts w:ascii="Arial Narrow" w:eastAsia="ArialMT" w:hAnsi="Arial Narrow" w:cs="ArialMT"/>
          <w:lang w:eastAsia="pl-PL"/>
        </w:rPr>
        <w:t>przyjęła</w:t>
      </w:r>
      <w:r w:rsidRPr="00D92117">
        <w:rPr>
          <w:rFonts w:ascii="Arial Narrow" w:eastAsia="ArialMT" w:hAnsi="Arial Narrow" w:cs="ArialMT"/>
          <w:lang w:eastAsia="pl-PL"/>
        </w:rPr>
        <w:t xml:space="preserve"> „</w:t>
      </w:r>
      <w:r w:rsidR="00A6243C" w:rsidRPr="00D92117">
        <w:rPr>
          <w:rFonts w:ascii="Arial Narrow" w:eastAsia="ArialMT" w:hAnsi="Arial Narrow" w:cs="ArialMT"/>
          <w:i/>
          <w:lang w:eastAsia="pl-PL"/>
        </w:rPr>
        <w:t>Programu usuwania azbestu z terenu gminy Konstantynów Łódzki wraz z inwentaryzacją wyrobów zawierających azbest, występujących na terenie gminy Konstantynów Łódzk</w:t>
      </w:r>
      <w:r w:rsidR="00A6243C" w:rsidRPr="00D92117">
        <w:rPr>
          <w:rFonts w:ascii="Arial Narrow" w:hAnsi="Arial Narrow"/>
          <w:i/>
        </w:rPr>
        <w:t>i</w:t>
      </w:r>
      <w:r w:rsidRPr="00D92117">
        <w:rPr>
          <w:rFonts w:ascii="Arial Narrow" w:hAnsi="Arial Narrow"/>
          <w:i/>
        </w:rPr>
        <w:t>”</w:t>
      </w:r>
      <w:r w:rsidR="00A6243C" w:rsidRPr="00D92117">
        <w:rPr>
          <w:rFonts w:ascii="Arial Narrow" w:hAnsi="Arial Narrow"/>
          <w:i/>
        </w:rPr>
        <w:t>.</w:t>
      </w:r>
      <w:r w:rsidRPr="00D92117">
        <w:rPr>
          <w:rFonts w:ascii="Arial Narrow" w:eastAsia="ArialMT" w:hAnsi="Arial Narrow" w:cs="ArialMT"/>
          <w:i/>
          <w:lang w:eastAsia="pl-PL"/>
        </w:rPr>
        <w:t xml:space="preserve"> </w:t>
      </w:r>
    </w:p>
    <w:p w14:paraId="71279291" w14:textId="2642A131" w:rsidR="000B5105" w:rsidRPr="00D92117" w:rsidRDefault="00DC6133" w:rsidP="00DC6133">
      <w:pPr>
        <w:spacing w:after="0" w:line="360" w:lineRule="auto"/>
        <w:ind w:firstLine="708"/>
        <w:jc w:val="both"/>
        <w:rPr>
          <w:rFonts w:ascii="Arial Narrow" w:eastAsia="ArialMT" w:hAnsi="Arial Narrow" w:cs="ArialMT"/>
          <w:lang w:eastAsia="pl-PL"/>
        </w:rPr>
      </w:pPr>
      <w:r w:rsidRPr="00D92117">
        <w:rPr>
          <w:rFonts w:ascii="Arial Narrow" w:eastAsia="ArialMT" w:hAnsi="Arial Narrow" w:cs="ArialMT"/>
          <w:lang w:eastAsia="pl-PL"/>
        </w:rPr>
        <w:lastRenderedPageBreak/>
        <w:t xml:space="preserve">Głównym Celem Programu było doprowadzenie do stopniowej eliminacji wyrobów zawierających azbest z otoczenia człowieka oraz ich bezpieczne i prawidłowe unieszkodliwienie. W programie opisano ogólne mechanizmy oraz zasady pomocy, której </w:t>
      </w:r>
      <w:r w:rsidR="004602BE">
        <w:rPr>
          <w:rFonts w:ascii="Arial Narrow" w:eastAsia="ArialMT" w:hAnsi="Arial Narrow" w:cs="ArialMT"/>
          <w:lang w:eastAsia="pl-PL"/>
        </w:rPr>
        <w:t>g</w:t>
      </w:r>
      <w:r w:rsidRPr="00D92117">
        <w:rPr>
          <w:rFonts w:ascii="Arial Narrow" w:eastAsia="ArialMT" w:hAnsi="Arial Narrow" w:cs="ArialMT"/>
          <w:lang w:eastAsia="pl-PL"/>
        </w:rPr>
        <w:t xml:space="preserve">mina zamierza udzielić osobom decydującym się na usunięcie elementów zawierających azbest z budynków lub budowli. Pomoc ta ma na celu zachęcić do podejmowania tego rodzaju działań oraz zmniejszyć ryzyko związane z nieprawidłowym ich wykonaniem. </w:t>
      </w:r>
    </w:p>
    <w:p w14:paraId="14DFC453" w14:textId="77777777" w:rsidR="00360A5D" w:rsidRPr="00D92117" w:rsidRDefault="00360A5D" w:rsidP="00DC6133">
      <w:pPr>
        <w:spacing w:after="0" w:line="360" w:lineRule="auto"/>
        <w:ind w:firstLine="708"/>
        <w:jc w:val="both"/>
        <w:rPr>
          <w:rFonts w:ascii="Arial Narrow" w:hAnsi="Arial Narrow" w:cs="Arial"/>
          <w:lang w:eastAsia="pl-PL"/>
        </w:rPr>
      </w:pPr>
    </w:p>
    <w:p w14:paraId="162EBA64" w14:textId="77777777" w:rsidR="00DC6133" w:rsidRPr="00D92117" w:rsidRDefault="00DC6133" w:rsidP="00DC6133">
      <w:pPr>
        <w:spacing w:after="0" w:line="360" w:lineRule="auto"/>
        <w:ind w:firstLine="708"/>
        <w:jc w:val="both"/>
        <w:rPr>
          <w:rFonts w:ascii="Arial Narrow" w:hAnsi="Arial Narrow" w:cs="Arial"/>
          <w:lang w:eastAsia="pl-PL"/>
        </w:rPr>
      </w:pPr>
      <w:r w:rsidRPr="00D92117">
        <w:rPr>
          <w:rFonts w:ascii="Arial Narrow" w:hAnsi="Arial Narrow" w:cs="Arial"/>
          <w:lang w:eastAsia="pl-PL"/>
        </w:rPr>
        <w:t>Program zakłada realizację następujących zadań:</w:t>
      </w:r>
    </w:p>
    <w:p w14:paraId="19B14F98" w14:textId="77777777" w:rsidR="00DC6133" w:rsidRPr="00D92117" w:rsidRDefault="00DC6133" w:rsidP="00DC6133">
      <w:pPr>
        <w:spacing w:after="0" w:line="360" w:lineRule="auto"/>
        <w:ind w:left="720"/>
        <w:jc w:val="both"/>
        <w:rPr>
          <w:rFonts w:ascii="Arial Narrow" w:hAnsi="Arial Narrow" w:cs="Arial"/>
          <w:lang w:eastAsia="pl-PL"/>
        </w:rPr>
      </w:pPr>
    </w:p>
    <w:p w14:paraId="424735B6" w14:textId="4AEE9B40" w:rsidR="00DC6133" w:rsidRPr="00D92117" w:rsidRDefault="00DC6133" w:rsidP="00DC6133">
      <w:pPr>
        <w:numPr>
          <w:ilvl w:val="0"/>
          <w:numId w:val="9"/>
        </w:numPr>
        <w:tabs>
          <w:tab w:val="num" w:pos="426"/>
        </w:tabs>
        <w:spacing w:after="0" w:line="360" w:lineRule="auto"/>
        <w:jc w:val="both"/>
        <w:rPr>
          <w:rFonts w:ascii="Arial Narrow" w:hAnsi="Arial Narrow" w:cs="Arial"/>
          <w:lang w:eastAsia="pl-PL"/>
        </w:rPr>
      </w:pPr>
      <w:r w:rsidRPr="00D92117">
        <w:rPr>
          <w:rFonts w:ascii="Arial Narrow" w:hAnsi="Arial Narrow" w:cs="Arial"/>
          <w:lang w:eastAsia="pl-PL"/>
        </w:rPr>
        <w:t xml:space="preserve">inwentaryzację z natury obiektów zawierających azbest (ustalenie skali występowania i lokalizacji wyrobów zawierających azbest na terenie </w:t>
      </w:r>
      <w:r w:rsidR="004602BE">
        <w:rPr>
          <w:rFonts w:ascii="Arial Narrow" w:hAnsi="Arial Narrow" w:cs="Arial"/>
          <w:lang w:eastAsia="pl-PL"/>
        </w:rPr>
        <w:t>g</w:t>
      </w:r>
      <w:r w:rsidRPr="00D92117">
        <w:rPr>
          <w:rFonts w:ascii="Arial Narrow" w:hAnsi="Arial Narrow" w:cs="Arial"/>
          <w:lang w:eastAsia="pl-PL"/>
        </w:rPr>
        <w:t>miny),</w:t>
      </w:r>
    </w:p>
    <w:p w14:paraId="40E46980" w14:textId="77777777" w:rsidR="00DC6133" w:rsidRPr="00D92117" w:rsidRDefault="00DC6133" w:rsidP="00DC6133">
      <w:pPr>
        <w:numPr>
          <w:ilvl w:val="0"/>
          <w:numId w:val="9"/>
        </w:numPr>
        <w:tabs>
          <w:tab w:val="num" w:pos="426"/>
        </w:tabs>
        <w:spacing w:after="0" w:line="360" w:lineRule="auto"/>
        <w:jc w:val="both"/>
        <w:rPr>
          <w:rFonts w:ascii="Arial Narrow" w:hAnsi="Arial Narrow" w:cs="Arial"/>
          <w:lang w:eastAsia="pl-PL"/>
        </w:rPr>
      </w:pPr>
      <w:r w:rsidRPr="00D92117">
        <w:rPr>
          <w:rFonts w:ascii="Arial Narrow" w:hAnsi="Arial Narrow" w:cs="Arial"/>
          <w:lang w:eastAsia="pl-PL"/>
        </w:rPr>
        <w:t>edukację mieszkańców w zakresie szkodliwości azbestu dla zdrowia człowieka i procedur usuwania, zabezpieczania i unieszkodliwiania wyrobów azbestowych,</w:t>
      </w:r>
    </w:p>
    <w:p w14:paraId="15B019EF" w14:textId="77777777" w:rsidR="00DC6133" w:rsidRPr="00D92117" w:rsidRDefault="00DC6133" w:rsidP="00DC6133">
      <w:pPr>
        <w:numPr>
          <w:ilvl w:val="0"/>
          <w:numId w:val="9"/>
        </w:numPr>
        <w:tabs>
          <w:tab w:val="num" w:pos="426"/>
        </w:tabs>
        <w:spacing w:after="0" w:line="360" w:lineRule="auto"/>
        <w:jc w:val="both"/>
        <w:rPr>
          <w:rFonts w:ascii="Arial Narrow" w:hAnsi="Arial Narrow" w:cs="Arial"/>
          <w:lang w:eastAsia="pl-PL"/>
        </w:rPr>
      </w:pPr>
      <w:r w:rsidRPr="00D92117">
        <w:rPr>
          <w:rFonts w:ascii="Arial Narrow" w:hAnsi="Arial Narrow" w:cs="Arial"/>
          <w:lang w:eastAsia="pl-PL"/>
        </w:rPr>
        <w:t>propagowanie właściwych metod i sposobów bezpiecznego dla środowiska i zdrowia człowieka usuwania azbestu.</w:t>
      </w:r>
    </w:p>
    <w:p w14:paraId="1FDFB5C6" w14:textId="77777777" w:rsidR="00DC6133" w:rsidRPr="00D92117" w:rsidRDefault="00DC6133" w:rsidP="00DC6133">
      <w:pPr>
        <w:numPr>
          <w:ilvl w:val="0"/>
          <w:numId w:val="9"/>
        </w:numPr>
        <w:tabs>
          <w:tab w:val="num" w:pos="426"/>
        </w:tabs>
        <w:spacing w:after="0" w:line="360" w:lineRule="auto"/>
        <w:jc w:val="both"/>
        <w:rPr>
          <w:rFonts w:ascii="Arial Narrow" w:hAnsi="Arial Narrow" w:cs="Arial"/>
          <w:lang w:eastAsia="pl-PL"/>
        </w:rPr>
      </w:pPr>
      <w:r w:rsidRPr="00D92117">
        <w:rPr>
          <w:rFonts w:ascii="Arial Narrow" w:hAnsi="Arial Narrow" w:cs="Arial"/>
          <w:lang w:eastAsia="pl-PL"/>
        </w:rPr>
        <w:t>zapoznanie i pomoc mieszkańcom gminy w pozyskiwaniu środków finansowych na zadania związane z usuwaniem azbestu i wyrobów zawierających azbest.</w:t>
      </w:r>
    </w:p>
    <w:p w14:paraId="644D3F80" w14:textId="77777777" w:rsidR="00DC6133" w:rsidRPr="00D92117" w:rsidRDefault="00DC6133" w:rsidP="00DC6133">
      <w:pPr>
        <w:numPr>
          <w:ilvl w:val="0"/>
          <w:numId w:val="9"/>
        </w:numPr>
        <w:tabs>
          <w:tab w:val="num" w:pos="426"/>
        </w:tabs>
        <w:spacing w:after="0" w:line="360" w:lineRule="auto"/>
        <w:jc w:val="both"/>
        <w:rPr>
          <w:rFonts w:ascii="Arial Narrow" w:hAnsi="Arial Narrow" w:cs="Arial"/>
          <w:lang w:eastAsia="pl-PL"/>
        </w:rPr>
      </w:pPr>
      <w:r w:rsidRPr="00D92117">
        <w:rPr>
          <w:rFonts w:ascii="Arial Narrow" w:hAnsi="Arial Narrow" w:cs="Arial"/>
          <w:lang w:eastAsia="pl-PL"/>
        </w:rPr>
        <w:t>bieżący monitoring realizacji programu i okresowe raportowanie jego realizacji władzom samorządowym i mieszkańcom.</w:t>
      </w:r>
    </w:p>
    <w:p w14:paraId="0289F1C9" w14:textId="77777777" w:rsidR="00B67B53" w:rsidRPr="00D92117" w:rsidRDefault="00B67B53" w:rsidP="003C4230">
      <w:pPr>
        <w:autoSpaceDE w:val="0"/>
        <w:autoSpaceDN w:val="0"/>
        <w:adjustRightInd w:val="0"/>
        <w:spacing w:after="0" w:line="360" w:lineRule="auto"/>
        <w:ind w:firstLine="708"/>
        <w:jc w:val="both"/>
        <w:rPr>
          <w:rFonts w:ascii="Arial Narrow" w:hAnsi="Arial Narrow" w:cs="Arial"/>
          <w:lang w:eastAsia="pl-PL"/>
        </w:rPr>
      </w:pPr>
    </w:p>
    <w:p w14:paraId="010D6F29" w14:textId="14A1A489" w:rsidR="003C4230" w:rsidRPr="00D92117" w:rsidRDefault="00DC6133" w:rsidP="003C4230">
      <w:pPr>
        <w:autoSpaceDE w:val="0"/>
        <w:autoSpaceDN w:val="0"/>
        <w:adjustRightInd w:val="0"/>
        <w:spacing w:after="0" w:line="360" w:lineRule="auto"/>
        <w:ind w:firstLine="708"/>
        <w:jc w:val="both"/>
        <w:rPr>
          <w:rFonts w:ascii="Arial Narrow" w:hAnsi="Arial Narrow" w:cs="Arial"/>
          <w:lang w:eastAsia="pl-PL"/>
        </w:rPr>
      </w:pPr>
      <w:r w:rsidRPr="00D92117">
        <w:rPr>
          <w:rFonts w:ascii="Arial Narrow" w:hAnsi="Arial Narrow" w:cs="Arial"/>
          <w:lang w:eastAsia="pl-PL"/>
        </w:rPr>
        <w:t>N</w:t>
      </w:r>
      <w:r w:rsidR="003C4230" w:rsidRPr="00D92117">
        <w:rPr>
          <w:rFonts w:ascii="Arial Narrow" w:hAnsi="Arial Narrow" w:cs="Arial"/>
          <w:lang w:eastAsia="pl-PL"/>
        </w:rPr>
        <w:t xml:space="preserve">a poniższym rysunku przedstawiono ilości odpadów azbestowych występujących na terenie Gminy </w:t>
      </w:r>
      <w:r w:rsidR="00A6243C" w:rsidRPr="00D92117">
        <w:rPr>
          <w:rFonts w:ascii="Arial Narrow" w:hAnsi="Arial Narrow" w:cs="Arial"/>
          <w:lang w:eastAsia="pl-PL"/>
        </w:rPr>
        <w:t>Konstantynów Łódzki</w:t>
      </w:r>
      <w:r w:rsidR="003C4230" w:rsidRPr="00D92117">
        <w:rPr>
          <w:rFonts w:ascii="Arial Narrow" w:hAnsi="Arial Narrow" w:cs="Arial"/>
          <w:lang w:eastAsia="pl-PL"/>
        </w:rPr>
        <w:t>, zgodnie z Bazą Azbestową.</w:t>
      </w:r>
    </w:p>
    <w:p w14:paraId="7B6E21C7" w14:textId="77777777" w:rsidR="006227B1" w:rsidRPr="00D92117" w:rsidRDefault="006227B1" w:rsidP="00B12790">
      <w:pPr>
        <w:autoSpaceDE w:val="0"/>
        <w:autoSpaceDN w:val="0"/>
        <w:adjustRightInd w:val="0"/>
        <w:spacing w:after="0" w:line="360" w:lineRule="auto"/>
        <w:ind w:firstLine="708"/>
        <w:jc w:val="both"/>
        <w:rPr>
          <w:rFonts w:ascii="Arial Narrow" w:hAnsi="Arial Narrow" w:cs="Arial"/>
          <w:lang w:eastAsia="pl-PL"/>
        </w:rPr>
      </w:pPr>
    </w:p>
    <w:p w14:paraId="4B12D4BC" w14:textId="4DE42BB6" w:rsidR="00212E34" w:rsidRPr="00D92117" w:rsidRDefault="00212E34" w:rsidP="00212E34">
      <w:pPr>
        <w:spacing w:after="0" w:line="360" w:lineRule="auto"/>
        <w:jc w:val="center"/>
        <w:rPr>
          <w:rFonts w:ascii="Arial Narrow" w:eastAsia="ArialMT" w:hAnsi="Arial Narrow" w:cs="ArialMT"/>
          <w:i/>
          <w:iCs/>
        </w:rPr>
      </w:pPr>
      <w:bookmarkStart w:id="230" w:name="_Toc83461349"/>
      <w:r w:rsidRPr="00D92117">
        <w:rPr>
          <w:rFonts w:ascii="Arial Narrow" w:hAnsi="Arial Narrow"/>
          <w:b/>
          <w:i/>
        </w:rPr>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20</w:t>
      </w:r>
      <w:r w:rsidRPr="00D92117">
        <w:rPr>
          <w:rFonts w:ascii="Arial Narrow" w:hAnsi="Arial Narrow"/>
          <w:b/>
          <w:i/>
        </w:rPr>
        <w:fldChar w:fldCharType="end"/>
      </w:r>
      <w:r w:rsidRPr="00D92117">
        <w:rPr>
          <w:rFonts w:ascii="Arial Narrow" w:hAnsi="Arial Narrow"/>
          <w:b/>
          <w:i/>
        </w:rPr>
        <w:t xml:space="preserve">. </w:t>
      </w:r>
      <w:r w:rsidR="006227B1" w:rsidRPr="00D92117">
        <w:rPr>
          <w:rFonts w:ascii="Arial Narrow" w:hAnsi="Arial Narrow" w:cs="Calibri"/>
          <w:i/>
          <w:lang w:eastAsia="pl-PL"/>
        </w:rPr>
        <w:t>I</w:t>
      </w:r>
      <w:r w:rsidRPr="00D92117">
        <w:rPr>
          <w:rFonts w:ascii="Arial Narrow" w:hAnsi="Arial Narrow" w:cs="Calibri"/>
          <w:i/>
          <w:lang w:eastAsia="pl-PL"/>
        </w:rPr>
        <w:t>lości</w:t>
      </w:r>
      <w:r w:rsidRPr="00D92117">
        <w:rPr>
          <w:rFonts w:ascii="Arial Narrow" w:eastAsia="ArialMT" w:hAnsi="Arial Narrow" w:cs="ArialMT"/>
          <w:i/>
          <w:iCs/>
        </w:rPr>
        <w:t xml:space="preserve"> odpadów azbestowych na terenie </w:t>
      </w:r>
      <w:r w:rsidR="009205CE" w:rsidRPr="00D92117">
        <w:rPr>
          <w:rFonts w:ascii="Arial Narrow" w:eastAsia="ArialMT" w:hAnsi="Arial Narrow" w:cs="ArialMT"/>
          <w:i/>
          <w:iCs/>
        </w:rPr>
        <w:t xml:space="preserve">Gminy </w:t>
      </w:r>
      <w:r w:rsidR="001E28CB" w:rsidRPr="00D92117">
        <w:rPr>
          <w:rFonts w:ascii="Arial Narrow" w:eastAsia="ArialMT" w:hAnsi="Arial Narrow" w:cs="ArialMT"/>
          <w:i/>
          <w:iCs/>
        </w:rPr>
        <w:t>Konstantynów Łódzki</w:t>
      </w:r>
      <w:r w:rsidR="00710E1A" w:rsidRPr="00D92117">
        <w:rPr>
          <w:rFonts w:ascii="Arial Narrow" w:eastAsia="ArialMT" w:hAnsi="Arial Narrow" w:cs="ArialMT"/>
          <w:i/>
          <w:iCs/>
        </w:rPr>
        <w:t xml:space="preserve"> </w:t>
      </w:r>
      <w:r w:rsidR="004C371D" w:rsidRPr="00D92117">
        <w:rPr>
          <w:rFonts w:ascii="Arial Narrow" w:eastAsia="ArialMT" w:hAnsi="Arial Narrow" w:cs="ArialMT"/>
          <w:i/>
          <w:iCs/>
        </w:rPr>
        <w:t>[kg.]</w:t>
      </w:r>
      <w:bookmarkEnd w:id="230"/>
    </w:p>
    <w:p w14:paraId="2C780A4A" w14:textId="76FF0055" w:rsidR="002C5C12" w:rsidRPr="00D92117" w:rsidRDefault="001607A2" w:rsidP="00DD5465">
      <w:pPr>
        <w:spacing w:after="0" w:line="360" w:lineRule="auto"/>
        <w:jc w:val="center"/>
        <w:rPr>
          <w:rFonts w:ascii="Arial Narrow" w:eastAsia="Times New Roman" w:hAnsi="Arial Narrow"/>
          <w:lang w:eastAsia="pl-PL"/>
        </w:rPr>
      </w:pPr>
      <w:r w:rsidRPr="00D92117">
        <w:rPr>
          <w:rFonts w:ascii="Arial Narrow" w:eastAsia="Times New Roman" w:hAnsi="Arial Narrow"/>
          <w:noProof/>
          <w:lang w:eastAsia="pl-PL"/>
        </w:rPr>
        <w:drawing>
          <wp:inline distT="0" distB="0" distL="0" distR="0" wp14:anchorId="2FBCB0A5" wp14:editId="659EC8CA">
            <wp:extent cx="5399405" cy="873125"/>
            <wp:effectExtent l="0" t="0" r="0" b="3175"/>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ez tytułu.png"/>
                    <pic:cNvPicPr/>
                  </pic:nvPicPr>
                  <pic:blipFill>
                    <a:blip r:embed="rId103">
                      <a:extLst>
                        <a:ext uri="{28A0092B-C50C-407E-A947-70E740481C1C}">
                          <a14:useLocalDpi xmlns:a14="http://schemas.microsoft.com/office/drawing/2010/main" val="0"/>
                        </a:ext>
                      </a:extLst>
                    </a:blip>
                    <a:stretch>
                      <a:fillRect/>
                    </a:stretch>
                  </pic:blipFill>
                  <pic:spPr>
                    <a:xfrm>
                      <a:off x="0" y="0"/>
                      <a:ext cx="5399405" cy="873125"/>
                    </a:xfrm>
                    <a:prstGeom prst="rect">
                      <a:avLst/>
                    </a:prstGeom>
                  </pic:spPr>
                </pic:pic>
              </a:graphicData>
            </a:graphic>
          </wp:inline>
        </w:drawing>
      </w:r>
    </w:p>
    <w:p w14:paraId="142F7222" w14:textId="097878C3" w:rsidR="00C3236D" w:rsidRPr="00D92117" w:rsidRDefault="00212E34" w:rsidP="00DC6133">
      <w:pPr>
        <w:spacing w:after="0" w:line="360" w:lineRule="auto"/>
        <w:jc w:val="center"/>
        <w:rPr>
          <w:rFonts w:ascii="Arial Narrow" w:eastAsia="ArialMT" w:hAnsi="Arial Narrow" w:cs="ArialMT"/>
          <w:i/>
          <w:sz w:val="18"/>
          <w:lang w:eastAsia="pl-PL"/>
        </w:rPr>
      </w:pPr>
      <w:r w:rsidRPr="00D92117">
        <w:rPr>
          <w:rFonts w:ascii="Arial Narrow" w:eastAsia="ArialMT" w:hAnsi="Arial Narrow" w:cs="ArialMT"/>
          <w:i/>
          <w:sz w:val="18"/>
          <w:lang w:eastAsia="pl-PL"/>
        </w:rPr>
        <w:t xml:space="preserve">Źródło: </w:t>
      </w:r>
      <w:r w:rsidR="00DD5465" w:rsidRPr="00D92117">
        <w:rPr>
          <w:rFonts w:ascii="Arial Narrow" w:eastAsia="ArialMT" w:hAnsi="Arial Narrow" w:cs="ArialMT"/>
          <w:i/>
          <w:sz w:val="18"/>
          <w:lang w:eastAsia="pl-PL"/>
        </w:rPr>
        <w:t>Baza Azbestowa</w:t>
      </w:r>
      <w:r w:rsidR="001607A2" w:rsidRPr="00D92117">
        <w:rPr>
          <w:rFonts w:ascii="Arial Narrow" w:eastAsia="ArialMT" w:hAnsi="Arial Narrow" w:cs="ArialMT"/>
          <w:i/>
          <w:sz w:val="18"/>
          <w:lang w:eastAsia="pl-PL"/>
        </w:rPr>
        <w:t xml:space="preserve"> - wg. stanu na dzień 24 września 2021</w:t>
      </w:r>
      <w:r w:rsidR="004756DD">
        <w:rPr>
          <w:rFonts w:ascii="Arial Narrow" w:eastAsia="ArialMT" w:hAnsi="Arial Narrow" w:cs="ArialMT"/>
          <w:i/>
          <w:sz w:val="18"/>
          <w:lang w:eastAsia="pl-PL"/>
        </w:rPr>
        <w:t xml:space="preserve"> </w:t>
      </w:r>
      <w:r w:rsidR="001607A2" w:rsidRPr="00D92117">
        <w:rPr>
          <w:rFonts w:ascii="Arial Narrow" w:eastAsia="ArialMT" w:hAnsi="Arial Narrow" w:cs="ArialMT"/>
          <w:i/>
          <w:sz w:val="18"/>
          <w:lang w:eastAsia="pl-PL"/>
        </w:rPr>
        <w:t>r.</w:t>
      </w:r>
    </w:p>
    <w:p w14:paraId="7B3A2D22" w14:textId="77777777" w:rsidR="000B5105" w:rsidRPr="00D92117" w:rsidRDefault="000B5105" w:rsidP="00DC6133">
      <w:pPr>
        <w:spacing w:after="0" w:line="360" w:lineRule="auto"/>
        <w:jc w:val="center"/>
        <w:rPr>
          <w:rFonts w:ascii="Arial Narrow" w:eastAsia="ArialMT" w:hAnsi="Arial Narrow" w:cs="ArialMT"/>
          <w:i/>
          <w:sz w:val="8"/>
          <w:lang w:eastAsia="pl-PL"/>
        </w:rPr>
      </w:pPr>
    </w:p>
    <w:p w14:paraId="2A8324D5" w14:textId="77777777" w:rsidR="00A6243C" w:rsidRPr="00D92117" w:rsidRDefault="00A6243C" w:rsidP="00DC6133">
      <w:pPr>
        <w:spacing w:after="0" w:line="360" w:lineRule="auto"/>
        <w:jc w:val="center"/>
        <w:rPr>
          <w:rFonts w:ascii="Arial Narrow" w:eastAsia="ArialMT" w:hAnsi="Arial Narrow" w:cs="ArialMT"/>
          <w:i/>
          <w:sz w:val="8"/>
          <w:lang w:eastAsia="pl-PL"/>
        </w:rPr>
      </w:pPr>
    </w:p>
    <w:p w14:paraId="188FDCFC" w14:textId="3BE6CC6B" w:rsidR="001607A2" w:rsidRPr="00D92117" w:rsidRDefault="001607A2" w:rsidP="00DC6133">
      <w:pPr>
        <w:spacing w:after="0" w:line="360" w:lineRule="auto"/>
        <w:jc w:val="center"/>
        <w:rPr>
          <w:rFonts w:ascii="Arial Narrow" w:eastAsia="ArialMT" w:hAnsi="Arial Narrow" w:cs="ArialMT"/>
          <w:i/>
          <w:sz w:val="8"/>
          <w:lang w:eastAsia="pl-PL"/>
        </w:rPr>
      </w:pPr>
    </w:p>
    <w:p w14:paraId="0428B9C1" w14:textId="77777777" w:rsidR="00A6243C" w:rsidRPr="00D92117" w:rsidRDefault="00A6243C" w:rsidP="00DC6133">
      <w:pPr>
        <w:spacing w:after="0" w:line="360" w:lineRule="auto"/>
        <w:jc w:val="center"/>
        <w:rPr>
          <w:rFonts w:ascii="Arial Narrow" w:eastAsia="ArialMT" w:hAnsi="Arial Narrow" w:cs="ArialMT"/>
          <w:i/>
          <w:sz w:val="8"/>
          <w:lang w:eastAsia="pl-PL"/>
        </w:rPr>
      </w:pPr>
    </w:p>
    <w:p w14:paraId="01E266B2" w14:textId="77777777" w:rsidR="000B5105" w:rsidRPr="00D92117" w:rsidRDefault="000B5105" w:rsidP="000B5105">
      <w:pPr>
        <w:pStyle w:val="Nagwek1"/>
        <w:spacing w:before="0" w:line="360" w:lineRule="auto"/>
        <w:jc w:val="both"/>
        <w:rPr>
          <w:rStyle w:val="Nagwek2Znak"/>
          <w:rFonts w:ascii="Arial Narrow" w:eastAsia="Calibri" w:hAnsi="Arial Narrow"/>
          <w:b/>
          <w:i/>
          <w:color w:val="auto"/>
          <w:sz w:val="22"/>
          <w:szCs w:val="22"/>
        </w:rPr>
      </w:pPr>
      <w:bookmarkStart w:id="231" w:name="_Toc83461774"/>
      <w:r w:rsidRPr="00D92117">
        <w:rPr>
          <w:rStyle w:val="Nagwek2Znak"/>
          <w:rFonts w:ascii="Arial Narrow" w:eastAsia="Calibri" w:hAnsi="Arial Narrow"/>
          <w:b/>
          <w:i/>
          <w:color w:val="auto"/>
          <w:sz w:val="22"/>
          <w:szCs w:val="22"/>
        </w:rPr>
        <w:t>5.9. Zasoby przyrodnicze</w:t>
      </w:r>
      <w:bookmarkEnd w:id="231"/>
    </w:p>
    <w:p w14:paraId="658A5928" w14:textId="77777777" w:rsidR="000B5105" w:rsidRPr="00D92117" w:rsidRDefault="000B5105" w:rsidP="000B5105">
      <w:pPr>
        <w:pStyle w:val="Nagwek3"/>
        <w:spacing w:before="0" w:beforeAutospacing="0" w:after="0" w:afterAutospacing="0" w:line="360" w:lineRule="auto"/>
        <w:rPr>
          <w:rStyle w:val="Nagwek2Znak"/>
          <w:rFonts w:ascii="Arial Narrow" w:eastAsia="Calibri" w:hAnsi="Arial Narrow"/>
          <w:i/>
          <w:color w:val="auto"/>
          <w:sz w:val="12"/>
          <w:szCs w:val="22"/>
          <w:lang w:eastAsia="pl-PL"/>
        </w:rPr>
      </w:pPr>
    </w:p>
    <w:p w14:paraId="078B50F8" w14:textId="69B2C4CD" w:rsidR="000B5105" w:rsidRPr="00D92117" w:rsidRDefault="000B5105" w:rsidP="000B510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32" w:name="_Toc83461775"/>
      <w:r w:rsidRPr="00D92117">
        <w:rPr>
          <w:rStyle w:val="Nagwek2Znak"/>
          <w:rFonts w:ascii="Arial Narrow" w:eastAsia="Calibri" w:hAnsi="Arial Narrow"/>
          <w:i/>
          <w:color w:val="auto"/>
          <w:sz w:val="22"/>
          <w:szCs w:val="22"/>
          <w:lang w:eastAsia="pl-PL"/>
        </w:rPr>
        <w:t xml:space="preserve">5.9.1. Flora </w:t>
      </w:r>
      <w:r w:rsidR="004602BE">
        <w:rPr>
          <w:rStyle w:val="Nagwek2Znak"/>
          <w:rFonts w:ascii="Arial Narrow" w:eastAsia="Calibri" w:hAnsi="Arial Narrow"/>
          <w:i/>
          <w:color w:val="auto"/>
          <w:sz w:val="22"/>
          <w:szCs w:val="22"/>
          <w:lang w:eastAsia="pl-PL"/>
        </w:rPr>
        <w:t>g</w:t>
      </w:r>
      <w:r w:rsidRPr="00D92117">
        <w:rPr>
          <w:rStyle w:val="Nagwek2Znak"/>
          <w:rFonts w:ascii="Arial Narrow" w:eastAsia="Calibri" w:hAnsi="Arial Narrow"/>
          <w:i/>
          <w:color w:val="auto"/>
          <w:sz w:val="22"/>
          <w:szCs w:val="22"/>
          <w:lang w:eastAsia="pl-PL"/>
        </w:rPr>
        <w:t>miny</w:t>
      </w:r>
      <w:bookmarkEnd w:id="232"/>
    </w:p>
    <w:p w14:paraId="06ADE0C3" w14:textId="77777777" w:rsidR="000B5105" w:rsidRPr="00D92117" w:rsidRDefault="000B5105" w:rsidP="000B5105">
      <w:pPr>
        <w:pStyle w:val="Nagwek3"/>
        <w:spacing w:before="0" w:beforeAutospacing="0" w:after="0" w:afterAutospacing="0" w:line="360" w:lineRule="auto"/>
        <w:jc w:val="both"/>
        <w:rPr>
          <w:rStyle w:val="Nagwek2Znak"/>
          <w:rFonts w:ascii="Arial Narrow" w:eastAsia="Calibri" w:hAnsi="Arial Narrow"/>
          <w:color w:val="auto"/>
          <w:sz w:val="14"/>
          <w:szCs w:val="22"/>
          <w:lang w:eastAsia="pl-PL"/>
        </w:rPr>
      </w:pPr>
    </w:p>
    <w:p w14:paraId="4C895CC7" w14:textId="2A12851F" w:rsidR="000B5105" w:rsidRPr="00D92117" w:rsidRDefault="000B5105" w:rsidP="00360A5D">
      <w:pPr>
        <w:autoSpaceDE w:val="0"/>
        <w:autoSpaceDN w:val="0"/>
        <w:adjustRightInd w:val="0"/>
        <w:spacing w:after="0" w:line="360" w:lineRule="auto"/>
        <w:ind w:firstLine="708"/>
        <w:jc w:val="both"/>
        <w:rPr>
          <w:rFonts w:ascii="Arial Narrow" w:hAnsi="Arial Narrow" w:cs="Arial"/>
          <w:lang w:eastAsia="pl-PL"/>
        </w:rPr>
      </w:pPr>
      <w:bookmarkStart w:id="233" w:name="_Toc66630629"/>
      <w:r w:rsidRPr="00D92117">
        <w:rPr>
          <w:rFonts w:ascii="Arial Narrow" w:hAnsi="Arial Narrow" w:cs="Arial"/>
          <w:lang w:eastAsia="pl-PL"/>
        </w:rPr>
        <w:t xml:space="preserve">Potencjalną roślinność naturalna występującą na terenie Gminy </w:t>
      </w:r>
      <w:r w:rsidR="00AD3D4A" w:rsidRPr="00D92117">
        <w:rPr>
          <w:rFonts w:ascii="Arial Narrow" w:hAnsi="Arial Narrow" w:cs="Arial"/>
          <w:lang w:eastAsia="pl-PL"/>
        </w:rPr>
        <w:t>Konstantynów Łódzki</w:t>
      </w:r>
      <w:r w:rsidRPr="00D92117">
        <w:rPr>
          <w:rFonts w:ascii="Arial Narrow" w:hAnsi="Arial Narrow" w:cs="Arial"/>
          <w:lang w:eastAsia="pl-PL"/>
        </w:rPr>
        <w:t xml:space="preserve"> przedstawiono poniżej.</w:t>
      </w:r>
      <w:bookmarkEnd w:id="233"/>
      <w:r w:rsidR="00360A5D" w:rsidRPr="00D92117" w:rsidDel="00360A5D">
        <w:rPr>
          <w:rFonts w:ascii="Arial Narrow" w:hAnsi="Arial Narrow" w:cs="Arial"/>
          <w:lang w:eastAsia="pl-PL"/>
        </w:rPr>
        <w:t xml:space="preserve"> </w:t>
      </w:r>
    </w:p>
    <w:p w14:paraId="4CB924DF" w14:textId="77777777" w:rsidR="000B5105" w:rsidRPr="00D92117" w:rsidRDefault="000B5105">
      <w:pPr>
        <w:pStyle w:val="Nagwek3"/>
        <w:spacing w:before="0" w:beforeAutospacing="0" w:after="0" w:afterAutospacing="0" w:line="360" w:lineRule="auto"/>
        <w:ind w:firstLine="708"/>
        <w:jc w:val="both"/>
        <w:rPr>
          <w:rFonts w:ascii="Arial Narrow" w:eastAsia="ArialMT" w:hAnsi="Arial Narrow" w:cs="ArialMT"/>
          <w:b w:val="0"/>
          <w:bCs w:val="0"/>
          <w:i/>
          <w:sz w:val="18"/>
        </w:rPr>
        <w:sectPr w:rsidR="000B5105" w:rsidRPr="00D92117" w:rsidSect="00997C6B">
          <w:headerReference w:type="default" r:id="rId104"/>
          <w:footerReference w:type="default" r:id="rId105"/>
          <w:headerReference w:type="first" r:id="rId106"/>
          <w:footerReference w:type="first" r:id="rId107"/>
          <w:pgSz w:w="11906" w:h="16838" w:code="9"/>
          <w:pgMar w:top="1418" w:right="1418" w:bottom="1418" w:left="1418" w:header="567" w:footer="567" w:gutter="567"/>
          <w:cols w:space="708"/>
          <w:titlePg/>
          <w:docGrid w:linePitch="360"/>
        </w:sectPr>
        <w:pPrChange w:id="234" w:author="Mariusz Cybułka" w:date="2021-08-03T17:16:00Z">
          <w:pPr>
            <w:spacing w:after="0" w:line="360" w:lineRule="auto"/>
            <w:jc w:val="center"/>
          </w:pPr>
        </w:pPrChange>
      </w:pPr>
    </w:p>
    <w:p w14:paraId="75C84C09" w14:textId="77777777" w:rsidR="00DC6133" w:rsidRPr="00D92117" w:rsidRDefault="00DC6133" w:rsidP="00DC6133">
      <w:pPr>
        <w:spacing w:after="0" w:line="360" w:lineRule="auto"/>
        <w:rPr>
          <w:rFonts w:ascii="Arial Narrow" w:hAnsi="Arial Narrow"/>
          <w:b/>
          <w:i/>
          <w:sz w:val="2"/>
        </w:rPr>
      </w:pPr>
      <w:bookmarkStart w:id="235" w:name="_Toc448064876"/>
      <w:r w:rsidRPr="00D92117">
        <w:rPr>
          <w:rFonts w:ascii="Arial Narrow" w:hAnsi="Arial Narrow"/>
        </w:rPr>
        <w:lastRenderedPageBreak/>
        <w:t xml:space="preserve">         </w:t>
      </w:r>
    </w:p>
    <w:p w14:paraId="2019EAFC" w14:textId="54C23EE9" w:rsidR="00B025D6" w:rsidRPr="00D92117" w:rsidRDefault="0084021A" w:rsidP="00B025D6">
      <w:pPr>
        <w:spacing w:after="0" w:line="360" w:lineRule="auto"/>
        <w:jc w:val="center"/>
        <w:rPr>
          <w:rFonts w:ascii="Times New Roman,Bold" w:hAnsi="Times New Roman,Bold" w:cs="Times New Roman,Bold"/>
          <w:b/>
          <w:bCs/>
          <w:sz w:val="24"/>
          <w:szCs w:val="24"/>
          <w:lang w:eastAsia="pl-PL"/>
        </w:rPr>
      </w:pPr>
      <w:bookmarkStart w:id="236" w:name="_Toc83461392"/>
      <w:r w:rsidRPr="00D92117">
        <w:rPr>
          <w:noProof/>
          <w:lang w:eastAsia="pl-PL"/>
        </w:rPr>
        <w:drawing>
          <wp:anchor distT="0" distB="0" distL="114300" distR="114300" simplePos="0" relativeHeight="251921920" behindDoc="0" locked="0" layoutInCell="1" allowOverlap="1" wp14:anchorId="3517767D" wp14:editId="605CEB57">
            <wp:simplePos x="0" y="0"/>
            <wp:positionH relativeFrom="margin">
              <wp:posOffset>7005320</wp:posOffset>
            </wp:positionH>
            <wp:positionV relativeFrom="paragraph">
              <wp:posOffset>163830</wp:posOffset>
            </wp:positionV>
            <wp:extent cx="2286000" cy="5124450"/>
            <wp:effectExtent l="0" t="0" r="0" b="0"/>
            <wp:wrapNone/>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5.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286000" cy="5124450"/>
                    </a:xfrm>
                    <a:prstGeom prst="rect">
                      <a:avLst/>
                    </a:prstGeom>
                  </pic:spPr>
                </pic:pic>
              </a:graphicData>
            </a:graphic>
            <wp14:sizeRelH relativeFrom="page">
              <wp14:pctWidth>0</wp14:pctWidth>
            </wp14:sizeRelH>
            <wp14:sizeRelV relativeFrom="page">
              <wp14:pctHeight>0</wp14:pctHeight>
            </wp14:sizeRelV>
          </wp:anchor>
        </w:drawing>
      </w:r>
      <w:r w:rsidR="00B025D6" w:rsidRPr="00D92117">
        <w:rPr>
          <w:rFonts w:ascii="Arial Narrow" w:hAnsi="Arial Narrow"/>
          <w:b/>
          <w:i/>
        </w:rPr>
        <w:t xml:space="preserve">Rysunek nr </w:t>
      </w:r>
      <w:r w:rsidR="00B025D6" w:rsidRPr="00D92117">
        <w:rPr>
          <w:rFonts w:ascii="Arial Narrow" w:hAnsi="Arial Narrow"/>
          <w:b/>
          <w:i/>
        </w:rPr>
        <w:fldChar w:fldCharType="begin"/>
      </w:r>
      <w:r w:rsidR="00B025D6" w:rsidRPr="00D92117">
        <w:rPr>
          <w:rFonts w:ascii="Arial Narrow" w:hAnsi="Arial Narrow"/>
          <w:b/>
          <w:i/>
        </w:rPr>
        <w:instrText xml:space="preserve"> SEQ Rysunek \* ARABIC </w:instrText>
      </w:r>
      <w:r w:rsidR="00B025D6" w:rsidRPr="00D92117">
        <w:rPr>
          <w:rFonts w:ascii="Arial Narrow" w:hAnsi="Arial Narrow"/>
          <w:b/>
          <w:i/>
        </w:rPr>
        <w:fldChar w:fldCharType="separate"/>
      </w:r>
      <w:r w:rsidR="00DC2610">
        <w:rPr>
          <w:rFonts w:ascii="Arial Narrow" w:hAnsi="Arial Narrow"/>
          <w:b/>
          <w:i/>
          <w:noProof/>
        </w:rPr>
        <w:t>22</w:t>
      </w:r>
      <w:r w:rsidR="00B025D6" w:rsidRPr="00D92117">
        <w:rPr>
          <w:rFonts w:ascii="Arial Narrow" w:hAnsi="Arial Narrow"/>
          <w:b/>
          <w:i/>
        </w:rPr>
        <w:fldChar w:fldCharType="end"/>
      </w:r>
      <w:r w:rsidR="00B025D6" w:rsidRPr="00D92117">
        <w:rPr>
          <w:rFonts w:ascii="Arial Narrow" w:hAnsi="Arial Narrow"/>
          <w:b/>
          <w:i/>
        </w:rPr>
        <w:t>.</w:t>
      </w:r>
      <w:r w:rsidR="00B025D6" w:rsidRPr="00D92117">
        <w:rPr>
          <w:rFonts w:ascii="Times New Roman,Bold" w:hAnsi="Times New Roman,Bold" w:cs="Times New Roman,Bold"/>
          <w:b/>
          <w:bCs/>
          <w:sz w:val="24"/>
          <w:szCs w:val="24"/>
          <w:lang w:eastAsia="pl-PL"/>
        </w:rPr>
        <w:t xml:space="preserve"> </w:t>
      </w:r>
      <w:r w:rsidR="00B025D6" w:rsidRPr="00D92117">
        <w:rPr>
          <w:rFonts w:ascii="Arial Narrow" w:hAnsi="Arial Narrow"/>
          <w:i/>
        </w:rPr>
        <w:t xml:space="preserve">Potencjalna roślinność naturalna </w:t>
      </w:r>
      <w:bookmarkEnd w:id="235"/>
      <w:r w:rsidR="009078F7" w:rsidRPr="00D92117">
        <w:rPr>
          <w:rFonts w:ascii="Arial Narrow" w:hAnsi="Arial Narrow"/>
          <w:i/>
        </w:rPr>
        <w:t xml:space="preserve">Gminy </w:t>
      </w:r>
      <w:r w:rsidRPr="00D92117">
        <w:rPr>
          <w:rFonts w:ascii="Arial Narrow" w:hAnsi="Arial Narrow"/>
          <w:i/>
        </w:rPr>
        <w:t>Konstantynów Łódzki</w:t>
      </w:r>
      <w:bookmarkEnd w:id="236"/>
    </w:p>
    <w:p w14:paraId="6838950E" w14:textId="455B25B4" w:rsidR="002D17AC" w:rsidRPr="00D92117" w:rsidRDefault="0084021A" w:rsidP="0084021A">
      <w:pPr>
        <w:autoSpaceDE w:val="0"/>
        <w:autoSpaceDN w:val="0"/>
        <w:adjustRightInd w:val="0"/>
        <w:spacing w:after="0" w:line="240" w:lineRule="auto"/>
        <w:jc w:val="both"/>
        <w:rPr>
          <w:rFonts w:ascii="Arial Narrow" w:hAnsi="Arial Narrow"/>
          <w:bCs/>
          <w:i/>
          <w:sz w:val="2"/>
          <w:szCs w:val="20"/>
          <w:lang w:val="en-GB"/>
        </w:rPr>
      </w:pPr>
      <w:r w:rsidRPr="00D92117">
        <w:rPr>
          <w:rFonts w:ascii="Arial Narrow" w:hAnsi="Arial Narrow"/>
          <w:bCs/>
          <w:i/>
          <w:noProof/>
          <w:sz w:val="2"/>
          <w:szCs w:val="20"/>
          <w:lang w:eastAsia="pl-PL"/>
        </w:rPr>
        <w:drawing>
          <wp:inline distT="0" distB="0" distL="0" distR="0" wp14:anchorId="23044FEF" wp14:editId="693127D9">
            <wp:extent cx="6895281" cy="4924425"/>
            <wp:effectExtent l="0" t="0" r="1270" b="0"/>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Bez tytułu.png"/>
                    <pic:cNvPicPr/>
                  </pic:nvPicPr>
                  <pic:blipFill>
                    <a:blip r:embed="rId109">
                      <a:extLst>
                        <a:ext uri="{28A0092B-C50C-407E-A947-70E740481C1C}">
                          <a14:useLocalDpi xmlns:a14="http://schemas.microsoft.com/office/drawing/2010/main" val="0"/>
                        </a:ext>
                      </a:extLst>
                    </a:blip>
                    <a:stretch>
                      <a:fillRect/>
                    </a:stretch>
                  </pic:blipFill>
                  <pic:spPr>
                    <a:xfrm>
                      <a:off x="0" y="0"/>
                      <a:ext cx="6924884" cy="4945567"/>
                    </a:xfrm>
                    <a:prstGeom prst="rect">
                      <a:avLst/>
                    </a:prstGeom>
                  </pic:spPr>
                </pic:pic>
              </a:graphicData>
            </a:graphic>
          </wp:inline>
        </w:drawing>
      </w:r>
    </w:p>
    <w:p w14:paraId="5DBB1C77" w14:textId="77777777" w:rsidR="002D17AC" w:rsidRPr="00D92117" w:rsidRDefault="002D17AC" w:rsidP="00B025D6">
      <w:pPr>
        <w:autoSpaceDE w:val="0"/>
        <w:autoSpaceDN w:val="0"/>
        <w:adjustRightInd w:val="0"/>
        <w:spacing w:after="0" w:line="240" w:lineRule="auto"/>
        <w:jc w:val="center"/>
        <w:rPr>
          <w:rFonts w:ascii="Arial Narrow" w:hAnsi="Arial Narrow"/>
          <w:bCs/>
          <w:i/>
          <w:sz w:val="8"/>
          <w:szCs w:val="20"/>
          <w:lang w:val="en-GB"/>
        </w:rPr>
      </w:pPr>
    </w:p>
    <w:p w14:paraId="6E3FEE06" w14:textId="77777777" w:rsidR="00DC6133" w:rsidRPr="00D92117" w:rsidRDefault="00DC6133" w:rsidP="00B025D6">
      <w:pPr>
        <w:autoSpaceDE w:val="0"/>
        <w:autoSpaceDN w:val="0"/>
        <w:adjustRightInd w:val="0"/>
        <w:spacing w:after="0" w:line="240" w:lineRule="auto"/>
        <w:jc w:val="center"/>
        <w:rPr>
          <w:rFonts w:ascii="Arial Narrow" w:hAnsi="Arial Narrow"/>
          <w:bCs/>
          <w:i/>
          <w:sz w:val="18"/>
          <w:szCs w:val="20"/>
          <w:lang w:val="en-GB"/>
        </w:rPr>
      </w:pPr>
    </w:p>
    <w:p w14:paraId="412604E5" w14:textId="77777777" w:rsidR="00B025D6" w:rsidRPr="00D92117" w:rsidRDefault="000B5105" w:rsidP="00B025D6">
      <w:pPr>
        <w:autoSpaceDE w:val="0"/>
        <w:autoSpaceDN w:val="0"/>
        <w:adjustRightInd w:val="0"/>
        <w:spacing w:after="0" w:line="240" w:lineRule="auto"/>
        <w:jc w:val="center"/>
        <w:rPr>
          <w:rFonts w:ascii="Arial Narrow" w:hAnsi="Arial Narrow"/>
          <w:bCs/>
          <w:i/>
          <w:sz w:val="18"/>
          <w:szCs w:val="20"/>
          <w:lang w:val="en-GB"/>
        </w:rPr>
        <w:sectPr w:rsidR="00B025D6" w:rsidRPr="00D92117" w:rsidSect="00997C6B">
          <w:headerReference w:type="default" r:id="rId110"/>
          <w:footerReference w:type="default" r:id="rId111"/>
          <w:pgSz w:w="16838" w:h="11906" w:orient="landscape" w:code="9"/>
          <w:pgMar w:top="1418" w:right="1418" w:bottom="1418" w:left="1418" w:header="567" w:footer="567" w:gutter="0"/>
          <w:cols w:space="708"/>
          <w:docGrid w:linePitch="360"/>
        </w:sectPr>
      </w:pPr>
      <w:r w:rsidRPr="00D92117">
        <w:rPr>
          <w:rFonts w:ascii="Arial Narrow" w:hAnsi="Arial Narrow"/>
          <w:bCs/>
          <w:i/>
          <w:sz w:val="18"/>
          <w:szCs w:val="20"/>
          <w:lang w:val="en-GB"/>
        </w:rPr>
        <w:t>Ź</w:t>
      </w:r>
      <w:r w:rsidR="00DD59B6" w:rsidRPr="00D92117">
        <w:rPr>
          <w:rFonts w:ascii="Arial Narrow" w:hAnsi="Arial Narrow"/>
          <w:bCs/>
          <w:i/>
          <w:sz w:val="18"/>
          <w:szCs w:val="20"/>
          <w:lang w:val="en-GB"/>
        </w:rPr>
        <w:t>ródło:</w:t>
      </w:r>
      <w:r w:rsidR="00B025D6" w:rsidRPr="00D92117">
        <w:rPr>
          <w:rFonts w:ascii="Arial Narrow" w:hAnsi="Arial Narrow"/>
          <w:bCs/>
          <w:i/>
          <w:sz w:val="18"/>
          <w:szCs w:val="20"/>
          <w:lang w:val="en-GB"/>
        </w:rPr>
        <w:t xml:space="preserve"> Jan Marek Matuszkiewicz Potential natual vegetation of Poland</w:t>
      </w:r>
    </w:p>
    <w:p w14:paraId="6A968D0C" w14:textId="77777777" w:rsidR="005E2FE7" w:rsidRPr="00D92117" w:rsidRDefault="005E2FE7" w:rsidP="007B01C4">
      <w:pPr>
        <w:pStyle w:val="Nagwek4"/>
        <w:spacing w:after="0" w:line="360" w:lineRule="auto"/>
        <w:jc w:val="left"/>
        <w:rPr>
          <w:rStyle w:val="Nagwek2Znak"/>
          <w:rFonts w:ascii="Arial Narrow" w:eastAsia="Calibri" w:hAnsi="Arial Narrow"/>
          <w:b w:val="0"/>
          <w:color w:val="auto"/>
          <w:sz w:val="22"/>
          <w:szCs w:val="22"/>
          <w:lang w:eastAsia="pl-PL"/>
        </w:rPr>
      </w:pPr>
      <w:bookmarkStart w:id="237" w:name="_Toc83461776"/>
      <w:r w:rsidRPr="00D92117">
        <w:rPr>
          <w:rStyle w:val="Nagwek2Znak"/>
          <w:rFonts w:ascii="Arial Narrow" w:eastAsia="Calibri" w:hAnsi="Arial Narrow"/>
          <w:b w:val="0"/>
          <w:color w:val="auto"/>
          <w:sz w:val="22"/>
          <w:szCs w:val="22"/>
          <w:lang w:eastAsia="pl-PL"/>
        </w:rPr>
        <w:lastRenderedPageBreak/>
        <w:t>5</w:t>
      </w:r>
      <w:r w:rsidR="00C652FD" w:rsidRPr="00D92117">
        <w:rPr>
          <w:rStyle w:val="Nagwek2Znak"/>
          <w:rFonts w:ascii="Arial Narrow" w:eastAsia="Calibri" w:hAnsi="Arial Narrow"/>
          <w:b w:val="0"/>
          <w:color w:val="auto"/>
          <w:sz w:val="22"/>
          <w:szCs w:val="22"/>
          <w:lang w:eastAsia="pl-PL"/>
        </w:rPr>
        <w:t>.9.1</w:t>
      </w:r>
      <w:r w:rsidRPr="00D92117">
        <w:rPr>
          <w:rStyle w:val="Nagwek2Znak"/>
          <w:rFonts w:ascii="Arial Narrow" w:eastAsia="Calibri" w:hAnsi="Arial Narrow"/>
          <w:b w:val="0"/>
          <w:color w:val="auto"/>
          <w:sz w:val="22"/>
          <w:szCs w:val="22"/>
          <w:lang w:eastAsia="pl-PL"/>
        </w:rPr>
        <w:t>.1. Lasy</w:t>
      </w:r>
      <w:bookmarkEnd w:id="237"/>
    </w:p>
    <w:p w14:paraId="2CADE69E" w14:textId="77777777" w:rsidR="001925CF" w:rsidRPr="00D92117" w:rsidRDefault="008B1851" w:rsidP="007B01C4">
      <w:pPr>
        <w:spacing w:after="0" w:line="360" w:lineRule="auto"/>
        <w:rPr>
          <w:lang w:eastAsia="pl-PL"/>
        </w:rPr>
      </w:pPr>
      <w:r w:rsidRPr="00D92117">
        <w:rPr>
          <w:lang w:eastAsia="pl-PL"/>
        </w:rPr>
        <w:fldChar w:fldCharType="begin"/>
      </w:r>
      <w:r w:rsidRPr="00D92117">
        <w:rPr>
          <w:lang w:eastAsia="pl-PL"/>
        </w:rPr>
        <w:instrText xml:space="preserve">  </w:instrText>
      </w:r>
      <w:r w:rsidRPr="00D92117">
        <w:rPr>
          <w:lang w:eastAsia="pl-PL"/>
        </w:rPr>
        <w:fldChar w:fldCharType="end"/>
      </w:r>
    </w:p>
    <w:p w14:paraId="26750C66" w14:textId="294C12D6" w:rsidR="0002516F" w:rsidRPr="00D92117" w:rsidRDefault="0002516F" w:rsidP="0002516F">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Szczególnie </w:t>
      </w:r>
      <w:r w:rsidR="00BA7D99" w:rsidRPr="00D92117">
        <w:rPr>
          <w:rFonts w:ascii="Arial Narrow" w:hAnsi="Arial Narrow" w:cs="Arial"/>
          <w:lang w:eastAsia="pl-PL"/>
        </w:rPr>
        <w:t xml:space="preserve">znaczącym elementem środowiska </w:t>
      </w:r>
      <w:r w:rsidRPr="00D92117">
        <w:rPr>
          <w:rFonts w:ascii="Arial Narrow" w:hAnsi="Arial Narrow" w:cs="Arial"/>
          <w:lang w:eastAsia="pl-PL"/>
        </w:rPr>
        <w:t>są lasy. Spełniają one wielorakie funkcje: środowiskotwórcze, krajobrazowe, ochronne, społeczne - przyczyniając się do zachowania równowagi ekologicznej w obrębie</w:t>
      </w:r>
      <w:r w:rsidR="00210BEA" w:rsidRPr="00D92117">
        <w:rPr>
          <w:rFonts w:ascii="Arial Narrow" w:hAnsi="Arial Narrow" w:cs="Arial"/>
          <w:lang w:eastAsia="pl-PL"/>
        </w:rPr>
        <w:t xml:space="preserve"> </w:t>
      </w:r>
      <w:r w:rsidR="004602BE">
        <w:rPr>
          <w:rFonts w:ascii="Arial Narrow" w:hAnsi="Arial Narrow" w:cs="Arial"/>
          <w:lang w:eastAsia="pl-PL"/>
        </w:rPr>
        <w:t>g</w:t>
      </w:r>
      <w:r w:rsidR="00210BEA" w:rsidRPr="00D92117">
        <w:rPr>
          <w:rFonts w:ascii="Arial Narrow" w:hAnsi="Arial Narrow" w:cs="Arial"/>
          <w:lang w:eastAsia="pl-PL"/>
        </w:rPr>
        <w:t>miny</w:t>
      </w:r>
      <w:r w:rsidRPr="00D92117">
        <w:rPr>
          <w:rFonts w:ascii="Arial Narrow" w:hAnsi="Arial Narrow" w:cs="Arial"/>
          <w:lang w:eastAsia="pl-PL"/>
        </w:rPr>
        <w:t>. W uszczegółowieniu funkcje lasu kształtują się następująco:</w:t>
      </w:r>
    </w:p>
    <w:p w14:paraId="73696617" w14:textId="77777777" w:rsidR="00474B0D" w:rsidRPr="00D92117" w:rsidRDefault="00474B0D" w:rsidP="0002516F">
      <w:pPr>
        <w:spacing w:after="0" w:line="360" w:lineRule="auto"/>
        <w:ind w:firstLine="708"/>
        <w:jc w:val="both"/>
        <w:rPr>
          <w:rFonts w:ascii="Arial Narrow" w:hAnsi="Arial Narrow" w:cs="Arial"/>
          <w:lang w:eastAsia="pl-PL"/>
        </w:rPr>
      </w:pPr>
    </w:p>
    <w:p w14:paraId="2D7E73AC" w14:textId="77777777" w:rsidR="0002516F" w:rsidRPr="00D92117" w:rsidRDefault="0002516F" w:rsidP="00082CE8">
      <w:pPr>
        <w:numPr>
          <w:ilvl w:val="0"/>
          <w:numId w:val="7"/>
        </w:numPr>
        <w:spacing w:after="0" w:line="360" w:lineRule="auto"/>
        <w:jc w:val="both"/>
        <w:rPr>
          <w:rFonts w:ascii="Arial Narrow" w:hAnsi="Arial Narrow"/>
        </w:rPr>
      </w:pPr>
      <w:r w:rsidRPr="00D92117">
        <w:rPr>
          <w:rFonts w:ascii="Arial Narrow" w:hAnsi="Arial Narrow"/>
        </w:rPr>
        <w:t>retencjonowanie wody i łagodzenie ekstremalnych stanów p</w:t>
      </w:r>
      <w:r w:rsidR="002757F8" w:rsidRPr="00D92117">
        <w:rPr>
          <w:rFonts w:ascii="Arial Narrow" w:hAnsi="Arial Narrow"/>
        </w:rPr>
        <w:t>rzepływu wód powierzchniowych i </w:t>
      </w:r>
      <w:r w:rsidRPr="00D92117">
        <w:rPr>
          <w:rFonts w:ascii="Arial Narrow" w:hAnsi="Arial Narrow"/>
        </w:rPr>
        <w:t>gruntowych,</w:t>
      </w:r>
    </w:p>
    <w:p w14:paraId="672855F0" w14:textId="77777777" w:rsidR="0002516F" w:rsidRPr="00D92117" w:rsidRDefault="0002516F" w:rsidP="00082CE8">
      <w:pPr>
        <w:numPr>
          <w:ilvl w:val="0"/>
          <w:numId w:val="7"/>
        </w:numPr>
        <w:spacing w:after="0" w:line="360" w:lineRule="auto"/>
        <w:jc w:val="both"/>
        <w:rPr>
          <w:rFonts w:ascii="Arial Narrow" w:hAnsi="Arial Narrow"/>
        </w:rPr>
      </w:pPr>
      <w:r w:rsidRPr="00D92117">
        <w:rPr>
          <w:rFonts w:ascii="Arial Narrow" w:hAnsi="Arial Narrow"/>
        </w:rPr>
        <w:t>przeciwdziałanie degradacji i erozji gleb oraz stepowienia krajobrazu,</w:t>
      </w:r>
    </w:p>
    <w:p w14:paraId="1175CAD5" w14:textId="77777777" w:rsidR="0002516F" w:rsidRPr="00D92117" w:rsidRDefault="0002516F" w:rsidP="00082CE8">
      <w:pPr>
        <w:numPr>
          <w:ilvl w:val="0"/>
          <w:numId w:val="7"/>
        </w:numPr>
        <w:spacing w:after="0" w:line="360" w:lineRule="auto"/>
        <w:jc w:val="both"/>
        <w:rPr>
          <w:rFonts w:ascii="Arial Narrow" w:hAnsi="Arial Narrow"/>
        </w:rPr>
      </w:pPr>
      <w:r w:rsidRPr="00D92117">
        <w:rPr>
          <w:rFonts w:ascii="Arial Narrow" w:hAnsi="Arial Narrow"/>
        </w:rPr>
        <w:t>wiązanie dwutlenku węgla i gazów przemysłowych z powietrza, wody i gleby oraz neutralizacja ich negatywnego działania,</w:t>
      </w:r>
    </w:p>
    <w:p w14:paraId="6EF2FD68" w14:textId="77777777" w:rsidR="0002516F" w:rsidRPr="00D92117" w:rsidRDefault="0002516F" w:rsidP="00082CE8">
      <w:pPr>
        <w:numPr>
          <w:ilvl w:val="0"/>
          <w:numId w:val="7"/>
        </w:numPr>
        <w:spacing w:after="0" w:line="360" w:lineRule="auto"/>
        <w:jc w:val="both"/>
        <w:rPr>
          <w:rFonts w:ascii="Arial Narrow" w:hAnsi="Arial Narrow"/>
        </w:rPr>
      </w:pPr>
      <w:r w:rsidRPr="00D92117">
        <w:rPr>
          <w:rFonts w:ascii="Arial Narrow" w:hAnsi="Arial Narrow"/>
        </w:rPr>
        <w:t>korzystna modyfikacja warunków hydrologicznych i topoklimatycznych na terenach rolniczych,</w:t>
      </w:r>
    </w:p>
    <w:p w14:paraId="7AF0692D" w14:textId="77777777" w:rsidR="0002516F" w:rsidRPr="00D92117" w:rsidRDefault="0002516F" w:rsidP="00082CE8">
      <w:pPr>
        <w:numPr>
          <w:ilvl w:val="0"/>
          <w:numId w:val="7"/>
        </w:numPr>
        <w:spacing w:after="0" w:line="360" w:lineRule="auto"/>
        <w:jc w:val="both"/>
        <w:rPr>
          <w:rFonts w:ascii="Arial Narrow" w:hAnsi="Arial Narrow"/>
        </w:rPr>
      </w:pPr>
      <w:r w:rsidRPr="00D92117">
        <w:rPr>
          <w:rFonts w:ascii="Arial Narrow" w:hAnsi="Arial Narrow"/>
        </w:rPr>
        <w:t>zachowanie zasobów genowych fauny i flory oraz przywracanie bioróżnorodności i naturalności krajobrazu,</w:t>
      </w:r>
    </w:p>
    <w:p w14:paraId="73FFE0DA" w14:textId="24A91CDC" w:rsidR="0002516F" w:rsidRPr="00D92117" w:rsidRDefault="0002516F" w:rsidP="00082CE8">
      <w:pPr>
        <w:numPr>
          <w:ilvl w:val="0"/>
          <w:numId w:val="7"/>
        </w:numPr>
        <w:spacing w:after="0" w:line="360" w:lineRule="auto"/>
        <w:jc w:val="both"/>
        <w:rPr>
          <w:rFonts w:ascii="Arial Narrow" w:hAnsi="Arial Narrow"/>
        </w:rPr>
      </w:pPr>
      <w:r w:rsidRPr="00D92117">
        <w:rPr>
          <w:rFonts w:ascii="Arial Narrow" w:hAnsi="Arial Narrow"/>
        </w:rPr>
        <w:t xml:space="preserve">tworzenie możliwości wypoczynku oraz poprawy warunków życia dla ludności </w:t>
      </w:r>
      <w:r w:rsidR="004602BE">
        <w:rPr>
          <w:rFonts w:ascii="Arial Narrow" w:hAnsi="Arial Narrow"/>
        </w:rPr>
        <w:t>g</w:t>
      </w:r>
      <w:r w:rsidR="004F303B" w:rsidRPr="00D92117">
        <w:rPr>
          <w:rFonts w:ascii="Arial Narrow" w:hAnsi="Arial Narrow"/>
        </w:rPr>
        <w:t>miny</w:t>
      </w:r>
      <w:r w:rsidRPr="00D92117">
        <w:rPr>
          <w:rFonts w:ascii="Arial Narrow" w:hAnsi="Arial Narrow"/>
        </w:rPr>
        <w:t>.</w:t>
      </w:r>
    </w:p>
    <w:p w14:paraId="3A61EEA0" w14:textId="77777777" w:rsidR="0002516F" w:rsidRPr="00D92117" w:rsidRDefault="0002516F" w:rsidP="00082CE8">
      <w:pPr>
        <w:spacing w:after="0" w:line="360" w:lineRule="auto"/>
        <w:jc w:val="center"/>
        <w:rPr>
          <w:rFonts w:ascii="Arial Narrow" w:hAnsi="Arial Narrow"/>
          <w:b/>
          <w:i/>
        </w:rPr>
      </w:pPr>
    </w:p>
    <w:p w14:paraId="5A0C4B76" w14:textId="4DA6FAC1" w:rsidR="00082CE8" w:rsidRPr="00D92117" w:rsidRDefault="004F303B" w:rsidP="00082CE8">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Lasy oraz tereny zadrzewione i zakrzewione porastają </w:t>
      </w:r>
      <w:r w:rsidR="00521486" w:rsidRPr="00D92117">
        <w:rPr>
          <w:rFonts w:ascii="Arial Narrow" w:hAnsi="Arial Narrow" w:cs="Arial"/>
          <w:lang w:eastAsia="pl-PL"/>
        </w:rPr>
        <w:t>nie</w:t>
      </w:r>
      <w:r w:rsidR="0050196F" w:rsidRPr="00D92117">
        <w:rPr>
          <w:rFonts w:ascii="Arial Narrow" w:hAnsi="Arial Narrow" w:cs="Arial"/>
          <w:lang w:eastAsia="pl-PL"/>
        </w:rPr>
        <w:t xml:space="preserve">znaczną część Gminy </w:t>
      </w:r>
      <w:r w:rsidR="00521486" w:rsidRPr="00D92117">
        <w:rPr>
          <w:rFonts w:ascii="Arial Narrow" w:hAnsi="Arial Narrow" w:cs="Arial"/>
          <w:lang w:eastAsia="pl-PL"/>
        </w:rPr>
        <w:t>Konstantynów Łódzki</w:t>
      </w:r>
      <w:r w:rsidRPr="00D92117">
        <w:rPr>
          <w:rFonts w:ascii="Arial Narrow" w:hAnsi="Arial Narrow" w:cs="Arial"/>
          <w:lang w:eastAsia="pl-PL"/>
        </w:rPr>
        <w:t xml:space="preserve">. Zajmują </w:t>
      </w:r>
      <w:r w:rsidR="00521486" w:rsidRPr="00D92117">
        <w:rPr>
          <w:rFonts w:ascii="Arial Narrow" w:hAnsi="Arial Narrow" w:cs="Arial"/>
          <w:lang w:eastAsia="pl-PL"/>
        </w:rPr>
        <w:t>blisko 11</w:t>
      </w:r>
      <w:r w:rsidR="002E6D69" w:rsidRPr="00D92117">
        <w:rPr>
          <w:rFonts w:ascii="Arial Narrow" w:hAnsi="Arial Narrow" w:cs="Arial"/>
          <w:lang w:eastAsia="pl-PL"/>
        </w:rPr>
        <w:t>%</w:t>
      </w:r>
      <w:r w:rsidRPr="00D92117">
        <w:rPr>
          <w:rFonts w:ascii="Arial Narrow" w:hAnsi="Arial Narrow" w:cs="Arial"/>
          <w:lang w:eastAsia="pl-PL"/>
        </w:rPr>
        <w:t xml:space="preserve"> ogólnej powierzchni. Dla porównania na terenie kraju zajmują 28,4 % ogólnej powierzchni.</w:t>
      </w:r>
      <w:r w:rsidR="004110DB" w:rsidRPr="00D92117">
        <w:rPr>
          <w:rFonts w:ascii="Arial Narrow" w:hAnsi="Arial Narrow" w:cs="Arial"/>
          <w:lang w:eastAsia="pl-PL"/>
        </w:rPr>
        <w:t xml:space="preserve"> Lesistość</w:t>
      </w:r>
      <w:r w:rsidR="00474B0D" w:rsidRPr="00D92117">
        <w:rPr>
          <w:rFonts w:ascii="Arial Narrow" w:hAnsi="Arial Narrow" w:cs="Arial"/>
          <w:lang w:eastAsia="pl-PL"/>
        </w:rPr>
        <w:t xml:space="preserve"> w </w:t>
      </w:r>
      <w:r w:rsidR="004602BE">
        <w:rPr>
          <w:rFonts w:ascii="Arial Narrow" w:hAnsi="Arial Narrow" w:cs="Arial"/>
          <w:lang w:eastAsia="pl-PL"/>
        </w:rPr>
        <w:t>g</w:t>
      </w:r>
      <w:r w:rsidR="00474B0D" w:rsidRPr="00D92117">
        <w:rPr>
          <w:rFonts w:ascii="Arial Narrow" w:hAnsi="Arial Narrow" w:cs="Arial"/>
          <w:lang w:eastAsia="pl-PL"/>
        </w:rPr>
        <w:t xml:space="preserve">minie </w:t>
      </w:r>
      <w:r w:rsidR="004110DB" w:rsidRPr="00D92117">
        <w:rPr>
          <w:rFonts w:ascii="Arial Narrow" w:hAnsi="Arial Narrow" w:cs="Arial"/>
          <w:lang w:eastAsia="pl-PL"/>
        </w:rPr>
        <w:t>z roku na rok maleje</w:t>
      </w:r>
      <w:r w:rsidR="00474B0D" w:rsidRPr="00D92117">
        <w:rPr>
          <w:rFonts w:ascii="Arial Narrow" w:hAnsi="Arial Narrow" w:cs="Arial"/>
          <w:lang w:eastAsia="pl-PL"/>
        </w:rPr>
        <w:t xml:space="preserve">, co wiąże się z sukcesywnym </w:t>
      </w:r>
      <w:r w:rsidR="004110DB" w:rsidRPr="00D92117">
        <w:rPr>
          <w:rFonts w:ascii="Arial Narrow" w:hAnsi="Arial Narrow" w:cs="Arial"/>
          <w:lang w:eastAsia="pl-PL"/>
        </w:rPr>
        <w:t xml:space="preserve">przekształceniem terenów </w:t>
      </w:r>
      <w:r w:rsidR="00474B0D" w:rsidRPr="00D92117">
        <w:rPr>
          <w:rFonts w:ascii="Arial Narrow" w:hAnsi="Arial Narrow" w:cs="Arial"/>
          <w:lang w:eastAsia="pl-PL"/>
        </w:rPr>
        <w:t xml:space="preserve">przez prywatnych właścicieli. Lasy </w:t>
      </w:r>
      <w:r w:rsidR="00333BEA" w:rsidRPr="00D92117">
        <w:rPr>
          <w:rFonts w:ascii="Arial Narrow" w:hAnsi="Arial Narrow" w:cs="Arial"/>
          <w:lang w:eastAsia="pl-PL"/>
        </w:rPr>
        <w:t xml:space="preserve">Gminy </w:t>
      </w:r>
      <w:r w:rsidR="00521486" w:rsidRPr="00D92117">
        <w:rPr>
          <w:rFonts w:ascii="Arial Narrow" w:hAnsi="Arial Narrow" w:cs="Arial"/>
          <w:lang w:eastAsia="pl-PL"/>
        </w:rPr>
        <w:t>Konstantynów Łódzki</w:t>
      </w:r>
      <w:r w:rsidR="00474B0D" w:rsidRPr="00D92117">
        <w:rPr>
          <w:rFonts w:ascii="Arial Narrow" w:hAnsi="Arial Narrow" w:cs="Arial"/>
          <w:lang w:eastAsia="pl-PL"/>
        </w:rPr>
        <w:t xml:space="preserve"> należą administracyjnie do Nadleśnictwa </w:t>
      </w:r>
      <w:r w:rsidR="00521486" w:rsidRPr="00D92117">
        <w:rPr>
          <w:rFonts w:ascii="Arial Narrow" w:hAnsi="Arial Narrow" w:cs="Arial"/>
          <w:lang w:eastAsia="pl-PL"/>
        </w:rPr>
        <w:t>Grotniki.</w:t>
      </w:r>
    </w:p>
    <w:p w14:paraId="24B7D7D1" w14:textId="77777777" w:rsidR="00474B0D" w:rsidRPr="00D92117" w:rsidRDefault="00474B0D" w:rsidP="00082CE8">
      <w:pPr>
        <w:spacing w:after="0" w:line="360" w:lineRule="auto"/>
        <w:ind w:firstLine="708"/>
        <w:jc w:val="both"/>
        <w:rPr>
          <w:rFonts w:ascii="Arial Narrow" w:eastAsia="ArialMT" w:hAnsi="Arial Narrow" w:cs="ArialMT"/>
          <w:lang w:eastAsia="pl-PL"/>
        </w:rPr>
      </w:pPr>
    </w:p>
    <w:p w14:paraId="3BDF409F" w14:textId="77777777" w:rsidR="009B4A6A" w:rsidRPr="00D92117" w:rsidRDefault="009B4A6A" w:rsidP="00082CE8">
      <w:pPr>
        <w:spacing w:after="0" w:line="360" w:lineRule="auto"/>
        <w:ind w:firstLine="708"/>
        <w:jc w:val="both"/>
        <w:rPr>
          <w:rFonts w:ascii="Arial Narrow" w:eastAsia="ArialMT" w:hAnsi="Arial Narrow" w:cs="ArialMT"/>
          <w:lang w:eastAsia="pl-PL"/>
        </w:rPr>
      </w:pPr>
      <w:r w:rsidRPr="00D92117">
        <w:rPr>
          <w:rFonts w:ascii="Arial Narrow" w:eastAsia="ArialMT" w:hAnsi="Arial Narrow" w:cs="ArialMT"/>
          <w:lang w:eastAsia="pl-PL"/>
        </w:rPr>
        <w:t>Charakterystykę gospodarki leśnej przedstawiono w poniższej tabeli.</w:t>
      </w:r>
    </w:p>
    <w:p w14:paraId="7EBEE97A" w14:textId="77777777" w:rsidR="00474B0D" w:rsidRPr="00D92117" w:rsidRDefault="00474B0D" w:rsidP="009B4A6A">
      <w:pPr>
        <w:spacing w:after="0" w:line="360" w:lineRule="auto"/>
        <w:jc w:val="center"/>
        <w:rPr>
          <w:rFonts w:ascii="Arial Narrow" w:hAnsi="Arial Narrow"/>
          <w:b/>
          <w:i/>
        </w:rPr>
      </w:pPr>
      <w:bookmarkStart w:id="238" w:name="_Toc448064826"/>
    </w:p>
    <w:p w14:paraId="7D0FE5BA" w14:textId="2D838F78" w:rsidR="009B4A6A" w:rsidRPr="00D92117" w:rsidRDefault="009B4A6A" w:rsidP="009B4A6A">
      <w:pPr>
        <w:spacing w:after="0" w:line="360" w:lineRule="auto"/>
        <w:jc w:val="center"/>
        <w:rPr>
          <w:rFonts w:ascii="Arial Narrow" w:hAnsi="Arial Narrow" w:cs="Verdana-Bold"/>
          <w:bCs/>
          <w:i/>
          <w:lang w:eastAsia="pl-PL"/>
        </w:rPr>
      </w:pPr>
      <w:bookmarkStart w:id="239" w:name="_Toc83461350"/>
      <w:r w:rsidRPr="00D92117">
        <w:rPr>
          <w:rFonts w:ascii="Arial Narrow" w:hAnsi="Arial Narrow"/>
          <w:b/>
          <w:i/>
        </w:rPr>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21</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Pr="00D92117">
        <w:rPr>
          <w:rFonts w:ascii="Arial Narrow" w:hAnsi="Arial Narrow" w:cs="Verdana-Bold"/>
          <w:bCs/>
          <w:i/>
          <w:lang w:eastAsia="pl-PL"/>
        </w:rPr>
        <w:t xml:space="preserve">Powierzchnia gruntów leśnych na terenie </w:t>
      </w:r>
      <w:bookmarkEnd w:id="238"/>
      <w:r w:rsidR="00BA7D99" w:rsidRPr="00D92117">
        <w:rPr>
          <w:rFonts w:ascii="Arial Narrow" w:hAnsi="Arial Narrow" w:cs="Verdana-Bold"/>
          <w:bCs/>
          <w:i/>
          <w:lang w:eastAsia="pl-PL"/>
        </w:rPr>
        <w:t xml:space="preserve">Gminy </w:t>
      </w:r>
      <w:r w:rsidR="00521486" w:rsidRPr="00D92117">
        <w:rPr>
          <w:rFonts w:ascii="Arial Narrow" w:hAnsi="Arial Narrow" w:cs="Verdana-Bold"/>
          <w:bCs/>
          <w:i/>
          <w:lang w:eastAsia="pl-PL"/>
        </w:rPr>
        <w:t>Konstantynów Łódzki</w:t>
      </w:r>
      <w:bookmarkEnd w:id="239"/>
    </w:p>
    <w:tbl>
      <w:tblPr>
        <w:tblW w:w="90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13"/>
        <w:gridCol w:w="1013"/>
        <w:gridCol w:w="1013"/>
        <w:gridCol w:w="1013"/>
        <w:gridCol w:w="1013"/>
        <w:gridCol w:w="1013"/>
      </w:tblGrid>
      <w:tr w:rsidR="0050196F" w:rsidRPr="00D92117" w14:paraId="04A7C689" w14:textId="77777777" w:rsidTr="00474B0D">
        <w:trPr>
          <w:trHeight w:val="510"/>
          <w:jc w:val="center"/>
        </w:trPr>
        <w:tc>
          <w:tcPr>
            <w:tcW w:w="4013" w:type="dxa"/>
            <w:tcBorders>
              <w:right w:val="single" w:sz="4" w:space="0" w:color="auto"/>
            </w:tcBorders>
            <w:shd w:val="clear" w:color="auto" w:fill="F2F2F2" w:themeFill="background1" w:themeFillShade="F2"/>
            <w:vAlign w:val="center"/>
          </w:tcPr>
          <w:p w14:paraId="65ED0CE0" w14:textId="77777777" w:rsidR="0050196F" w:rsidRPr="00D92117" w:rsidRDefault="0050196F" w:rsidP="0050196F">
            <w:pPr>
              <w:spacing w:after="0" w:line="240" w:lineRule="auto"/>
              <w:jc w:val="center"/>
              <w:rPr>
                <w:rFonts w:ascii="Arial Narrow" w:hAnsi="Arial Narrow" w:cs="Arial"/>
                <w:b/>
              </w:rPr>
            </w:pPr>
            <w:r w:rsidRPr="00D92117">
              <w:rPr>
                <w:rFonts w:ascii="Arial Narrow" w:hAnsi="Arial Narrow" w:cs="Arial"/>
                <w:b/>
              </w:rPr>
              <w:t>Charakterystyka</w:t>
            </w:r>
          </w:p>
        </w:tc>
        <w:tc>
          <w:tcPr>
            <w:tcW w:w="1013" w:type="dxa"/>
            <w:shd w:val="clear" w:color="auto" w:fill="F2F2F2" w:themeFill="background1" w:themeFillShade="F2"/>
            <w:vAlign w:val="center"/>
          </w:tcPr>
          <w:p w14:paraId="5213D467" w14:textId="624F17A8" w:rsidR="0050196F" w:rsidRPr="00D92117" w:rsidRDefault="00521486" w:rsidP="00474B0D">
            <w:pPr>
              <w:spacing w:after="0" w:line="240" w:lineRule="auto"/>
              <w:jc w:val="center"/>
              <w:rPr>
                <w:rFonts w:ascii="Arial Narrow" w:hAnsi="Arial Narrow" w:cs="Arial"/>
                <w:b/>
              </w:rPr>
            </w:pPr>
            <w:r w:rsidRPr="00D92117">
              <w:rPr>
                <w:rFonts w:ascii="Arial Narrow" w:hAnsi="Arial Narrow" w:cs="Arial"/>
                <w:b/>
              </w:rPr>
              <w:t>2016</w:t>
            </w:r>
          </w:p>
        </w:tc>
        <w:tc>
          <w:tcPr>
            <w:tcW w:w="1013" w:type="dxa"/>
            <w:shd w:val="clear" w:color="auto" w:fill="F2F2F2" w:themeFill="background1" w:themeFillShade="F2"/>
            <w:vAlign w:val="center"/>
          </w:tcPr>
          <w:p w14:paraId="5DC843E4" w14:textId="5ED041D0" w:rsidR="0050196F" w:rsidRPr="00D92117" w:rsidRDefault="00521486" w:rsidP="00474B0D">
            <w:pPr>
              <w:spacing w:after="0" w:line="240" w:lineRule="auto"/>
              <w:jc w:val="center"/>
              <w:rPr>
                <w:rFonts w:ascii="Arial Narrow" w:hAnsi="Arial Narrow" w:cs="Arial"/>
                <w:b/>
              </w:rPr>
            </w:pPr>
            <w:r w:rsidRPr="00D92117">
              <w:rPr>
                <w:rFonts w:ascii="Arial Narrow" w:hAnsi="Arial Narrow" w:cs="Arial"/>
                <w:b/>
              </w:rPr>
              <w:t>2017</w:t>
            </w:r>
          </w:p>
        </w:tc>
        <w:tc>
          <w:tcPr>
            <w:tcW w:w="1013" w:type="dxa"/>
            <w:shd w:val="clear" w:color="auto" w:fill="F2F2F2" w:themeFill="background1" w:themeFillShade="F2"/>
            <w:vAlign w:val="center"/>
          </w:tcPr>
          <w:p w14:paraId="66E15ED0" w14:textId="36B0B48D" w:rsidR="0050196F" w:rsidRPr="00D92117" w:rsidRDefault="00521486" w:rsidP="00474B0D">
            <w:pPr>
              <w:spacing w:after="0" w:line="240" w:lineRule="auto"/>
              <w:jc w:val="center"/>
              <w:rPr>
                <w:rFonts w:ascii="Arial Narrow" w:hAnsi="Arial Narrow" w:cs="Arial"/>
                <w:b/>
              </w:rPr>
            </w:pPr>
            <w:r w:rsidRPr="00D92117">
              <w:rPr>
                <w:rFonts w:ascii="Arial Narrow" w:hAnsi="Arial Narrow" w:cs="Arial"/>
                <w:b/>
              </w:rPr>
              <w:t>2018</w:t>
            </w:r>
          </w:p>
        </w:tc>
        <w:tc>
          <w:tcPr>
            <w:tcW w:w="1013" w:type="dxa"/>
            <w:tcBorders>
              <w:left w:val="single" w:sz="4" w:space="0" w:color="auto"/>
            </w:tcBorders>
            <w:shd w:val="clear" w:color="auto" w:fill="F2F2F2" w:themeFill="background1" w:themeFillShade="F2"/>
            <w:vAlign w:val="center"/>
          </w:tcPr>
          <w:p w14:paraId="6EFF3B5C" w14:textId="33283C0A" w:rsidR="0050196F" w:rsidRPr="00D92117" w:rsidRDefault="00521486" w:rsidP="00474B0D">
            <w:pPr>
              <w:spacing w:after="0" w:line="240" w:lineRule="auto"/>
              <w:jc w:val="center"/>
              <w:rPr>
                <w:rFonts w:ascii="Arial Narrow" w:hAnsi="Arial Narrow" w:cs="Arial"/>
                <w:b/>
              </w:rPr>
            </w:pPr>
            <w:r w:rsidRPr="00D92117">
              <w:rPr>
                <w:rFonts w:ascii="Arial Narrow" w:hAnsi="Arial Narrow" w:cs="Arial"/>
                <w:b/>
              </w:rPr>
              <w:t>2019</w:t>
            </w:r>
          </w:p>
        </w:tc>
        <w:tc>
          <w:tcPr>
            <w:tcW w:w="1013" w:type="dxa"/>
            <w:tcBorders>
              <w:left w:val="single" w:sz="4" w:space="0" w:color="auto"/>
            </w:tcBorders>
            <w:shd w:val="clear" w:color="auto" w:fill="F2F2F2" w:themeFill="background1" w:themeFillShade="F2"/>
            <w:vAlign w:val="center"/>
          </w:tcPr>
          <w:p w14:paraId="5095248B" w14:textId="2F46D47B" w:rsidR="0050196F" w:rsidRPr="00D92117" w:rsidRDefault="00521486" w:rsidP="00474B0D">
            <w:pPr>
              <w:spacing w:after="0" w:line="240" w:lineRule="auto"/>
              <w:jc w:val="center"/>
              <w:rPr>
                <w:rFonts w:ascii="Arial Narrow" w:hAnsi="Arial Narrow" w:cs="Arial"/>
                <w:b/>
              </w:rPr>
            </w:pPr>
            <w:r w:rsidRPr="00D92117">
              <w:rPr>
                <w:rFonts w:ascii="Arial Narrow" w:hAnsi="Arial Narrow" w:cs="Arial"/>
                <w:b/>
              </w:rPr>
              <w:t>2020</w:t>
            </w:r>
          </w:p>
        </w:tc>
      </w:tr>
      <w:tr w:rsidR="00521486" w:rsidRPr="00D92117" w14:paraId="4B5FE60B" w14:textId="77777777" w:rsidTr="00521486">
        <w:trPr>
          <w:trHeight w:val="510"/>
          <w:jc w:val="center"/>
        </w:trPr>
        <w:tc>
          <w:tcPr>
            <w:tcW w:w="4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7827AC" w14:textId="77777777"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lesistość w %</w:t>
            </w:r>
          </w:p>
        </w:tc>
        <w:tc>
          <w:tcPr>
            <w:tcW w:w="1013" w:type="dxa"/>
            <w:tcBorders>
              <w:top w:val="single" w:sz="4" w:space="0" w:color="000000"/>
              <w:left w:val="single" w:sz="4" w:space="0" w:color="000000"/>
              <w:bottom w:val="single" w:sz="4" w:space="0" w:color="000000"/>
              <w:right w:val="single" w:sz="4" w:space="0" w:color="000000"/>
            </w:tcBorders>
            <w:vAlign w:val="center"/>
          </w:tcPr>
          <w:p w14:paraId="2396CA47" w14:textId="1E8D284B"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10,1</w:t>
            </w:r>
          </w:p>
        </w:tc>
        <w:tc>
          <w:tcPr>
            <w:tcW w:w="1013" w:type="dxa"/>
            <w:tcBorders>
              <w:top w:val="single" w:sz="4" w:space="0" w:color="000000"/>
              <w:left w:val="single" w:sz="4" w:space="0" w:color="000000"/>
              <w:bottom w:val="single" w:sz="4" w:space="0" w:color="000000"/>
              <w:right w:val="single" w:sz="4" w:space="0" w:color="000000"/>
            </w:tcBorders>
            <w:vAlign w:val="center"/>
          </w:tcPr>
          <w:p w14:paraId="6ADAC2A2" w14:textId="284F811E"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9,9</w:t>
            </w:r>
          </w:p>
        </w:tc>
        <w:tc>
          <w:tcPr>
            <w:tcW w:w="1013" w:type="dxa"/>
            <w:tcBorders>
              <w:top w:val="single" w:sz="4" w:space="0" w:color="000000"/>
              <w:left w:val="single" w:sz="4" w:space="0" w:color="000000"/>
              <w:bottom w:val="single" w:sz="4" w:space="0" w:color="000000"/>
              <w:right w:val="single" w:sz="4" w:space="0" w:color="000000"/>
            </w:tcBorders>
            <w:vAlign w:val="center"/>
          </w:tcPr>
          <w:p w14:paraId="6569AD92" w14:textId="0D191466"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9,9</w:t>
            </w:r>
          </w:p>
        </w:tc>
        <w:tc>
          <w:tcPr>
            <w:tcW w:w="1013" w:type="dxa"/>
            <w:tcBorders>
              <w:top w:val="single" w:sz="4" w:space="0" w:color="000000"/>
              <w:left w:val="single" w:sz="4" w:space="0" w:color="000000"/>
              <w:bottom w:val="single" w:sz="4" w:space="0" w:color="000000"/>
              <w:right w:val="single" w:sz="4" w:space="0" w:color="000000"/>
            </w:tcBorders>
            <w:vAlign w:val="center"/>
          </w:tcPr>
          <w:p w14:paraId="2234A976" w14:textId="16303EE3"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9,9</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55CB2A" w14:textId="53E935EC"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9,9</w:t>
            </w:r>
          </w:p>
        </w:tc>
      </w:tr>
      <w:tr w:rsidR="00521486" w:rsidRPr="00D92117" w14:paraId="4D492A75" w14:textId="77777777" w:rsidTr="00521486">
        <w:trPr>
          <w:trHeight w:val="510"/>
          <w:jc w:val="center"/>
        </w:trPr>
        <w:tc>
          <w:tcPr>
            <w:tcW w:w="4013" w:type="dxa"/>
            <w:tcBorders>
              <w:top w:val="nil"/>
              <w:left w:val="single" w:sz="4" w:space="0" w:color="000000"/>
              <w:bottom w:val="single" w:sz="4" w:space="0" w:color="000000"/>
              <w:right w:val="single" w:sz="4" w:space="0" w:color="000000"/>
            </w:tcBorders>
            <w:shd w:val="clear" w:color="auto" w:fill="auto"/>
            <w:vAlign w:val="center"/>
          </w:tcPr>
          <w:p w14:paraId="39092164" w14:textId="77777777"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grunty leśne publiczne ogółem [ha]</w:t>
            </w:r>
          </w:p>
        </w:tc>
        <w:tc>
          <w:tcPr>
            <w:tcW w:w="1013" w:type="dxa"/>
            <w:tcBorders>
              <w:top w:val="single" w:sz="4" w:space="0" w:color="000000"/>
              <w:left w:val="single" w:sz="4" w:space="0" w:color="000000"/>
              <w:bottom w:val="single" w:sz="4" w:space="0" w:color="000000"/>
              <w:right w:val="single" w:sz="4" w:space="0" w:color="000000"/>
            </w:tcBorders>
            <w:vAlign w:val="center"/>
          </w:tcPr>
          <w:p w14:paraId="2E52DAA9" w14:textId="34C68610"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245,29</w:t>
            </w:r>
          </w:p>
        </w:tc>
        <w:tc>
          <w:tcPr>
            <w:tcW w:w="1013" w:type="dxa"/>
            <w:tcBorders>
              <w:top w:val="single" w:sz="4" w:space="0" w:color="000000"/>
              <w:left w:val="single" w:sz="4" w:space="0" w:color="000000"/>
              <w:bottom w:val="single" w:sz="4" w:space="0" w:color="000000"/>
              <w:right w:val="single" w:sz="4" w:space="0" w:color="000000"/>
            </w:tcBorders>
            <w:vAlign w:val="center"/>
          </w:tcPr>
          <w:p w14:paraId="3B9B5D5C" w14:textId="3F11D9CC"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245,29</w:t>
            </w:r>
          </w:p>
        </w:tc>
        <w:tc>
          <w:tcPr>
            <w:tcW w:w="1013" w:type="dxa"/>
            <w:tcBorders>
              <w:top w:val="single" w:sz="4" w:space="0" w:color="000000"/>
              <w:left w:val="single" w:sz="4" w:space="0" w:color="000000"/>
              <w:bottom w:val="single" w:sz="4" w:space="0" w:color="000000"/>
              <w:right w:val="single" w:sz="4" w:space="0" w:color="000000"/>
            </w:tcBorders>
            <w:vAlign w:val="center"/>
          </w:tcPr>
          <w:p w14:paraId="525975B3" w14:textId="2ADD339D"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245,30</w:t>
            </w:r>
          </w:p>
        </w:tc>
        <w:tc>
          <w:tcPr>
            <w:tcW w:w="1013" w:type="dxa"/>
            <w:tcBorders>
              <w:top w:val="single" w:sz="4" w:space="0" w:color="000000"/>
              <w:left w:val="single" w:sz="4" w:space="0" w:color="000000"/>
              <w:bottom w:val="single" w:sz="4" w:space="0" w:color="000000"/>
              <w:right w:val="single" w:sz="4" w:space="0" w:color="000000"/>
            </w:tcBorders>
            <w:vAlign w:val="center"/>
          </w:tcPr>
          <w:p w14:paraId="4D0547B7" w14:textId="0311D2F9"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245,30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9D22B4" w14:textId="5DD75221"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245,30</w:t>
            </w:r>
          </w:p>
        </w:tc>
      </w:tr>
      <w:tr w:rsidR="00521486" w:rsidRPr="00D92117" w14:paraId="1C5AAF47" w14:textId="77777777" w:rsidTr="00521486">
        <w:trPr>
          <w:trHeight w:val="510"/>
          <w:jc w:val="center"/>
        </w:trPr>
        <w:tc>
          <w:tcPr>
            <w:tcW w:w="4013" w:type="dxa"/>
            <w:tcBorders>
              <w:top w:val="nil"/>
              <w:left w:val="single" w:sz="4" w:space="0" w:color="000000"/>
              <w:bottom w:val="single" w:sz="4" w:space="0" w:color="000000"/>
              <w:right w:val="single" w:sz="4" w:space="0" w:color="000000"/>
            </w:tcBorders>
            <w:shd w:val="clear" w:color="auto" w:fill="auto"/>
            <w:vAlign w:val="center"/>
          </w:tcPr>
          <w:p w14:paraId="0AEEA6E5" w14:textId="77777777"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grunty leśne publiczne Skarbu Państwa [ha]</w:t>
            </w:r>
          </w:p>
        </w:tc>
        <w:tc>
          <w:tcPr>
            <w:tcW w:w="1013" w:type="dxa"/>
            <w:tcBorders>
              <w:top w:val="nil"/>
              <w:left w:val="single" w:sz="4" w:space="0" w:color="000000"/>
              <w:bottom w:val="single" w:sz="4" w:space="0" w:color="000000"/>
              <w:right w:val="single" w:sz="4" w:space="0" w:color="000000"/>
            </w:tcBorders>
            <w:vAlign w:val="center"/>
          </w:tcPr>
          <w:p w14:paraId="0085513F" w14:textId="28769442"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234,39</w:t>
            </w:r>
          </w:p>
        </w:tc>
        <w:tc>
          <w:tcPr>
            <w:tcW w:w="1013" w:type="dxa"/>
            <w:tcBorders>
              <w:top w:val="nil"/>
              <w:left w:val="single" w:sz="4" w:space="0" w:color="000000"/>
              <w:bottom w:val="single" w:sz="4" w:space="0" w:color="000000"/>
              <w:right w:val="single" w:sz="4" w:space="0" w:color="000000"/>
            </w:tcBorders>
            <w:vAlign w:val="center"/>
          </w:tcPr>
          <w:p w14:paraId="158A9E41" w14:textId="68227167"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234,39</w:t>
            </w:r>
          </w:p>
        </w:tc>
        <w:tc>
          <w:tcPr>
            <w:tcW w:w="1013" w:type="dxa"/>
            <w:tcBorders>
              <w:top w:val="nil"/>
              <w:left w:val="single" w:sz="4" w:space="0" w:color="000000"/>
              <w:bottom w:val="single" w:sz="4" w:space="0" w:color="000000"/>
              <w:right w:val="single" w:sz="4" w:space="0" w:color="000000"/>
            </w:tcBorders>
            <w:vAlign w:val="center"/>
          </w:tcPr>
          <w:p w14:paraId="01E5D838" w14:textId="0C657CEC"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234,40</w:t>
            </w:r>
          </w:p>
        </w:tc>
        <w:tc>
          <w:tcPr>
            <w:tcW w:w="1013" w:type="dxa"/>
            <w:tcBorders>
              <w:top w:val="nil"/>
              <w:left w:val="single" w:sz="4" w:space="0" w:color="000000"/>
              <w:bottom w:val="single" w:sz="4" w:space="0" w:color="000000"/>
              <w:right w:val="single" w:sz="4" w:space="0" w:color="000000"/>
            </w:tcBorders>
            <w:vAlign w:val="center"/>
          </w:tcPr>
          <w:p w14:paraId="69A48896" w14:textId="2C7630EB"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234,40</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6818D971" w14:textId="4D3F7047"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234,40</w:t>
            </w:r>
          </w:p>
        </w:tc>
      </w:tr>
      <w:tr w:rsidR="00521486" w:rsidRPr="00D92117" w14:paraId="0E939D50" w14:textId="77777777" w:rsidTr="00521486">
        <w:trPr>
          <w:trHeight w:val="510"/>
          <w:jc w:val="center"/>
        </w:trPr>
        <w:tc>
          <w:tcPr>
            <w:tcW w:w="4013" w:type="dxa"/>
            <w:tcBorders>
              <w:top w:val="nil"/>
              <w:left w:val="single" w:sz="4" w:space="0" w:color="000000"/>
              <w:bottom w:val="single" w:sz="4" w:space="0" w:color="000000"/>
              <w:right w:val="single" w:sz="4" w:space="0" w:color="000000"/>
            </w:tcBorders>
            <w:shd w:val="clear" w:color="auto" w:fill="auto"/>
            <w:vAlign w:val="center"/>
          </w:tcPr>
          <w:p w14:paraId="5E02E77F" w14:textId="77777777"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grunty leśne publiczne Skarbu Państwa w zarządzie Lasów Państwowych [ha]</w:t>
            </w:r>
          </w:p>
        </w:tc>
        <w:tc>
          <w:tcPr>
            <w:tcW w:w="1013" w:type="dxa"/>
            <w:tcBorders>
              <w:top w:val="nil"/>
              <w:left w:val="single" w:sz="4" w:space="0" w:color="000000"/>
              <w:bottom w:val="single" w:sz="4" w:space="0" w:color="000000"/>
              <w:right w:val="single" w:sz="4" w:space="0" w:color="000000"/>
            </w:tcBorders>
            <w:vAlign w:val="center"/>
          </w:tcPr>
          <w:p w14:paraId="3077CF86" w14:textId="15C32385"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234,39</w:t>
            </w:r>
          </w:p>
        </w:tc>
        <w:tc>
          <w:tcPr>
            <w:tcW w:w="1013" w:type="dxa"/>
            <w:tcBorders>
              <w:top w:val="nil"/>
              <w:left w:val="single" w:sz="4" w:space="0" w:color="000000"/>
              <w:bottom w:val="single" w:sz="4" w:space="0" w:color="000000"/>
              <w:right w:val="single" w:sz="4" w:space="0" w:color="000000"/>
            </w:tcBorders>
            <w:vAlign w:val="center"/>
          </w:tcPr>
          <w:p w14:paraId="7F612017" w14:textId="7A3662FB"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234,39</w:t>
            </w:r>
          </w:p>
        </w:tc>
        <w:tc>
          <w:tcPr>
            <w:tcW w:w="1013" w:type="dxa"/>
            <w:tcBorders>
              <w:top w:val="nil"/>
              <w:left w:val="single" w:sz="4" w:space="0" w:color="000000"/>
              <w:bottom w:val="single" w:sz="4" w:space="0" w:color="000000"/>
              <w:right w:val="single" w:sz="4" w:space="0" w:color="000000"/>
            </w:tcBorders>
            <w:vAlign w:val="center"/>
          </w:tcPr>
          <w:p w14:paraId="4C191F72" w14:textId="138023D5"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234,40</w:t>
            </w:r>
          </w:p>
        </w:tc>
        <w:tc>
          <w:tcPr>
            <w:tcW w:w="1013" w:type="dxa"/>
            <w:tcBorders>
              <w:top w:val="nil"/>
              <w:left w:val="single" w:sz="4" w:space="0" w:color="000000"/>
              <w:bottom w:val="single" w:sz="4" w:space="0" w:color="000000"/>
              <w:right w:val="single" w:sz="4" w:space="0" w:color="000000"/>
            </w:tcBorders>
            <w:vAlign w:val="center"/>
          </w:tcPr>
          <w:p w14:paraId="7AD83373" w14:textId="35EB648B"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234,40</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533AB737" w14:textId="227CEAE2"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234,40</w:t>
            </w:r>
          </w:p>
        </w:tc>
      </w:tr>
      <w:tr w:rsidR="00521486" w:rsidRPr="00D92117" w14:paraId="2DF257AF" w14:textId="77777777" w:rsidTr="00521486">
        <w:trPr>
          <w:trHeight w:val="510"/>
          <w:jc w:val="center"/>
        </w:trPr>
        <w:tc>
          <w:tcPr>
            <w:tcW w:w="4013" w:type="dxa"/>
            <w:tcBorders>
              <w:top w:val="nil"/>
              <w:left w:val="single" w:sz="4" w:space="0" w:color="000000"/>
              <w:bottom w:val="single" w:sz="4" w:space="0" w:color="000000"/>
              <w:right w:val="single" w:sz="4" w:space="0" w:color="000000"/>
            </w:tcBorders>
            <w:shd w:val="clear" w:color="auto" w:fill="auto"/>
            <w:vAlign w:val="center"/>
          </w:tcPr>
          <w:p w14:paraId="5006C1DB" w14:textId="77777777"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grunty leśne prywatne [ha]</w:t>
            </w:r>
          </w:p>
        </w:tc>
        <w:tc>
          <w:tcPr>
            <w:tcW w:w="1013" w:type="dxa"/>
            <w:tcBorders>
              <w:top w:val="nil"/>
              <w:left w:val="single" w:sz="4" w:space="0" w:color="000000"/>
              <w:bottom w:val="single" w:sz="4" w:space="0" w:color="000000"/>
              <w:right w:val="single" w:sz="4" w:space="0" w:color="000000"/>
            </w:tcBorders>
            <w:vAlign w:val="center"/>
          </w:tcPr>
          <w:p w14:paraId="2E47C673" w14:textId="2D4BB765"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38,79</w:t>
            </w:r>
          </w:p>
        </w:tc>
        <w:tc>
          <w:tcPr>
            <w:tcW w:w="1013" w:type="dxa"/>
            <w:tcBorders>
              <w:top w:val="nil"/>
              <w:left w:val="single" w:sz="4" w:space="0" w:color="000000"/>
              <w:bottom w:val="single" w:sz="4" w:space="0" w:color="000000"/>
              <w:right w:val="single" w:sz="4" w:space="0" w:color="000000"/>
            </w:tcBorders>
            <w:vAlign w:val="center"/>
          </w:tcPr>
          <w:p w14:paraId="12950618" w14:textId="4CC7689F"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34,01</w:t>
            </w:r>
          </w:p>
        </w:tc>
        <w:tc>
          <w:tcPr>
            <w:tcW w:w="1013" w:type="dxa"/>
            <w:tcBorders>
              <w:top w:val="nil"/>
              <w:left w:val="single" w:sz="4" w:space="0" w:color="000000"/>
              <w:bottom w:val="single" w:sz="4" w:space="0" w:color="000000"/>
              <w:right w:val="single" w:sz="4" w:space="0" w:color="000000"/>
            </w:tcBorders>
            <w:vAlign w:val="center"/>
          </w:tcPr>
          <w:p w14:paraId="7A1771CD" w14:textId="190567D1"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33,92</w:t>
            </w:r>
          </w:p>
        </w:tc>
        <w:tc>
          <w:tcPr>
            <w:tcW w:w="1013" w:type="dxa"/>
            <w:tcBorders>
              <w:top w:val="nil"/>
              <w:left w:val="single" w:sz="4" w:space="0" w:color="000000"/>
              <w:bottom w:val="single" w:sz="4" w:space="0" w:color="000000"/>
              <w:right w:val="single" w:sz="4" w:space="0" w:color="000000"/>
            </w:tcBorders>
            <w:vAlign w:val="center"/>
          </w:tcPr>
          <w:p w14:paraId="7075B051" w14:textId="7F6C7E69"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33,44</w:t>
            </w:r>
          </w:p>
        </w:tc>
        <w:tc>
          <w:tcPr>
            <w:tcW w:w="1013" w:type="dxa"/>
            <w:tcBorders>
              <w:top w:val="nil"/>
              <w:left w:val="single" w:sz="4" w:space="0" w:color="000000"/>
              <w:bottom w:val="single" w:sz="4" w:space="0" w:color="000000"/>
              <w:right w:val="single" w:sz="4" w:space="0" w:color="000000"/>
            </w:tcBorders>
            <w:shd w:val="clear" w:color="auto" w:fill="auto"/>
            <w:vAlign w:val="center"/>
          </w:tcPr>
          <w:p w14:paraId="6DFA1486" w14:textId="003A78E9" w:rsidR="00521486" w:rsidRPr="00D92117" w:rsidRDefault="00521486" w:rsidP="00521486">
            <w:pPr>
              <w:spacing w:after="0" w:line="240" w:lineRule="auto"/>
              <w:jc w:val="center"/>
              <w:rPr>
                <w:rFonts w:ascii="Arial Narrow" w:hAnsi="Arial Narrow" w:cs="Arial"/>
              </w:rPr>
            </w:pPr>
            <w:r w:rsidRPr="00D92117">
              <w:rPr>
                <w:rFonts w:ascii="Arial Narrow" w:hAnsi="Arial Narrow" w:cs="Arial"/>
              </w:rPr>
              <w:t>33,39</w:t>
            </w:r>
          </w:p>
        </w:tc>
      </w:tr>
      <w:tr w:rsidR="00521486" w:rsidRPr="00D92117" w14:paraId="555C0733" w14:textId="77777777" w:rsidTr="00521486">
        <w:trPr>
          <w:trHeight w:val="510"/>
          <w:jc w:val="center"/>
        </w:trPr>
        <w:tc>
          <w:tcPr>
            <w:tcW w:w="4013" w:type="dxa"/>
            <w:tcBorders>
              <w:top w:val="single" w:sz="4" w:space="0" w:color="auto"/>
              <w:bottom w:val="single" w:sz="4" w:space="0" w:color="auto"/>
              <w:right w:val="single" w:sz="4" w:space="0" w:color="auto"/>
            </w:tcBorders>
            <w:shd w:val="clear" w:color="auto" w:fill="F2F2F2" w:themeFill="background1" w:themeFillShade="F2"/>
            <w:vAlign w:val="center"/>
          </w:tcPr>
          <w:p w14:paraId="451AA9EB" w14:textId="77777777" w:rsidR="00521486" w:rsidRPr="00D92117" w:rsidRDefault="00521486" w:rsidP="00521486">
            <w:pPr>
              <w:spacing w:after="0" w:line="240" w:lineRule="auto"/>
              <w:jc w:val="center"/>
              <w:rPr>
                <w:rFonts w:ascii="Arial Narrow" w:hAnsi="Arial Narrow" w:cs="Arial"/>
                <w:b/>
              </w:rPr>
            </w:pPr>
            <w:r w:rsidRPr="00D92117">
              <w:rPr>
                <w:rFonts w:ascii="Arial Narrow" w:hAnsi="Arial Narrow" w:cs="Arial"/>
                <w:b/>
              </w:rPr>
              <w:t>Ogółem [ha]</w:t>
            </w:r>
          </w:p>
        </w:tc>
        <w:tc>
          <w:tcPr>
            <w:tcW w:w="1013" w:type="dxa"/>
            <w:tcBorders>
              <w:top w:val="single" w:sz="4" w:space="0" w:color="000000"/>
              <w:bottom w:val="single" w:sz="4" w:space="0" w:color="000000"/>
              <w:right w:val="single" w:sz="4" w:space="0" w:color="000000"/>
            </w:tcBorders>
            <w:shd w:val="clear" w:color="auto" w:fill="F2F2F2" w:themeFill="background1" w:themeFillShade="F2"/>
            <w:vAlign w:val="center"/>
          </w:tcPr>
          <w:p w14:paraId="2AF571F1" w14:textId="1B9258A2" w:rsidR="00521486" w:rsidRPr="00D92117" w:rsidRDefault="00521486" w:rsidP="00521486">
            <w:pPr>
              <w:spacing w:after="0" w:line="240" w:lineRule="auto"/>
              <w:jc w:val="center"/>
              <w:rPr>
                <w:rFonts w:ascii="Arial Narrow" w:hAnsi="Arial Narrow" w:cs="Arial"/>
                <w:b/>
              </w:rPr>
            </w:pPr>
            <w:r w:rsidRPr="00D92117">
              <w:rPr>
                <w:rFonts w:ascii="Arial Narrow" w:hAnsi="Arial Narrow" w:cs="Arial"/>
                <w:b/>
              </w:rPr>
              <w:t>284,08</w:t>
            </w:r>
          </w:p>
        </w:tc>
        <w:tc>
          <w:tcPr>
            <w:tcW w:w="1013" w:type="dxa"/>
            <w:tcBorders>
              <w:top w:val="single" w:sz="4" w:space="0" w:color="000000"/>
              <w:bottom w:val="single" w:sz="4" w:space="0" w:color="000000"/>
              <w:right w:val="single" w:sz="4" w:space="0" w:color="000000"/>
            </w:tcBorders>
            <w:shd w:val="clear" w:color="auto" w:fill="F2F2F2" w:themeFill="background1" w:themeFillShade="F2"/>
            <w:vAlign w:val="center"/>
          </w:tcPr>
          <w:p w14:paraId="2520EEAA" w14:textId="585F11F2" w:rsidR="00521486" w:rsidRPr="00D92117" w:rsidRDefault="00521486" w:rsidP="00521486">
            <w:pPr>
              <w:spacing w:after="0" w:line="240" w:lineRule="auto"/>
              <w:jc w:val="center"/>
              <w:rPr>
                <w:rFonts w:ascii="Arial Narrow" w:hAnsi="Arial Narrow" w:cs="Arial"/>
                <w:b/>
              </w:rPr>
            </w:pPr>
            <w:r w:rsidRPr="00D92117">
              <w:rPr>
                <w:rFonts w:ascii="Arial Narrow" w:hAnsi="Arial Narrow" w:cs="Arial"/>
                <w:b/>
              </w:rPr>
              <w:t>279,30</w:t>
            </w:r>
          </w:p>
        </w:tc>
        <w:tc>
          <w:tcPr>
            <w:tcW w:w="1013" w:type="dxa"/>
            <w:tcBorders>
              <w:top w:val="single" w:sz="4" w:space="0" w:color="000000"/>
              <w:bottom w:val="single" w:sz="4" w:space="0" w:color="000000"/>
              <w:right w:val="single" w:sz="4" w:space="0" w:color="000000"/>
            </w:tcBorders>
            <w:shd w:val="clear" w:color="auto" w:fill="F2F2F2" w:themeFill="background1" w:themeFillShade="F2"/>
            <w:vAlign w:val="center"/>
          </w:tcPr>
          <w:p w14:paraId="7B70A780" w14:textId="52405B9C" w:rsidR="00521486" w:rsidRPr="00D92117" w:rsidRDefault="00521486" w:rsidP="00521486">
            <w:pPr>
              <w:spacing w:after="0" w:line="240" w:lineRule="auto"/>
              <w:jc w:val="center"/>
              <w:rPr>
                <w:rFonts w:ascii="Arial Narrow" w:hAnsi="Arial Narrow" w:cs="Arial"/>
                <w:b/>
              </w:rPr>
            </w:pPr>
            <w:r w:rsidRPr="00D92117">
              <w:rPr>
                <w:rFonts w:ascii="Arial Narrow" w:hAnsi="Arial Narrow" w:cs="Arial"/>
                <w:b/>
              </w:rPr>
              <w:t>279,22</w:t>
            </w:r>
          </w:p>
        </w:tc>
        <w:tc>
          <w:tcPr>
            <w:tcW w:w="1013" w:type="dxa"/>
            <w:tcBorders>
              <w:top w:val="single" w:sz="4" w:space="0" w:color="000000"/>
              <w:bottom w:val="single" w:sz="4" w:space="0" w:color="000000"/>
              <w:right w:val="single" w:sz="4" w:space="0" w:color="000000"/>
            </w:tcBorders>
            <w:shd w:val="clear" w:color="auto" w:fill="F2F2F2" w:themeFill="background1" w:themeFillShade="F2"/>
            <w:vAlign w:val="center"/>
          </w:tcPr>
          <w:p w14:paraId="2BD6DF19" w14:textId="0A0762B1" w:rsidR="00521486" w:rsidRPr="00D92117" w:rsidRDefault="00521486" w:rsidP="00521486">
            <w:pPr>
              <w:spacing w:after="0" w:line="240" w:lineRule="auto"/>
              <w:jc w:val="center"/>
              <w:rPr>
                <w:rFonts w:ascii="Arial Narrow" w:hAnsi="Arial Narrow" w:cs="Arial"/>
                <w:b/>
              </w:rPr>
            </w:pPr>
            <w:r w:rsidRPr="00D92117">
              <w:rPr>
                <w:rFonts w:ascii="Arial Narrow" w:hAnsi="Arial Narrow" w:cs="Arial"/>
                <w:b/>
              </w:rPr>
              <w:t>278,74</w:t>
            </w:r>
          </w:p>
        </w:tc>
        <w:tc>
          <w:tcPr>
            <w:tcW w:w="10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D3996D3" w14:textId="5861CCCF" w:rsidR="00521486" w:rsidRPr="00D92117" w:rsidRDefault="00521486" w:rsidP="00521486">
            <w:pPr>
              <w:spacing w:after="0" w:line="240" w:lineRule="auto"/>
              <w:jc w:val="center"/>
              <w:rPr>
                <w:rFonts w:ascii="Arial Narrow" w:hAnsi="Arial Narrow" w:cs="Arial"/>
                <w:b/>
              </w:rPr>
            </w:pPr>
            <w:r w:rsidRPr="00D92117">
              <w:rPr>
                <w:rFonts w:ascii="Arial Narrow" w:hAnsi="Arial Narrow" w:cs="Arial"/>
                <w:b/>
              </w:rPr>
              <w:t>278,69</w:t>
            </w:r>
          </w:p>
        </w:tc>
      </w:tr>
    </w:tbl>
    <w:p w14:paraId="468D14C1" w14:textId="77777777" w:rsidR="009B4A6A" w:rsidRPr="00D92117" w:rsidRDefault="009B4A6A" w:rsidP="009B4A6A">
      <w:pPr>
        <w:spacing w:after="0" w:line="240" w:lineRule="auto"/>
        <w:jc w:val="center"/>
        <w:rPr>
          <w:rFonts w:ascii="Arial Narrow" w:hAnsi="Arial Narrow"/>
          <w:bCs/>
          <w:i/>
          <w:sz w:val="10"/>
          <w:szCs w:val="20"/>
        </w:rPr>
      </w:pPr>
    </w:p>
    <w:p w14:paraId="2D62192A" w14:textId="77777777" w:rsidR="009B4A6A" w:rsidRPr="00D92117" w:rsidRDefault="009B4A6A" w:rsidP="009B4A6A">
      <w:pPr>
        <w:spacing w:after="0" w:line="240" w:lineRule="auto"/>
        <w:jc w:val="center"/>
        <w:rPr>
          <w:rFonts w:ascii="Arial Narrow" w:hAnsi="Arial Narrow"/>
          <w:bCs/>
          <w:i/>
          <w:sz w:val="18"/>
          <w:szCs w:val="20"/>
        </w:rPr>
      </w:pPr>
      <w:r w:rsidRPr="00D92117">
        <w:rPr>
          <w:rFonts w:ascii="Arial Narrow" w:hAnsi="Arial Narrow"/>
          <w:bCs/>
          <w:i/>
          <w:sz w:val="18"/>
          <w:szCs w:val="20"/>
        </w:rPr>
        <w:t>Źródło: Główny Urząd Statystyczny - Bank Danych Lokalnych</w:t>
      </w:r>
    </w:p>
    <w:p w14:paraId="276C2D10" w14:textId="77777777" w:rsidR="00082CE8" w:rsidRPr="00D92117" w:rsidRDefault="00082CE8" w:rsidP="001D5E95">
      <w:pPr>
        <w:spacing w:after="0" w:line="360" w:lineRule="auto"/>
        <w:jc w:val="center"/>
        <w:rPr>
          <w:rFonts w:ascii="Arial Narrow" w:hAnsi="Arial Narrow"/>
          <w:b/>
          <w:i/>
          <w:sz w:val="16"/>
        </w:rPr>
      </w:pPr>
      <w:bookmarkStart w:id="240" w:name="_Toc425081352"/>
    </w:p>
    <w:p w14:paraId="7C097941" w14:textId="7CEB8D2F" w:rsidR="001A699F" w:rsidRPr="00D92117" w:rsidRDefault="001A699F" w:rsidP="001D5E95">
      <w:pPr>
        <w:spacing w:after="0" w:line="360" w:lineRule="auto"/>
        <w:jc w:val="center"/>
        <w:rPr>
          <w:rFonts w:ascii="Arial Narrow" w:hAnsi="Arial Narrow"/>
          <w:i/>
        </w:rPr>
      </w:pPr>
      <w:bookmarkStart w:id="241" w:name="_Toc83461410"/>
      <w:bookmarkEnd w:id="240"/>
      <w:r w:rsidRPr="00D92117">
        <w:rPr>
          <w:rFonts w:ascii="Arial Narrow" w:hAnsi="Arial Narrow"/>
          <w:b/>
          <w:i/>
        </w:rPr>
        <w:lastRenderedPageBreak/>
        <w:t xml:space="preserve">Wykres nr </w:t>
      </w:r>
      <w:r w:rsidRPr="00D92117">
        <w:rPr>
          <w:rFonts w:ascii="Arial Narrow" w:hAnsi="Arial Narrow"/>
          <w:b/>
          <w:i/>
        </w:rPr>
        <w:fldChar w:fldCharType="begin"/>
      </w:r>
      <w:r w:rsidRPr="00D92117">
        <w:rPr>
          <w:rFonts w:ascii="Arial Narrow" w:hAnsi="Arial Narrow"/>
          <w:b/>
          <w:i/>
        </w:rPr>
        <w:instrText xml:space="preserve"> SEQ Wykres \* ARABIC </w:instrText>
      </w:r>
      <w:r w:rsidRPr="00D92117">
        <w:rPr>
          <w:rFonts w:ascii="Arial Narrow" w:hAnsi="Arial Narrow"/>
          <w:b/>
          <w:i/>
        </w:rPr>
        <w:fldChar w:fldCharType="separate"/>
      </w:r>
      <w:r w:rsidR="00DC2610">
        <w:rPr>
          <w:rFonts w:ascii="Arial Narrow" w:hAnsi="Arial Narrow"/>
          <w:b/>
          <w:i/>
          <w:noProof/>
        </w:rPr>
        <w:t>12</w:t>
      </w:r>
      <w:r w:rsidRPr="00D92117">
        <w:rPr>
          <w:rFonts w:ascii="Arial Narrow" w:hAnsi="Arial Narrow"/>
          <w:b/>
          <w:i/>
        </w:rPr>
        <w:fldChar w:fldCharType="end"/>
      </w:r>
      <w:r w:rsidRPr="00D92117">
        <w:rPr>
          <w:rFonts w:ascii="Arial Narrow" w:hAnsi="Arial Narrow"/>
          <w:b/>
          <w:i/>
        </w:rPr>
        <w:t xml:space="preserve">. </w:t>
      </w:r>
      <w:r w:rsidR="003B6034" w:rsidRPr="00D92117">
        <w:rPr>
          <w:rFonts w:ascii="Arial Narrow" w:hAnsi="Arial Narrow"/>
          <w:i/>
        </w:rPr>
        <w:t>Gatunki lasotwórcze</w:t>
      </w:r>
      <w:r w:rsidR="00327405" w:rsidRPr="00D92117">
        <w:rPr>
          <w:rFonts w:ascii="Arial Narrow" w:hAnsi="Arial Narrow"/>
          <w:i/>
        </w:rPr>
        <w:t xml:space="preserve"> </w:t>
      </w:r>
      <w:r w:rsidRPr="00D92117">
        <w:rPr>
          <w:rFonts w:ascii="Arial Narrow" w:hAnsi="Arial Narrow"/>
          <w:i/>
        </w:rPr>
        <w:t>na terenie </w:t>
      </w:r>
      <w:r w:rsidR="008F51A6" w:rsidRPr="00D92117">
        <w:rPr>
          <w:rFonts w:ascii="Arial Narrow" w:hAnsi="Arial Narrow"/>
          <w:i/>
        </w:rPr>
        <w:t xml:space="preserve">Gminy </w:t>
      </w:r>
      <w:r w:rsidR="00AC0D9A" w:rsidRPr="00D92117">
        <w:rPr>
          <w:rFonts w:ascii="Arial Narrow" w:hAnsi="Arial Narrow"/>
          <w:i/>
        </w:rPr>
        <w:t>Konstantynów Łódzki</w:t>
      </w:r>
      <w:bookmarkEnd w:id="241"/>
    </w:p>
    <w:p w14:paraId="127DA688" w14:textId="1CF85C8F" w:rsidR="00327405" w:rsidRPr="00D92117" w:rsidRDefault="00AC0D9A" w:rsidP="003B6034">
      <w:pPr>
        <w:spacing w:after="0" w:line="240" w:lineRule="auto"/>
        <w:jc w:val="center"/>
        <w:rPr>
          <w:rFonts w:ascii="Arial Narrow" w:hAnsi="Arial Narrow"/>
          <w:i/>
        </w:rPr>
      </w:pPr>
      <w:r w:rsidRPr="00D92117">
        <w:rPr>
          <w:noProof/>
          <w:lang w:eastAsia="pl-PL"/>
        </w:rPr>
        <w:drawing>
          <wp:inline distT="0" distB="0" distL="0" distR="0" wp14:anchorId="7F03A194" wp14:editId="287214D7">
            <wp:extent cx="4772026" cy="3333750"/>
            <wp:effectExtent l="0" t="0" r="0" b="0"/>
            <wp:docPr id="299" name="Wykres 2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796A62E1" w14:textId="03C7D3D8" w:rsidR="001A699F" w:rsidRPr="00D92117" w:rsidRDefault="001A699F" w:rsidP="003B6034">
      <w:pPr>
        <w:spacing w:after="0" w:line="240" w:lineRule="auto"/>
        <w:jc w:val="center"/>
      </w:pPr>
      <w:r w:rsidRPr="00D92117">
        <w:rPr>
          <w:rFonts w:ascii="Arial Narrow" w:hAnsi="Arial Narrow"/>
          <w:bCs/>
          <w:i/>
          <w:sz w:val="18"/>
          <w:szCs w:val="20"/>
        </w:rPr>
        <w:t>Źródło: Analiza własna na p</w:t>
      </w:r>
      <w:r w:rsidR="001D5E95" w:rsidRPr="00D92117">
        <w:rPr>
          <w:rFonts w:ascii="Arial Narrow" w:hAnsi="Arial Narrow"/>
          <w:bCs/>
          <w:i/>
          <w:sz w:val="18"/>
          <w:szCs w:val="20"/>
        </w:rPr>
        <w:t xml:space="preserve">odstawie danych </w:t>
      </w:r>
      <w:r w:rsidR="00474B0D" w:rsidRPr="00D92117">
        <w:rPr>
          <w:rFonts w:ascii="Arial Narrow" w:hAnsi="Arial Narrow"/>
          <w:bCs/>
          <w:i/>
          <w:sz w:val="18"/>
          <w:szCs w:val="20"/>
        </w:rPr>
        <w:t>-</w:t>
      </w:r>
      <w:r w:rsidR="001D5E95" w:rsidRPr="00D92117">
        <w:rPr>
          <w:rFonts w:ascii="Arial Narrow" w:hAnsi="Arial Narrow"/>
          <w:bCs/>
          <w:i/>
          <w:sz w:val="18"/>
          <w:szCs w:val="20"/>
        </w:rPr>
        <w:t xml:space="preserve"> Nadleśnictwo</w:t>
      </w:r>
      <w:r w:rsidR="00AC0D9A" w:rsidRPr="00D92117">
        <w:rPr>
          <w:rFonts w:ascii="Arial Narrow" w:hAnsi="Arial Narrow"/>
          <w:bCs/>
          <w:i/>
          <w:sz w:val="18"/>
          <w:szCs w:val="20"/>
        </w:rPr>
        <w:t xml:space="preserve"> Grotniki</w:t>
      </w:r>
    </w:p>
    <w:p w14:paraId="016049C7" w14:textId="77777777" w:rsidR="00082CE8" w:rsidRPr="00D92117" w:rsidRDefault="00082CE8" w:rsidP="00900A37">
      <w:pPr>
        <w:spacing w:after="0" w:line="360" w:lineRule="auto"/>
        <w:ind w:firstLine="708"/>
        <w:jc w:val="both"/>
        <w:rPr>
          <w:rFonts w:ascii="Arial Narrow" w:hAnsi="Arial Narrow" w:cs="Arial"/>
          <w:lang w:eastAsia="pl-PL"/>
        </w:rPr>
      </w:pPr>
    </w:p>
    <w:p w14:paraId="558B6F46" w14:textId="77777777" w:rsidR="0056105A" w:rsidRPr="00D92117" w:rsidRDefault="0056105A" w:rsidP="0056105A">
      <w:pPr>
        <w:spacing w:after="0" w:line="360" w:lineRule="auto"/>
        <w:ind w:firstLine="708"/>
        <w:jc w:val="both"/>
        <w:rPr>
          <w:rFonts w:ascii="Arial Narrow" w:hAnsi="Arial Narrow" w:cs="Arial"/>
        </w:rPr>
      </w:pPr>
      <w:r w:rsidRPr="00D92117">
        <w:rPr>
          <w:rFonts w:ascii="Arial Narrow" w:hAnsi="Arial Narrow" w:cs="Arial"/>
        </w:rPr>
        <w:t xml:space="preserve">Pierwotnie niemal cała powierzchnia obszaru objętego niniejszym opracowaniem pokryta była roślinnością leśną. Jednak w związku z historycznie i przyrodniczo uwarunkowanym rozwojem rolnictwa na obszarze dzisiejszego Miasta, a w dalszej kolejności przemysłu, w granicach administracyjnych Konstantynowa Łódzkiego pozostały jedynie niewielkie płaty obszarów leśnych. </w:t>
      </w:r>
    </w:p>
    <w:p w14:paraId="6138A4A6" w14:textId="77777777" w:rsidR="0056105A" w:rsidRPr="00D92117" w:rsidRDefault="0056105A" w:rsidP="0056105A">
      <w:pPr>
        <w:spacing w:after="0" w:line="360" w:lineRule="auto"/>
        <w:ind w:firstLine="708"/>
        <w:jc w:val="both"/>
        <w:rPr>
          <w:rFonts w:ascii="Arial Narrow" w:hAnsi="Arial Narrow" w:cs="Arial"/>
        </w:rPr>
      </w:pPr>
    </w:p>
    <w:p w14:paraId="55115470" w14:textId="77777777" w:rsidR="0056105A" w:rsidRPr="00D92117" w:rsidRDefault="0056105A" w:rsidP="0056105A">
      <w:pPr>
        <w:spacing w:after="0" w:line="360" w:lineRule="auto"/>
        <w:ind w:firstLine="708"/>
        <w:jc w:val="both"/>
        <w:rPr>
          <w:rFonts w:ascii="Arial Narrow" w:hAnsi="Arial Narrow" w:cs="Arial"/>
        </w:rPr>
      </w:pPr>
      <w:r w:rsidRPr="00D92117">
        <w:rPr>
          <w:rFonts w:ascii="Arial Narrow" w:hAnsi="Arial Narrow" w:cs="Arial"/>
        </w:rPr>
        <w:t xml:space="preserve">Za jeden z nielicznych dobrze zachowanych zespołów leśnych można uznać kompleks w okolicach „Żabiczek”. Jest to dość stary, dobrze zachowany drzewostan. Dominują drzewa w wieku 80 - 100 lat. W drzewostanie dominuje sosna zwyczajna, towarzyszy jej dobrze odnawiający się dąb szypułkowy. Często spotkać można również brzozy. W podszyciu dominuje najczęściej jałowiec. Runo jest typowe dla siedlisk kwaśnych. Występują w nim gatunki takich roślin jak: borówka czarna, wrzos, orlica pospolita i borówka brusznica. Inne większe zespoły leśne występują w południowej części Miasta - w rejonie ul. Kolejowej, a także w „Józefowie”. Cechują się podobnym drzewostanem jak las w „Żabiczkach”, ale zajmują zdecydowanie mniejsze obszary. </w:t>
      </w:r>
    </w:p>
    <w:p w14:paraId="14E12841" w14:textId="77777777" w:rsidR="0056105A" w:rsidRPr="00D92117" w:rsidRDefault="0056105A" w:rsidP="0056105A">
      <w:pPr>
        <w:spacing w:after="0" w:line="360" w:lineRule="auto"/>
        <w:ind w:firstLine="708"/>
        <w:jc w:val="both"/>
        <w:rPr>
          <w:rFonts w:ascii="Arial Narrow" w:hAnsi="Arial Narrow" w:cs="Arial"/>
        </w:rPr>
      </w:pPr>
    </w:p>
    <w:p w14:paraId="1CD1F7BE" w14:textId="77777777" w:rsidR="0056105A" w:rsidRPr="00D92117" w:rsidRDefault="0056105A" w:rsidP="0056105A">
      <w:pPr>
        <w:spacing w:after="0" w:line="360" w:lineRule="auto"/>
        <w:ind w:firstLine="708"/>
        <w:jc w:val="both"/>
        <w:rPr>
          <w:rFonts w:ascii="Arial Narrow" w:hAnsi="Arial Narrow" w:cs="Arial"/>
        </w:rPr>
      </w:pPr>
      <w:r w:rsidRPr="00D92117">
        <w:rPr>
          <w:rFonts w:ascii="Arial Narrow" w:hAnsi="Arial Narrow" w:cs="Arial"/>
        </w:rPr>
        <w:t xml:space="preserve">Łąki, stanowiące obecnie zastępcze zbiorowiska roślinne, występują w dolinach większości cieków, poza terenem zabudowanym Miasta, jednakże najpełniej rozwinięte są łąki terasy zalewowej Neru, w południowej części Konstantynowa Łódzkiego. Najczęściej są to zespoły jednokośnych, ubogich łąk sitowo - trzęślicowych na kwaśnych, mało zasobnych siedliskach lasu lęgowego lub wilgotnych nieużytkach porolnych. Szatę roślinną Konstantynowa Łódzkiego wzbogacają antropogeniczne nasadzone drzewa, tworzące kompleksy szpalerów i alei wzdłuż ulic, parki miejskie, ogrody działkowe, ogrody przydomowe, </w:t>
      </w:r>
      <w:r w:rsidRPr="00D92117">
        <w:rPr>
          <w:rFonts w:ascii="Arial Narrow" w:hAnsi="Arial Narrow" w:cs="Arial"/>
        </w:rPr>
        <w:lastRenderedPageBreak/>
        <w:t xml:space="preserve">zieleńce, cmentarze i roślinność towarzysząca obiektom usługowym (m.in. historyczne założenia parkowe). W składzie gatunkowym drzew w centrum miasta dominuje klon, lipa, jesiony, kasztanowce i topole. </w:t>
      </w:r>
      <w:r w:rsidRPr="00D92117">
        <w:rPr>
          <w:rStyle w:val="Odwoanieprzypisudolnego"/>
          <w:rFonts w:ascii="Arial Narrow" w:hAnsi="Arial Narrow"/>
        </w:rPr>
        <w:footnoteReference w:id="12"/>
      </w:r>
      <w:r w:rsidRPr="00D92117">
        <w:rPr>
          <w:rFonts w:ascii="Arial Narrow" w:hAnsi="Arial Narrow"/>
          <w:vertAlign w:val="superscript"/>
        </w:rPr>
        <w:t>)</w:t>
      </w:r>
    </w:p>
    <w:p w14:paraId="6E7893B6" w14:textId="77777777" w:rsidR="0056105A" w:rsidRPr="00D92117" w:rsidRDefault="0056105A" w:rsidP="00900A37">
      <w:pPr>
        <w:spacing w:after="0" w:line="360" w:lineRule="auto"/>
        <w:ind w:firstLine="708"/>
        <w:jc w:val="both"/>
        <w:rPr>
          <w:rFonts w:ascii="Arial Narrow" w:hAnsi="Arial Narrow" w:cs="Arial"/>
          <w:sz w:val="18"/>
          <w:lang w:eastAsia="pl-PL"/>
        </w:rPr>
      </w:pPr>
    </w:p>
    <w:p w14:paraId="65FB0A78" w14:textId="77777777" w:rsidR="00900A37" w:rsidRPr="00D92117" w:rsidRDefault="00900A37" w:rsidP="00900A37">
      <w:pPr>
        <w:spacing w:after="0" w:line="360" w:lineRule="auto"/>
        <w:ind w:firstLine="708"/>
        <w:jc w:val="both"/>
        <w:rPr>
          <w:rFonts w:ascii="Arial Narrow" w:hAnsi="Arial Narrow" w:cs="Arial"/>
          <w:lang w:eastAsia="pl-PL"/>
        </w:rPr>
      </w:pPr>
      <w:r w:rsidRPr="00D92117">
        <w:rPr>
          <w:rFonts w:ascii="Arial Narrow" w:hAnsi="Arial Narrow" w:cs="Arial"/>
          <w:lang w:eastAsia="pl-PL"/>
        </w:rPr>
        <w:t>Głównymi zagrożeniami dla lasów są: nielegalna wycinka, umyślne podkładanie ognia, pożary powstające w wyniku nieostrożności lub wskutek przerzutów ognia z gruntów nieleśnych (wynik wypalania ściernisk, traw na łąkach, w przydrożnych rowach czy nieużytkach), niekontrolowany ruch turystyczny. Na kondycję lasów niekorzystnie oddziałują stałe czynniki (abiotyczne,) kształtujące bilans wodny, takie jak deficyt opadów czy powtarzające się długotrwale susze podczas sezonu wegetacyjnego, prowadzące do obniżania się poziomu wód gruntowych. Zagrożenia biotyczne wywołują masowe pojawianie się szkodników owadzich (szczególnie owadów liściożernych oraz szkodników wtórnych sosny i świerka), a także chorób infekcyjnych. Uszkodzenia drzewostanów wskutek oddziaływania emisji przemysłowych są niewielkie.</w:t>
      </w:r>
    </w:p>
    <w:p w14:paraId="6ACD79C1" w14:textId="77777777" w:rsidR="00474B0D" w:rsidRPr="00D92117" w:rsidRDefault="00474B0D" w:rsidP="00900A37">
      <w:pPr>
        <w:spacing w:after="0" w:line="360" w:lineRule="auto"/>
        <w:ind w:firstLine="708"/>
        <w:jc w:val="both"/>
        <w:rPr>
          <w:rFonts w:ascii="Arial Narrow" w:hAnsi="Arial Narrow" w:cs="Arial"/>
          <w:sz w:val="18"/>
          <w:lang w:eastAsia="pl-PL"/>
        </w:rPr>
      </w:pPr>
    </w:p>
    <w:p w14:paraId="67C4D673" w14:textId="714DFD0D" w:rsidR="0002516F" w:rsidRPr="00D92117" w:rsidRDefault="0002516F" w:rsidP="0002516F">
      <w:pPr>
        <w:spacing w:after="0" w:line="360" w:lineRule="auto"/>
        <w:ind w:firstLine="708"/>
        <w:jc w:val="both"/>
        <w:rPr>
          <w:rFonts w:ascii="Arial Narrow" w:eastAsia="ArialMT" w:hAnsi="Arial Narrow" w:cs="ArialMT"/>
          <w:lang w:eastAsia="pl-PL"/>
        </w:rPr>
      </w:pPr>
      <w:r w:rsidRPr="00D92117">
        <w:rPr>
          <w:rFonts w:ascii="Arial Narrow" w:eastAsia="ArialMT" w:hAnsi="Arial Narrow" w:cs="ArialMT"/>
          <w:lang w:eastAsia="pl-PL"/>
        </w:rPr>
        <w:t xml:space="preserve">Lasy ochronne pełnią funkcje: glebochronne, wodochronne, zdrowotno-rekreacyjne, zmniejszają oddziaływanie zanieczyszczeń powietrza. Na obszarze lasów ochronnych obowiązują ograniczenia gospodarcze. Na terenie </w:t>
      </w:r>
      <w:r w:rsidR="004602BE">
        <w:rPr>
          <w:rFonts w:ascii="Arial Narrow" w:eastAsia="ArialMT" w:hAnsi="Arial Narrow" w:cs="ArialMT"/>
          <w:lang w:eastAsia="pl-PL"/>
        </w:rPr>
        <w:t>g</w:t>
      </w:r>
      <w:r w:rsidR="00135249" w:rsidRPr="00D92117">
        <w:rPr>
          <w:rFonts w:ascii="Arial Narrow" w:eastAsia="ArialMT" w:hAnsi="Arial Narrow" w:cs="ArialMT"/>
          <w:lang w:eastAsia="pl-PL"/>
        </w:rPr>
        <w:t>miny</w:t>
      </w:r>
      <w:r w:rsidRPr="00D92117">
        <w:rPr>
          <w:rFonts w:ascii="Arial Narrow" w:eastAsia="ArialMT" w:hAnsi="Arial Narrow" w:cs="ArialMT"/>
          <w:lang w:eastAsia="pl-PL"/>
        </w:rPr>
        <w:t xml:space="preserve"> lasy ochronne pełnią głównie funkcję glebochronną (lasy na zwałowisku), stanowią ochronę wilgotnych oraz cennych siedlisk przyrodniczych, są też ostoją dla zwierząt. </w:t>
      </w:r>
    </w:p>
    <w:p w14:paraId="0563E501" w14:textId="77777777" w:rsidR="009B4A6A" w:rsidRPr="00D92117" w:rsidRDefault="009B4A6A" w:rsidP="0002516F">
      <w:pPr>
        <w:spacing w:after="0" w:line="360" w:lineRule="auto"/>
        <w:ind w:firstLine="708"/>
        <w:jc w:val="both"/>
        <w:rPr>
          <w:rFonts w:ascii="Arial Narrow" w:eastAsia="ArialMT" w:hAnsi="Arial Narrow" w:cs="ArialMT"/>
          <w:sz w:val="18"/>
          <w:lang w:eastAsia="pl-PL"/>
        </w:rPr>
      </w:pPr>
    </w:p>
    <w:p w14:paraId="64550811" w14:textId="734173D8" w:rsidR="0002516F" w:rsidRPr="00D92117" w:rsidRDefault="0002516F" w:rsidP="0002516F">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Gospodarka leśna na terenie </w:t>
      </w:r>
      <w:r w:rsidR="004602BE">
        <w:rPr>
          <w:rFonts w:ascii="Arial Narrow" w:hAnsi="Arial Narrow" w:cs="Arial"/>
          <w:lang w:eastAsia="pl-PL"/>
        </w:rPr>
        <w:t>g</w:t>
      </w:r>
      <w:r w:rsidR="00135249" w:rsidRPr="00D92117">
        <w:rPr>
          <w:rFonts w:ascii="Arial Narrow" w:hAnsi="Arial Narrow" w:cs="Arial"/>
          <w:lang w:eastAsia="pl-PL"/>
        </w:rPr>
        <w:t xml:space="preserve">miny </w:t>
      </w:r>
      <w:r w:rsidRPr="00D92117">
        <w:rPr>
          <w:rFonts w:ascii="Arial Narrow" w:hAnsi="Arial Narrow" w:cs="Arial"/>
          <w:lang w:eastAsia="pl-PL"/>
        </w:rPr>
        <w:t>prowadzona jest w oparciu o zasady:</w:t>
      </w:r>
      <w:bookmarkStart w:id="242" w:name="_Toc246903995"/>
    </w:p>
    <w:p w14:paraId="2D235090" w14:textId="77777777" w:rsidR="0002516F" w:rsidRPr="00D92117" w:rsidRDefault="0002516F" w:rsidP="0002516F">
      <w:pPr>
        <w:spacing w:after="0" w:line="360" w:lineRule="auto"/>
        <w:ind w:firstLine="708"/>
        <w:jc w:val="both"/>
        <w:rPr>
          <w:rFonts w:ascii="Arial Narrow" w:hAnsi="Arial Narrow" w:cs="Arial"/>
          <w:sz w:val="18"/>
          <w:lang w:eastAsia="pl-PL"/>
        </w:rPr>
      </w:pPr>
    </w:p>
    <w:p w14:paraId="3ED67CBA" w14:textId="77777777" w:rsidR="0002516F" w:rsidRPr="00D92117" w:rsidRDefault="0002516F" w:rsidP="0002516F">
      <w:pPr>
        <w:numPr>
          <w:ilvl w:val="0"/>
          <w:numId w:val="7"/>
        </w:numPr>
        <w:spacing w:after="0" w:line="360" w:lineRule="auto"/>
        <w:jc w:val="both"/>
        <w:rPr>
          <w:rFonts w:ascii="Arial Narrow" w:hAnsi="Arial Narrow"/>
        </w:rPr>
      </w:pPr>
      <w:r w:rsidRPr="00D92117">
        <w:rPr>
          <w:rFonts w:ascii="Arial Narrow" w:hAnsi="Arial Narrow"/>
        </w:rPr>
        <w:t>powszechnej ochrony lasów;</w:t>
      </w:r>
      <w:bookmarkEnd w:id="242"/>
    </w:p>
    <w:p w14:paraId="457BD24C" w14:textId="77777777" w:rsidR="0002516F" w:rsidRPr="00D92117" w:rsidRDefault="0002516F" w:rsidP="0002516F">
      <w:pPr>
        <w:numPr>
          <w:ilvl w:val="0"/>
          <w:numId w:val="7"/>
        </w:numPr>
        <w:spacing w:after="0" w:line="360" w:lineRule="auto"/>
        <w:jc w:val="both"/>
        <w:rPr>
          <w:rFonts w:ascii="Arial Narrow" w:hAnsi="Arial Narrow"/>
        </w:rPr>
      </w:pPr>
      <w:r w:rsidRPr="00D92117">
        <w:rPr>
          <w:rFonts w:ascii="Arial Narrow" w:hAnsi="Arial Narrow"/>
        </w:rPr>
        <w:t>trwałości utrzymania lasów;</w:t>
      </w:r>
    </w:p>
    <w:p w14:paraId="3A3F8893" w14:textId="77777777" w:rsidR="0002516F" w:rsidRPr="00D92117" w:rsidRDefault="0002516F" w:rsidP="0002516F">
      <w:pPr>
        <w:numPr>
          <w:ilvl w:val="0"/>
          <w:numId w:val="7"/>
        </w:numPr>
        <w:spacing w:after="0" w:line="360" w:lineRule="auto"/>
        <w:jc w:val="both"/>
        <w:rPr>
          <w:rFonts w:ascii="Arial Narrow" w:hAnsi="Arial Narrow"/>
        </w:rPr>
      </w:pPr>
      <w:r w:rsidRPr="00D92117">
        <w:rPr>
          <w:rFonts w:ascii="Arial Narrow" w:hAnsi="Arial Narrow"/>
        </w:rPr>
        <w:t>ciągłości i zrównoważonego wykorzystania wszystkich funkcji lasów;</w:t>
      </w:r>
    </w:p>
    <w:p w14:paraId="32673683" w14:textId="77777777" w:rsidR="0002516F" w:rsidRPr="00D92117" w:rsidRDefault="0002516F" w:rsidP="0002516F">
      <w:pPr>
        <w:numPr>
          <w:ilvl w:val="0"/>
          <w:numId w:val="7"/>
        </w:numPr>
        <w:spacing w:after="0" w:line="360" w:lineRule="auto"/>
        <w:jc w:val="both"/>
        <w:rPr>
          <w:rFonts w:ascii="Arial Narrow" w:hAnsi="Arial Narrow"/>
        </w:rPr>
      </w:pPr>
      <w:r w:rsidRPr="00D92117">
        <w:rPr>
          <w:rFonts w:ascii="Arial Narrow" w:hAnsi="Arial Narrow"/>
        </w:rPr>
        <w:t>powiększania zasobów leśnych.</w:t>
      </w:r>
    </w:p>
    <w:p w14:paraId="05CCA8E8" w14:textId="77777777" w:rsidR="0056105A" w:rsidRPr="00D92117" w:rsidRDefault="0056105A" w:rsidP="0056105A">
      <w:pPr>
        <w:spacing w:after="0" w:line="360" w:lineRule="auto"/>
        <w:ind w:left="727"/>
        <w:jc w:val="both"/>
        <w:rPr>
          <w:rFonts w:ascii="Arial Narrow" w:hAnsi="Arial Narrow"/>
          <w:sz w:val="18"/>
        </w:rPr>
      </w:pPr>
    </w:p>
    <w:p w14:paraId="3CA30187" w14:textId="77777777" w:rsidR="0002516F" w:rsidRPr="00D92117" w:rsidRDefault="0002516F" w:rsidP="00953302">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Właściciele lasów, dla zapewnienia ich powszechnej ochrony,  obowiązani są do kształtowania równowagi w ekosystemach leśnych, podnoszenia naturalnej odporności drzewostanów, a zwłaszcza do wykonywania zabiegów profilaktycznych, zapobiegających zagrożeniom </w:t>
      </w:r>
      <w:r w:rsidR="00C05674" w:rsidRPr="00D92117">
        <w:rPr>
          <w:rFonts w:ascii="Arial Narrow" w:hAnsi="Arial Narrow" w:cs="Arial"/>
          <w:lang w:eastAsia="pl-PL"/>
        </w:rPr>
        <w:t>pożarami; także do wykrywania i </w:t>
      </w:r>
      <w:r w:rsidRPr="00D92117">
        <w:rPr>
          <w:rFonts w:ascii="Arial Narrow" w:hAnsi="Arial Narrow" w:cs="Arial"/>
          <w:lang w:eastAsia="pl-PL"/>
        </w:rPr>
        <w:t>zwalczania szkodliwych organizmów oraz ochrony gleby i wód leśnych.</w:t>
      </w:r>
      <w:r w:rsidR="00953302" w:rsidRPr="00D92117">
        <w:rPr>
          <w:rFonts w:ascii="Arial Narrow" w:hAnsi="Arial Narrow" w:cs="Arial"/>
          <w:lang w:eastAsia="pl-PL"/>
        </w:rPr>
        <w:t xml:space="preserve"> </w:t>
      </w:r>
      <w:r w:rsidRPr="00D92117">
        <w:rPr>
          <w:rFonts w:ascii="Arial Narrow" w:hAnsi="Arial Narrow" w:cs="Arial"/>
          <w:lang w:eastAsia="pl-PL"/>
        </w:rPr>
        <w:t>Czynniki biotyczne i abiotyczne wpływają na ekosystemy leśne z różną intensywnością, co jest wynikiem zróżnicowania warunków klimatycznych, glebowych i hydrologicznych oraz składu gatunkowego d</w:t>
      </w:r>
      <w:r w:rsidR="00C05674" w:rsidRPr="00D92117">
        <w:rPr>
          <w:rFonts w:ascii="Arial Narrow" w:hAnsi="Arial Narrow" w:cs="Arial"/>
          <w:lang w:eastAsia="pl-PL"/>
        </w:rPr>
        <w:t>rzewostanów. Czynniki te wraz z </w:t>
      </w:r>
      <w:r w:rsidRPr="00D92117">
        <w:rPr>
          <w:rFonts w:ascii="Arial Narrow" w:hAnsi="Arial Narrow" w:cs="Arial"/>
          <w:lang w:eastAsia="pl-PL"/>
        </w:rPr>
        <w:t xml:space="preserve">wewnątrz populacyjną strategią rozwoju poszczególnych gatunków owadów i grzybów patogenicznych stanowią o możliwościach wzrostu drzew i stanie sanitarnym drzewostanów. </w:t>
      </w:r>
    </w:p>
    <w:p w14:paraId="547E6BE3" w14:textId="77777777" w:rsidR="0002516F" w:rsidRPr="00D92117" w:rsidRDefault="0002516F" w:rsidP="00953302">
      <w:pPr>
        <w:spacing w:after="0" w:line="360" w:lineRule="auto"/>
        <w:ind w:firstLine="708"/>
        <w:jc w:val="both"/>
        <w:rPr>
          <w:rFonts w:ascii="Arial Narrow" w:hAnsi="Arial Narrow" w:cs="Arial"/>
          <w:sz w:val="18"/>
          <w:lang w:eastAsia="pl-PL"/>
        </w:rPr>
      </w:pPr>
    </w:p>
    <w:p w14:paraId="10FDC71F" w14:textId="77777777" w:rsidR="0002516F" w:rsidRPr="00D92117" w:rsidRDefault="0002516F" w:rsidP="00953302">
      <w:pPr>
        <w:spacing w:after="0" w:line="360" w:lineRule="auto"/>
        <w:ind w:firstLine="709"/>
        <w:jc w:val="both"/>
        <w:rPr>
          <w:rFonts w:ascii="Arial Narrow" w:hAnsi="Arial Narrow" w:cs="Arial"/>
          <w:lang w:eastAsia="pl-PL"/>
        </w:rPr>
      </w:pPr>
      <w:r w:rsidRPr="00D92117">
        <w:rPr>
          <w:rFonts w:ascii="Arial Narrow" w:hAnsi="Arial Narrow" w:cs="Arial"/>
          <w:lang w:eastAsia="pl-PL"/>
        </w:rPr>
        <w:t xml:space="preserve">Gospodarka leśna prowadzona jest w oparciu o plany urządzania lasu lub uproszczone plany urządzania lasu, a także na podstawie inwentaryzacji stanu lasów sporządzanych dla wszystkich </w:t>
      </w:r>
      <w:r w:rsidRPr="00D92117">
        <w:rPr>
          <w:rFonts w:ascii="Arial Narrow" w:hAnsi="Arial Narrow" w:cs="Arial"/>
          <w:lang w:eastAsia="pl-PL"/>
        </w:rPr>
        <w:lastRenderedPageBreak/>
        <w:t>posiadaczy lasów. Plany te sporządzane są na okres 10 lat i zawierają wszystkie podstawowe wskaźniki jakie winny być wykonane celem prowadzenia zr</w:t>
      </w:r>
      <w:r w:rsidR="00953302" w:rsidRPr="00D92117">
        <w:rPr>
          <w:rFonts w:ascii="Arial Narrow" w:hAnsi="Arial Narrow" w:cs="Arial"/>
          <w:lang w:eastAsia="pl-PL"/>
        </w:rPr>
        <w:t xml:space="preserve">ównoważonej gospodarki leśnej. </w:t>
      </w:r>
      <w:r w:rsidRPr="00D92117">
        <w:rPr>
          <w:rFonts w:ascii="Arial Narrow" w:hAnsi="Arial Narrow" w:cs="Arial"/>
          <w:lang w:eastAsia="pl-PL"/>
        </w:rPr>
        <w:t xml:space="preserve">Plan urządzania lasu określa m.in. właściciela lasu, nr działki, powierzchnię lasu, wiek drzewostanu, skład gatunkowy, bonitację lasu, prace do wykonania wraz z maksymalną ilością pozyskiwanego drewna, grunty do zalesienia, itp. Pozyskiwane w lasach drewno podlega odbiorowi i ocechowaniu, oraz wydaniu świadectwa legalności pochodzenia drewna. </w:t>
      </w:r>
    </w:p>
    <w:p w14:paraId="72CCBA10" w14:textId="77777777" w:rsidR="00AE5CE3" w:rsidRPr="00D92117" w:rsidRDefault="00AE5CE3" w:rsidP="00953302">
      <w:pPr>
        <w:spacing w:after="0" w:line="360" w:lineRule="auto"/>
        <w:ind w:firstLine="709"/>
        <w:jc w:val="both"/>
        <w:rPr>
          <w:rFonts w:ascii="Arial Narrow" w:hAnsi="Arial Narrow" w:cs="Arial"/>
          <w:sz w:val="18"/>
          <w:lang w:eastAsia="pl-PL"/>
        </w:rPr>
      </w:pPr>
    </w:p>
    <w:p w14:paraId="330AF4CB" w14:textId="77777777" w:rsidR="005E2FE7" w:rsidRPr="00D92117" w:rsidRDefault="00327405" w:rsidP="00327405">
      <w:pPr>
        <w:pStyle w:val="Nagwek4"/>
        <w:spacing w:after="0" w:line="360" w:lineRule="auto"/>
        <w:jc w:val="left"/>
        <w:rPr>
          <w:rStyle w:val="Nagwek2Znak"/>
          <w:rFonts w:ascii="Arial Narrow" w:eastAsia="Calibri" w:hAnsi="Arial Narrow"/>
          <w:b w:val="0"/>
          <w:color w:val="auto"/>
          <w:sz w:val="22"/>
          <w:szCs w:val="22"/>
          <w:lang w:eastAsia="pl-PL"/>
        </w:rPr>
      </w:pPr>
      <w:bookmarkStart w:id="243" w:name="_Toc83461777"/>
      <w:r w:rsidRPr="00D92117">
        <w:rPr>
          <w:rStyle w:val="Nagwek2Znak"/>
          <w:rFonts w:ascii="Arial Narrow" w:eastAsia="Calibri" w:hAnsi="Arial Narrow"/>
          <w:b w:val="0"/>
          <w:color w:val="auto"/>
          <w:sz w:val="22"/>
          <w:szCs w:val="22"/>
          <w:lang w:eastAsia="pl-PL"/>
        </w:rPr>
        <w:t>5</w:t>
      </w:r>
      <w:r w:rsidR="00C652FD" w:rsidRPr="00D92117">
        <w:rPr>
          <w:rStyle w:val="Nagwek2Znak"/>
          <w:rFonts w:ascii="Arial Narrow" w:eastAsia="Calibri" w:hAnsi="Arial Narrow"/>
          <w:b w:val="0"/>
          <w:color w:val="auto"/>
          <w:sz w:val="22"/>
          <w:szCs w:val="22"/>
          <w:lang w:eastAsia="pl-PL"/>
        </w:rPr>
        <w:t>.9.1</w:t>
      </w:r>
      <w:r w:rsidR="005E2FE7" w:rsidRPr="00D92117">
        <w:rPr>
          <w:rStyle w:val="Nagwek2Znak"/>
          <w:rFonts w:ascii="Arial Narrow" w:eastAsia="Calibri" w:hAnsi="Arial Narrow"/>
          <w:b w:val="0"/>
          <w:color w:val="auto"/>
          <w:sz w:val="22"/>
          <w:szCs w:val="22"/>
          <w:lang w:eastAsia="pl-PL"/>
        </w:rPr>
        <w:t>.2. Zieleń urządzona</w:t>
      </w:r>
      <w:bookmarkEnd w:id="243"/>
    </w:p>
    <w:p w14:paraId="465DE8B0" w14:textId="77777777" w:rsidR="00953302" w:rsidRPr="00D92117" w:rsidRDefault="00953302" w:rsidP="00327405">
      <w:pPr>
        <w:spacing w:after="0" w:line="360" w:lineRule="auto"/>
        <w:rPr>
          <w:rFonts w:ascii="Arial Narrow" w:hAnsi="Arial Narrow"/>
          <w:sz w:val="20"/>
          <w:lang w:eastAsia="pl-PL"/>
        </w:rPr>
      </w:pPr>
    </w:p>
    <w:p w14:paraId="1BB472B8" w14:textId="24644E88" w:rsidR="00DA11B6" w:rsidRPr="00D92117" w:rsidRDefault="00DA11B6" w:rsidP="00327405">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Ważną rolę w systemie ekologicznym </w:t>
      </w:r>
      <w:r w:rsidR="004602BE">
        <w:rPr>
          <w:rFonts w:ascii="Arial Narrow" w:hAnsi="Arial Narrow" w:cs="Arial"/>
          <w:lang w:eastAsia="pl-PL"/>
        </w:rPr>
        <w:t>g</w:t>
      </w:r>
      <w:r w:rsidRPr="00D92117">
        <w:rPr>
          <w:rFonts w:ascii="Arial Narrow" w:hAnsi="Arial Narrow" w:cs="Arial"/>
          <w:lang w:eastAsia="pl-PL"/>
        </w:rPr>
        <w:t xml:space="preserve">miny oprócz lasów, spełnia roślinność nieleśna: zieleń śródpolna, parkowa oraz cmentarna. Zadrzewienia śródpolne, szczególnie o charakterze pasowym, przydrożne i przywodne pełnią rolę migracyjnych korytarzy środowiskowych, urozmaicają krajobraz </w:t>
      </w:r>
      <w:r w:rsidR="004602BE">
        <w:rPr>
          <w:rFonts w:ascii="Arial Narrow" w:hAnsi="Arial Narrow" w:cs="Arial"/>
          <w:lang w:eastAsia="pl-PL"/>
        </w:rPr>
        <w:t>g</w:t>
      </w:r>
      <w:r w:rsidRPr="00D92117">
        <w:rPr>
          <w:rFonts w:ascii="Arial Narrow" w:hAnsi="Arial Narrow" w:cs="Arial"/>
          <w:lang w:eastAsia="pl-PL"/>
        </w:rPr>
        <w:t xml:space="preserve">miny oraz podnoszą </w:t>
      </w:r>
      <w:r w:rsidR="00496022" w:rsidRPr="00D92117">
        <w:rPr>
          <w:rFonts w:ascii="Arial Narrow" w:hAnsi="Arial Narrow" w:cs="Arial"/>
          <w:lang w:eastAsia="pl-PL"/>
        </w:rPr>
        <w:t xml:space="preserve">walory estetyczno-krajobrazowe. </w:t>
      </w:r>
      <w:r w:rsidRPr="00D92117">
        <w:rPr>
          <w:rFonts w:ascii="Arial Narrow" w:hAnsi="Arial Narrow" w:cs="Arial"/>
        </w:rPr>
        <w:t xml:space="preserve">Zadrzewienia tworzą pojedyncze drzewa i krzewy lub ich skupienia nie będące zbiorowiskami leśnymi. Na </w:t>
      </w:r>
      <w:r w:rsidR="00CA530B" w:rsidRPr="00D92117">
        <w:rPr>
          <w:rFonts w:ascii="Arial Narrow" w:hAnsi="Arial Narrow" w:cs="Arial"/>
        </w:rPr>
        <w:t>obszarze</w:t>
      </w:r>
      <w:r w:rsidRPr="00D92117">
        <w:rPr>
          <w:rFonts w:ascii="Arial Narrow" w:hAnsi="Arial Narrow" w:cs="Arial"/>
        </w:rPr>
        <w:t xml:space="preserve"> </w:t>
      </w:r>
      <w:r w:rsidR="004602BE">
        <w:rPr>
          <w:rFonts w:ascii="Arial Narrow" w:hAnsi="Arial Narrow" w:cs="Arial"/>
        </w:rPr>
        <w:t>g</w:t>
      </w:r>
      <w:r w:rsidR="00A426BC" w:rsidRPr="00D92117">
        <w:rPr>
          <w:rFonts w:ascii="Arial Narrow" w:hAnsi="Arial Narrow" w:cs="Arial"/>
        </w:rPr>
        <w:t xml:space="preserve">miny </w:t>
      </w:r>
      <w:r w:rsidRPr="00D92117">
        <w:rPr>
          <w:rFonts w:ascii="Arial Narrow" w:hAnsi="Arial Narrow" w:cs="Arial"/>
        </w:rPr>
        <w:t>zespoły zadrzewień przybierają formy:</w:t>
      </w:r>
    </w:p>
    <w:p w14:paraId="74A1BAF5" w14:textId="77777777" w:rsidR="00DA11B6" w:rsidRPr="00D92117" w:rsidRDefault="00DA11B6" w:rsidP="00327405">
      <w:pPr>
        <w:spacing w:after="0" w:line="360" w:lineRule="auto"/>
        <w:jc w:val="both"/>
        <w:rPr>
          <w:rFonts w:ascii="Arial Narrow" w:hAnsi="Arial Narrow" w:cs="Arial"/>
          <w:sz w:val="16"/>
        </w:rPr>
      </w:pPr>
    </w:p>
    <w:p w14:paraId="7B8E3918" w14:textId="77777777" w:rsidR="00DA11B6" w:rsidRPr="00D92117" w:rsidRDefault="00DA11B6" w:rsidP="00327405">
      <w:pPr>
        <w:numPr>
          <w:ilvl w:val="0"/>
          <w:numId w:val="7"/>
        </w:numPr>
        <w:spacing w:after="0" w:line="360" w:lineRule="auto"/>
        <w:jc w:val="both"/>
        <w:rPr>
          <w:rFonts w:ascii="Arial Narrow" w:hAnsi="Arial Narrow"/>
        </w:rPr>
      </w:pPr>
      <w:r w:rsidRPr="00D92117">
        <w:rPr>
          <w:rFonts w:ascii="Arial Narrow" w:hAnsi="Arial Narrow"/>
        </w:rPr>
        <w:t>zadrzewienia prywatne - wzdłuż obiektów prywatnych,</w:t>
      </w:r>
    </w:p>
    <w:p w14:paraId="1A3143BC" w14:textId="77777777" w:rsidR="00DA11B6" w:rsidRPr="00D92117" w:rsidRDefault="00DA11B6" w:rsidP="00327405">
      <w:pPr>
        <w:numPr>
          <w:ilvl w:val="0"/>
          <w:numId w:val="7"/>
        </w:numPr>
        <w:spacing w:after="0" w:line="360" w:lineRule="auto"/>
        <w:jc w:val="both"/>
        <w:rPr>
          <w:rFonts w:ascii="Arial Narrow" w:hAnsi="Arial Narrow"/>
        </w:rPr>
      </w:pPr>
      <w:r w:rsidRPr="00D92117">
        <w:rPr>
          <w:rFonts w:ascii="Arial Narrow" w:hAnsi="Arial Narrow"/>
        </w:rPr>
        <w:t>zadrzewienia przydrożne - ciągną się liniowo wzdłuż tras komunikacyjnych,</w:t>
      </w:r>
    </w:p>
    <w:p w14:paraId="6F003A11" w14:textId="77777777" w:rsidR="00DA11B6" w:rsidRPr="00D92117" w:rsidRDefault="00DA11B6" w:rsidP="00327405">
      <w:pPr>
        <w:numPr>
          <w:ilvl w:val="0"/>
          <w:numId w:val="7"/>
        </w:numPr>
        <w:spacing w:after="0" w:line="360" w:lineRule="auto"/>
        <w:jc w:val="both"/>
        <w:rPr>
          <w:rFonts w:ascii="Arial Narrow" w:hAnsi="Arial Narrow"/>
        </w:rPr>
      </w:pPr>
      <w:r w:rsidRPr="00D92117">
        <w:rPr>
          <w:rFonts w:ascii="Arial Narrow" w:hAnsi="Arial Narrow"/>
        </w:rPr>
        <w:t>zadrzewienia śródpolne - rozpraszają się mozaikowo w obrębie terenów rolnych,</w:t>
      </w:r>
    </w:p>
    <w:p w14:paraId="76C095E8" w14:textId="77777777" w:rsidR="00DA11B6" w:rsidRPr="00D92117" w:rsidRDefault="00DA11B6" w:rsidP="00327405">
      <w:pPr>
        <w:numPr>
          <w:ilvl w:val="0"/>
          <w:numId w:val="7"/>
        </w:numPr>
        <w:spacing w:after="0" w:line="360" w:lineRule="auto"/>
        <w:jc w:val="both"/>
        <w:rPr>
          <w:rFonts w:ascii="Arial Narrow" w:hAnsi="Arial Narrow"/>
        </w:rPr>
      </w:pPr>
      <w:r w:rsidRPr="00D92117">
        <w:rPr>
          <w:rFonts w:ascii="Arial Narrow" w:hAnsi="Arial Narrow"/>
        </w:rPr>
        <w:t>zadrzewienia przyzagrodowe - pokrywają tereny towarzyszące zabudowie,</w:t>
      </w:r>
    </w:p>
    <w:p w14:paraId="5543EFAC" w14:textId="77777777" w:rsidR="00DA11B6" w:rsidRPr="00D92117" w:rsidRDefault="00DA11B6" w:rsidP="00327405">
      <w:pPr>
        <w:numPr>
          <w:ilvl w:val="0"/>
          <w:numId w:val="7"/>
        </w:numPr>
        <w:spacing w:after="0" w:line="360" w:lineRule="auto"/>
        <w:jc w:val="both"/>
        <w:rPr>
          <w:rFonts w:ascii="Arial Narrow" w:hAnsi="Arial Narrow"/>
        </w:rPr>
      </w:pPr>
      <w:r w:rsidRPr="00D92117">
        <w:rPr>
          <w:rFonts w:ascii="Arial Narrow" w:hAnsi="Arial Narrow"/>
        </w:rPr>
        <w:t>zadrzewienia pozostałe - wypełniają powierzchnie cmentarzy oraz innych form zieleni urządzonej.</w:t>
      </w:r>
    </w:p>
    <w:p w14:paraId="2A4E8635" w14:textId="77777777" w:rsidR="00F451D9" w:rsidRPr="00D92117" w:rsidRDefault="00F451D9" w:rsidP="00327405">
      <w:pPr>
        <w:spacing w:after="0" w:line="360" w:lineRule="auto"/>
        <w:ind w:firstLine="708"/>
        <w:jc w:val="both"/>
        <w:rPr>
          <w:rFonts w:ascii="Arial Narrow" w:hAnsi="Arial Narrow" w:cs="Arial"/>
          <w:sz w:val="16"/>
        </w:rPr>
      </w:pPr>
    </w:p>
    <w:p w14:paraId="217F683C" w14:textId="569CBE89" w:rsidR="00DA11B6" w:rsidRPr="00D92117" w:rsidRDefault="00DA11B6" w:rsidP="00327405">
      <w:pPr>
        <w:spacing w:after="0" w:line="360" w:lineRule="auto"/>
        <w:ind w:firstLine="708"/>
        <w:jc w:val="both"/>
        <w:rPr>
          <w:rFonts w:ascii="Arial Narrow" w:hAnsi="Arial Narrow" w:cs="Arial"/>
        </w:rPr>
      </w:pPr>
      <w:r w:rsidRPr="00D92117">
        <w:rPr>
          <w:rFonts w:ascii="Arial Narrow" w:hAnsi="Arial Narrow" w:cs="Arial"/>
        </w:rPr>
        <w:t>Z ekologicznego punktu widzenia zadrzewienia wspólnie z lasami to naturalne „bufory środowiskowe” wspierające s</w:t>
      </w:r>
      <w:r w:rsidR="00CA530B" w:rsidRPr="00D92117">
        <w:rPr>
          <w:rFonts w:ascii="Arial Narrow" w:hAnsi="Arial Narrow" w:cs="Arial"/>
        </w:rPr>
        <w:t xml:space="preserve">tabilność krajobrazu. W obrębie </w:t>
      </w:r>
      <w:r w:rsidR="004602BE">
        <w:rPr>
          <w:rFonts w:ascii="Arial Narrow" w:hAnsi="Arial Narrow" w:cs="Arial"/>
        </w:rPr>
        <w:t>g</w:t>
      </w:r>
      <w:r w:rsidRPr="00D92117">
        <w:rPr>
          <w:rFonts w:ascii="Arial Narrow" w:hAnsi="Arial Narrow" w:cs="Arial"/>
        </w:rPr>
        <w:t>miny pełnią one wiele zróżnicowanych środowiskowych funkcji:</w:t>
      </w:r>
    </w:p>
    <w:p w14:paraId="1BA2ADF7" w14:textId="77777777" w:rsidR="00A426BC" w:rsidRPr="00D92117" w:rsidRDefault="00A426BC" w:rsidP="00327405">
      <w:pPr>
        <w:spacing w:after="0" w:line="360" w:lineRule="auto"/>
        <w:ind w:firstLine="708"/>
        <w:jc w:val="both"/>
        <w:rPr>
          <w:rFonts w:ascii="Arial Narrow" w:hAnsi="Arial Narrow" w:cs="Arial"/>
          <w:sz w:val="18"/>
        </w:rPr>
      </w:pPr>
    </w:p>
    <w:p w14:paraId="2FCE9C7D" w14:textId="77777777" w:rsidR="00DA11B6" w:rsidRPr="00D92117" w:rsidRDefault="00DA11B6" w:rsidP="00327405">
      <w:pPr>
        <w:numPr>
          <w:ilvl w:val="0"/>
          <w:numId w:val="7"/>
        </w:numPr>
        <w:spacing w:after="0" w:line="360" w:lineRule="auto"/>
        <w:jc w:val="both"/>
        <w:rPr>
          <w:rFonts w:ascii="Arial Narrow" w:hAnsi="Arial Narrow"/>
        </w:rPr>
      </w:pPr>
      <w:r w:rsidRPr="00D92117">
        <w:rPr>
          <w:rFonts w:ascii="Arial Narrow" w:hAnsi="Arial Narrow"/>
        </w:rPr>
        <w:t xml:space="preserve"> zwiększają wodną retencyjność krajobrazu, </w:t>
      </w:r>
    </w:p>
    <w:p w14:paraId="24564752" w14:textId="77777777" w:rsidR="00DA11B6" w:rsidRPr="00D92117" w:rsidRDefault="00DA11B6" w:rsidP="00327405">
      <w:pPr>
        <w:numPr>
          <w:ilvl w:val="0"/>
          <w:numId w:val="7"/>
        </w:numPr>
        <w:spacing w:after="0" w:line="360" w:lineRule="auto"/>
        <w:jc w:val="both"/>
        <w:rPr>
          <w:rFonts w:ascii="Arial Narrow" w:hAnsi="Arial Narrow"/>
        </w:rPr>
      </w:pPr>
      <w:r w:rsidRPr="00D92117">
        <w:rPr>
          <w:rFonts w:ascii="Arial Narrow" w:hAnsi="Arial Narrow"/>
        </w:rPr>
        <w:t>ograniczają ewapotranspirację gruntów ornych,</w:t>
      </w:r>
    </w:p>
    <w:p w14:paraId="1CFADB73" w14:textId="77777777" w:rsidR="00DA11B6" w:rsidRPr="00D92117" w:rsidRDefault="00DA11B6" w:rsidP="00327405">
      <w:pPr>
        <w:numPr>
          <w:ilvl w:val="0"/>
          <w:numId w:val="7"/>
        </w:numPr>
        <w:spacing w:after="0" w:line="360" w:lineRule="auto"/>
        <w:jc w:val="both"/>
        <w:rPr>
          <w:rFonts w:ascii="Arial Narrow" w:hAnsi="Arial Narrow"/>
        </w:rPr>
      </w:pPr>
      <w:r w:rsidRPr="00D92117">
        <w:rPr>
          <w:rFonts w:ascii="Arial Narrow" w:hAnsi="Arial Narrow"/>
        </w:rPr>
        <w:t>chronią zlewnie źródłowe,</w:t>
      </w:r>
    </w:p>
    <w:p w14:paraId="5EC18944" w14:textId="77777777" w:rsidR="00DA11B6" w:rsidRPr="00D92117" w:rsidRDefault="00DA11B6" w:rsidP="00327405">
      <w:pPr>
        <w:numPr>
          <w:ilvl w:val="0"/>
          <w:numId w:val="7"/>
        </w:numPr>
        <w:spacing w:after="0" w:line="360" w:lineRule="auto"/>
        <w:jc w:val="both"/>
        <w:rPr>
          <w:rFonts w:ascii="Arial Narrow" w:hAnsi="Arial Narrow"/>
        </w:rPr>
      </w:pPr>
      <w:r w:rsidRPr="00D92117">
        <w:rPr>
          <w:rFonts w:ascii="Arial Narrow" w:hAnsi="Arial Narrow"/>
        </w:rPr>
        <w:t>przeciwdziałają wodnej i wietrznej erozji gleby,</w:t>
      </w:r>
    </w:p>
    <w:p w14:paraId="41BBE246" w14:textId="77777777" w:rsidR="00DA11B6" w:rsidRPr="00D92117" w:rsidRDefault="00DA11B6" w:rsidP="00327405">
      <w:pPr>
        <w:numPr>
          <w:ilvl w:val="0"/>
          <w:numId w:val="7"/>
        </w:numPr>
        <w:spacing w:after="0" w:line="360" w:lineRule="auto"/>
        <w:jc w:val="both"/>
        <w:rPr>
          <w:rFonts w:ascii="Arial Narrow" w:hAnsi="Arial Narrow"/>
        </w:rPr>
      </w:pPr>
      <w:r w:rsidRPr="00D92117">
        <w:rPr>
          <w:rFonts w:ascii="Arial Narrow" w:hAnsi="Arial Narrow"/>
        </w:rPr>
        <w:t>chronią czystość wód powierzchniowych,</w:t>
      </w:r>
    </w:p>
    <w:p w14:paraId="5FE478D6" w14:textId="77777777" w:rsidR="00DA11B6" w:rsidRPr="00D92117" w:rsidRDefault="00DA11B6" w:rsidP="00327405">
      <w:pPr>
        <w:numPr>
          <w:ilvl w:val="0"/>
          <w:numId w:val="7"/>
        </w:numPr>
        <w:spacing w:after="0" w:line="360" w:lineRule="auto"/>
        <w:jc w:val="both"/>
        <w:rPr>
          <w:rFonts w:ascii="Arial Narrow" w:hAnsi="Arial Narrow"/>
        </w:rPr>
      </w:pPr>
      <w:r w:rsidRPr="00D92117">
        <w:rPr>
          <w:rFonts w:ascii="Arial Narrow" w:hAnsi="Arial Narrow"/>
        </w:rPr>
        <w:t>chronią przed zanieczyszczeniami pochodzącymi z komunikacji drogowej,</w:t>
      </w:r>
    </w:p>
    <w:p w14:paraId="5AFC88AD" w14:textId="77777777" w:rsidR="00DA11B6" w:rsidRPr="00D92117" w:rsidRDefault="00DA11B6" w:rsidP="00327405">
      <w:pPr>
        <w:numPr>
          <w:ilvl w:val="0"/>
          <w:numId w:val="7"/>
        </w:numPr>
        <w:spacing w:after="0" w:line="360" w:lineRule="auto"/>
        <w:jc w:val="both"/>
        <w:rPr>
          <w:rFonts w:ascii="Arial Narrow" w:hAnsi="Arial Narrow"/>
        </w:rPr>
      </w:pPr>
      <w:r w:rsidRPr="00D92117">
        <w:rPr>
          <w:rFonts w:ascii="Arial Narrow" w:hAnsi="Arial Narrow"/>
        </w:rPr>
        <w:t>zapobiegają tworzeniu się zasp śnieżnych na szlakach komunikacyjnych,</w:t>
      </w:r>
    </w:p>
    <w:p w14:paraId="25143402" w14:textId="77777777" w:rsidR="00DA11B6" w:rsidRPr="00D92117" w:rsidRDefault="00DA11B6" w:rsidP="00327405">
      <w:pPr>
        <w:numPr>
          <w:ilvl w:val="0"/>
          <w:numId w:val="7"/>
        </w:numPr>
        <w:spacing w:after="0" w:line="360" w:lineRule="auto"/>
        <w:jc w:val="both"/>
        <w:rPr>
          <w:rFonts w:ascii="Arial Narrow" w:hAnsi="Arial Narrow"/>
        </w:rPr>
      </w:pPr>
      <w:r w:rsidRPr="00D92117">
        <w:rPr>
          <w:rFonts w:ascii="Arial Narrow" w:hAnsi="Arial Narrow"/>
        </w:rPr>
        <w:t>wymuszają naturalny opór środowiska przeciw szkodnikom roślin uprawnych,</w:t>
      </w:r>
    </w:p>
    <w:p w14:paraId="131BFE6E" w14:textId="77777777" w:rsidR="00DA11B6" w:rsidRPr="00D92117" w:rsidRDefault="00DA11B6" w:rsidP="00327405">
      <w:pPr>
        <w:numPr>
          <w:ilvl w:val="0"/>
          <w:numId w:val="7"/>
        </w:numPr>
        <w:spacing w:after="0" w:line="360" w:lineRule="auto"/>
        <w:jc w:val="both"/>
        <w:rPr>
          <w:rFonts w:ascii="Arial Narrow" w:hAnsi="Arial Narrow"/>
        </w:rPr>
      </w:pPr>
      <w:r w:rsidRPr="00D92117">
        <w:rPr>
          <w:rFonts w:ascii="Arial Narrow" w:hAnsi="Arial Narrow"/>
        </w:rPr>
        <w:t>zapewniają warunki bytowania określonych gatunków roślin i zwierząt, umożliwiając ich dalsze rozprzestrzenianie się,</w:t>
      </w:r>
    </w:p>
    <w:p w14:paraId="33FC834D" w14:textId="77777777" w:rsidR="00DA11B6" w:rsidRPr="00D92117" w:rsidRDefault="00DA11B6" w:rsidP="00327405">
      <w:pPr>
        <w:numPr>
          <w:ilvl w:val="0"/>
          <w:numId w:val="7"/>
        </w:numPr>
        <w:spacing w:after="0" w:line="360" w:lineRule="auto"/>
        <w:jc w:val="both"/>
        <w:rPr>
          <w:rFonts w:ascii="Arial Narrow" w:hAnsi="Arial Narrow"/>
        </w:rPr>
      </w:pPr>
      <w:r w:rsidRPr="00D92117">
        <w:rPr>
          <w:rFonts w:ascii="Arial Narrow" w:hAnsi="Arial Narrow"/>
        </w:rPr>
        <w:t>poprawiają warunki klimatyczno - higieniczne i ekologiczne w obrębie terenów zabudowanych,</w:t>
      </w:r>
    </w:p>
    <w:p w14:paraId="7945E36E" w14:textId="77777777" w:rsidR="00DA11B6" w:rsidRPr="00D92117" w:rsidRDefault="00DA11B6" w:rsidP="00327405">
      <w:pPr>
        <w:numPr>
          <w:ilvl w:val="0"/>
          <w:numId w:val="7"/>
        </w:numPr>
        <w:spacing w:after="0" w:line="360" w:lineRule="auto"/>
        <w:jc w:val="both"/>
        <w:rPr>
          <w:rFonts w:ascii="Arial Narrow" w:hAnsi="Arial Narrow"/>
        </w:rPr>
      </w:pPr>
      <w:r w:rsidRPr="00D92117">
        <w:rPr>
          <w:rFonts w:ascii="Arial Narrow" w:hAnsi="Arial Narrow"/>
        </w:rPr>
        <w:t>zwiększają turystyczno - wypoczynkową atrakcyjność terenu.</w:t>
      </w:r>
    </w:p>
    <w:p w14:paraId="0350FC74" w14:textId="67A82A55" w:rsidR="003B6034" w:rsidRPr="00D92117" w:rsidRDefault="003B6034" w:rsidP="003B6034">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44" w:name="_Toc496610677"/>
      <w:bookmarkStart w:id="245" w:name="_Toc83461778"/>
      <w:r w:rsidRPr="00D92117">
        <w:rPr>
          <w:rStyle w:val="Nagwek2Znak"/>
          <w:rFonts w:ascii="Arial Narrow" w:eastAsia="Calibri" w:hAnsi="Arial Narrow"/>
          <w:i/>
          <w:color w:val="auto"/>
          <w:sz w:val="22"/>
          <w:szCs w:val="22"/>
          <w:lang w:eastAsia="pl-PL"/>
        </w:rPr>
        <w:lastRenderedPageBreak/>
        <w:t xml:space="preserve">5.9.2. </w:t>
      </w:r>
      <w:r w:rsidR="0056105A" w:rsidRPr="00D92117">
        <w:rPr>
          <w:rStyle w:val="Nagwek2Znak"/>
          <w:rFonts w:ascii="Arial Narrow" w:eastAsia="Calibri" w:hAnsi="Arial Narrow"/>
          <w:i/>
          <w:color w:val="auto"/>
          <w:sz w:val="22"/>
          <w:szCs w:val="22"/>
          <w:lang w:eastAsia="pl-PL"/>
        </w:rPr>
        <w:t>Fauna</w:t>
      </w:r>
      <w:r w:rsidR="004602BE">
        <w:rPr>
          <w:rStyle w:val="Nagwek2Znak"/>
          <w:rFonts w:ascii="Arial Narrow" w:eastAsia="Calibri" w:hAnsi="Arial Narrow"/>
          <w:i/>
          <w:color w:val="auto"/>
          <w:sz w:val="22"/>
          <w:szCs w:val="22"/>
          <w:lang w:eastAsia="pl-PL"/>
        </w:rPr>
        <w:t xml:space="preserve"> g</w:t>
      </w:r>
      <w:r w:rsidRPr="00D92117">
        <w:rPr>
          <w:rStyle w:val="Nagwek2Znak"/>
          <w:rFonts w:ascii="Arial Narrow" w:eastAsia="Calibri" w:hAnsi="Arial Narrow"/>
          <w:i/>
          <w:color w:val="auto"/>
          <w:sz w:val="22"/>
          <w:szCs w:val="22"/>
          <w:lang w:eastAsia="pl-PL"/>
        </w:rPr>
        <w:t>miny</w:t>
      </w:r>
      <w:bookmarkEnd w:id="244"/>
      <w:bookmarkEnd w:id="245"/>
    </w:p>
    <w:p w14:paraId="54F1A224" w14:textId="77777777" w:rsidR="003B6034" w:rsidRPr="00D92117" w:rsidRDefault="003B6034" w:rsidP="004C6169">
      <w:pPr>
        <w:spacing w:after="0" w:line="360" w:lineRule="auto"/>
        <w:ind w:firstLine="708"/>
        <w:jc w:val="both"/>
        <w:rPr>
          <w:rFonts w:ascii="Arial Narrow" w:hAnsi="Arial Narrow" w:cs="Arial"/>
        </w:rPr>
      </w:pPr>
      <w:bookmarkStart w:id="246" w:name="_Toc496610507"/>
      <w:bookmarkStart w:id="247" w:name="_Toc496610678"/>
    </w:p>
    <w:p w14:paraId="351D1E3E" w14:textId="77777777" w:rsidR="004C6169" w:rsidRPr="00D92117" w:rsidRDefault="0056105A" w:rsidP="004C6169">
      <w:pPr>
        <w:spacing w:after="0" w:line="360" w:lineRule="auto"/>
        <w:ind w:firstLine="708"/>
        <w:jc w:val="both"/>
        <w:rPr>
          <w:rFonts w:ascii="Arial Narrow" w:hAnsi="Arial Narrow" w:cs="Arial"/>
        </w:rPr>
      </w:pPr>
      <w:r w:rsidRPr="00D92117">
        <w:rPr>
          <w:rFonts w:ascii="Arial Narrow" w:hAnsi="Arial Narrow" w:cs="Arial"/>
        </w:rPr>
        <w:t xml:space="preserve">Występowanie zwierząt ściśle związane jest ze zbiorowiskami roślinnymi, w których znajduje się pożywienie i schronienie. Zatem w związku ze zmianami szaty roślinnej (wylesienia, osuszanie łąk, melioracje, procesy urbanizacyjne) zniszczone zostały naturalne siedliska i biotopy. Spowodowało to znaczne ubytki fauny regionu, szczególnie wśród gatunków niższych, a także wśród ssaków. Współczesna fauna reprezentowana jest przez następujące gatunki zwierząt: </w:t>
      </w:r>
    </w:p>
    <w:p w14:paraId="5E14377A" w14:textId="77777777" w:rsidR="004C6169" w:rsidRPr="00D92117" w:rsidRDefault="004C6169" w:rsidP="004C6169">
      <w:pPr>
        <w:spacing w:after="0" w:line="360" w:lineRule="auto"/>
        <w:ind w:firstLine="708"/>
        <w:jc w:val="both"/>
        <w:rPr>
          <w:rFonts w:ascii="Arial Narrow" w:hAnsi="Arial Narrow" w:cs="Arial"/>
        </w:rPr>
      </w:pPr>
    </w:p>
    <w:p w14:paraId="4CE5ACF8" w14:textId="7A576B57" w:rsidR="004C6169" w:rsidRPr="00D92117" w:rsidRDefault="0056105A" w:rsidP="004C6169">
      <w:pPr>
        <w:numPr>
          <w:ilvl w:val="0"/>
          <w:numId w:val="7"/>
        </w:numPr>
        <w:spacing w:after="0" w:line="360" w:lineRule="auto"/>
        <w:jc w:val="both"/>
        <w:rPr>
          <w:rFonts w:ascii="Arial Narrow" w:hAnsi="Arial Narrow"/>
        </w:rPr>
      </w:pPr>
      <w:r w:rsidRPr="00D92117">
        <w:rPr>
          <w:rFonts w:ascii="Arial Narrow" w:hAnsi="Arial Narrow"/>
          <w:b/>
        </w:rPr>
        <w:t>ssaki:</w:t>
      </w:r>
      <w:r w:rsidRPr="00D92117">
        <w:rPr>
          <w:rFonts w:ascii="Arial Narrow" w:hAnsi="Arial Narrow"/>
        </w:rPr>
        <w:t xml:space="preserve"> zające, kuny, łasice, jeże, krety, wiewiórki, sarny, myszy, szczury, </w:t>
      </w:r>
    </w:p>
    <w:p w14:paraId="152BEE57" w14:textId="77777777" w:rsidR="004C6169" w:rsidRPr="00D92117" w:rsidRDefault="0056105A" w:rsidP="004C6169">
      <w:pPr>
        <w:numPr>
          <w:ilvl w:val="0"/>
          <w:numId w:val="7"/>
        </w:numPr>
        <w:spacing w:after="0" w:line="360" w:lineRule="auto"/>
        <w:jc w:val="both"/>
        <w:rPr>
          <w:rFonts w:ascii="Arial Narrow" w:hAnsi="Arial Narrow"/>
        </w:rPr>
      </w:pPr>
      <w:r w:rsidRPr="00D92117">
        <w:rPr>
          <w:rFonts w:ascii="Arial Narrow" w:hAnsi="Arial Narrow"/>
          <w:b/>
        </w:rPr>
        <w:t>ptaki:</w:t>
      </w:r>
      <w:r w:rsidRPr="00D92117">
        <w:rPr>
          <w:rFonts w:ascii="Arial Narrow" w:hAnsi="Arial Narrow"/>
        </w:rPr>
        <w:t xml:space="preserve"> wrony, wilgi, czyżyki, przepiórki, czajki, dzięcioły, sikorki, szp</w:t>
      </w:r>
      <w:r w:rsidR="004C6169" w:rsidRPr="00D92117">
        <w:rPr>
          <w:rFonts w:ascii="Arial Narrow" w:hAnsi="Arial Narrow"/>
        </w:rPr>
        <w:t>aki, kukułki, wróble, gołębie,</w:t>
      </w:r>
    </w:p>
    <w:p w14:paraId="2FD28654" w14:textId="6555422E" w:rsidR="004C6169" w:rsidRPr="00D92117" w:rsidRDefault="0056105A" w:rsidP="004C6169">
      <w:pPr>
        <w:numPr>
          <w:ilvl w:val="0"/>
          <w:numId w:val="7"/>
        </w:numPr>
        <w:spacing w:after="0" w:line="360" w:lineRule="auto"/>
        <w:jc w:val="both"/>
        <w:rPr>
          <w:rFonts w:ascii="Arial Narrow" w:hAnsi="Arial Narrow"/>
        </w:rPr>
      </w:pPr>
      <w:r w:rsidRPr="00D92117">
        <w:rPr>
          <w:rFonts w:ascii="Arial Narrow" w:hAnsi="Arial Narrow"/>
          <w:b/>
        </w:rPr>
        <w:t>płazy:</w:t>
      </w:r>
      <w:r w:rsidRPr="00D92117">
        <w:rPr>
          <w:rFonts w:ascii="Arial Narrow" w:hAnsi="Arial Narrow"/>
        </w:rPr>
        <w:t xml:space="preserve"> traszki, kumaki, ropuchy, żaby, </w:t>
      </w:r>
    </w:p>
    <w:p w14:paraId="2DC3F423" w14:textId="12D8C0A5" w:rsidR="004C6169" w:rsidRPr="00D92117" w:rsidRDefault="0056105A" w:rsidP="004C6169">
      <w:pPr>
        <w:numPr>
          <w:ilvl w:val="0"/>
          <w:numId w:val="7"/>
        </w:numPr>
        <w:spacing w:after="0" w:line="360" w:lineRule="auto"/>
        <w:jc w:val="both"/>
        <w:rPr>
          <w:rFonts w:ascii="Arial Narrow" w:hAnsi="Arial Narrow"/>
        </w:rPr>
      </w:pPr>
      <w:r w:rsidRPr="00D92117">
        <w:rPr>
          <w:rFonts w:ascii="Arial Narrow" w:hAnsi="Arial Narrow"/>
          <w:b/>
        </w:rPr>
        <w:t>gady:</w:t>
      </w:r>
      <w:r w:rsidRPr="00D92117">
        <w:rPr>
          <w:rFonts w:ascii="Arial Narrow" w:hAnsi="Arial Narrow"/>
        </w:rPr>
        <w:t xml:space="preserve"> jaszczurki, zaskrońce, </w:t>
      </w:r>
    </w:p>
    <w:p w14:paraId="17786D67" w14:textId="30677ED1" w:rsidR="0056105A" w:rsidRPr="00D92117" w:rsidRDefault="0056105A" w:rsidP="004C6169">
      <w:pPr>
        <w:numPr>
          <w:ilvl w:val="0"/>
          <w:numId w:val="7"/>
        </w:numPr>
        <w:spacing w:after="0" w:line="360" w:lineRule="auto"/>
        <w:jc w:val="both"/>
        <w:rPr>
          <w:rFonts w:ascii="Arial Narrow" w:hAnsi="Arial Narrow"/>
        </w:rPr>
      </w:pPr>
      <w:r w:rsidRPr="00D92117">
        <w:rPr>
          <w:rFonts w:ascii="Arial Narrow" w:hAnsi="Arial Narrow"/>
          <w:b/>
        </w:rPr>
        <w:t>owady:</w:t>
      </w:r>
      <w:r w:rsidRPr="00D92117">
        <w:rPr>
          <w:rFonts w:ascii="Arial Narrow" w:hAnsi="Arial Narrow"/>
        </w:rPr>
        <w:t xml:space="preserve"> korniki, mrówki, chrabąszcze, muchówki, ważki, mszyce, pchełki, bielinki kapustniki, rusałki pawie oczko.</w:t>
      </w:r>
      <w:r w:rsidR="004C6169" w:rsidRPr="00D92117">
        <w:rPr>
          <w:rFonts w:ascii="Arial Narrow" w:hAnsi="Arial Narrow"/>
        </w:rPr>
        <w:t xml:space="preserve"> </w:t>
      </w:r>
      <w:r w:rsidR="004C6169" w:rsidRPr="00D92117">
        <w:rPr>
          <w:rStyle w:val="Odwoanieprzypisudolnego"/>
          <w:rFonts w:ascii="Arial Narrow" w:hAnsi="Arial Narrow"/>
        </w:rPr>
        <w:footnoteReference w:id="13"/>
      </w:r>
      <w:r w:rsidR="004C6169" w:rsidRPr="00D92117">
        <w:rPr>
          <w:rFonts w:ascii="Arial Narrow" w:hAnsi="Arial Narrow"/>
          <w:vertAlign w:val="superscript"/>
        </w:rPr>
        <w:t>)</w:t>
      </w:r>
    </w:p>
    <w:p w14:paraId="4C1DBEFB" w14:textId="77777777" w:rsidR="0056105A" w:rsidRPr="00D92117" w:rsidRDefault="0056105A" w:rsidP="003B6034">
      <w:pPr>
        <w:spacing w:after="0" w:line="360" w:lineRule="auto"/>
        <w:jc w:val="both"/>
        <w:rPr>
          <w:rFonts w:ascii="Arial Narrow" w:hAnsi="Arial Narrow" w:cs="Arial"/>
          <w:sz w:val="20"/>
        </w:rPr>
      </w:pPr>
    </w:p>
    <w:p w14:paraId="7F162D1D" w14:textId="77777777" w:rsidR="005E2FE7" w:rsidRPr="00D92117" w:rsidRDefault="00950977" w:rsidP="000B1773">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48" w:name="_Toc83461779"/>
      <w:bookmarkEnd w:id="246"/>
      <w:bookmarkEnd w:id="247"/>
      <w:r w:rsidRPr="00D92117">
        <w:rPr>
          <w:rStyle w:val="Nagwek2Znak"/>
          <w:rFonts w:ascii="Arial Narrow" w:eastAsia="Calibri" w:hAnsi="Arial Narrow"/>
          <w:i/>
          <w:color w:val="auto"/>
          <w:sz w:val="22"/>
          <w:szCs w:val="22"/>
          <w:lang w:eastAsia="pl-PL"/>
        </w:rPr>
        <w:t>5.9.3</w:t>
      </w:r>
      <w:r w:rsidR="005E2FE7" w:rsidRPr="00D92117">
        <w:rPr>
          <w:rStyle w:val="Nagwek2Znak"/>
          <w:rFonts w:ascii="Arial Narrow" w:eastAsia="Calibri" w:hAnsi="Arial Narrow"/>
          <w:i/>
          <w:color w:val="auto"/>
          <w:sz w:val="22"/>
          <w:szCs w:val="22"/>
          <w:lang w:eastAsia="pl-PL"/>
        </w:rPr>
        <w:t>. Potencjalne przyczyny degradacji szaty roślinnej i przeobrażeń fauny</w:t>
      </w:r>
      <w:bookmarkEnd w:id="248"/>
    </w:p>
    <w:p w14:paraId="10CDABE5" w14:textId="77777777" w:rsidR="00A423D4" w:rsidRPr="00D92117" w:rsidRDefault="00A423D4" w:rsidP="000B1773">
      <w:pPr>
        <w:pStyle w:val="Nagwek3"/>
        <w:spacing w:before="0" w:beforeAutospacing="0" w:after="0" w:afterAutospacing="0" w:line="360" w:lineRule="auto"/>
        <w:rPr>
          <w:rStyle w:val="Nagwek2Znak"/>
          <w:rFonts w:ascii="Arial Narrow" w:eastAsia="Calibri" w:hAnsi="Arial Narrow"/>
          <w:i/>
          <w:color w:val="auto"/>
          <w:sz w:val="18"/>
          <w:szCs w:val="22"/>
          <w:lang w:eastAsia="pl-PL"/>
        </w:rPr>
      </w:pPr>
    </w:p>
    <w:p w14:paraId="3D483B7F" w14:textId="20E52F75" w:rsidR="00DA11B6" w:rsidRPr="00D92117" w:rsidRDefault="00DA11B6" w:rsidP="000B1773">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Głównymi przyczynami degradacji szaty roślinnej na terenie </w:t>
      </w:r>
      <w:r w:rsidR="004602BE">
        <w:rPr>
          <w:rFonts w:ascii="Arial Narrow" w:hAnsi="Arial Narrow" w:cs="Arial"/>
          <w:lang w:eastAsia="pl-PL"/>
        </w:rPr>
        <w:t>g</w:t>
      </w:r>
      <w:r w:rsidRPr="00D92117">
        <w:rPr>
          <w:rFonts w:ascii="Arial Narrow" w:hAnsi="Arial Narrow" w:cs="Arial"/>
          <w:lang w:eastAsia="pl-PL"/>
        </w:rPr>
        <w:t>miny mogą być:</w:t>
      </w:r>
    </w:p>
    <w:p w14:paraId="171F3FAC" w14:textId="77777777" w:rsidR="00DA11B6" w:rsidRPr="00D92117" w:rsidRDefault="00DA11B6" w:rsidP="000B1773">
      <w:pPr>
        <w:spacing w:after="0" w:line="360" w:lineRule="auto"/>
        <w:ind w:firstLine="708"/>
        <w:jc w:val="both"/>
        <w:rPr>
          <w:rFonts w:ascii="Arial Narrow" w:hAnsi="Arial Narrow" w:cs="Arial"/>
          <w:sz w:val="18"/>
          <w:lang w:eastAsia="pl-PL"/>
        </w:rPr>
      </w:pPr>
    </w:p>
    <w:p w14:paraId="24DA565E" w14:textId="77777777" w:rsidR="00DA11B6" w:rsidRPr="00D92117" w:rsidRDefault="00DA11B6" w:rsidP="000B1773">
      <w:pPr>
        <w:numPr>
          <w:ilvl w:val="0"/>
          <w:numId w:val="7"/>
        </w:numPr>
        <w:spacing w:after="0" w:line="360" w:lineRule="auto"/>
        <w:jc w:val="both"/>
        <w:rPr>
          <w:rFonts w:ascii="Arial Narrow" w:hAnsi="Arial Narrow"/>
        </w:rPr>
      </w:pPr>
      <w:r w:rsidRPr="00D92117">
        <w:rPr>
          <w:rFonts w:ascii="Arial Narrow" w:hAnsi="Arial Narrow"/>
        </w:rPr>
        <w:t>czynniki abiotyczne: wiatry, susze, przymrozki oraz szkody od śniegu (okiść),</w:t>
      </w:r>
    </w:p>
    <w:p w14:paraId="6730266B" w14:textId="77777777" w:rsidR="00DA11B6" w:rsidRPr="00D92117" w:rsidRDefault="00DA11B6" w:rsidP="000B1773">
      <w:pPr>
        <w:numPr>
          <w:ilvl w:val="0"/>
          <w:numId w:val="7"/>
        </w:numPr>
        <w:spacing w:after="0" w:line="360" w:lineRule="auto"/>
        <w:jc w:val="both"/>
        <w:rPr>
          <w:rFonts w:ascii="Arial Narrow" w:hAnsi="Arial Narrow"/>
        </w:rPr>
      </w:pPr>
      <w:r w:rsidRPr="00D92117">
        <w:rPr>
          <w:rFonts w:ascii="Arial Narrow" w:hAnsi="Arial Narrow"/>
        </w:rPr>
        <w:t>czynniki biotyczne: szkodniki owadzie, grzyby patogeniczne, nadmierne stany zwierzyny głównie jeleniowatych.</w:t>
      </w:r>
    </w:p>
    <w:p w14:paraId="3D3EC1A5" w14:textId="77777777" w:rsidR="00DA11B6" w:rsidRPr="00D92117" w:rsidRDefault="00DA11B6" w:rsidP="000B1773">
      <w:pPr>
        <w:numPr>
          <w:ilvl w:val="0"/>
          <w:numId w:val="7"/>
        </w:numPr>
        <w:spacing w:after="0" w:line="360" w:lineRule="auto"/>
        <w:jc w:val="both"/>
        <w:rPr>
          <w:rFonts w:ascii="Arial Narrow" w:hAnsi="Arial Narrow"/>
        </w:rPr>
      </w:pPr>
      <w:r w:rsidRPr="00D92117">
        <w:rPr>
          <w:rFonts w:ascii="Arial Narrow" w:hAnsi="Arial Narrow"/>
        </w:rPr>
        <w:t>czynniki antropogeniczne: (zanieczyszczenia pyłowe ze źródeł niskiej emisji i emitorów przemysłowych, zanieczyszczenia związane z ruchem komunikacyjnym, zanieczyszczenia odpadami komunalnymi (dzikie wysypiska śmieci), zanieczy</w:t>
      </w:r>
      <w:r w:rsidR="00C05674" w:rsidRPr="00D92117">
        <w:rPr>
          <w:rFonts w:ascii="Arial Narrow" w:hAnsi="Arial Narrow"/>
        </w:rPr>
        <w:t>szczenia wód powierzchniowych i </w:t>
      </w:r>
      <w:r w:rsidRPr="00D92117">
        <w:rPr>
          <w:rFonts w:ascii="Arial Narrow" w:hAnsi="Arial Narrow"/>
        </w:rPr>
        <w:t xml:space="preserve">podziemnych, pożary). </w:t>
      </w:r>
    </w:p>
    <w:p w14:paraId="2B97AA90" w14:textId="77777777" w:rsidR="00DA11B6" w:rsidRPr="00D92117" w:rsidRDefault="00DA11B6" w:rsidP="000B1773">
      <w:pPr>
        <w:numPr>
          <w:ilvl w:val="0"/>
          <w:numId w:val="7"/>
        </w:numPr>
        <w:spacing w:after="0" w:line="360" w:lineRule="auto"/>
        <w:jc w:val="both"/>
        <w:rPr>
          <w:rFonts w:ascii="Arial Narrow" w:hAnsi="Arial Narrow"/>
        </w:rPr>
      </w:pPr>
      <w:r w:rsidRPr="00D92117">
        <w:rPr>
          <w:rFonts w:ascii="Arial Narrow" w:hAnsi="Arial Narrow"/>
        </w:rPr>
        <w:t>zabudowa terenu.</w:t>
      </w:r>
    </w:p>
    <w:p w14:paraId="7477250F" w14:textId="77777777" w:rsidR="008F51A6" w:rsidRPr="00D92117" w:rsidRDefault="008F51A6" w:rsidP="000B1773">
      <w:pPr>
        <w:spacing w:after="0" w:line="360" w:lineRule="auto"/>
        <w:ind w:firstLine="708"/>
        <w:jc w:val="both"/>
        <w:rPr>
          <w:rFonts w:ascii="Arial Narrow" w:hAnsi="Arial Narrow" w:cs="Arial"/>
          <w:sz w:val="20"/>
          <w:lang w:eastAsia="pl-PL"/>
        </w:rPr>
      </w:pPr>
    </w:p>
    <w:p w14:paraId="19D5ACFC" w14:textId="0B60DBAD" w:rsidR="00DA11B6" w:rsidRPr="00D92117" w:rsidRDefault="00DA11B6" w:rsidP="000B1773">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Dla świata zwierzęcego występującego na terenie </w:t>
      </w:r>
      <w:r w:rsidR="004602BE">
        <w:rPr>
          <w:rFonts w:ascii="Arial Narrow" w:hAnsi="Arial Narrow" w:cs="Arial"/>
          <w:lang w:eastAsia="pl-PL"/>
        </w:rPr>
        <w:t>g</w:t>
      </w:r>
      <w:r w:rsidRPr="00D92117">
        <w:rPr>
          <w:rFonts w:ascii="Arial Narrow" w:hAnsi="Arial Narrow" w:cs="Arial"/>
          <w:lang w:eastAsia="pl-PL"/>
        </w:rPr>
        <w:t>miny największymi zagrożeniami są:</w:t>
      </w:r>
    </w:p>
    <w:p w14:paraId="3559EED4" w14:textId="77777777" w:rsidR="00DA11B6" w:rsidRPr="00D92117" w:rsidRDefault="00DA11B6" w:rsidP="000B1773">
      <w:pPr>
        <w:spacing w:after="0" w:line="360" w:lineRule="auto"/>
        <w:ind w:firstLine="708"/>
        <w:jc w:val="both"/>
        <w:rPr>
          <w:rFonts w:ascii="Arial Narrow" w:hAnsi="Arial Narrow" w:cs="Arial"/>
          <w:sz w:val="20"/>
          <w:lang w:eastAsia="pl-PL"/>
        </w:rPr>
      </w:pPr>
    </w:p>
    <w:p w14:paraId="562C0618" w14:textId="77777777" w:rsidR="00DA11B6" w:rsidRPr="00D92117" w:rsidRDefault="00DA11B6" w:rsidP="000B1773">
      <w:pPr>
        <w:numPr>
          <w:ilvl w:val="0"/>
          <w:numId w:val="7"/>
        </w:numPr>
        <w:spacing w:after="0" w:line="360" w:lineRule="auto"/>
        <w:jc w:val="both"/>
        <w:rPr>
          <w:rFonts w:ascii="Arial Narrow" w:hAnsi="Arial Narrow"/>
        </w:rPr>
      </w:pPr>
      <w:r w:rsidRPr="00D92117">
        <w:rPr>
          <w:rFonts w:ascii="Arial Narrow" w:hAnsi="Arial Narrow"/>
        </w:rPr>
        <w:t>pożary lasów i wypalanie traw;</w:t>
      </w:r>
    </w:p>
    <w:p w14:paraId="71F2A0B4" w14:textId="77777777" w:rsidR="00DA11B6" w:rsidRPr="00D92117" w:rsidRDefault="00DA11B6" w:rsidP="000B1773">
      <w:pPr>
        <w:numPr>
          <w:ilvl w:val="0"/>
          <w:numId w:val="7"/>
        </w:numPr>
        <w:spacing w:after="0" w:line="360" w:lineRule="auto"/>
        <w:jc w:val="both"/>
        <w:rPr>
          <w:rFonts w:ascii="Arial Narrow" w:hAnsi="Arial Narrow"/>
        </w:rPr>
      </w:pPr>
      <w:r w:rsidRPr="00D92117">
        <w:rPr>
          <w:rFonts w:ascii="Arial Narrow" w:hAnsi="Arial Narrow"/>
        </w:rPr>
        <w:t xml:space="preserve">rozwój przemysłu i intensyfikacja rolnictwa, </w:t>
      </w:r>
    </w:p>
    <w:p w14:paraId="040C1F5E" w14:textId="77777777" w:rsidR="00DA11B6" w:rsidRPr="00D92117" w:rsidRDefault="00DA11B6" w:rsidP="000B1773">
      <w:pPr>
        <w:numPr>
          <w:ilvl w:val="0"/>
          <w:numId w:val="7"/>
        </w:numPr>
        <w:spacing w:after="0" w:line="360" w:lineRule="auto"/>
        <w:jc w:val="both"/>
        <w:rPr>
          <w:rFonts w:ascii="Arial Narrow" w:hAnsi="Arial Narrow"/>
        </w:rPr>
      </w:pPr>
      <w:r w:rsidRPr="00D92117">
        <w:rPr>
          <w:rFonts w:ascii="Arial Narrow" w:hAnsi="Arial Narrow"/>
        </w:rPr>
        <w:t>rosnącą liczba inwestycji w miejscach atrakcyjnych krajobrazowo,</w:t>
      </w:r>
    </w:p>
    <w:p w14:paraId="601C03EE" w14:textId="77777777" w:rsidR="00DA11B6" w:rsidRPr="00D92117" w:rsidRDefault="00DA11B6" w:rsidP="000B1773">
      <w:pPr>
        <w:numPr>
          <w:ilvl w:val="0"/>
          <w:numId w:val="7"/>
        </w:numPr>
        <w:spacing w:after="0" w:line="360" w:lineRule="auto"/>
        <w:jc w:val="both"/>
        <w:rPr>
          <w:rFonts w:ascii="Arial Narrow" w:hAnsi="Arial Narrow"/>
        </w:rPr>
      </w:pPr>
      <w:r w:rsidRPr="00D92117">
        <w:rPr>
          <w:rFonts w:ascii="Arial Narrow" w:hAnsi="Arial Narrow"/>
        </w:rPr>
        <w:t xml:space="preserve">zanieczyszczenia wód powierzchniowych ściekami bytowymi i gnojowicą - brak kanalizacji, dzikie wysypiska. </w:t>
      </w:r>
    </w:p>
    <w:p w14:paraId="14A49B2F" w14:textId="77777777" w:rsidR="0002516F" w:rsidRPr="00D92117" w:rsidRDefault="0002516F" w:rsidP="000B1773">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49" w:name="_Toc83461780"/>
      <w:r w:rsidRPr="00D92117">
        <w:rPr>
          <w:rStyle w:val="Nagwek2Znak"/>
          <w:rFonts w:ascii="Arial Narrow" w:eastAsia="Calibri" w:hAnsi="Arial Narrow"/>
          <w:i/>
          <w:color w:val="auto"/>
          <w:sz w:val="22"/>
          <w:szCs w:val="22"/>
          <w:lang w:eastAsia="pl-PL"/>
        </w:rPr>
        <w:lastRenderedPageBreak/>
        <w:t>5.9.4. Łowiectwo</w:t>
      </w:r>
      <w:bookmarkEnd w:id="249"/>
    </w:p>
    <w:p w14:paraId="09E22335" w14:textId="77777777" w:rsidR="0002516F" w:rsidRPr="00D92117" w:rsidRDefault="0002516F" w:rsidP="000B1773">
      <w:pPr>
        <w:spacing w:after="0" w:line="360" w:lineRule="auto"/>
        <w:jc w:val="both"/>
        <w:rPr>
          <w:rFonts w:ascii="Arial Narrow" w:hAnsi="Arial Narrow"/>
          <w:color w:val="4F81BD"/>
        </w:rPr>
      </w:pPr>
    </w:p>
    <w:p w14:paraId="436D6685" w14:textId="77777777" w:rsidR="006D7CD9" w:rsidRPr="00D92117" w:rsidRDefault="00721186" w:rsidP="000B1773">
      <w:pPr>
        <w:spacing w:after="0" w:line="360" w:lineRule="auto"/>
        <w:ind w:firstLine="708"/>
        <w:jc w:val="both"/>
        <w:rPr>
          <w:rFonts w:ascii="Arial Narrow" w:hAnsi="Arial Narrow"/>
        </w:rPr>
      </w:pPr>
      <w:r w:rsidRPr="00D92117">
        <w:rPr>
          <w:rFonts w:ascii="Arial Narrow" w:hAnsi="Arial Narrow"/>
        </w:rPr>
        <w:t>Zasadniczym celem gospodarki łowieckiej jest zachowanie zwierzyny jako inte</w:t>
      </w:r>
      <w:r w:rsidR="00AD49EA" w:rsidRPr="00D92117">
        <w:rPr>
          <w:rFonts w:ascii="Arial Narrow" w:hAnsi="Arial Narrow"/>
        </w:rPr>
        <w:t>gralnej części środowiska</w:t>
      </w:r>
      <w:r w:rsidRPr="00D92117">
        <w:rPr>
          <w:rFonts w:ascii="Arial Narrow" w:hAnsi="Arial Narrow"/>
        </w:rPr>
        <w:t>. Cel ten, uwzględniają</w:t>
      </w:r>
      <w:r w:rsidR="00AD49EA" w:rsidRPr="00D92117">
        <w:rPr>
          <w:rFonts w:ascii="Arial Narrow" w:hAnsi="Arial Narrow"/>
        </w:rPr>
        <w:t>c obecny stan środowiska</w:t>
      </w:r>
      <w:r w:rsidRPr="00D92117">
        <w:rPr>
          <w:rFonts w:ascii="Arial Narrow" w:hAnsi="Arial Narrow"/>
        </w:rPr>
        <w:t xml:space="preserve">, jest realizowany głównie przez poprawę warunków bytowania zwierzyny. Istotnym i niezwykle ważnym problemem gospodarki łowieckiej jest regulowanie liczebności populacji zwierząt łownych w celu minimalizacji szkód w uprawach leśnych (zgryzanie) i młodnikach (spałowanie) oraz w uprawach rolnych przylegających do lasów. </w:t>
      </w:r>
    </w:p>
    <w:p w14:paraId="5702D3FB" w14:textId="77777777" w:rsidR="00AF0924" w:rsidRPr="00D92117" w:rsidRDefault="00AF0924" w:rsidP="000B1773">
      <w:pPr>
        <w:spacing w:after="0" w:line="360" w:lineRule="auto"/>
        <w:ind w:firstLine="708"/>
        <w:jc w:val="both"/>
        <w:rPr>
          <w:rFonts w:ascii="Arial Narrow" w:hAnsi="Arial Narrow"/>
        </w:rPr>
      </w:pPr>
    </w:p>
    <w:p w14:paraId="228B31F5" w14:textId="77777777" w:rsidR="00721186" w:rsidRPr="00D92117" w:rsidRDefault="00721186" w:rsidP="000B1773">
      <w:pPr>
        <w:spacing w:after="0" w:line="360" w:lineRule="auto"/>
        <w:ind w:firstLine="708"/>
        <w:jc w:val="both"/>
        <w:rPr>
          <w:rFonts w:ascii="Arial Narrow" w:hAnsi="Arial Narrow"/>
        </w:rPr>
      </w:pPr>
      <w:r w:rsidRPr="00D92117">
        <w:rPr>
          <w:rFonts w:ascii="Arial Narrow" w:hAnsi="Arial Narrow"/>
        </w:rPr>
        <w:t>Racjonalna i kompleksowa gospodarka łowiecka, obejmuje m.in. zagospodarowanie łowisk, wzbogacanie składu gatunkowego drzewostanów i obrzeży lasu, re</w:t>
      </w:r>
      <w:r w:rsidR="00C05674" w:rsidRPr="00D92117">
        <w:rPr>
          <w:rFonts w:ascii="Arial Narrow" w:hAnsi="Arial Narrow"/>
        </w:rPr>
        <w:t>gulacje liczebności populacji i </w:t>
      </w:r>
      <w:r w:rsidRPr="00D92117">
        <w:rPr>
          <w:rFonts w:ascii="Arial Narrow" w:hAnsi="Arial Narrow"/>
        </w:rPr>
        <w:t>dokarmianie zwierzyny w okresie zimowym, ogranicza poziom szkód wyrządzonych przez zwierzynę do rozmiarów gospodarczo znośnych. Całkowite wyeliminowanie szkód jest niemożliwe.</w:t>
      </w:r>
    </w:p>
    <w:p w14:paraId="5AA9BDD6" w14:textId="77777777" w:rsidR="001A3D35" w:rsidRPr="00D92117" w:rsidRDefault="001A3D35" w:rsidP="000B1773">
      <w:pPr>
        <w:spacing w:after="0" w:line="360" w:lineRule="auto"/>
        <w:ind w:firstLine="708"/>
        <w:jc w:val="both"/>
        <w:rPr>
          <w:rFonts w:ascii="Arial Narrow" w:hAnsi="Arial Narrow"/>
        </w:rPr>
      </w:pPr>
    </w:p>
    <w:p w14:paraId="51083B73" w14:textId="77777777" w:rsidR="00721186" w:rsidRPr="00D92117" w:rsidRDefault="00721186" w:rsidP="000B1773">
      <w:pPr>
        <w:spacing w:after="0" w:line="360" w:lineRule="auto"/>
        <w:ind w:firstLine="708"/>
        <w:jc w:val="both"/>
        <w:rPr>
          <w:rFonts w:ascii="Arial Narrow" w:hAnsi="Arial Narrow"/>
          <w:b/>
        </w:rPr>
      </w:pPr>
      <w:r w:rsidRPr="00D92117">
        <w:rPr>
          <w:rFonts w:ascii="Arial Narrow" w:hAnsi="Arial Narrow"/>
          <w:b/>
        </w:rPr>
        <w:t>Zadania Służby Leśnej w dziedzinie gospodarowania zwierzyną w warunkach Nadleśnictwa:</w:t>
      </w:r>
    </w:p>
    <w:p w14:paraId="43DD9480" w14:textId="77777777" w:rsidR="00721186" w:rsidRPr="00D92117" w:rsidRDefault="00721186" w:rsidP="000B1773">
      <w:pPr>
        <w:spacing w:after="0" w:line="360" w:lineRule="auto"/>
        <w:ind w:firstLine="708"/>
        <w:jc w:val="both"/>
        <w:rPr>
          <w:rFonts w:ascii="Arial Narrow" w:hAnsi="Arial Narrow"/>
        </w:rPr>
      </w:pPr>
    </w:p>
    <w:p w14:paraId="2696D7A8" w14:textId="77777777" w:rsidR="00721186" w:rsidRPr="00D92117" w:rsidRDefault="00721186" w:rsidP="000B1773">
      <w:pPr>
        <w:numPr>
          <w:ilvl w:val="0"/>
          <w:numId w:val="7"/>
        </w:numPr>
        <w:spacing w:after="0" w:line="360" w:lineRule="auto"/>
        <w:jc w:val="both"/>
        <w:rPr>
          <w:rFonts w:ascii="Arial Narrow" w:hAnsi="Arial Narrow"/>
        </w:rPr>
      </w:pPr>
      <w:r w:rsidRPr="00D92117">
        <w:rPr>
          <w:rFonts w:ascii="Arial Narrow" w:hAnsi="Arial Narrow"/>
        </w:rPr>
        <w:t>ochrona środowiska, tworzenie ostoi, wzbogacanie naturalnej bazy żerowej w lasach,</w:t>
      </w:r>
    </w:p>
    <w:p w14:paraId="03DC03C1" w14:textId="77777777" w:rsidR="00721186" w:rsidRPr="00D92117" w:rsidRDefault="00721186" w:rsidP="000B1773">
      <w:pPr>
        <w:numPr>
          <w:ilvl w:val="0"/>
          <w:numId w:val="7"/>
        </w:numPr>
        <w:spacing w:after="0" w:line="360" w:lineRule="auto"/>
        <w:jc w:val="both"/>
        <w:rPr>
          <w:rFonts w:ascii="Arial Narrow" w:hAnsi="Arial Narrow"/>
        </w:rPr>
      </w:pPr>
      <w:r w:rsidRPr="00D92117">
        <w:rPr>
          <w:rFonts w:ascii="Arial Narrow" w:hAnsi="Arial Narrow"/>
        </w:rPr>
        <w:t>analiza stanów zwierzyny, inwentaryzacja, kontrola pozyska</w:t>
      </w:r>
      <w:r w:rsidR="00C05674" w:rsidRPr="00D92117">
        <w:rPr>
          <w:rFonts w:ascii="Arial Narrow" w:hAnsi="Arial Narrow"/>
        </w:rPr>
        <w:t>nia (zgodnie z planem łowieckim</w:t>
      </w:r>
      <w:r w:rsidRPr="00D92117">
        <w:rPr>
          <w:rFonts w:ascii="Arial Narrow" w:hAnsi="Arial Narrow"/>
        </w:rPr>
        <w:t>),</w:t>
      </w:r>
    </w:p>
    <w:p w14:paraId="2A88ADAD" w14:textId="77777777" w:rsidR="00721186" w:rsidRPr="00D92117" w:rsidRDefault="00721186" w:rsidP="000B1773">
      <w:pPr>
        <w:numPr>
          <w:ilvl w:val="0"/>
          <w:numId w:val="7"/>
        </w:numPr>
        <w:spacing w:after="0" w:line="360" w:lineRule="auto"/>
        <w:jc w:val="both"/>
        <w:rPr>
          <w:rFonts w:ascii="Arial Narrow" w:hAnsi="Arial Narrow"/>
        </w:rPr>
      </w:pPr>
      <w:r w:rsidRPr="00D92117">
        <w:rPr>
          <w:rFonts w:ascii="Arial Narrow" w:hAnsi="Arial Narrow"/>
        </w:rPr>
        <w:t>analiza poziomu szkód w lesie oraz ochrona upraw i młodników,</w:t>
      </w:r>
    </w:p>
    <w:p w14:paraId="587B7FEA" w14:textId="77777777" w:rsidR="00721186" w:rsidRPr="00D92117" w:rsidRDefault="00721186" w:rsidP="000B1773">
      <w:pPr>
        <w:numPr>
          <w:ilvl w:val="0"/>
          <w:numId w:val="7"/>
        </w:numPr>
        <w:spacing w:after="0" w:line="360" w:lineRule="auto"/>
        <w:jc w:val="both"/>
        <w:rPr>
          <w:rFonts w:ascii="Arial Narrow" w:hAnsi="Arial Narrow"/>
        </w:rPr>
      </w:pPr>
      <w:r w:rsidRPr="00D92117">
        <w:rPr>
          <w:rFonts w:ascii="Arial Narrow" w:hAnsi="Arial Narrow"/>
        </w:rPr>
        <w:t>analiza poziomu nakładów na ochronę upraw i młodników przed zwierzyną,</w:t>
      </w:r>
    </w:p>
    <w:p w14:paraId="14E72B72" w14:textId="77777777" w:rsidR="00721186" w:rsidRPr="00D92117" w:rsidRDefault="00721186" w:rsidP="000B1773">
      <w:pPr>
        <w:numPr>
          <w:ilvl w:val="0"/>
          <w:numId w:val="7"/>
        </w:numPr>
        <w:spacing w:after="0" w:line="360" w:lineRule="auto"/>
        <w:jc w:val="both"/>
        <w:rPr>
          <w:rFonts w:ascii="Arial Narrow" w:hAnsi="Arial Narrow"/>
        </w:rPr>
      </w:pPr>
      <w:r w:rsidRPr="00D92117">
        <w:rPr>
          <w:rFonts w:ascii="Arial Narrow" w:hAnsi="Arial Narrow"/>
        </w:rPr>
        <w:t>wykładanie drzew do spałowania,</w:t>
      </w:r>
    </w:p>
    <w:p w14:paraId="037A7C6D" w14:textId="77777777" w:rsidR="00721186" w:rsidRPr="00D92117" w:rsidRDefault="00721186" w:rsidP="000B1773">
      <w:pPr>
        <w:numPr>
          <w:ilvl w:val="0"/>
          <w:numId w:val="7"/>
        </w:numPr>
        <w:spacing w:after="0" w:line="360" w:lineRule="auto"/>
        <w:jc w:val="both"/>
        <w:rPr>
          <w:rFonts w:ascii="Arial Narrow" w:hAnsi="Arial Narrow"/>
        </w:rPr>
      </w:pPr>
      <w:r w:rsidRPr="00D92117">
        <w:rPr>
          <w:rFonts w:ascii="Arial Narrow" w:hAnsi="Arial Narrow"/>
        </w:rPr>
        <w:t>ochrona przed kłusownictwem i wałęsającymi się psami,</w:t>
      </w:r>
    </w:p>
    <w:p w14:paraId="0D040411" w14:textId="77777777" w:rsidR="00721186" w:rsidRPr="00D92117" w:rsidRDefault="00721186" w:rsidP="000B1773">
      <w:pPr>
        <w:numPr>
          <w:ilvl w:val="0"/>
          <w:numId w:val="7"/>
        </w:numPr>
        <w:spacing w:after="0" w:line="360" w:lineRule="auto"/>
        <w:jc w:val="both"/>
        <w:rPr>
          <w:rFonts w:ascii="Arial Narrow" w:hAnsi="Arial Narrow"/>
        </w:rPr>
      </w:pPr>
      <w:r w:rsidRPr="00D92117">
        <w:rPr>
          <w:rFonts w:ascii="Arial Narrow" w:hAnsi="Arial Narrow"/>
        </w:rPr>
        <w:t>prewencja (częsty pobyt w łowisku, utrzymywanie dobrych kontaktów ze społeczeństwem, pogadanki w szkołach, współpraca z lokalnymi mediami),</w:t>
      </w:r>
    </w:p>
    <w:p w14:paraId="6E1CC8EE" w14:textId="77777777" w:rsidR="00721186" w:rsidRPr="00D92117" w:rsidRDefault="00721186" w:rsidP="000B1773">
      <w:pPr>
        <w:numPr>
          <w:ilvl w:val="0"/>
          <w:numId w:val="7"/>
        </w:numPr>
        <w:spacing w:after="0" w:line="360" w:lineRule="auto"/>
        <w:jc w:val="both"/>
        <w:rPr>
          <w:rFonts w:ascii="Arial Narrow" w:hAnsi="Arial Narrow"/>
        </w:rPr>
      </w:pPr>
      <w:r w:rsidRPr="00D92117">
        <w:rPr>
          <w:rFonts w:ascii="Arial Narrow" w:hAnsi="Arial Narrow"/>
        </w:rPr>
        <w:t>współpraca z Kołami Łowieckimi i Państwową Strażą Łowiecką.</w:t>
      </w:r>
    </w:p>
    <w:p w14:paraId="61553A9C" w14:textId="77777777" w:rsidR="00FD24C2" w:rsidRPr="00D92117" w:rsidRDefault="00FD24C2" w:rsidP="000B1773">
      <w:pPr>
        <w:spacing w:after="0" w:line="360" w:lineRule="auto"/>
        <w:jc w:val="both"/>
        <w:rPr>
          <w:rFonts w:ascii="Arial Narrow" w:hAnsi="Arial Narrow"/>
        </w:rPr>
      </w:pPr>
    </w:p>
    <w:p w14:paraId="1DB65F18" w14:textId="77777777" w:rsidR="00721186" w:rsidRPr="00D92117" w:rsidRDefault="00721186" w:rsidP="000B1773">
      <w:pPr>
        <w:spacing w:after="0" w:line="360" w:lineRule="auto"/>
        <w:ind w:firstLine="708"/>
        <w:jc w:val="both"/>
        <w:rPr>
          <w:rFonts w:ascii="Arial Narrow" w:hAnsi="Arial Narrow"/>
          <w:b/>
        </w:rPr>
      </w:pPr>
      <w:r w:rsidRPr="00D92117">
        <w:rPr>
          <w:rFonts w:ascii="Arial Narrow" w:hAnsi="Arial Narrow"/>
          <w:b/>
        </w:rPr>
        <w:t>Zadania dzierżawców - kół łowieckich</w:t>
      </w:r>
    </w:p>
    <w:p w14:paraId="786AEF30" w14:textId="77777777" w:rsidR="00721186" w:rsidRPr="00D92117" w:rsidRDefault="00721186" w:rsidP="000B1773">
      <w:pPr>
        <w:spacing w:after="0" w:line="360" w:lineRule="auto"/>
        <w:ind w:firstLine="708"/>
        <w:jc w:val="both"/>
        <w:rPr>
          <w:rFonts w:ascii="Arial Narrow" w:hAnsi="Arial Narrow"/>
          <w:b/>
        </w:rPr>
      </w:pPr>
    </w:p>
    <w:p w14:paraId="3966EB9D" w14:textId="77777777" w:rsidR="00721186" w:rsidRPr="00D92117" w:rsidRDefault="00721186" w:rsidP="000B1773">
      <w:pPr>
        <w:numPr>
          <w:ilvl w:val="0"/>
          <w:numId w:val="7"/>
        </w:numPr>
        <w:spacing w:after="0" w:line="360" w:lineRule="auto"/>
        <w:jc w:val="both"/>
        <w:rPr>
          <w:rFonts w:ascii="Arial Narrow" w:hAnsi="Arial Narrow"/>
        </w:rPr>
      </w:pPr>
      <w:r w:rsidRPr="00D92117">
        <w:rPr>
          <w:rFonts w:ascii="Arial Narrow" w:hAnsi="Arial Narrow"/>
        </w:rPr>
        <w:t> ochrona dziko żyjącej zwierzyny i gospodarowanie jej populacjami,</w:t>
      </w:r>
    </w:p>
    <w:p w14:paraId="3C69C485" w14:textId="77777777" w:rsidR="00721186" w:rsidRPr="00D92117" w:rsidRDefault="00721186" w:rsidP="000B1773">
      <w:pPr>
        <w:numPr>
          <w:ilvl w:val="0"/>
          <w:numId w:val="7"/>
        </w:numPr>
        <w:spacing w:after="0" w:line="360" w:lineRule="auto"/>
        <w:jc w:val="both"/>
        <w:rPr>
          <w:rFonts w:ascii="Arial Narrow" w:hAnsi="Arial Narrow"/>
        </w:rPr>
      </w:pPr>
      <w:r w:rsidRPr="00D92117">
        <w:rPr>
          <w:rFonts w:ascii="Arial Narrow" w:hAnsi="Arial Narrow"/>
        </w:rPr>
        <w:t> ochrona środowiska bytowania zwierzyny, tworzenie ostoi,</w:t>
      </w:r>
    </w:p>
    <w:p w14:paraId="40A4FE07" w14:textId="77777777" w:rsidR="00721186" w:rsidRPr="00D92117" w:rsidRDefault="00721186" w:rsidP="000B1773">
      <w:pPr>
        <w:numPr>
          <w:ilvl w:val="0"/>
          <w:numId w:val="7"/>
        </w:numPr>
        <w:spacing w:after="0" w:line="360" w:lineRule="auto"/>
        <w:jc w:val="both"/>
        <w:rPr>
          <w:rFonts w:ascii="Arial Narrow" w:hAnsi="Arial Narrow"/>
        </w:rPr>
      </w:pPr>
      <w:r w:rsidRPr="00D92117">
        <w:rPr>
          <w:rFonts w:ascii="Arial Narrow" w:hAnsi="Arial Narrow"/>
        </w:rPr>
        <w:t> polepszanie warunków bytowania zwierzyny:</w:t>
      </w:r>
    </w:p>
    <w:p w14:paraId="14B238F9" w14:textId="77777777" w:rsidR="00721186" w:rsidRPr="00D92117" w:rsidRDefault="00721186" w:rsidP="00CB1855">
      <w:pPr>
        <w:numPr>
          <w:ilvl w:val="1"/>
          <w:numId w:val="14"/>
        </w:numPr>
        <w:spacing w:after="0" w:line="360" w:lineRule="auto"/>
        <w:jc w:val="both"/>
        <w:rPr>
          <w:rFonts w:ascii="Arial Narrow" w:hAnsi="Arial Narrow"/>
        </w:rPr>
      </w:pPr>
      <w:r w:rsidRPr="00D92117">
        <w:rPr>
          <w:rFonts w:ascii="Arial Narrow" w:hAnsi="Arial Narrow"/>
        </w:rPr>
        <w:t>wykonanie łąk śródleśnych,</w:t>
      </w:r>
    </w:p>
    <w:p w14:paraId="1440678D" w14:textId="77777777" w:rsidR="00721186" w:rsidRPr="00D92117" w:rsidRDefault="00721186" w:rsidP="00CB1855">
      <w:pPr>
        <w:numPr>
          <w:ilvl w:val="1"/>
          <w:numId w:val="14"/>
        </w:numPr>
        <w:spacing w:after="0" w:line="360" w:lineRule="auto"/>
        <w:jc w:val="both"/>
        <w:rPr>
          <w:rFonts w:ascii="Arial Narrow" w:hAnsi="Arial Narrow"/>
        </w:rPr>
      </w:pPr>
      <w:r w:rsidRPr="00D92117">
        <w:rPr>
          <w:rFonts w:ascii="Arial Narrow" w:hAnsi="Arial Narrow"/>
        </w:rPr>
        <w:t>całoroczne utrzymanie pasów zaporowych,</w:t>
      </w:r>
    </w:p>
    <w:p w14:paraId="05D13D74" w14:textId="77777777" w:rsidR="00721186" w:rsidRPr="00D92117" w:rsidRDefault="00721186" w:rsidP="00CB1855">
      <w:pPr>
        <w:numPr>
          <w:ilvl w:val="1"/>
          <w:numId w:val="14"/>
        </w:numPr>
        <w:spacing w:after="0" w:line="360" w:lineRule="auto"/>
        <w:jc w:val="both"/>
        <w:rPr>
          <w:rFonts w:ascii="Arial Narrow" w:hAnsi="Arial Narrow"/>
        </w:rPr>
      </w:pPr>
      <w:r w:rsidRPr="00D92117">
        <w:rPr>
          <w:rFonts w:ascii="Arial Narrow" w:hAnsi="Arial Narrow"/>
        </w:rPr>
        <w:t>poletka łowieckie (żerowe, pędowe, zgryzowe),</w:t>
      </w:r>
    </w:p>
    <w:p w14:paraId="472F4B94" w14:textId="77777777" w:rsidR="00721186" w:rsidRPr="00D92117" w:rsidRDefault="00721186" w:rsidP="00CB1855">
      <w:pPr>
        <w:numPr>
          <w:ilvl w:val="1"/>
          <w:numId w:val="14"/>
        </w:numPr>
        <w:spacing w:after="0" w:line="360" w:lineRule="auto"/>
        <w:jc w:val="both"/>
        <w:rPr>
          <w:rFonts w:ascii="Arial Narrow" w:hAnsi="Arial Narrow"/>
        </w:rPr>
      </w:pPr>
      <w:r w:rsidRPr="00D92117">
        <w:rPr>
          <w:rFonts w:ascii="Arial Narrow" w:hAnsi="Arial Narrow"/>
        </w:rPr>
        <w:t>nasadzenie drzew owocowych,</w:t>
      </w:r>
    </w:p>
    <w:p w14:paraId="7C734EB2" w14:textId="77777777" w:rsidR="00721186" w:rsidRPr="00D92117" w:rsidRDefault="00721186" w:rsidP="00CB1855">
      <w:pPr>
        <w:numPr>
          <w:ilvl w:val="1"/>
          <w:numId w:val="14"/>
        </w:numPr>
        <w:spacing w:after="0" w:line="360" w:lineRule="auto"/>
        <w:jc w:val="both"/>
        <w:rPr>
          <w:rFonts w:ascii="Arial Narrow" w:hAnsi="Arial Narrow"/>
        </w:rPr>
      </w:pPr>
      <w:r w:rsidRPr="00D92117">
        <w:rPr>
          <w:rFonts w:ascii="Arial Narrow" w:hAnsi="Arial Narrow"/>
        </w:rPr>
        <w:t>rozsądne dokarmianie i lizawki,</w:t>
      </w:r>
    </w:p>
    <w:p w14:paraId="6E9EEC03" w14:textId="77777777" w:rsidR="00721186" w:rsidRPr="00D92117" w:rsidRDefault="00721186" w:rsidP="000B1773">
      <w:pPr>
        <w:numPr>
          <w:ilvl w:val="0"/>
          <w:numId w:val="7"/>
        </w:numPr>
        <w:spacing w:after="0" w:line="360" w:lineRule="auto"/>
        <w:jc w:val="both"/>
        <w:rPr>
          <w:rFonts w:ascii="Arial Narrow" w:hAnsi="Arial Narrow"/>
        </w:rPr>
      </w:pPr>
      <w:r w:rsidRPr="00D92117">
        <w:rPr>
          <w:rFonts w:ascii="Arial Narrow" w:hAnsi="Arial Narrow"/>
        </w:rPr>
        <w:t> polowanie, czyli pozyskiwanie wielkości rocznego przyrostu zwierzyny,</w:t>
      </w:r>
    </w:p>
    <w:p w14:paraId="61D117EA" w14:textId="77777777" w:rsidR="00721186" w:rsidRPr="00D92117" w:rsidRDefault="00721186" w:rsidP="000B1773">
      <w:pPr>
        <w:numPr>
          <w:ilvl w:val="0"/>
          <w:numId w:val="7"/>
        </w:numPr>
        <w:spacing w:after="0" w:line="360" w:lineRule="auto"/>
        <w:jc w:val="both"/>
        <w:rPr>
          <w:rFonts w:ascii="Arial Narrow" w:hAnsi="Arial Narrow"/>
        </w:rPr>
      </w:pPr>
      <w:r w:rsidRPr="00D92117">
        <w:rPr>
          <w:rFonts w:ascii="Arial Narrow" w:hAnsi="Arial Narrow"/>
        </w:rPr>
        <w:lastRenderedPageBreak/>
        <w:t> przeciwdziałanie kłusownictwu,</w:t>
      </w:r>
    </w:p>
    <w:p w14:paraId="2D8F4A58" w14:textId="77777777" w:rsidR="00721186" w:rsidRPr="00D92117" w:rsidRDefault="00721186" w:rsidP="000B1773">
      <w:pPr>
        <w:numPr>
          <w:ilvl w:val="0"/>
          <w:numId w:val="7"/>
        </w:numPr>
        <w:spacing w:after="0" w:line="360" w:lineRule="auto"/>
        <w:jc w:val="both"/>
        <w:rPr>
          <w:rFonts w:ascii="Arial Narrow" w:hAnsi="Arial Narrow"/>
        </w:rPr>
      </w:pPr>
      <w:r w:rsidRPr="00D92117">
        <w:rPr>
          <w:rFonts w:ascii="Arial Narrow" w:hAnsi="Arial Narrow"/>
        </w:rPr>
        <w:t> przestrzeganie zasad wykonywania polowania, etyka i tradycje łowieckie,</w:t>
      </w:r>
    </w:p>
    <w:p w14:paraId="6D23DFBE" w14:textId="77777777" w:rsidR="00496022" w:rsidRPr="00D92117" w:rsidRDefault="00721186" w:rsidP="000B1773">
      <w:pPr>
        <w:numPr>
          <w:ilvl w:val="0"/>
          <w:numId w:val="7"/>
        </w:numPr>
        <w:spacing w:after="0" w:line="360" w:lineRule="auto"/>
        <w:jc w:val="both"/>
        <w:rPr>
          <w:rStyle w:val="Nagwek2Znak"/>
          <w:rFonts w:ascii="Arial Narrow" w:eastAsia="Calibri" w:hAnsi="Arial Narrow"/>
          <w:b w:val="0"/>
          <w:i/>
          <w:color w:val="auto"/>
          <w:sz w:val="22"/>
          <w:szCs w:val="22"/>
        </w:rPr>
      </w:pPr>
      <w:r w:rsidRPr="00D92117">
        <w:rPr>
          <w:rFonts w:ascii="Arial Narrow" w:hAnsi="Arial Narrow"/>
        </w:rPr>
        <w:t> współpraca z leśnikami i rolnikami, szkołami i społeczeństwem (dialog i budowanie  zaufania).</w:t>
      </w:r>
      <w:r w:rsidR="00496022" w:rsidRPr="00D92117">
        <w:rPr>
          <w:rStyle w:val="Nagwek2Znak"/>
          <w:rFonts w:ascii="Arial Narrow" w:eastAsia="Calibri" w:hAnsi="Arial Narrow"/>
          <w:b w:val="0"/>
          <w:i/>
          <w:color w:val="auto"/>
          <w:sz w:val="22"/>
          <w:szCs w:val="22"/>
        </w:rPr>
        <w:t xml:space="preserve"> </w:t>
      </w:r>
    </w:p>
    <w:p w14:paraId="144B6AB2" w14:textId="77777777" w:rsidR="00C7577C" w:rsidRPr="00D92117" w:rsidRDefault="00C7577C" w:rsidP="00AF0924">
      <w:pPr>
        <w:pStyle w:val="Default"/>
        <w:spacing w:line="360" w:lineRule="auto"/>
        <w:jc w:val="center"/>
        <w:rPr>
          <w:rFonts w:ascii="Arial Narrow" w:hAnsi="Arial Narrow" w:cs="Arial"/>
          <w:b/>
          <w:color w:val="auto"/>
          <w:sz w:val="22"/>
          <w:szCs w:val="22"/>
        </w:rPr>
      </w:pPr>
    </w:p>
    <w:p w14:paraId="2C48ED15" w14:textId="36E8E333" w:rsidR="00AF0924" w:rsidRPr="00D92117" w:rsidRDefault="00AF0924" w:rsidP="00AF0924">
      <w:pPr>
        <w:pStyle w:val="Default"/>
        <w:spacing w:line="360" w:lineRule="auto"/>
        <w:jc w:val="center"/>
        <w:rPr>
          <w:rFonts w:ascii="Arial Narrow" w:hAnsi="Arial Narrow" w:cs="Arial"/>
          <w:b/>
          <w:color w:val="auto"/>
          <w:sz w:val="22"/>
          <w:szCs w:val="22"/>
        </w:rPr>
      </w:pPr>
      <w:r w:rsidRPr="00D92117">
        <w:rPr>
          <w:rFonts w:ascii="Arial Narrow" w:hAnsi="Arial Narrow" w:cs="Arial"/>
          <w:b/>
          <w:color w:val="auto"/>
          <w:sz w:val="22"/>
          <w:szCs w:val="22"/>
        </w:rPr>
        <w:t>Na terenie</w:t>
      </w:r>
      <w:r w:rsidR="008F51A6" w:rsidRPr="00D92117">
        <w:rPr>
          <w:rFonts w:ascii="Arial Narrow" w:hAnsi="Arial Narrow" w:cs="Arial"/>
          <w:b/>
          <w:color w:val="auto"/>
          <w:sz w:val="22"/>
          <w:szCs w:val="22"/>
        </w:rPr>
        <w:t xml:space="preserve"> Gminy </w:t>
      </w:r>
      <w:r w:rsidR="00027893" w:rsidRPr="00D92117">
        <w:rPr>
          <w:rFonts w:ascii="Arial Narrow" w:hAnsi="Arial Narrow" w:cs="Arial"/>
          <w:b/>
          <w:color w:val="auto"/>
          <w:sz w:val="22"/>
          <w:szCs w:val="22"/>
        </w:rPr>
        <w:t>Konstantynów Łódzki</w:t>
      </w:r>
      <w:r w:rsidR="008F51A6" w:rsidRPr="00D92117">
        <w:rPr>
          <w:rFonts w:ascii="Arial Narrow" w:hAnsi="Arial Narrow" w:cs="Arial"/>
          <w:b/>
          <w:color w:val="auto"/>
          <w:sz w:val="22"/>
          <w:szCs w:val="22"/>
        </w:rPr>
        <w:t xml:space="preserve"> funk</w:t>
      </w:r>
      <w:r w:rsidR="00027893" w:rsidRPr="00D92117">
        <w:rPr>
          <w:rFonts w:ascii="Arial Narrow" w:hAnsi="Arial Narrow" w:cs="Arial"/>
          <w:b/>
          <w:color w:val="auto"/>
          <w:sz w:val="22"/>
          <w:szCs w:val="22"/>
        </w:rPr>
        <w:t>cjonuje</w:t>
      </w:r>
      <w:r w:rsidR="008F51A6" w:rsidRPr="00D92117">
        <w:rPr>
          <w:rFonts w:ascii="Arial Narrow" w:hAnsi="Arial Narrow" w:cs="Arial"/>
          <w:b/>
          <w:color w:val="auto"/>
          <w:sz w:val="22"/>
          <w:szCs w:val="22"/>
        </w:rPr>
        <w:t xml:space="preserve"> </w:t>
      </w:r>
      <w:r w:rsidR="00027893" w:rsidRPr="00D92117">
        <w:rPr>
          <w:rFonts w:ascii="Arial Narrow" w:hAnsi="Arial Narrow" w:cs="Arial"/>
          <w:b/>
          <w:color w:val="auto"/>
          <w:sz w:val="22"/>
          <w:szCs w:val="22"/>
        </w:rPr>
        <w:t>Koło Łowieckie Nr 420 "Słowik"</w:t>
      </w:r>
    </w:p>
    <w:p w14:paraId="04BBFDDF" w14:textId="77777777" w:rsidR="00AF0924" w:rsidRPr="00D92117" w:rsidRDefault="00AF0924" w:rsidP="00AF0924">
      <w:pPr>
        <w:pStyle w:val="Default"/>
        <w:spacing w:line="360" w:lineRule="auto"/>
        <w:ind w:firstLine="708"/>
        <w:jc w:val="both"/>
        <w:rPr>
          <w:rFonts w:ascii="Arial Narrow" w:hAnsi="Arial Narrow" w:cs="Arial"/>
          <w:color w:val="auto"/>
          <w:sz w:val="22"/>
          <w:szCs w:val="22"/>
        </w:rPr>
      </w:pPr>
    </w:p>
    <w:p w14:paraId="3B07132D" w14:textId="77777777" w:rsidR="009A2D0B" w:rsidRPr="00D92117" w:rsidRDefault="009A2D0B" w:rsidP="000B1773">
      <w:pPr>
        <w:pStyle w:val="Nagwek1"/>
        <w:spacing w:before="0" w:line="360" w:lineRule="auto"/>
        <w:jc w:val="both"/>
        <w:rPr>
          <w:rStyle w:val="Nagwek2Znak"/>
          <w:rFonts w:ascii="Arial Narrow" w:eastAsia="Calibri" w:hAnsi="Arial Narrow"/>
          <w:b/>
          <w:i/>
          <w:color w:val="auto"/>
          <w:sz w:val="22"/>
          <w:szCs w:val="22"/>
        </w:rPr>
      </w:pPr>
      <w:bookmarkStart w:id="250" w:name="_Toc83461781"/>
      <w:r w:rsidRPr="00D92117">
        <w:rPr>
          <w:rStyle w:val="Nagwek2Znak"/>
          <w:rFonts w:ascii="Arial Narrow" w:eastAsia="Calibri" w:hAnsi="Arial Narrow"/>
          <w:b/>
          <w:i/>
          <w:color w:val="auto"/>
          <w:sz w:val="22"/>
          <w:szCs w:val="22"/>
        </w:rPr>
        <w:t>5.10. Formy ochrony przyrody</w:t>
      </w:r>
      <w:bookmarkEnd w:id="250"/>
    </w:p>
    <w:p w14:paraId="197783E9" w14:textId="77777777" w:rsidR="009A2D0B" w:rsidRPr="00D92117" w:rsidRDefault="009A2D0B" w:rsidP="000B1773">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190C3DF7" w14:textId="0535FF83" w:rsidR="00E46445" w:rsidRPr="00D92117" w:rsidRDefault="00EE467E" w:rsidP="00C7577C">
      <w:pPr>
        <w:pStyle w:val="Default"/>
        <w:spacing w:line="360" w:lineRule="auto"/>
        <w:ind w:firstLine="708"/>
        <w:jc w:val="both"/>
        <w:rPr>
          <w:rFonts w:ascii="Arial Narrow" w:hAnsi="Arial Narrow" w:cs="Arial"/>
          <w:color w:val="auto"/>
          <w:sz w:val="22"/>
          <w:szCs w:val="22"/>
        </w:rPr>
      </w:pPr>
      <w:r w:rsidRPr="00D92117">
        <w:rPr>
          <w:rFonts w:ascii="Arial Narrow" w:hAnsi="Arial Narrow" w:cs="Arial"/>
          <w:color w:val="auto"/>
          <w:sz w:val="22"/>
          <w:szCs w:val="22"/>
        </w:rPr>
        <w:t xml:space="preserve">Na podstawie ustawy z 16 kwietnia 2004 r. o ochronie </w:t>
      </w:r>
      <w:r w:rsidR="005879BE" w:rsidRPr="00D92117">
        <w:rPr>
          <w:rFonts w:ascii="Arial Narrow" w:hAnsi="Arial Narrow" w:cs="Arial"/>
          <w:color w:val="auto"/>
          <w:sz w:val="22"/>
          <w:szCs w:val="22"/>
        </w:rPr>
        <w:t xml:space="preserve">przyrody </w:t>
      </w:r>
      <w:r w:rsidR="005879BE" w:rsidRPr="00D92117">
        <w:rPr>
          <w:rFonts w:ascii="Arial Narrow" w:hAnsi="Arial Narrow"/>
          <w:bCs/>
          <w:sz w:val="22"/>
          <w:szCs w:val="22"/>
        </w:rPr>
        <w:t>(</w:t>
      </w:r>
      <w:r w:rsidR="005879BE" w:rsidRPr="00D92117">
        <w:rPr>
          <w:rFonts w:ascii="Arial Narrow" w:hAnsi="Arial Narrow" w:cs="Arial"/>
          <w:sz w:val="22"/>
          <w:szCs w:val="22"/>
        </w:rPr>
        <w:t>D</w:t>
      </w:r>
      <w:r w:rsidR="00B5618E" w:rsidRPr="00D92117">
        <w:rPr>
          <w:rFonts w:ascii="Arial Narrow" w:hAnsi="Arial Narrow" w:cs="Arial"/>
          <w:sz w:val="22"/>
          <w:szCs w:val="22"/>
        </w:rPr>
        <w:t xml:space="preserve">z. U. z </w:t>
      </w:r>
      <w:r w:rsidR="00C76C96">
        <w:rPr>
          <w:rFonts w:ascii="Arial Narrow" w:hAnsi="Arial Narrow" w:cs="Arial"/>
          <w:sz w:val="22"/>
          <w:szCs w:val="22"/>
        </w:rPr>
        <w:t>2021</w:t>
      </w:r>
      <w:r w:rsidR="004756DD">
        <w:rPr>
          <w:rFonts w:ascii="Arial Narrow" w:hAnsi="Arial Narrow" w:cs="Arial"/>
          <w:sz w:val="22"/>
          <w:szCs w:val="22"/>
        </w:rPr>
        <w:t xml:space="preserve"> </w:t>
      </w:r>
      <w:r w:rsidR="00B5618E" w:rsidRPr="00D92117">
        <w:rPr>
          <w:rFonts w:ascii="Arial Narrow" w:hAnsi="Arial Narrow" w:cs="Arial"/>
          <w:sz w:val="22"/>
          <w:szCs w:val="22"/>
        </w:rPr>
        <w:t>r. poz.</w:t>
      </w:r>
      <w:r w:rsidR="00C76C96">
        <w:rPr>
          <w:rFonts w:ascii="Arial Narrow" w:hAnsi="Arial Narrow" w:cs="Arial"/>
          <w:sz w:val="22"/>
          <w:szCs w:val="22"/>
        </w:rPr>
        <w:t xml:space="preserve"> 1098</w:t>
      </w:r>
      <w:r w:rsidR="005879BE" w:rsidRPr="00D92117">
        <w:rPr>
          <w:rFonts w:ascii="Arial Narrow" w:hAnsi="Arial Narrow"/>
          <w:bCs/>
          <w:sz w:val="22"/>
          <w:szCs w:val="22"/>
        </w:rPr>
        <w:t>)</w:t>
      </w:r>
      <w:r w:rsidRPr="00D92117">
        <w:rPr>
          <w:rFonts w:ascii="Arial Narrow" w:hAnsi="Arial Narrow" w:cs="Arial"/>
          <w:color w:val="auto"/>
          <w:sz w:val="22"/>
          <w:szCs w:val="22"/>
        </w:rPr>
        <w:t xml:space="preserve"> formami ochrony przyrody są: parki narodowe, rezerwaty przyrody, parki krajobrazowe, obszary chronionego krajobrazu, obszary Natura 2000, pomniki przyrody, stanowiska dokumentacyjne, użytki ekologiczne, zespoły przyrodniczo-krajobrazowe oraz ochrona gatun</w:t>
      </w:r>
      <w:bookmarkStart w:id="251" w:name="_Toc448064877"/>
      <w:r w:rsidR="008F51A6" w:rsidRPr="00D92117">
        <w:rPr>
          <w:rFonts w:ascii="Arial Narrow" w:hAnsi="Arial Narrow" w:cs="Arial"/>
          <w:color w:val="auto"/>
          <w:sz w:val="22"/>
          <w:szCs w:val="22"/>
        </w:rPr>
        <w:t>kowa roślin, zwierząt i grzybów</w:t>
      </w:r>
      <w:r w:rsidR="00E46445" w:rsidRPr="00D92117">
        <w:rPr>
          <w:rFonts w:ascii="Arial Narrow" w:hAnsi="Arial Narrow" w:cs="Arial"/>
          <w:color w:val="auto"/>
          <w:sz w:val="22"/>
          <w:szCs w:val="22"/>
        </w:rPr>
        <w:t>.</w:t>
      </w:r>
    </w:p>
    <w:p w14:paraId="1F60E6FC" w14:textId="77777777" w:rsidR="00027893" w:rsidRPr="00D92117" w:rsidRDefault="00027893" w:rsidP="00C7577C">
      <w:pPr>
        <w:pStyle w:val="Default"/>
        <w:spacing w:line="360" w:lineRule="auto"/>
        <w:ind w:firstLine="708"/>
        <w:jc w:val="both"/>
        <w:rPr>
          <w:rFonts w:ascii="Arial Narrow" w:hAnsi="Arial Narrow" w:cs="Arial"/>
          <w:color w:val="auto"/>
          <w:sz w:val="22"/>
          <w:szCs w:val="22"/>
        </w:rPr>
      </w:pPr>
    </w:p>
    <w:p w14:paraId="2A6C16FF" w14:textId="0D9E123C" w:rsidR="00027893" w:rsidRPr="00D92117" w:rsidRDefault="00027893" w:rsidP="00027893">
      <w:pPr>
        <w:pStyle w:val="Default"/>
        <w:spacing w:line="360" w:lineRule="auto"/>
        <w:jc w:val="center"/>
        <w:rPr>
          <w:rFonts w:ascii="Arial Narrow" w:hAnsi="Arial Narrow" w:cs="Arial"/>
          <w:b/>
          <w:color w:val="auto"/>
          <w:sz w:val="22"/>
          <w:szCs w:val="22"/>
        </w:rPr>
      </w:pPr>
      <w:r w:rsidRPr="00D92117">
        <w:rPr>
          <w:rFonts w:ascii="Arial Narrow" w:hAnsi="Arial Narrow" w:cs="Arial"/>
          <w:b/>
          <w:color w:val="auto"/>
          <w:sz w:val="22"/>
          <w:szCs w:val="22"/>
        </w:rPr>
        <w:t>Na terenie Gminy Konstantynów Łódzki występują wyłącznie pomniki przyrody</w:t>
      </w:r>
      <w:r w:rsidR="00BE7344" w:rsidRPr="00D92117">
        <w:rPr>
          <w:rFonts w:ascii="Arial Narrow" w:hAnsi="Arial Narrow" w:cs="Arial"/>
          <w:b/>
          <w:color w:val="auto"/>
          <w:sz w:val="22"/>
          <w:szCs w:val="22"/>
        </w:rPr>
        <w:t>.</w:t>
      </w:r>
    </w:p>
    <w:p w14:paraId="426C3F13" w14:textId="77777777" w:rsidR="00027893" w:rsidRPr="00D92117" w:rsidRDefault="00027893" w:rsidP="00027893">
      <w:pPr>
        <w:pStyle w:val="Default"/>
        <w:spacing w:line="360" w:lineRule="auto"/>
        <w:jc w:val="center"/>
        <w:rPr>
          <w:rFonts w:ascii="Arial Narrow" w:hAnsi="Arial Narrow" w:cs="Arial"/>
          <w:b/>
          <w:color w:val="auto"/>
          <w:sz w:val="22"/>
          <w:szCs w:val="22"/>
        </w:rPr>
      </w:pPr>
    </w:p>
    <w:p w14:paraId="7FAD08EB" w14:textId="1580E388" w:rsidR="00027893" w:rsidRPr="00D92117" w:rsidRDefault="00027893" w:rsidP="00027893">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52" w:name="_Toc83461782"/>
      <w:r w:rsidRPr="00D92117">
        <w:rPr>
          <w:rStyle w:val="Nagwek2Znak"/>
          <w:rFonts w:ascii="Arial Narrow" w:eastAsia="Calibri" w:hAnsi="Arial Narrow"/>
          <w:i/>
          <w:color w:val="auto"/>
          <w:sz w:val="22"/>
          <w:szCs w:val="22"/>
          <w:lang w:eastAsia="pl-PL"/>
        </w:rPr>
        <w:t>5.10.1. Pomniki Przyrody</w:t>
      </w:r>
      <w:bookmarkEnd w:id="252"/>
    </w:p>
    <w:p w14:paraId="2C3C1430" w14:textId="77777777" w:rsidR="00027893" w:rsidRPr="00D92117" w:rsidRDefault="00027893" w:rsidP="00027893">
      <w:pPr>
        <w:pStyle w:val="Nagwek4"/>
        <w:spacing w:after="0" w:line="360" w:lineRule="auto"/>
        <w:jc w:val="left"/>
        <w:rPr>
          <w:rStyle w:val="Nagwek2Znak"/>
          <w:rFonts w:ascii="Arial Narrow" w:eastAsia="Calibri" w:hAnsi="Arial Narrow"/>
          <w:b w:val="0"/>
          <w:color w:val="auto"/>
          <w:sz w:val="22"/>
          <w:szCs w:val="22"/>
          <w:lang w:eastAsia="pl-PL"/>
        </w:rPr>
      </w:pPr>
    </w:p>
    <w:p w14:paraId="129319FC" w14:textId="1A41C8EC" w:rsidR="00027893" w:rsidRPr="00D92117" w:rsidRDefault="00027893" w:rsidP="00027893">
      <w:pPr>
        <w:pStyle w:val="Default"/>
        <w:spacing w:line="360" w:lineRule="auto"/>
        <w:ind w:firstLine="708"/>
        <w:jc w:val="both"/>
        <w:rPr>
          <w:rFonts w:ascii="Arial Narrow" w:hAnsi="Arial Narrow" w:cs="Arial"/>
          <w:color w:val="auto"/>
          <w:sz w:val="22"/>
          <w:szCs w:val="22"/>
        </w:rPr>
      </w:pPr>
      <w:r w:rsidRPr="00D92117">
        <w:rPr>
          <w:rFonts w:ascii="Arial Narrow" w:hAnsi="Arial Narrow" w:cs="Arial"/>
          <w:color w:val="auto"/>
          <w:sz w:val="22"/>
          <w:szCs w:val="22"/>
        </w:rPr>
        <w:t xml:space="preserve">Jedną z form ochrony przyrody stanowią pomniki przyrody, które definiuje się jako pojedyncze twory przyrody ożywionej i nieożywionej lub ich skupienia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 Na terenie Gminy </w:t>
      </w:r>
      <w:r w:rsidR="00CF69A5" w:rsidRPr="00D92117">
        <w:rPr>
          <w:rFonts w:ascii="Arial Narrow" w:hAnsi="Arial Narrow" w:cs="Arial"/>
          <w:color w:val="auto"/>
          <w:sz w:val="22"/>
          <w:szCs w:val="22"/>
        </w:rPr>
        <w:t>Konstantynów Łódzki występuje 6</w:t>
      </w:r>
      <w:r w:rsidRPr="00D92117">
        <w:rPr>
          <w:rFonts w:ascii="Arial Narrow" w:hAnsi="Arial Narrow" w:cs="Arial"/>
          <w:color w:val="auto"/>
          <w:sz w:val="22"/>
          <w:szCs w:val="22"/>
        </w:rPr>
        <w:t xml:space="preserve"> pomników przyrody.</w:t>
      </w:r>
    </w:p>
    <w:p w14:paraId="21FBAE48" w14:textId="77777777" w:rsidR="00027893" w:rsidRPr="00D92117" w:rsidRDefault="00027893" w:rsidP="00027893">
      <w:pPr>
        <w:pStyle w:val="Default"/>
        <w:spacing w:line="360" w:lineRule="auto"/>
        <w:jc w:val="center"/>
        <w:rPr>
          <w:rFonts w:ascii="Arial Narrow" w:hAnsi="Arial Narrow" w:cs="Arial"/>
          <w:b/>
          <w:color w:val="auto"/>
          <w:sz w:val="22"/>
          <w:szCs w:val="22"/>
        </w:rPr>
      </w:pPr>
    </w:p>
    <w:p w14:paraId="540D38E5" w14:textId="1B290F77" w:rsidR="00D543F5" w:rsidRPr="00D92117" w:rsidRDefault="00D543F5" w:rsidP="00D543F5">
      <w:pPr>
        <w:pStyle w:val="Default"/>
        <w:spacing w:line="360" w:lineRule="auto"/>
        <w:ind w:firstLine="708"/>
        <w:jc w:val="both"/>
        <w:rPr>
          <w:rFonts w:ascii="Arial Narrow" w:hAnsi="Arial Narrow" w:cs="Arial"/>
          <w:color w:val="auto"/>
          <w:sz w:val="22"/>
          <w:szCs w:val="22"/>
        </w:rPr>
      </w:pPr>
      <w:r w:rsidRPr="00D92117">
        <w:rPr>
          <w:rFonts w:ascii="Arial Narrow" w:hAnsi="Arial Narrow" w:cs="Arial"/>
          <w:color w:val="auto"/>
          <w:sz w:val="22"/>
          <w:szCs w:val="22"/>
        </w:rPr>
        <w:t xml:space="preserve">Obecnie w Konstantynowie Łódzkim planowane jest ustanowienie nowych form ochrony przyrody: </w:t>
      </w:r>
    </w:p>
    <w:p w14:paraId="50B0E937" w14:textId="77777777" w:rsidR="00D543F5" w:rsidRPr="00D92117" w:rsidRDefault="00D543F5" w:rsidP="00D543F5">
      <w:pPr>
        <w:pStyle w:val="Default"/>
        <w:spacing w:line="360" w:lineRule="auto"/>
        <w:ind w:firstLine="708"/>
        <w:jc w:val="both"/>
        <w:rPr>
          <w:rFonts w:ascii="Arial Narrow" w:hAnsi="Arial Narrow" w:cs="Arial"/>
          <w:color w:val="auto"/>
          <w:sz w:val="22"/>
          <w:szCs w:val="22"/>
        </w:rPr>
      </w:pPr>
    </w:p>
    <w:p w14:paraId="0503934E" w14:textId="35DB36DB" w:rsidR="00D543F5" w:rsidRPr="00D92117" w:rsidRDefault="00D543F5" w:rsidP="00D543F5">
      <w:pPr>
        <w:numPr>
          <w:ilvl w:val="0"/>
          <w:numId w:val="7"/>
        </w:numPr>
        <w:spacing w:after="0" w:line="360" w:lineRule="auto"/>
        <w:jc w:val="both"/>
        <w:rPr>
          <w:rFonts w:ascii="Arial Narrow" w:hAnsi="Arial Narrow"/>
        </w:rPr>
      </w:pPr>
      <w:r w:rsidRPr="00D92117">
        <w:rPr>
          <w:rFonts w:ascii="Arial Narrow" w:hAnsi="Arial Narrow"/>
        </w:rPr>
        <w:t>Obszaru Chronionego Krajobrazu „Górnego Neru”, który swoim zasięgiem będzie obejmował tereny w południowej części miasta - dolinę rzeki Ner;</w:t>
      </w:r>
    </w:p>
    <w:p w14:paraId="26B89524" w14:textId="68191360" w:rsidR="00027893" w:rsidRPr="00D92117" w:rsidRDefault="00D543F5" w:rsidP="00D543F5">
      <w:pPr>
        <w:numPr>
          <w:ilvl w:val="0"/>
          <w:numId w:val="7"/>
        </w:numPr>
        <w:spacing w:after="0" w:line="360" w:lineRule="auto"/>
        <w:jc w:val="both"/>
        <w:rPr>
          <w:rFonts w:ascii="Arial Narrow" w:hAnsi="Arial Narrow"/>
        </w:rPr>
        <w:sectPr w:rsidR="00027893" w:rsidRPr="00D92117" w:rsidSect="00997C6B">
          <w:headerReference w:type="default" r:id="rId113"/>
          <w:footerReference w:type="default" r:id="rId114"/>
          <w:headerReference w:type="first" r:id="rId115"/>
          <w:footerReference w:type="first" r:id="rId116"/>
          <w:pgSz w:w="11906" w:h="16838" w:code="9"/>
          <w:pgMar w:top="1418" w:right="1418" w:bottom="1418" w:left="1418" w:header="567" w:footer="567" w:gutter="567"/>
          <w:cols w:space="708"/>
          <w:titlePg/>
          <w:docGrid w:linePitch="360"/>
        </w:sectPr>
      </w:pPr>
      <w:r w:rsidRPr="00D92117">
        <w:rPr>
          <w:rFonts w:ascii="Arial Narrow" w:hAnsi="Arial Narrow"/>
        </w:rPr>
        <w:t>Obszaru Chronionego Krajobrazu „Puczniewsko-Grotnickiego”, który swoim zasięgiem będzie obejmował tereny w północno - zachodniej części Miasta, w tym kompleks leśny „Żabiczki”.</w:t>
      </w:r>
    </w:p>
    <w:p w14:paraId="05B1E8AD" w14:textId="191025E3" w:rsidR="001E4974" w:rsidRPr="00D92117" w:rsidRDefault="001E4974" w:rsidP="001E4974">
      <w:pPr>
        <w:spacing w:after="0" w:line="360" w:lineRule="auto"/>
        <w:jc w:val="center"/>
        <w:rPr>
          <w:rFonts w:ascii="Arial Narrow" w:hAnsi="Arial Narrow"/>
          <w:i/>
        </w:rPr>
      </w:pPr>
      <w:bookmarkStart w:id="253" w:name="_Toc83461393"/>
      <w:r w:rsidRPr="00D92117">
        <w:rPr>
          <w:rFonts w:ascii="Arial Narrow" w:hAnsi="Arial Narrow"/>
          <w:b/>
          <w:i/>
        </w:rPr>
        <w:lastRenderedPageBreak/>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23</w:t>
      </w:r>
      <w:r w:rsidRPr="00D92117">
        <w:rPr>
          <w:rFonts w:ascii="Arial Narrow" w:hAnsi="Arial Narrow"/>
          <w:b/>
          <w:i/>
        </w:rPr>
        <w:fldChar w:fldCharType="end"/>
      </w:r>
      <w:r w:rsidRPr="00D92117">
        <w:rPr>
          <w:rFonts w:ascii="Arial Narrow" w:hAnsi="Arial Narrow"/>
          <w:b/>
          <w:i/>
        </w:rPr>
        <w:t xml:space="preserve">. </w:t>
      </w:r>
      <w:r w:rsidRPr="00D92117">
        <w:rPr>
          <w:rFonts w:ascii="Arial Narrow" w:hAnsi="Arial Narrow"/>
          <w:i/>
        </w:rPr>
        <w:t xml:space="preserve">Lokalizacja </w:t>
      </w:r>
      <w:r w:rsidR="004C176B" w:rsidRPr="00D92117">
        <w:rPr>
          <w:rFonts w:ascii="Arial Narrow" w:hAnsi="Arial Narrow"/>
          <w:i/>
        </w:rPr>
        <w:t xml:space="preserve">Gminy </w:t>
      </w:r>
      <w:r w:rsidR="00CF69A5" w:rsidRPr="00D92117">
        <w:rPr>
          <w:rFonts w:ascii="Arial Narrow" w:hAnsi="Arial Narrow"/>
          <w:i/>
        </w:rPr>
        <w:t>Konstantynów Łódzki</w:t>
      </w:r>
      <w:r w:rsidR="00D562F3" w:rsidRPr="00D92117">
        <w:rPr>
          <w:rFonts w:ascii="Arial Narrow" w:hAnsi="Arial Narrow"/>
          <w:i/>
        </w:rPr>
        <w:t xml:space="preserve"> </w:t>
      </w:r>
      <w:r w:rsidRPr="00D92117">
        <w:rPr>
          <w:rFonts w:ascii="Arial Narrow" w:hAnsi="Arial Narrow"/>
          <w:i/>
        </w:rPr>
        <w:t>na tle obszarów chronionych</w:t>
      </w:r>
      <w:bookmarkEnd w:id="251"/>
      <w:bookmarkEnd w:id="253"/>
    </w:p>
    <w:p w14:paraId="1537F451" w14:textId="3EE26C74" w:rsidR="001E4974" w:rsidRPr="00D92117" w:rsidRDefault="00CF69A5" w:rsidP="001E4974">
      <w:pPr>
        <w:spacing w:after="0" w:line="240" w:lineRule="auto"/>
        <w:jc w:val="center"/>
        <w:rPr>
          <w:rFonts w:ascii="Arial Narrow" w:hAnsi="Arial Narrow"/>
          <w:i/>
        </w:rPr>
      </w:pPr>
      <w:r w:rsidRPr="00D92117">
        <w:rPr>
          <w:rFonts w:ascii="Arial Narrow" w:hAnsi="Arial Narrow"/>
          <w:i/>
          <w:noProof/>
          <w:lang w:eastAsia="pl-PL"/>
        </w:rPr>
        <w:drawing>
          <wp:inline distT="0" distB="0" distL="0" distR="0" wp14:anchorId="0F676AF2" wp14:editId="297F013F">
            <wp:extent cx="8839200" cy="4952680"/>
            <wp:effectExtent l="0" t="0" r="0" b="635"/>
            <wp:docPr id="313" name="Obraz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Bez tytułu.png"/>
                    <pic:cNvPicPr/>
                  </pic:nvPicPr>
                  <pic:blipFill>
                    <a:blip r:embed="rId117">
                      <a:extLst>
                        <a:ext uri="{28A0092B-C50C-407E-A947-70E740481C1C}">
                          <a14:useLocalDpi xmlns:a14="http://schemas.microsoft.com/office/drawing/2010/main" val="0"/>
                        </a:ext>
                      </a:extLst>
                    </a:blip>
                    <a:stretch>
                      <a:fillRect/>
                    </a:stretch>
                  </pic:blipFill>
                  <pic:spPr>
                    <a:xfrm>
                      <a:off x="0" y="0"/>
                      <a:ext cx="8864147" cy="4966658"/>
                    </a:xfrm>
                    <a:prstGeom prst="rect">
                      <a:avLst/>
                    </a:prstGeom>
                  </pic:spPr>
                </pic:pic>
              </a:graphicData>
            </a:graphic>
          </wp:inline>
        </w:drawing>
      </w:r>
    </w:p>
    <w:p w14:paraId="1EA47522" w14:textId="77777777" w:rsidR="001E4974" w:rsidRPr="00D92117" w:rsidRDefault="001E4974" w:rsidP="001E4974">
      <w:pPr>
        <w:spacing w:after="0" w:line="240" w:lineRule="auto"/>
        <w:jc w:val="center"/>
        <w:rPr>
          <w:rStyle w:val="Nagwek2Znak"/>
          <w:rFonts w:ascii="Arial Narrow" w:eastAsia="Calibri" w:hAnsi="Arial Narrow"/>
          <w:i/>
          <w:color w:val="auto"/>
          <w:sz w:val="2"/>
          <w:szCs w:val="22"/>
          <w:lang w:eastAsia="pl-PL"/>
        </w:rPr>
      </w:pPr>
    </w:p>
    <w:p w14:paraId="262E6B8D" w14:textId="77777777" w:rsidR="001E4974" w:rsidRPr="00D92117" w:rsidRDefault="001E4974" w:rsidP="001E4974">
      <w:pPr>
        <w:spacing w:after="0" w:line="240" w:lineRule="auto"/>
        <w:jc w:val="center"/>
        <w:rPr>
          <w:rFonts w:ascii="Arial Narrow" w:hAnsi="Arial Narrow"/>
          <w:bCs/>
          <w:i/>
          <w:sz w:val="4"/>
          <w:szCs w:val="20"/>
        </w:rPr>
      </w:pPr>
    </w:p>
    <w:p w14:paraId="5DE0BDAA" w14:textId="77777777" w:rsidR="00243763" w:rsidRPr="00D92117" w:rsidRDefault="00243763" w:rsidP="00C7577C">
      <w:pPr>
        <w:spacing w:after="0" w:line="240" w:lineRule="auto"/>
        <w:rPr>
          <w:rStyle w:val="Nagwek2Znak"/>
          <w:rFonts w:ascii="Arial Narrow" w:eastAsia="Calibri" w:hAnsi="Arial Narrow"/>
          <w:i/>
          <w:color w:val="auto"/>
          <w:sz w:val="2"/>
          <w:szCs w:val="22"/>
          <w:lang w:eastAsia="pl-PL"/>
        </w:rPr>
      </w:pPr>
    </w:p>
    <w:p w14:paraId="11D8FA81" w14:textId="77777777" w:rsidR="00C7577C" w:rsidRPr="00D92117" w:rsidRDefault="00C7577C" w:rsidP="00243763">
      <w:pPr>
        <w:spacing w:after="0" w:line="240" w:lineRule="auto"/>
        <w:jc w:val="center"/>
        <w:rPr>
          <w:rFonts w:ascii="Arial Narrow" w:hAnsi="Arial Narrow"/>
          <w:bCs/>
          <w:i/>
          <w:sz w:val="2"/>
          <w:szCs w:val="20"/>
        </w:rPr>
      </w:pPr>
    </w:p>
    <w:p w14:paraId="4C0ECEE0" w14:textId="77777777" w:rsidR="00243763" w:rsidRPr="00D92117" w:rsidRDefault="00243763" w:rsidP="00243763">
      <w:pPr>
        <w:spacing w:after="0" w:line="240" w:lineRule="auto"/>
        <w:jc w:val="center"/>
        <w:rPr>
          <w:rFonts w:ascii="Arial Narrow" w:hAnsi="Arial Narrow"/>
          <w:bCs/>
          <w:i/>
          <w:sz w:val="18"/>
          <w:szCs w:val="20"/>
        </w:rPr>
      </w:pPr>
      <w:r w:rsidRPr="00D92117">
        <w:rPr>
          <w:rFonts w:ascii="Arial Narrow" w:hAnsi="Arial Narrow"/>
          <w:bCs/>
          <w:i/>
          <w:sz w:val="18"/>
          <w:szCs w:val="20"/>
        </w:rPr>
        <w:t>Źródło: www.geoserwis.gdos.gov.pl</w:t>
      </w:r>
    </w:p>
    <w:p w14:paraId="6F234110" w14:textId="77777777" w:rsidR="00243763" w:rsidRPr="00D92117" w:rsidRDefault="00243763" w:rsidP="00027893">
      <w:pPr>
        <w:pStyle w:val="Default"/>
        <w:spacing w:line="360" w:lineRule="auto"/>
        <w:jc w:val="both"/>
        <w:rPr>
          <w:rFonts w:ascii="Arial Narrow" w:hAnsi="Arial Narrow" w:cs="Arial"/>
          <w:color w:val="auto"/>
          <w:sz w:val="22"/>
          <w:szCs w:val="22"/>
        </w:rPr>
        <w:sectPr w:rsidR="00243763" w:rsidRPr="00D92117" w:rsidSect="00997C6B">
          <w:headerReference w:type="default" r:id="rId118"/>
          <w:footerReference w:type="default" r:id="rId119"/>
          <w:headerReference w:type="first" r:id="rId120"/>
          <w:footerReference w:type="first" r:id="rId121"/>
          <w:pgSz w:w="16838" w:h="11906" w:orient="landscape" w:code="9"/>
          <w:pgMar w:top="1418" w:right="1418" w:bottom="1418" w:left="1418" w:header="567" w:footer="567" w:gutter="567"/>
          <w:cols w:space="708"/>
          <w:titlePg/>
          <w:docGrid w:linePitch="360"/>
        </w:sectPr>
      </w:pPr>
    </w:p>
    <w:p w14:paraId="3C6E3EF4" w14:textId="2CDEE6AD" w:rsidR="005937AB" w:rsidRPr="00D92117" w:rsidRDefault="005937AB" w:rsidP="005937AB">
      <w:pPr>
        <w:spacing w:after="0" w:line="360" w:lineRule="auto"/>
        <w:jc w:val="center"/>
        <w:rPr>
          <w:rFonts w:ascii="Arial Narrow" w:hAnsi="Arial Narrow" w:cs="Verdana-Bold"/>
          <w:bCs/>
          <w:i/>
          <w:lang w:eastAsia="pl-PL"/>
        </w:rPr>
      </w:pPr>
      <w:bookmarkStart w:id="254" w:name="_Toc50983961"/>
      <w:bookmarkStart w:id="255" w:name="_Toc83461351"/>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22</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Pr="00D92117">
        <w:rPr>
          <w:rFonts w:ascii="Arial Narrow" w:hAnsi="Arial Narrow" w:cs="Verdana-Bold"/>
          <w:bCs/>
          <w:i/>
          <w:lang w:eastAsia="pl-PL"/>
        </w:rPr>
        <w:t>Zestawienie Pomników Przyr</w:t>
      </w:r>
      <w:r w:rsidR="00C344FE" w:rsidRPr="00D92117">
        <w:rPr>
          <w:rFonts w:ascii="Arial Narrow" w:hAnsi="Arial Narrow" w:cs="Verdana-Bold"/>
          <w:bCs/>
          <w:i/>
          <w:lang w:eastAsia="pl-PL"/>
        </w:rPr>
        <w:tab/>
      </w:r>
      <w:r w:rsidRPr="00D92117">
        <w:rPr>
          <w:rFonts w:ascii="Arial Narrow" w:hAnsi="Arial Narrow" w:cs="Verdana-Bold"/>
          <w:bCs/>
          <w:i/>
          <w:lang w:eastAsia="pl-PL"/>
        </w:rPr>
        <w:t xml:space="preserve">ody na terenie Gminy </w:t>
      </w:r>
      <w:bookmarkEnd w:id="254"/>
      <w:r w:rsidR="00BE7344" w:rsidRPr="00D92117">
        <w:rPr>
          <w:rFonts w:ascii="Arial Narrow" w:hAnsi="Arial Narrow" w:cs="Verdana-Bold"/>
          <w:bCs/>
          <w:i/>
          <w:lang w:eastAsia="pl-PL"/>
        </w:rPr>
        <w:t>Konstantynów Łódzki</w:t>
      </w:r>
      <w:bookmarkEnd w:id="255"/>
    </w:p>
    <w:tbl>
      <w:tblPr>
        <w:tblStyle w:val="Tabela-Siatka1"/>
        <w:tblW w:w="14879" w:type="dxa"/>
        <w:jc w:val="center"/>
        <w:tblLayout w:type="fixed"/>
        <w:tblLook w:val="04A0" w:firstRow="1" w:lastRow="0" w:firstColumn="1" w:lastColumn="0" w:noHBand="0" w:noVBand="1"/>
      </w:tblPr>
      <w:tblGrid>
        <w:gridCol w:w="571"/>
        <w:gridCol w:w="1417"/>
        <w:gridCol w:w="1560"/>
        <w:gridCol w:w="1275"/>
        <w:gridCol w:w="3123"/>
        <w:gridCol w:w="1418"/>
        <w:gridCol w:w="7"/>
        <w:gridCol w:w="1268"/>
        <w:gridCol w:w="1122"/>
        <w:gridCol w:w="3118"/>
      </w:tblGrid>
      <w:tr w:rsidR="00AA7974" w:rsidRPr="00D92117" w14:paraId="3758C609" w14:textId="77777777" w:rsidTr="00AA7974">
        <w:trPr>
          <w:trHeight w:val="539"/>
          <w:jc w:val="center"/>
        </w:trPr>
        <w:tc>
          <w:tcPr>
            <w:tcW w:w="571" w:type="dxa"/>
            <w:shd w:val="clear" w:color="auto" w:fill="F2F2F2" w:themeFill="background1" w:themeFillShade="F2"/>
            <w:vAlign w:val="center"/>
          </w:tcPr>
          <w:p w14:paraId="6C71F3A0" w14:textId="77777777" w:rsidR="00AA7974" w:rsidRPr="00D92117" w:rsidRDefault="00AA7974" w:rsidP="00911A32">
            <w:pPr>
              <w:spacing w:after="0" w:line="240" w:lineRule="auto"/>
              <w:jc w:val="center"/>
              <w:rPr>
                <w:rFonts w:ascii="Arial Narrow" w:eastAsia="Times New Roman" w:hAnsi="Arial Narrow" w:cs="Calibri"/>
                <w:b/>
                <w:color w:val="000000"/>
                <w:sz w:val="20"/>
                <w:szCs w:val="20"/>
                <w:lang w:eastAsia="pl-PL"/>
              </w:rPr>
            </w:pPr>
            <w:r w:rsidRPr="00D92117">
              <w:rPr>
                <w:rFonts w:ascii="Arial Narrow" w:eastAsia="Times New Roman" w:hAnsi="Arial Narrow" w:cs="Calibri"/>
                <w:b/>
                <w:color w:val="000000"/>
                <w:sz w:val="20"/>
                <w:szCs w:val="20"/>
                <w:lang w:eastAsia="pl-PL"/>
              </w:rPr>
              <w:t>L.p.</w:t>
            </w:r>
          </w:p>
        </w:tc>
        <w:tc>
          <w:tcPr>
            <w:tcW w:w="1417" w:type="dxa"/>
            <w:shd w:val="clear" w:color="auto" w:fill="F2F2F2" w:themeFill="background1" w:themeFillShade="F2"/>
            <w:noWrap/>
            <w:vAlign w:val="center"/>
            <w:hideMark/>
          </w:tcPr>
          <w:p w14:paraId="6A9C2AEC" w14:textId="77777777" w:rsidR="00AA7974" w:rsidRPr="00D92117" w:rsidRDefault="00AA7974" w:rsidP="00911A32">
            <w:pPr>
              <w:spacing w:after="0" w:line="240" w:lineRule="auto"/>
              <w:jc w:val="center"/>
              <w:rPr>
                <w:rFonts w:ascii="Arial Narrow" w:eastAsia="Times New Roman" w:hAnsi="Arial Narrow" w:cs="Calibri"/>
                <w:b/>
                <w:color w:val="000000"/>
                <w:sz w:val="20"/>
                <w:szCs w:val="20"/>
                <w:lang w:eastAsia="pl-PL"/>
              </w:rPr>
            </w:pPr>
            <w:r w:rsidRPr="00D92117">
              <w:rPr>
                <w:rFonts w:ascii="Arial Narrow" w:eastAsia="Times New Roman" w:hAnsi="Arial Narrow" w:cs="Calibri"/>
                <w:b/>
                <w:color w:val="000000"/>
                <w:sz w:val="20"/>
                <w:szCs w:val="20"/>
                <w:lang w:eastAsia="pl-PL"/>
              </w:rPr>
              <w:t>Data utworzenia</w:t>
            </w:r>
          </w:p>
        </w:tc>
        <w:tc>
          <w:tcPr>
            <w:tcW w:w="1560" w:type="dxa"/>
            <w:shd w:val="clear" w:color="auto" w:fill="F2F2F2" w:themeFill="background1" w:themeFillShade="F2"/>
            <w:noWrap/>
            <w:vAlign w:val="center"/>
            <w:hideMark/>
          </w:tcPr>
          <w:p w14:paraId="04278BDC" w14:textId="77777777" w:rsidR="00AA7974" w:rsidRPr="00D92117" w:rsidRDefault="00AA7974" w:rsidP="00911A32">
            <w:pPr>
              <w:spacing w:after="0" w:line="240" w:lineRule="auto"/>
              <w:jc w:val="center"/>
              <w:rPr>
                <w:rFonts w:ascii="Arial Narrow" w:eastAsia="Times New Roman" w:hAnsi="Arial Narrow" w:cs="Calibri"/>
                <w:b/>
                <w:color w:val="000000"/>
                <w:sz w:val="20"/>
                <w:szCs w:val="20"/>
                <w:lang w:eastAsia="pl-PL"/>
              </w:rPr>
            </w:pPr>
            <w:r w:rsidRPr="00D92117">
              <w:rPr>
                <w:rFonts w:ascii="Arial Narrow" w:eastAsia="Times New Roman" w:hAnsi="Arial Narrow" w:cs="Calibri"/>
                <w:b/>
                <w:color w:val="000000"/>
                <w:sz w:val="20"/>
                <w:szCs w:val="20"/>
                <w:lang w:eastAsia="pl-PL"/>
              </w:rPr>
              <w:t>Typ tworu</w:t>
            </w:r>
          </w:p>
        </w:tc>
        <w:tc>
          <w:tcPr>
            <w:tcW w:w="1275" w:type="dxa"/>
            <w:shd w:val="clear" w:color="auto" w:fill="F2F2F2" w:themeFill="background1" w:themeFillShade="F2"/>
            <w:noWrap/>
            <w:vAlign w:val="center"/>
            <w:hideMark/>
          </w:tcPr>
          <w:p w14:paraId="7C2D2E84" w14:textId="77777777" w:rsidR="00AA7974" w:rsidRPr="00D92117" w:rsidRDefault="00AA7974" w:rsidP="00911A32">
            <w:pPr>
              <w:spacing w:after="0" w:line="240" w:lineRule="auto"/>
              <w:jc w:val="center"/>
              <w:rPr>
                <w:rFonts w:ascii="Arial Narrow" w:eastAsia="Times New Roman" w:hAnsi="Arial Narrow" w:cs="Calibri"/>
                <w:b/>
                <w:color w:val="000000"/>
                <w:sz w:val="20"/>
                <w:szCs w:val="20"/>
                <w:lang w:eastAsia="pl-PL"/>
              </w:rPr>
            </w:pPr>
            <w:r w:rsidRPr="00D92117">
              <w:rPr>
                <w:rFonts w:ascii="Arial Narrow" w:eastAsia="Times New Roman" w:hAnsi="Arial Narrow" w:cs="Calibri"/>
                <w:b/>
                <w:color w:val="000000"/>
                <w:sz w:val="20"/>
                <w:szCs w:val="20"/>
                <w:lang w:eastAsia="pl-PL"/>
              </w:rPr>
              <w:t>Rodzaj tworu</w:t>
            </w:r>
          </w:p>
        </w:tc>
        <w:tc>
          <w:tcPr>
            <w:tcW w:w="3123" w:type="dxa"/>
            <w:shd w:val="clear" w:color="auto" w:fill="F2F2F2" w:themeFill="background1" w:themeFillShade="F2"/>
            <w:noWrap/>
            <w:vAlign w:val="center"/>
            <w:hideMark/>
          </w:tcPr>
          <w:p w14:paraId="6C5E759C" w14:textId="77777777" w:rsidR="00AA7974" w:rsidRPr="00D92117" w:rsidRDefault="00AA7974" w:rsidP="00911A32">
            <w:pPr>
              <w:spacing w:after="0" w:line="240" w:lineRule="auto"/>
              <w:jc w:val="center"/>
              <w:rPr>
                <w:rFonts w:ascii="Arial Narrow" w:eastAsia="Times New Roman" w:hAnsi="Arial Narrow" w:cs="Calibri"/>
                <w:b/>
                <w:color w:val="000000"/>
                <w:sz w:val="20"/>
                <w:szCs w:val="20"/>
                <w:lang w:eastAsia="pl-PL"/>
              </w:rPr>
            </w:pPr>
            <w:r w:rsidRPr="00D92117">
              <w:rPr>
                <w:rFonts w:ascii="Arial Narrow" w:eastAsia="Times New Roman" w:hAnsi="Arial Narrow" w:cs="Calibri"/>
                <w:b/>
                <w:color w:val="000000"/>
                <w:sz w:val="20"/>
                <w:szCs w:val="20"/>
                <w:lang w:eastAsia="pl-PL"/>
              </w:rPr>
              <w:t>Gatunek drzewa</w:t>
            </w:r>
          </w:p>
        </w:tc>
        <w:tc>
          <w:tcPr>
            <w:tcW w:w="1418" w:type="dxa"/>
            <w:shd w:val="clear" w:color="auto" w:fill="F2F2F2" w:themeFill="background1" w:themeFillShade="F2"/>
            <w:noWrap/>
            <w:vAlign w:val="center"/>
            <w:hideMark/>
          </w:tcPr>
          <w:p w14:paraId="7ED2E505" w14:textId="77777777" w:rsidR="00AA7974" w:rsidRPr="00D92117" w:rsidRDefault="00AA7974" w:rsidP="00327C79">
            <w:pPr>
              <w:spacing w:after="0" w:line="240" w:lineRule="auto"/>
              <w:jc w:val="center"/>
              <w:rPr>
                <w:rFonts w:ascii="Arial Narrow" w:eastAsia="Times New Roman" w:hAnsi="Arial Narrow" w:cs="Calibri"/>
                <w:b/>
                <w:color w:val="000000"/>
                <w:sz w:val="20"/>
                <w:szCs w:val="20"/>
                <w:lang w:eastAsia="pl-PL"/>
              </w:rPr>
            </w:pPr>
            <w:r w:rsidRPr="00D92117">
              <w:rPr>
                <w:rFonts w:ascii="Arial Narrow" w:eastAsia="Times New Roman" w:hAnsi="Arial Narrow" w:cs="Calibri"/>
                <w:b/>
                <w:color w:val="000000"/>
                <w:sz w:val="20"/>
                <w:szCs w:val="20"/>
                <w:lang w:eastAsia="pl-PL"/>
              </w:rPr>
              <w:t xml:space="preserve">Wysokość </w:t>
            </w:r>
            <w:r w:rsidR="00327C79" w:rsidRPr="00D92117">
              <w:rPr>
                <w:rFonts w:ascii="Arial Narrow" w:eastAsia="Times New Roman" w:hAnsi="Arial Narrow" w:cs="Calibri"/>
                <w:b/>
                <w:color w:val="000000"/>
                <w:sz w:val="20"/>
                <w:szCs w:val="20"/>
                <w:lang w:eastAsia="pl-PL"/>
              </w:rPr>
              <w:t>[cm]</w:t>
            </w:r>
          </w:p>
        </w:tc>
        <w:tc>
          <w:tcPr>
            <w:tcW w:w="1275" w:type="dxa"/>
            <w:gridSpan w:val="2"/>
            <w:shd w:val="clear" w:color="auto" w:fill="F2F2F2" w:themeFill="background1" w:themeFillShade="F2"/>
            <w:noWrap/>
            <w:vAlign w:val="center"/>
            <w:hideMark/>
          </w:tcPr>
          <w:p w14:paraId="7BA8DAB0" w14:textId="77777777" w:rsidR="00AA7974" w:rsidRPr="00D92117" w:rsidRDefault="00AA7974" w:rsidP="00911A32">
            <w:pPr>
              <w:spacing w:after="0" w:line="240" w:lineRule="auto"/>
              <w:jc w:val="center"/>
              <w:rPr>
                <w:rFonts w:ascii="Arial Narrow" w:eastAsia="Times New Roman" w:hAnsi="Arial Narrow" w:cs="Calibri"/>
                <w:b/>
                <w:color w:val="000000"/>
                <w:sz w:val="20"/>
                <w:szCs w:val="20"/>
                <w:lang w:eastAsia="pl-PL"/>
              </w:rPr>
            </w:pPr>
            <w:r w:rsidRPr="00D92117">
              <w:rPr>
                <w:rFonts w:ascii="Arial Narrow" w:eastAsia="Times New Roman" w:hAnsi="Arial Narrow" w:cs="Calibri"/>
                <w:b/>
                <w:color w:val="000000"/>
                <w:sz w:val="20"/>
                <w:szCs w:val="20"/>
                <w:lang w:eastAsia="pl-PL"/>
              </w:rPr>
              <w:t>Pierśnica</w:t>
            </w:r>
            <w:r w:rsidR="00327C79" w:rsidRPr="00D92117">
              <w:rPr>
                <w:rFonts w:ascii="Arial Narrow" w:eastAsia="Times New Roman" w:hAnsi="Arial Narrow" w:cs="Calibri"/>
                <w:b/>
                <w:color w:val="000000"/>
                <w:sz w:val="20"/>
                <w:szCs w:val="20"/>
                <w:lang w:eastAsia="pl-PL"/>
              </w:rPr>
              <w:t xml:space="preserve"> [cm]</w:t>
            </w:r>
          </w:p>
        </w:tc>
        <w:tc>
          <w:tcPr>
            <w:tcW w:w="1122" w:type="dxa"/>
            <w:tcBorders>
              <w:right w:val="single" w:sz="4" w:space="0" w:color="auto"/>
            </w:tcBorders>
            <w:shd w:val="clear" w:color="auto" w:fill="F2F2F2" w:themeFill="background1" w:themeFillShade="F2"/>
            <w:vAlign w:val="center"/>
            <w:hideMark/>
          </w:tcPr>
          <w:p w14:paraId="17DA851B" w14:textId="77777777" w:rsidR="00AA7974" w:rsidRPr="00D92117" w:rsidRDefault="00AA7974" w:rsidP="00911A32">
            <w:pPr>
              <w:spacing w:after="0" w:line="240" w:lineRule="auto"/>
              <w:jc w:val="center"/>
              <w:rPr>
                <w:rFonts w:ascii="Arial Narrow" w:eastAsia="Times New Roman" w:hAnsi="Arial Narrow" w:cs="Calibri"/>
                <w:b/>
                <w:color w:val="000000"/>
                <w:sz w:val="20"/>
                <w:szCs w:val="20"/>
                <w:lang w:eastAsia="pl-PL"/>
              </w:rPr>
            </w:pPr>
            <w:r w:rsidRPr="00D92117">
              <w:rPr>
                <w:rFonts w:ascii="Arial Narrow" w:eastAsia="Times New Roman" w:hAnsi="Arial Narrow" w:cs="Calibri"/>
                <w:b/>
                <w:color w:val="000000"/>
                <w:sz w:val="20"/>
                <w:szCs w:val="20"/>
                <w:lang w:eastAsia="pl-PL"/>
              </w:rPr>
              <w:t>Obwód</w:t>
            </w:r>
            <w:r w:rsidR="00327C79" w:rsidRPr="00D92117">
              <w:rPr>
                <w:rFonts w:ascii="Arial Narrow" w:eastAsia="Times New Roman" w:hAnsi="Arial Narrow" w:cs="Calibri"/>
                <w:b/>
                <w:color w:val="000000"/>
                <w:sz w:val="20"/>
                <w:szCs w:val="20"/>
                <w:lang w:eastAsia="pl-PL"/>
              </w:rPr>
              <w:t xml:space="preserve"> [cm]</w:t>
            </w:r>
          </w:p>
        </w:tc>
        <w:tc>
          <w:tcPr>
            <w:tcW w:w="3118" w:type="dxa"/>
            <w:tcBorders>
              <w:left w:val="single" w:sz="4" w:space="0" w:color="auto"/>
            </w:tcBorders>
            <w:shd w:val="clear" w:color="auto" w:fill="F2F2F2" w:themeFill="background1" w:themeFillShade="F2"/>
            <w:vAlign w:val="center"/>
          </w:tcPr>
          <w:p w14:paraId="35311754" w14:textId="77777777" w:rsidR="00AA7974" w:rsidRPr="00D92117" w:rsidRDefault="00AA7974" w:rsidP="00911A32">
            <w:pPr>
              <w:spacing w:after="0" w:line="240" w:lineRule="auto"/>
              <w:jc w:val="center"/>
              <w:rPr>
                <w:rFonts w:ascii="Arial Narrow" w:eastAsia="Times New Roman" w:hAnsi="Arial Narrow" w:cs="Calibri"/>
                <w:b/>
                <w:color w:val="000000"/>
                <w:sz w:val="20"/>
                <w:szCs w:val="20"/>
                <w:lang w:eastAsia="pl-PL"/>
              </w:rPr>
            </w:pPr>
            <w:r w:rsidRPr="00D92117">
              <w:rPr>
                <w:rFonts w:ascii="Arial Narrow" w:eastAsia="Times New Roman" w:hAnsi="Arial Narrow" w:cs="Calibri"/>
                <w:b/>
                <w:color w:val="000000"/>
                <w:sz w:val="20"/>
                <w:szCs w:val="20"/>
                <w:lang w:eastAsia="pl-PL"/>
              </w:rPr>
              <w:t>Opis granicy</w:t>
            </w:r>
          </w:p>
        </w:tc>
      </w:tr>
      <w:tr w:rsidR="00AA7974" w:rsidRPr="00D92117" w14:paraId="6F84FB20" w14:textId="77777777" w:rsidTr="00BE7344">
        <w:trPr>
          <w:trHeight w:val="1134"/>
          <w:jc w:val="center"/>
        </w:trPr>
        <w:tc>
          <w:tcPr>
            <w:tcW w:w="571" w:type="dxa"/>
            <w:vAlign w:val="center"/>
          </w:tcPr>
          <w:p w14:paraId="63B21CE9" w14:textId="77777777" w:rsidR="00AA7974" w:rsidRPr="00D92117" w:rsidRDefault="00AA7974" w:rsidP="00455986">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1.</w:t>
            </w:r>
          </w:p>
        </w:tc>
        <w:tc>
          <w:tcPr>
            <w:tcW w:w="1417" w:type="dxa"/>
            <w:noWrap/>
            <w:vAlign w:val="center"/>
          </w:tcPr>
          <w:p w14:paraId="430C0816" w14:textId="1A039E7D" w:rsidR="00AA7974" w:rsidRPr="00D92117" w:rsidRDefault="00BE7344" w:rsidP="00455986">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1993-12-31</w:t>
            </w:r>
          </w:p>
        </w:tc>
        <w:tc>
          <w:tcPr>
            <w:tcW w:w="1560" w:type="dxa"/>
            <w:noWrap/>
            <w:vAlign w:val="center"/>
          </w:tcPr>
          <w:p w14:paraId="3F9F0DFB" w14:textId="266D4467" w:rsidR="00AA7974" w:rsidRPr="00D92117" w:rsidRDefault="00BE7344" w:rsidP="00455986">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jednoobiektowy</w:t>
            </w:r>
          </w:p>
        </w:tc>
        <w:tc>
          <w:tcPr>
            <w:tcW w:w="1275" w:type="dxa"/>
            <w:noWrap/>
            <w:vAlign w:val="center"/>
          </w:tcPr>
          <w:p w14:paraId="53E835CB" w14:textId="2DBF8FEB" w:rsidR="00AA7974" w:rsidRPr="00D92117" w:rsidRDefault="00BE7344" w:rsidP="00455986">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drzewo</w:t>
            </w:r>
          </w:p>
        </w:tc>
        <w:tc>
          <w:tcPr>
            <w:tcW w:w="3123" w:type="dxa"/>
            <w:vAlign w:val="center"/>
          </w:tcPr>
          <w:p w14:paraId="0E647DE6" w14:textId="01F22354" w:rsidR="00AA7974" w:rsidRPr="00D92117" w:rsidRDefault="00BE7344" w:rsidP="00455986">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Dąb szypułkowy - Quercus robur</w:t>
            </w:r>
          </w:p>
        </w:tc>
        <w:tc>
          <w:tcPr>
            <w:tcW w:w="1418" w:type="dxa"/>
            <w:noWrap/>
            <w:vAlign w:val="center"/>
          </w:tcPr>
          <w:p w14:paraId="403E892B" w14:textId="48E5F949" w:rsidR="00AA7974" w:rsidRPr="00D92117" w:rsidRDefault="00BE7344" w:rsidP="00455986">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30</w:t>
            </w:r>
          </w:p>
        </w:tc>
        <w:tc>
          <w:tcPr>
            <w:tcW w:w="1275" w:type="dxa"/>
            <w:gridSpan w:val="2"/>
            <w:noWrap/>
            <w:vAlign w:val="center"/>
          </w:tcPr>
          <w:p w14:paraId="3A20FB55" w14:textId="39994581" w:rsidR="00AA7974" w:rsidRPr="00D92117" w:rsidRDefault="00BE7344" w:rsidP="00455986">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137</w:t>
            </w:r>
          </w:p>
        </w:tc>
        <w:tc>
          <w:tcPr>
            <w:tcW w:w="1122" w:type="dxa"/>
            <w:tcBorders>
              <w:right w:val="single" w:sz="4" w:space="0" w:color="auto"/>
            </w:tcBorders>
            <w:vAlign w:val="center"/>
          </w:tcPr>
          <w:p w14:paraId="1E56B503" w14:textId="480C337D" w:rsidR="00AA7974" w:rsidRPr="00D92117" w:rsidRDefault="00BE7344" w:rsidP="00455986">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w:t>
            </w:r>
          </w:p>
        </w:tc>
        <w:tc>
          <w:tcPr>
            <w:tcW w:w="3118" w:type="dxa"/>
            <w:tcBorders>
              <w:left w:val="single" w:sz="4" w:space="0" w:color="auto"/>
            </w:tcBorders>
            <w:vAlign w:val="center"/>
          </w:tcPr>
          <w:p w14:paraId="44E064BA" w14:textId="6E0EA7C4" w:rsidR="00AA7974" w:rsidRPr="00D92117" w:rsidRDefault="00BE7344" w:rsidP="00AA797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Państwowy Dom Pomocy Społecznej ul. Bechcice 3</w:t>
            </w:r>
          </w:p>
        </w:tc>
      </w:tr>
      <w:tr w:rsidR="00BE7344" w:rsidRPr="00D92117" w14:paraId="1A691611" w14:textId="77777777" w:rsidTr="00BE7344">
        <w:trPr>
          <w:trHeight w:val="1134"/>
          <w:jc w:val="center"/>
        </w:trPr>
        <w:tc>
          <w:tcPr>
            <w:tcW w:w="571" w:type="dxa"/>
            <w:vAlign w:val="center"/>
          </w:tcPr>
          <w:p w14:paraId="5BA2E65F" w14:textId="77777777"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2.</w:t>
            </w:r>
          </w:p>
        </w:tc>
        <w:tc>
          <w:tcPr>
            <w:tcW w:w="1417" w:type="dxa"/>
            <w:noWrap/>
            <w:vAlign w:val="center"/>
          </w:tcPr>
          <w:p w14:paraId="136CAC25" w14:textId="0E1587EF"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1993-12-31</w:t>
            </w:r>
          </w:p>
        </w:tc>
        <w:tc>
          <w:tcPr>
            <w:tcW w:w="1560" w:type="dxa"/>
            <w:noWrap/>
            <w:vAlign w:val="center"/>
          </w:tcPr>
          <w:p w14:paraId="4B14D4EB" w14:textId="6B0C8841"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jednoobiektowy</w:t>
            </w:r>
          </w:p>
        </w:tc>
        <w:tc>
          <w:tcPr>
            <w:tcW w:w="1275" w:type="dxa"/>
            <w:noWrap/>
            <w:vAlign w:val="center"/>
          </w:tcPr>
          <w:p w14:paraId="79390E2A" w14:textId="5AD41ACD"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drzewo</w:t>
            </w:r>
          </w:p>
        </w:tc>
        <w:tc>
          <w:tcPr>
            <w:tcW w:w="3123" w:type="dxa"/>
            <w:vAlign w:val="center"/>
          </w:tcPr>
          <w:p w14:paraId="1CE15673" w14:textId="1615079D"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Dąb szypułkowy - Quercus robur</w:t>
            </w:r>
          </w:p>
        </w:tc>
        <w:tc>
          <w:tcPr>
            <w:tcW w:w="1418" w:type="dxa"/>
            <w:noWrap/>
            <w:vAlign w:val="center"/>
          </w:tcPr>
          <w:p w14:paraId="0BBE308E" w14:textId="3FD1BD0B"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30</w:t>
            </w:r>
          </w:p>
        </w:tc>
        <w:tc>
          <w:tcPr>
            <w:tcW w:w="1275" w:type="dxa"/>
            <w:gridSpan w:val="2"/>
            <w:noWrap/>
            <w:vAlign w:val="center"/>
          </w:tcPr>
          <w:p w14:paraId="1A596299" w14:textId="6DEF32F3"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131</w:t>
            </w:r>
          </w:p>
        </w:tc>
        <w:tc>
          <w:tcPr>
            <w:tcW w:w="1122" w:type="dxa"/>
            <w:tcBorders>
              <w:right w:val="single" w:sz="4" w:space="0" w:color="auto"/>
            </w:tcBorders>
            <w:vAlign w:val="center"/>
          </w:tcPr>
          <w:p w14:paraId="72284518" w14:textId="0F029A16"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w:t>
            </w:r>
          </w:p>
        </w:tc>
        <w:tc>
          <w:tcPr>
            <w:tcW w:w="3118" w:type="dxa"/>
            <w:tcBorders>
              <w:left w:val="single" w:sz="4" w:space="0" w:color="auto"/>
            </w:tcBorders>
            <w:vAlign w:val="center"/>
          </w:tcPr>
          <w:p w14:paraId="3F116C00" w14:textId="5B29D17B"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Państwowy Dom Pomocy Społecznej ul. Bechcice 3</w:t>
            </w:r>
          </w:p>
        </w:tc>
      </w:tr>
      <w:tr w:rsidR="00BE7344" w:rsidRPr="00D92117" w14:paraId="5AF928C9" w14:textId="77777777" w:rsidTr="00BE7344">
        <w:trPr>
          <w:trHeight w:val="1134"/>
          <w:jc w:val="center"/>
        </w:trPr>
        <w:tc>
          <w:tcPr>
            <w:tcW w:w="571" w:type="dxa"/>
            <w:vAlign w:val="center"/>
          </w:tcPr>
          <w:p w14:paraId="5CDC4EFD" w14:textId="69432F00"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3.</w:t>
            </w:r>
          </w:p>
        </w:tc>
        <w:tc>
          <w:tcPr>
            <w:tcW w:w="1417" w:type="dxa"/>
            <w:noWrap/>
            <w:vAlign w:val="center"/>
          </w:tcPr>
          <w:p w14:paraId="0ACF2032" w14:textId="0321E862"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1993-12-31</w:t>
            </w:r>
          </w:p>
        </w:tc>
        <w:tc>
          <w:tcPr>
            <w:tcW w:w="1560" w:type="dxa"/>
            <w:noWrap/>
            <w:vAlign w:val="center"/>
          </w:tcPr>
          <w:p w14:paraId="4712E14D" w14:textId="46DCB531"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jednoobiektowy</w:t>
            </w:r>
          </w:p>
        </w:tc>
        <w:tc>
          <w:tcPr>
            <w:tcW w:w="1275" w:type="dxa"/>
            <w:noWrap/>
            <w:vAlign w:val="center"/>
          </w:tcPr>
          <w:p w14:paraId="3A5A1739" w14:textId="1C1FFE7C"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drzewo</w:t>
            </w:r>
          </w:p>
        </w:tc>
        <w:tc>
          <w:tcPr>
            <w:tcW w:w="3123" w:type="dxa"/>
            <w:vAlign w:val="center"/>
          </w:tcPr>
          <w:p w14:paraId="2D39ADCA" w14:textId="127291D3"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Dąb szypułkowy - Quercus robur</w:t>
            </w:r>
          </w:p>
        </w:tc>
        <w:tc>
          <w:tcPr>
            <w:tcW w:w="1418" w:type="dxa"/>
            <w:noWrap/>
            <w:vAlign w:val="center"/>
          </w:tcPr>
          <w:p w14:paraId="18CCEE2F" w14:textId="07FEF122"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34</w:t>
            </w:r>
          </w:p>
        </w:tc>
        <w:tc>
          <w:tcPr>
            <w:tcW w:w="1275" w:type="dxa"/>
            <w:gridSpan w:val="2"/>
            <w:noWrap/>
            <w:vAlign w:val="center"/>
          </w:tcPr>
          <w:p w14:paraId="08DA45B6" w14:textId="6555F23C"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177</w:t>
            </w:r>
          </w:p>
        </w:tc>
        <w:tc>
          <w:tcPr>
            <w:tcW w:w="1122" w:type="dxa"/>
            <w:tcBorders>
              <w:right w:val="single" w:sz="4" w:space="0" w:color="auto"/>
            </w:tcBorders>
            <w:vAlign w:val="center"/>
          </w:tcPr>
          <w:p w14:paraId="38B11948" w14:textId="03527D25"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w:t>
            </w:r>
          </w:p>
        </w:tc>
        <w:tc>
          <w:tcPr>
            <w:tcW w:w="3118" w:type="dxa"/>
            <w:tcBorders>
              <w:left w:val="single" w:sz="4" w:space="0" w:color="auto"/>
            </w:tcBorders>
            <w:vAlign w:val="center"/>
          </w:tcPr>
          <w:p w14:paraId="7D23A18A" w14:textId="0E979856"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Państwowy Dom Pomocy Społecznej ul. Bechcice 3</w:t>
            </w:r>
          </w:p>
        </w:tc>
      </w:tr>
      <w:tr w:rsidR="00BE7344" w:rsidRPr="00D92117" w14:paraId="5BB384BF" w14:textId="77777777" w:rsidTr="00BE7344">
        <w:trPr>
          <w:trHeight w:val="1134"/>
          <w:jc w:val="center"/>
        </w:trPr>
        <w:tc>
          <w:tcPr>
            <w:tcW w:w="571" w:type="dxa"/>
            <w:vAlign w:val="center"/>
          </w:tcPr>
          <w:p w14:paraId="239E9863" w14:textId="2BA29630"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4.</w:t>
            </w:r>
          </w:p>
        </w:tc>
        <w:tc>
          <w:tcPr>
            <w:tcW w:w="1417" w:type="dxa"/>
            <w:noWrap/>
            <w:vAlign w:val="center"/>
          </w:tcPr>
          <w:p w14:paraId="1648E0FD" w14:textId="356E16EE"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1993-12-31</w:t>
            </w:r>
          </w:p>
        </w:tc>
        <w:tc>
          <w:tcPr>
            <w:tcW w:w="1560" w:type="dxa"/>
            <w:noWrap/>
            <w:vAlign w:val="center"/>
          </w:tcPr>
          <w:p w14:paraId="04EC0748" w14:textId="5B727DE1"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jednoobiektowy</w:t>
            </w:r>
          </w:p>
        </w:tc>
        <w:tc>
          <w:tcPr>
            <w:tcW w:w="1275" w:type="dxa"/>
            <w:noWrap/>
            <w:vAlign w:val="center"/>
          </w:tcPr>
          <w:p w14:paraId="6DDFFF90" w14:textId="5253FD46"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drzewo</w:t>
            </w:r>
          </w:p>
        </w:tc>
        <w:tc>
          <w:tcPr>
            <w:tcW w:w="3123" w:type="dxa"/>
            <w:vAlign w:val="center"/>
          </w:tcPr>
          <w:p w14:paraId="455C302C" w14:textId="7B284CC7"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Dąb szypułkowy - Quercus robur</w:t>
            </w:r>
          </w:p>
        </w:tc>
        <w:tc>
          <w:tcPr>
            <w:tcW w:w="1418" w:type="dxa"/>
            <w:noWrap/>
            <w:vAlign w:val="center"/>
          </w:tcPr>
          <w:p w14:paraId="7CB0E15F" w14:textId="17FC9026"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34</w:t>
            </w:r>
          </w:p>
        </w:tc>
        <w:tc>
          <w:tcPr>
            <w:tcW w:w="1275" w:type="dxa"/>
            <w:gridSpan w:val="2"/>
            <w:noWrap/>
            <w:vAlign w:val="center"/>
          </w:tcPr>
          <w:p w14:paraId="28C2EE1A" w14:textId="6B411035"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200</w:t>
            </w:r>
          </w:p>
        </w:tc>
        <w:tc>
          <w:tcPr>
            <w:tcW w:w="1122" w:type="dxa"/>
            <w:tcBorders>
              <w:right w:val="single" w:sz="4" w:space="0" w:color="auto"/>
            </w:tcBorders>
            <w:vAlign w:val="center"/>
          </w:tcPr>
          <w:p w14:paraId="59352732" w14:textId="0BD696AF"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w:t>
            </w:r>
          </w:p>
        </w:tc>
        <w:tc>
          <w:tcPr>
            <w:tcW w:w="3118" w:type="dxa"/>
            <w:tcBorders>
              <w:left w:val="single" w:sz="4" w:space="0" w:color="auto"/>
            </w:tcBorders>
            <w:vAlign w:val="center"/>
          </w:tcPr>
          <w:p w14:paraId="672D9B81" w14:textId="425F728B"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Państwowy Dom Pomocy Społecznej ul. Bechcice 3</w:t>
            </w:r>
          </w:p>
        </w:tc>
      </w:tr>
      <w:tr w:rsidR="00BE7344" w:rsidRPr="00D92117" w14:paraId="0D4E6FC9" w14:textId="77777777" w:rsidTr="00BE7344">
        <w:trPr>
          <w:trHeight w:val="1134"/>
          <w:jc w:val="center"/>
        </w:trPr>
        <w:tc>
          <w:tcPr>
            <w:tcW w:w="571" w:type="dxa"/>
            <w:vAlign w:val="center"/>
          </w:tcPr>
          <w:p w14:paraId="10F867E9" w14:textId="1D481E6B"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5.</w:t>
            </w:r>
          </w:p>
        </w:tc>
        <w:tc>
          <w:tcPr>
            <w:tcW w:w="1417" w:type="dxa"/>
            <w:noWrap/>
            <w:vAlign w:val="center"/>
          </w:tcPr>
          <w:p w14:paraId="24B704ED" w14:textId="0F08D1F9"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1993-12-31</w:t>
            </w:r>
          </w:p>
        </w:tc>
        <w:tc>
          <w:tcPr>
            <w:tcW w:w="1560" w:type="dxa"/>
            <w:noWrap/>
            <w:vAlign w:val="center"/>
          </w:tcPr>
          <w:p w14:paraId="1C44C32E" w14:textId="606BFD85"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jednoobiektowy</w:t>
            </w:r>
          </w:p>
        </w:tc>
        <w:tc>
          <w:tcPr>
            <w:tcW w:w="1275" w:type="dxa"/>
            <w:noWrap/>
            <w:vAlign w:val="center"/>
          </w:tcPr>
          <w:p w14:paraId="15006F57" w14:textId="29E9BCC5"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drzewo</w:t>
            </w:r>
          </w:p>
        </w:tc>
        <w:tc>
          <w:tcPr>
            <w:tcW w:w="3123" w:type="dxa"/>
            <w:vAlign w:val="center"/>
          </w:tcPr>
          <w:p w14:paraId="4CBC15DA" w14:textId="06FBA929"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Dąb szypułkowy - Quercus robur</w:t>
            </w:r>
          </w:p>
        </w:tc>
        <w:tc>
          <w:tcPr>
            <w:tcW w:w="1418" w:type="dxa"/>
            <w:noWrap/>
            <w:vAlign w:val="center"/>
          </w:tcPr>
          <w:p w14:paraId="669F1D57" w14:textId="599110F8"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25</w:t>
            </w:r>
          </w:p>
        </w:tc>
        <w:tc>
          <w:tcPr>
            <w:tcW w:w="1275" w:type="dxa"/>
            <w:gridSpan w:val="2"/>
            <w:noWrap/>
            <w:vAlign w:val="center"/>
          </w:tcPr>
          <w:p w14:paraId="013587F3" w14:textId="479CB144"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130</w:t>
            </w:r>
          </w:p>
        </w:tc>
        <w:tc>
          <w:tcPr>
            <w:tcW w:w="1122" w:type="dxa"/>
            <w:tcBorders>
              <w:right w:val="single" w:sz="4" w:space="0" w:color="auto"/>
            </w:tcBorders>
            <w:vAlign w:val="center"/>
          </w:tcPr>
          <w:p w14:paraId="7DAD139F" w14:textId="5AC76E9F"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w:t>
            </w:r>
          </w:p>
        </w:tc>
        <w:tc>
          <w:tcPr>
            <w:tcW w:w="3118" w:type="dxa"/>
            <w:tcBorders>
              <w:left w:val="single" w:sz="4" w:space="0" w:color="auto"/>
            </w:tcBorders>
            <w:vAlign w:val="center"/>
          </w:tcPr>
          <w:p w14:paraId="73D6AA41" w14:textId="2FEBB968"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Państwowy Dom Pomocy Społecznej ul. Bechcice 3</w:t>
            </w:r>
          </w:p>
        </w:tc>
      </w:tr>
      <w:tr w:rsidR="00BE7344" w:rsidRPr="00D92117" w14:paraId="7A453FDF" w14:textId="77777777" w:rsidTr="00BE7344">
        <w:trPr>
          <w:trHeight w:val="1134"/>
          <w:jc w:val="center"/>
        </w:trPr>
        <w:tc>
          <w:tcPr>
            <w:tcW w:w="571" w:type="dxa"/>
            <w:vAlign w:val="center"/>
          </w:tcPr>
          <w:p w14:paraId="1523225A" w14:textId="5B1D499E"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6.</w:t>
            </w:r>
          </w:p>
        </w:tc>
        <w:tc>
          <w:tcPr>
            <w:tcW w:w="1417" w:type="dxa"/>
            <w:noWrap/>
            <w:vAlign w:val="center"/>
          </w:tcPr>
          <w:p w14:paraId="7FE9903D" w14:textId="0A6611E8"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1993-12-31</w:t>
            </w:r>
          </w:p>
        </w:tc>
        <w:tc>
          <w:tcPr>
            <w:tcW w:w="1560" w:type="dxa"/>
            <w:noWrap/>
            <w:vAlign w:val="center"/>
          </w:tcPr>
          <w:p w14:paraId="3E4F612E" w14:textId="08C9976C"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jednoobiektowy</w:t>
            </w:r>
          </w:p>
        </w:tc>
        <w:tc>
          <w:tcPr>
            <w:tcW w:w="1275" w:type="dxa"/>
            <w:noWrap/>
            <w:vAlign w:val="center"/>
          </w:tcPr>
          <w:p w14:paraId="065006A5" w14:textId="38C2CF2B"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drzewo</w:t>
            </w:r>
          </w:p>
        </w:tc>
        <w:tc>
          <w:tcPr>
            <w:tcW w:w="3123" w:type="dxa"/>
            <w:vAlign w:val="center"/>
          </w:tcPr>
          <w:p w14:paraId="471B8EC1" w14:textId="249282A8"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Dąb szypułkowy - Quercus robur</w:t>
            </w:r>
          </w:p>
        </w:tc>
        <w:tc>
          <w:tcPr>
            <w:tcW w:w="1425" w:type="dxa"/>
            <w:gridSpan w:val="2"/>
            <w:noWrap/>
            <w:vAlign w:val="center"/>
          </w:tcPr>
          <w:p w14:paraId="07405F67" w14:textId="23AB3F4D"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30</w:t>
            </w:r>
          </w:p>
        </w:tc>
        <w:tc>
          <w:tcPr>
            <w:tcW w:w="1268" w:type="dxa"/>
            <w:vAlign w:val="center"/>
          </w:tcPr>
          <w:p w14:paraId="4B98AB5D" w14:textId="6CBC2A5D"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129</w:t>
            </w:r>
          </w:p>
        </w:tc>
        <w:tc>
          <w:tcPr>
            <w:tcW w:w="1122" w:type="dxa"/>
            <w:tcBorders>
              <w:right w:val="single" w:sz="4" w:space="0" w:color="auto"/>
            </w:tcBorders>
            <w:vAlign w:val="center"/>
          </w:tcPr>
          <w:p w14:paraId="3AF2EA6C" w14:textId="7BC96F42"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w:t>
            </w:r>
          </w:p>
        </w:tc>
        <w:tc>
          <w:tcPr>
            <w:tcW w:w="3118" w:type="dxa"/>
            <w:tcBorders>
              <w:left w:val="single" w:sz="4" w:space="0" w:color="auto"/>
            </w:tcBorders>
            <w:vAlign w:val="center"/>
          </w:tcPr>
          <w:p w14:paraId="141810B2" w14:textId="79BE23B2" w:rsidR="00BE7344" w:rsidRPr="00D92117" w:rsidRDefault="00BE7344" w:rsidP="00BE7344">
            <w:pPr>
              <w:spacing w:after="0" w:line="240" w:lineRule="auto"/>
              <w:jc w:val="center"/>
              <w:rPr>
                <w:rFonts w:ascii="Arial Narrow" w:eastAsia="Times New Roman" w:hAnsi="Arial Narrow" w:cs="Calibri"/>
                <w:color w:val="000000"/>
                <w:sz w:val="20"/>
                <w:szCs w:val="20"/>
                <w:lang w:eastAsia="pl-PL"/>
              </w:rPr>
            </w:pPr>
            <w:r w:rsidRPr="00D92117">
              <w:rPr>
                <w:rFonts w:ascii="Arial Narrow" w:eastAsia="Times New Roman" w:hAnsi="Arial Narrow" w:cs="Calibri"/>
                <w:color w:val="000000"/>
                <w:sz w:val="20"/>
                <w:szCs w:val="20"/>
                <w:lang w:eastAsia="pl-PL"/>
              </w:rPr>
              <w:t>Państwowy Dom Pomocy Społecznej ul. Bechcice 3</w:t>
            </w:r>
          </w:p>
        </w:tc>
      </w:tr>
    </w:tbl>
    <w:p w14:paraId="2BE1AB26" w14:textId="77777777" w:rsidR="005937AB" w:rsidRPr="00D92117" w:rsidRDefault="005937AB" w:rsidP="00911A32">
      <w:pPr>
        <w:pStyle w:val="Nagwek3"/>
        <w:spacing w:before="0" w:beforeAutospacing="0" w:after="0" w:afterAutospacing="0"/>
        <w:rPr>
          <w:rStyle w:val="Nagwek2Znak"/>
          <w:rFonts w:ascii="Arial Narrow" w:eastAsia="Calibri" w:hAnsi="Arial Narrow"/>
          <w:i/>
          <w:color w:val="auto"/>
          <w:sz w:val="10"/>
          <w:szCs w:val="22"/>
          <w:lang w:eastAsia="pl-PL"/>
        </w:rPr>
      </w:pPr>
    </w:p>
    <w:p w14:paraId="0B6F9B10" w14:textId="77777777" w:rsidR="005937AB" w:rsidRPr="00D92117" w:rsidRDefault="00146BD5" w:rsidP="00911A32">
      <w:pPr>
        <w:pStyle w:val="Nagwek3"/>
        <w:spacing w:before="0" w:beforeAutospacing="0" w:after="0" w:afterAutospacing="0"/>
        <w:jc w:val="center"/>
        <w:rPr>
          <w:rStyle w:val="Nagwek2Znak"/>
          <w:rFonts w:ascii="Arial Narrow" w:eastAsia="Calibri" w:hAnsi="Arial Narrow"/>
          <w:i/>
          <w:color w:val="auto"/>
          <w:sz w:val="18"/>
          <w:szCs w:val="22"/>
          <w:lang w:eastAsia="pl-PL"/>
        </w:rPr>
        <w:sectPr w:rsidR="005937AB" w:rsidRPr="00D92117" w:rsidSect="00997C6B">
          <w:headerReference w:type="first" r:id="rId122"/>
          <w:footerReference w:type="first" r:id="rId123"/>
          <w:pgSz w:w="16838" w:h="11906" w:orient="landscape" w:code="9"/>
          <w:pgMar w:top="1418" w:right="1418" w:bottom="1418" w:left="1418" w:header="567" w:footer="567" w:gutter="567"/>
          <w:cols w:space="708"/>
          <w:titlePg/>
          <w:docGrid w:linePitch="360"/>
        </w:sectPr>
      </w:pPr>
      <w:bookmarkStart w:id="256" w:name="_Toc66625869"/>
      <w:bookmarkStart w:id="257" w:name="_Toc66630640"/>
      <w:bookmarkStart w:id="258" w:name="_Toc83461783"/>
      <w:r w:rsidRPr="00D92117">
        <w:rPr>
          <w:rStyle w:val="Nagwek2Znak"/>
          <w:rFonts w:ascii="Arial Narrow" w:eastAsia="Calibri" w:hAnsi="Arial Narrow"/>
          <w:i/>
          <w:color w:val="auto"/>
          <w:sz w:val="18"/>
          <w:szCs w:val="22"/>
          <w:lang w:eastAsia="pl-PL"/>
        </w:rPr>
        <w:t>Źródło:  Centralny Rejestr Forma Ochrony Przyrody -  Generalna Dyrekcja Ochrony Środowiska</w:t>
      </w:r>
      <w:bookmarkEnd w:id="256"/>
      <w:bookmarkEnd w:id="257"/>
      <w:bookmarkEnd w:id="258"/>
      <w:r w:rsidRPr="00D92117">
        <w:rPr>
          <w:rStyle w:val="Nagwek2Znak"/>
          <w:rFonts w:ascii="Arial Narrow" w:eastAsia="Calibri" w:hAnsi="Arial Narrow"/>
          <w:i/>
          <w:color w:val="auto"/>
          <w:sz w:val="18"/>
          <w:szCs w:val="22"/>
          <w:lang w:eastAsia="pl-PL"/>
        </w:rPr>
        <w:t xml:space="preserve"> </w:t>
      </w:r>
    </w:p>
    <w:p w14:paraId="539C6883" w14:textId="77777777" w:rsidR="008F51A6" w:rsidRPr="00D92117" w:rsidRDefault="008F51A6" w:rsidP="008F51A6">
      <w:pPr>
        <w:spacing w:after="0" w:line="360" w:lineRule="auto"/>
        <w:ind w:firstLine="708"/>
        <w:jc w:val="both"/>
        <w:rPr>
          <w:rFonts w:ascii="Arial Narrow" w:hAnsi="Arial Narrow" w:cs="Arial"/>
          <w:bCs/>
          <w:lang w:eastAsia="pl-PL"/>
        </w:rPr>
      </w:pPr>
      <w:r w:rsidRPr="00D92117">
        <w:rPr>
          <w:rFonts w:ascii="Arial Narrow" w:hAnsi="Arial Narrow" w:cs="Arial"/>
          <w:bCs/>
          <w:lang w:eastAsia="pl-PL"/>
        </w:rPr>
        <w:lastRenderedPageBreak/>
        <w:t xml:space="preserve">Zgodnie z obowiązującymi przepisami w stosunku do pomnika przyrody, użytku ekologicznego lub zespołu przyrodniczo-krajobrazowego, mogą być wprowadzone następujące zakazy: </w:t>
      </w:r>
    </w:p>
    <w:p w14:paraId="3262502B" w14:textId="77777777" w:rsidR="008F51A6" w:rsidRPr="00D92117" w:rsidRDefault="008F51A6" w:rsidP="008F51A6">
      <w:pPr>
        <w:spacing w:after="0" w:line="360" w:lineRule="auto"/>
        <w:ind w:firstLine="708"/>
        <w:jc w:val="both"/>
        <w:rPr>
          <w:rFonts w:ascii="Arial Narrow" w:hAnsi="Arial Narrow" w:cs="Arial"/>
          <w:bCs/>
          <w:lang w:eastAsia="pl-PL"/>
        </w:rPr>
      </w:pPr>
    </w:p>
    <w:p w14:paraId="00AA4EA7" w14:textId="77777777" w:rsidR="008F51A6" w:rsidRPr="00D92117" w:rsidRDefault="008F51A6" w:rsidP="008F51A6">
      <w:pPr>
        <w:numPr>
          <w:ilvl w:val="0"/>
          <w:numId w:val="7"/>
        </w:numPr>
        <w:spacing w:after="0" w:line="360" w:lineRule="auto"/>
        <w:jc w:val="both"/>
        <w:rPr>
          <w:rFonts w:ascii="Arial Narrow" w:hAnsi="Arial Narrow"/>
        </w:rPr>
      </w:pPr>
      <w:r w:rsidRPr="00D92117">
        <w:rPr>
          <w:rFonts w:ascii="Arial Narrow" w:hAnsi="Arial Narrow"/>
        </w:rPr>
        <w:t xml:space="preserve">niszczenia, uszkadzania lub przekształcania obiektu lub obszaru; </w:t>
      </w:r>
    </w:p>
    <w:p w14:paraId="209805A8" w14:textId="77777777" w:rsidR="008F51A6" w:rsidRPr="00D92117" w:rsidRDefault="008F51A6" w:rsidP="008F51A6">
      <w:pPr>
        <w:numPr>
          <w:ilvl w:val="0"/>
          <w:numId w:val="7"/>
        </w:numPr>
        <w:spacing w:after="0" w:line="360" w:lineRule="auto"/>
        <w:jc w:val="both"/>
        <w:rPr>
          <w:rFonts w:ascii="Arial Narrow" w:hAnsi="Arial Narrow"/>
        </w:rPr>
      </w:pPr>
      <w:r w:rsidRPr="00D92117">
        <w:rPr>
          <w:rFonts w:ascii="Arial Narrow" w:hAnsi="Arial Narrow"/>
        </w:rPr>
        <w:t xml:space="preserve">wykonywania prac ziemnych trwale zniekształcających rzeźbę terenu, z wyjątkiem prac związanych z zabezpieczeniem przeciwsztormowym lub przeciwpowodziowym albo budową, odbudową, utrzymywaniem, remontem lub naprawą urządzeń wodnych; </w:t>
      </w:r>
    </w:p>
    <w:p w14:paraId="031DBF39" w14:textId="77777777" w:rsidR="008F51A6" w:rsidRPr="00D92117" w:rsidRDefault="008F51A6" w:rsidP="008F51A6">
      <w:pPr>
        <w:numPr>
          <w:ilvl w:val="0"/>
          <w:numId w:val="7"/>
        </w:numPr>
        <w:spacing w:after="0" w:line="360" w:lineRule="auto"/>
        <w:jc w:val="both"/>
        <w:rPr>
          <w:rFonts w:ascii="Arial Narrow" w:hAnsi="Arial Narrow"/>
        </w:rPr>
      </w:pPr>
      <w:r w:rsidRPr="00D92117">
        <w:rPr>
          <w:rFonts w:ascii="Arial Narrow" w:hAnsi="Arial Narrow"/>
        </w:rPr>
        <w:t xml:space="preserve">uszkadzania i zanieczyszczania gleby; </w:t>
      </w:r>
    </w:p>
    <w:p w14:paraId="273DADBC" w14:textId="77777777" w:rsidR="008F51A6" w:rsidRPr="00D92117" w:rsidRDefault="008F51A6" w:rsidP="008F51A6">
      <w:pPr>
        <w:numPr>
          <w:ilvl w:val="0"/>
          <w:numId w:val="7"/>
        </w:numPr>
        <w:spacing w:after="0" w:line="360" w:lineRule="auto"/>
        <w:jc w:val="both"/>
        <w:rPr>
          <w:rFonts w:ascii="Arial Narrow" w:hAnsi="Arial Narrow"/>
        </w:rPr>
      </w:pPr>
      <w:r w:rsidRPr="00D92117">
        <w:rPr>
          <w:rFonts w:ascii="Arial Narrow" w:hAnsi="Arial Narrow"/>
        </w:rPr>
        <w:t xml:space="preserve">dokonywania zmian stosunków wodnych, jeżeli zmiany te nie służą ochronie przyrody albo racjonalnej gospodarce rolnej, leśnej, wodnej lub rybackiej; </w:t>
      </w:r>
    </w:p>
    <w:p w14:paraId="043ED417" w14:textId="77777777" w:rsidR="008F51A6" w:rsidRPr="00D92117" w:rsidRDefault="008F51A6" w:rsidP="008F51A6">
      <w:pPr>
        <w:numPr>
          <w:ilvl w:val="0"/>
          <w:numId w:val="7"/>
        </w:numPr>
        <w:spacing w:after="0" w:line="360" w:lineRule="auto"/>
        <w:jc w:val="both"/>
        <w:rPr>
          <w:rFonts w:ascii="Arial Narrow" w:hAnsi="Arial Narrow"/>
        </w:rPr>
      </w:pPr>
      <w:r w:rsidRPr="00D92117">
        <w:rPr>
          <w:rFonts w:ascii="Arial Narrow" w:hAnsi="Arial Narrow"/>
        </w:rPr>
        <w:t xml:space="preserve">likwidowania, zasypywania i przekształcania naturalnych zbiorników wodnych, starorzeczy oraz obszarów wodno-błotnych; </w:t>
      </w:r>
    </w:p>
    <w:p w14:paraId="795B2D76" w14:textId="77777777" w:rsidR="008F51A6" w:rsidRPr="00D92117" w:rsidRDefault="008F51A6" w:rsidP="008F51A6">
      <w:pPr>
        <w:numPr>
          <w:ilvl w:val="0"/>
          <w:numId w:val="7"/>
        </w:numPr>
        <w:spacing w:after="0" w:line="360" w:lineRule="auto"/>
        <w:jc w:val="both"/>
        <w:rPr>
          <w:rFonts w:ascii="Arial Narrow" w:hAnsi="Arial Narrow"/>
        </w:rPr>
      </w:pPr>
      <w:r w:rsidRPr="00D92117">
        <w:rPr>
          <w:rFonts w:ascii="Arial Narrow" w:hAnsi="Arial Narrow"/>
        </w:rPr>
        <w:t xml:space="preserve">wylewania gnojowicy, z wyjątkiem nawożenia użytkowanych gruntów rolnych; </w:t>
      </w:r>
    </w:p>
    <w:p w14:paraId="39EC0BC7" w14:textId="77777777" w:rsidR="008F51A6" w:rsidRPr="00D92117" w:rsidRDefault="008F51A6" w:rsidP="008F51A6">
      <w:pPr>
        <w:numPr>
          <w:ilvl w:val="0"/>
          <w:numId w:val="7"/>
        </w:numPr>
        <w:spacing w:after="0" w:line="360" w:lineRule="auto"/>
        <w:jc w:val="both"/>
        <w:rPr>
          <w:rFonts w:ascii="Arial Narrow" w:hAnsi="Arial Narrow"/>
        </w:rPr>
      </w:pPr>
      <w:r w:rsidRPr="00D92117">
        <w:rPr>
          <w:rFonts w:ascii="Arial Narrow" w:hAnsi="Arial Narrow"/>
        </w:rPr>
        <w:t xml:space="preserve">zmiany sposobu użytkowania ziemi; </w:t>
      </w:r>
    </w:p>
    <w:p w14:paraId="2F8CB5EC" w14:textId="77777777" w:rsidR="008F51A6" w:rsidRPr="00D92117" w:rsidRDefault="008F51A6" w:rsidP="008F51A6">
      <w:pPr>
        <w:numPr>
          <w:ilvl w:val="0"/>
          <w:numId w:val="7"/>
        </w:numPr>
        <w:spacing w:after="0" w:line="360" w:lineRule="auto"/>
        <w:jc w:val="both"/>
        <w:rPr>
          <w:rFonts w:ascii="Arial Narrow" w:hAnsi="Arial Narrow"/>
        </w:rPr>
      </w:pPr>
      <w:r w:rsidRPr="00D92117">
        <w:rPr>
          <w:rFonts w:ascii="Arial Narrow" w:hAnsi="Arial Narrow"/>
        </w:rPr>
        <w:t xml:space="preserve">wydobywania do celów gospodarczych skał, w tym torfu, oraz skamieniałości, w tym kopalnych szczątków roślin i zwierząt, a także minerałów i bursztynu; </w:t>
      </w:r>
    </w:p>
    <w:p w14:paraId="442BF667" w14:textId="77777777" w:rsidR="008F51A6" w:rsidRPr="00D92117" w:rsidRDefault="008F51A6" w:rsidP="008F51A6">
      <w:pPr>
        <w:numPr>
          <w:ilvl w:val="0"/>
          <w:numId w:val="7"/>
        </w:numPr>
        <w:spacing w:after="0" w:line="360" w:lineRule="auto"/>
        <w:jc w:val="both"/>
        <w:rPr>
          <w:rFonts w:ascii="Arial Narrow" w:hAnsi="Arial Narrow"/>
        </w:rPr>
      </w:pPr>
      <w:r w:rsidRPr="00D92117">
        <w:rPr>
          <w:rFonts w:ascii="Arial Narrow" w:hAnsi="Arial Narrow"/>
        </w:rPr>
        <w:t xml:space="preserve">umyślnego zabijania dziko występujących zwierząt, niszczenia nor, legowisk zwierzęcych oraz tarlisk i złożonej ikry, z wyjątkiem amatorskiego połowu ryb oraz wykonywania czynności związanych z racjonalną gospodarką rolną, leśną, rybacką i łowiecką; </w:t>
      </w:r>
    </w:p>
    <w:p w14:paraId="659894D3" w14:textId="77777777" w:rsidR="008F51A6" w:rsidRPr="00D92117" w:rsidRDefault="008F51A6" w:rsidP="008F51A6">
      <w:pPr>
        <w:numPr>
          <w:ilvl w:val="0"/>
          <w:numId w:val="7"/>
        </w:numPr>
        <w:spacing w:after="0" w:line="360" w:lineRule="auto"/>
        <w:jc w:val="both"/>
        <w:rPr>
          <w:rFonts w:ascii="Arial Narrow" w:hAnsi="Arial Narrow"/>
        </w:rPr>
      </w:pPr>
      <w:r w:rsidRPr="00D92117">
        <w:rPr>
          <w:rFonts w:ascii="Arial Narrow" w:hAnsi="Arial Narrow"/>
        </w:rPr>
        <w:t xml:space="preserve">zbioru, niszczenia, uszkadzania roślin i grzybów na obszarach użytków ekologicznych, utworzonych w celu ochrony stanowisk, siedlisk lub ostoi roślin i grzybów chronionych; </w:t>
      </w:r>
    </w:p>
    <w:p w14:paraId="29924077" w14:textId="77777777" w:rsidR="008F51A6" w:rsidRPr="00D92117" w:rsidRDefault="008F51A6" w:rsidP="008F51A6">
      <w:pPr>
        <w:numPr>
          <w:ilvl w:val="0"/>
          <w:numId w:val="7"/>
        </w:numPr>
        <w:spacing w:after="0" w:line="360" w:lineRule="auto"/>
        <w:jc w:val="both"/>
        <w:rPr>
          <w:rFonts w:ascii="Arial Narrow" w:hAnsi="Arial Narrow"/>
        </w:rPr>
      </w:pPr>
      <w:r w:rsidRPr="00D92117">
        <w:rPr>
          <w:rFonts w:ascii="Arial Narrow" w:hAnsi="Arial Narrow"/>
        </w:rPr>
        <w:t xml:space="preserve">umieszczania tablic reklamowych. </w:t>
      </w:r>
    </w:p>
    <w:p w14:paraId="6ABFD897" w14:textId="77777777" w:rsidR="008F51A6" w:rsidRPr="00D92117" w:rsidRDefault="008F51A6" w:rsidP="008F51A6">
      <w:pPr>
        <w:spacing w:after="0" w:line="360" w:lineRule="auto"/>
        <w:ind w:firstLine="708"/>
        <w:jc w:val="both"/>
        <w:rPr>
          <w:rFonts w:ascii="Arial Narrow" w:hAnsi="Arial Narrow" w:cs="Arial"/>
          <w:bCs/>
          <w:lang w:eastAsia="pl-PL"/>
        </w:rPr>
      </w:pPr>
    </w:p>
    <w:p w14:paraId="5CE4FE02" w14:textId="77777777" w:rsidR="008F51A6" w:rsidRPr="00D92117" w:rsidRDefault="008F51A6" w:rsidP="008F51A6">
      <w:pPr>
        <w:spacing w:after="0" w:line="360" w:lineRule="auto"/>
        <w:ind w:firstLine="708"/>
        <w:jc w:val="both"/>
        <w:rPr>
          <w:rFonts w:ascii="Arial Narrow" w:hAnsi="Arial Narrow" w:cs="Arial"/>
          <w:bCs/>
          <w:lang w:eastAsia="pl-PL"/>
        </w:rPr>
      </w:pPr>
      <w:r w:rsidRPr="00D92117">
        <w:rPr>
          <w:rFonts w:ascii="Arial Narrow" w:hAnsi="Arial Narrow" w:cs="Arial"/>
          <w:bCs/>
          <w:lang w:eastAsia="pl-PL"/>
        </w:rPr>
        <w:t xml:space="preserve">Powyższe zakazy nie dotyczą: </w:t>
      </w:r>
    </w:p>
    <w:p w14:paraId="57F174CE" w14:textId="77777777" w:rsidR="008F51A6" w:rsidRPr="00D92117" w:rsidRDefault="008F51A6" w:rsidP="008F51A6">
      <w:pPr>
        <w:spacing w:after="0" w:line="360" w:lineRule="auto"/>
        <w:ind w:firstLine="708"/>
        <w:jc w:val="both"/>
        <w:rPr>
          <w:rFonts w:ascii="Arial Narrow" w:hAnsi="Arial Narrow" w:cs="Arial"/>
          <w:bCs/>
          <w:lang w:eastAsia="pl-PL"/>
        </w:rPr>
      </w:pPr>
    </w:p>
    <w:p w14:paraId="651AFA1F" w14:textId="77777777" w:rsidR="008F51A6" w:rsidRPr="00D92117" w:rsidRDefault="008F51A6" w:rsidP="008F51A6">
      <w:pPr>
        <w:numPr>
          <w:ilvl w:val="0"/>
          <w:numId w:val="7"/>
        </w:numPr>
        <w:spacing w:after="0" w:line="360" w:lineRule="auto"/>
        <w:jc w:val="both"/>
        <w:rPr>
          <w:rFonts w:ascii="Arial Narrow" w:hAnsi="Arial Narrow"/>
        </w:rPr>
      </w:pPr>
      <w:r w:rsidRPr="00D92117">
        <w:rPr>
          <w:rFonts w:ascii="Arial Narrow" w:hAnsi="Arial Narrow"/>
        </w:rPr>
        <w:t xml:space="preserve">prac wykonywanych na potrzeby ochrony przyrody po uzgodnieniu z organem ustanawiającym daną formę ochrony przyrody; </w:t>
      </w:r>
    </w:p>
    <w:p w14:paraId="56FA57B1" w14:textId="77777777" w:rsidR="008F51A6" w:rsidRPr="00D92117" w:rsidRDefault="008F51A6" w:rsidP="008F51A6">
      <w:pPr>
        <w:numPr>
          <w:ilvl w:val="0"/>
          <w:numId w:val="7"/>
        </w:numPr>
        <w:spacing w:after="0" w:line="360" w:lineRule="auto"/>
        <w:jc w:val="both"/>
        <w:rPr>
          <w:rFonts w:ascii="Arial Narrow" w:hAnsi="Arial Narrow"/>
        </w:rPr>
      </w:pPr>
      <w:r w:rsidRPr="00D92117">
        <w:rPr>
          <w:rFonts w:ascii="Arial Narrow" w:hAnsi="Arial Narrow"/>
        </w:rPr>
        <w:t xml:space="preserve">realizacji inwestycji celu publicznego po uzgodnieniu z organem ustanawiającym daną formę ochrony przyrody; </w:t>
      </w:r>
    </w:p>
    <w:p w14:paraId="5D0318BC" w14:textId="77777777" w:rsidR="008F51A6" w:rsidRPr="00D92117" w:rsidRDefault="008F51A6" w:rsidP="008F51A6">
      <w:pPr>
        <w:numPr>
          <w:ilvl w:val="0"/>
          <w:numId w:val="7"/>
        </w:numPr>
        <w:spacing w:after="0" w:line="360" w:lineRule="auto"/>
        <w:jc w:val="both"/>
        <w:rPr>
          <w:rFonts w:ascii="Arial Narrow" w:hAnsi="Arial Narrow"/>
        </w:rPr>
      </w:pPr>
      <w:r w:rsidRPr="00D92117">
        <w:rPr>
          <w:rFonts w:ascii="Arial Narrow" w:hAnsi="Arial Narrow"/>
        </w:rPr>
        <w:t xml:space="preserve">zadań z zakresu obronności kraju w przypadku zagrożenia bezpieczeństwa państwa; </w:t>
      </w:r>
    </w:p>
    <w:p w14:paraId="5AD8D2AA" w14:textId="77777777" w:rsidR="008F51A6" w:rsidRPr="00D92117" w:rsidRDefault="008F51A6" w:rsidP="008F51A6">
      <w:pPr>
        <w:numPr>
          <w:ilvl w:val="0"/>
          <w:numId w:val="7"/>
        </w:numPr>
        <w:spacing w:after="0" w:line="360" w:lineRule="auto"/>
        <w:jc w:val="both"/>
        <w:rPr>
          <w:rFonts w:ascii="Arial Narrow" w:hAnsi="Arial Narrow"/>
        </w:rPr>
      </w:pPr>
      <w:r w:rsidRPr="00D92117">
        <w:rPr>
          <w:rFonts w:ascii="Arial Narrow" w:hAnsi="Arial Narrow"/>
        </w:rPr>
        <w:t xml:space="preserve">likwidowania nagłych zagrożeń bezpieczeństwa powszechnego i prowadzenia akcji ratowniczych. </w:t>
      </w:r>
    </w:p>
    <w:p w14:paraId="4B16B2F3" w14:textId="77777777" w:rsidR="008F51A6" w:rsidRPr="00D92117" w:rsidRDefault="008F51A6" w:rsidP="00F3453D">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10EC586D" w14:textId="1D211CE1" w:rsidR="005E2FE7" w:rsidRPr="00D92117" w:rsidRDefault="00E5204A" w:rsidP="00D17D06">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59" w:name="_Toc83461784"/>
      <w:r w:rsidRPr="00D92117">
        <w:rPr>
          <w:rStyle w:val="Nagwek2Znak"/>
          <w:rFonts w:ascii="Arial Narrow" w:eastAsia="Calibri" w:hAnsi="Arial Narrow"/>
          <w:i/>
          <w:color w:val="auto"/>
          <w:sz w:val="22"/>
          <w:szCs w:val="22"/>
          <w:lang w:eastAsia="pl-PL"/>
        </w:rPr>
        <w:t>5.1</w:t>
      </w:r>
      <w:r w:rsidR="00BE7344" w:rsidRPr="00D92117">
        <w:rPr>
          <w:rStyle w:val="Nagwek2Znak"/>
          <w:rFonts w:ascii="Arial Narrow" w:eastAsia="Calibri" w:hAnsi="Arial Narrow"/>
          <w:i/>
          <w:color w:val="auto"/>
          <w:sz w:val="22"/>
          <w:szCs w:val="22"/>
          <w:lang w:eastAsia="pl-PL"/>
        </w:rPr>
        <w:t>0.2</w:t>
      </w:r>
      <w:r w:rsidR="005E2FE7" w:rsidRPr="00D92117">
        <w:rPr>
          <w:rStyle w:val="Nagwek2Znak"/>
          <w:rFonts w:ascii="Arial Narrow" w:eastAsia="Calibri" w:hAnsi="Arial Narrow"/>
          <w:i/>
          <w:color w:val="auto"/>
          <w:sz w:val="22"/>
          <w:szCs w:val="22"/>
          <w:lang w:eastAsia="pl-PL"/>
        </w:rPr>
        <w:t>. Ochrona gatunkowa</w:t>
      </w:r>
      <w:bookmarkEnd w:id="259"/>
    </w:p>
    <w:p w14:paraId="5608FA7B" w14:textId="77777777" w:rsidR="00EC2D54" w:rsidRPr="00D92117" w:rsidRDefault="00EC2D54" w:rsidP="00D17D06">
      <w:pPr>
        <w:spacing w:after="0" w:line="360" w:lineRule="auto"/>
        <w:rPr>
          <w:lang w:eastAsia="pl-PL"/>
        </w:rPr>
      </w:pPr>
    </w:p>
    <w:p w14:paraId="317E12F5" w14:textId="77777777" w:rsidR="00EC2D54" w:rsidRPr="00D92117" w:rsidRDefault="00EC2D54" w:rsidP="00FA018E">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Ochrona gatunkowa roślin, grzybów i zwierząt ma na celu zabezpieczenie dziko występujących roślin, grzybów lub zwierząt i ich siedlisk w szczególności gatunków rzadko występujących, endemicznych, </w:t>
      </w:r>
      <w:r w:rsidRPr="00D92117">
        <w:rPr>
          <w:rFonts w:ascii="Arial Narrow" w:hAnsi="Arial Narrow" w:cs="Arial"/>
          <w:lang w:eastAsia="pl-PL"/>
        </w:rPr>
        <w:lastRenderedPageBreak/>
        <w:t xml:space="preserve">podatnych na zagrożenia i zagrożonych wyginięciem oraz objętych ochroną na podstawie umów międzynarodowych, a także zachowanie bioróżnorodności. W stosunku do zamieszczonych na listach gatunków i ich siedlisk obowiązuje system ograniczeń, zakazów i nakazów, określony w ustawie o ochronie przyrody. W zależności od statusu danego gatunku, stopnia zagrożenia i jego wrażliwości na zmiany środowiska, wprowadza się ochronę ścisłą lub częściową. Ochroną ścisłą obejmuje się gatunki szczególnie rzadkie (endemity, gatunki o niewielkiej liczbie stanowisk w skali kraju) lub zagrożone (gatunki na granicach zasięgu, o niewielkich populacjach lub związane z siedliskami szczególnie wrażliwymi na przekształcenia). </w:t>
      </w:r>
    </w:p>
    <w:p w14:paraId="4CAA056A" w14:textId="77777777" w:rsidR="00E0555A" w:rsidRPr="00D92117" w:rsidRDefault="00E0555A" w:rsidP="00D17D06">
      <w:pPr>
        <w:spacing w:after="0" w:line="360" w:lineRule="auto"/>
        <w:ind w:firstLine="708"/>
        <w:jc w:val="both"/>
        <w:rPr>
          <w:rFonts w:ascii="Arial Narrow" w:hAnsi="Arial Narrow" w:cs="Arial"/>
          <w:lang w:eastAsia="pl-PL"/>
        </w:rPr>
      </w:pPr>
    </w:p>
    <w:p w14:paraId="319E8721" w14:textId="160E4D2B" w:rsidR="005E2FE7" w:rsidRPr="00D92117" w:rsidRDefault="004075B6" w:rsidP="00D17D06">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60" w:name="_Toc83461785"/>
      <w:r w:rsidRPr="00D92117">
        <w:rPr>
          <w:rStyle w:val="Nagwek2Znak"/>
          <w:rFonts w:ascii="Arial Narrow" w:eastAsia="Calibri" w:hAnsi="Arial Narrow"/>
          <w:i/>
          <w:color w:val="auto"/>
          <w:sz w:val="22"/>
          <w:szCs w:val="22"/>
          <w:lang w:eastAsia="pl-PL"/>
        </w:rPr>
        <w:t>5.</w:t>
      </w:r>
      <w:r w:rsidR="00BE7344" w:rsidRPr="00D92117">
        <w:rPr>
          <w:rStyle w:val="Nagwek2Znak"/>
          <w:rFonts w:ascii="Arial Narrow" w:eastAsia="Calibri" w:hAnsi="Arial Narrow"/>
          <w:i/>
          <w:color w:val="auto"/>
          <w:sz w:val="22"/>
          <w:szCs w:val="22"/>
          <w:lang w:eastAsia="pl-PL"/>
        </w:rPr>
        <w:t>10.3</w:t>
      </w:r>
      <w:r w:rsidR="005E2FE7" w:rsidRPr="00D92117">
        <w:rPr>
          <w:rStyle w:val="Nagwek2Znak"/>
          <w:rFonts w:ascii="Arial Narrow" w:eastAsia="Calibri" w:hAnsi="Arial Narrow"/>
          <w:i/>
          <w:color w:val="auto"/>
          <w:sz w:val="22"/>
          <w:szCs w:val="22"/>
          <w:lang w:eastAsia="pl-PL"/>
        </w:rPr>
        <w:t>. Zestawienie wielkości zasobów i walorów przyrodniczych</w:t>
      </w:r>
      <w:bookmarkEnd w:id="260"/>
    </w:p>
    <w:p w14:paraId="29B2CBBD" w14:textId="77777777" w:rsidR="00F06845" w:rsidRPr="00D92117" w:rsidRDefault="00F06845" w:rsidP="00EA6EC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4B3EE7D4" w14:textId="0BB01CE7" w:rsidR="00EC2D54" w:rsidRPr="00D92117" w:rsidRDefault="00EC2D54" w:rsidP="00EC2D54">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Analizując teren </w:t>
      </w:r>
      <w:r w:rsidR="00DE6785" w:rsidRPr="00D92117">
        <w:rPr>
          <w:rFonts w:ascii="Arial Narrow" w:hAnsi="Arial Narrow" w:cs="Arial"/>
          <w:lang w:eastAsia="pl-PL"/>
        </w:rPr>
        <w:t xml:space="preserve">Gminy </w:t>
      </w:r>
      <w:r w:rsidR="00BE7344" w:rsidRPr="00D92117">
        <w:rPr>
          <w:rFonts w:ascii="Arial Narrow" w:hAnsi="Arial Narrow" w:cs="Arial"/>
          <w:lang w:eastAsia="pl-PL"/>
        </w:rPr>
        <w:t>Konstantynów Łódzki</w:t>
      </w:r>
      <w:r w:rsidR="00D562F3" w:rsidRPr="00D92117">
        <w:rPr>
          <w:rFonts w:ascii="Arial Narrow" w:hAnsi="Arial Narrow" w:cs="Arial"/>
          <w:lang w:eastAsia="pl-PL"/>
        </w:rPr>
        <w:t xml:space="preserve"> </w:t>
      </w:r>
      <w:r w:rsidRPr="00D92117">
        <w:rPr>
          <w:rFonts w:ascii="Arial Narrow" w:hAnsi="Arial Narrow" w:cs="Arial"/>
          <w:lang w:eastAsia="pl-PL"/>
        </w:rPr>
        <w:t xml:space="preserve">można wyróżnić wiele zasobów i walorów przyrodniczych, które jednocześnie kształtują charakter jednostki stanowiąc czynnik prorozwojowy, ale również wpływają ograniczająco na jego rozwój, w zależności od płaszczyzny, w jakiej rozpatrujemy dany składnik przyrody. Poniższa tabela przedstawia zestawienie elementów przyrodniczych oddziaływujących na kształtowanie gospodarczego i przyrodniczego rozwoju </w:t>
      </w:r>
      <w:r w:rsidR="004602BE">
        <w:rPr>
          <w:rFonts w:ascii="Arial Narrow" w:hAnsi="Arial Narrow" w:cs="Arial"/>
          <w:lang w:eastAsia="pl-PL"/>
        </w:rPr>
        <w:t>g</w:t>
      </w:r>
      <w:r w:rsidR="00DE6785" w:rsidRPr="00D92117">
        <w:rPr>
          <w:rFonts w:ascii="Arial Narrow" w:hAnsi="Arial Narrow" w:cs="Arial"/>
          <w:lang w:eastAsia="pl-PL"/>
        </w:rPr>
        <w:t>miny.</w:t>
      </w:r>
    </w:p>
    <w:p w14:paraId="47508582" w14:textId="77777777" w:rsidR="00FA018E" w:rsidRPr="00D92117" w:rsidRDefault="00FA018E" w:rsidP="00EC2D54">
      <w:pPr>
        <w:spacing w:after="0" w:line="360" w:lineRule="auto"/>
        <w:ind w:firstLine="708"/>
        <w:jc w:val="both"/>
        <w:rPr>
          <w:rFonts w:ascii="Arial Narrow" w:hAnsi="Arial Narrow" w:cs="Arial"/>
          <w:lang w:eastAsia="pl-PL"/>
        </w:rPr>
      </w:pPr>
    </w:p>
    <w:p w14:paraId="771EAFBA" w14:textId="439CBB77" w:rsidR="00DD7427" w:rsidRPr="00D92117" w:rsidRDefault="00DD7427" w:rsidP="00DD7427">
      <w:pPr>
        <w:pStyle w:val="Legenda"/>
        <w:keepNext/>
        <w:spacing w:after="0" w:line="360" w:lineRule="auto"/>
      </w:pPr>
      <w:bookmarkStart w:id="261" w:name="_Toc400277987"/>
      <w:bookmarkStart w:id="262" w:name="_Toc83461352"/>
      <w:r w:rsidRPr="00D92117">
        <w:rPr>
          <w:b/>
        </w:rPr>
        <w:t xml:space="preserve">Tabela nr </w:t>
      </w:r>
      <w:r w:rsidRPr="00D92117">
        <w:rPr>
          <w:b/>
        </w:rPr>
        <w:fldChar w:fldCharType="begin"/>
      </w:r>
      <w:r w:rsidRPr="00D92117">
        <w:rPr>
          <w:b/>
        </w:rPr>
        <w:instrText xml:space="preserve"> SEQ Tabela \* ARABIC </w:instrText>
      </w:r>
      <w:r w:rsidRPr="00D92117">
        <w:rPr>
          <w:b/>
        </w:rPr>
        <w:fldChar w:fldCharType="separate"/>
      </w:r>
      <w:r w:rsidR="00DC2610">
        <w:rPr>
          <w:b/>
          <w:noProof/>
        </w:rPr>
        <w:t>23</w:t>
      </w:r>
      <w:r w:rsidRPr="00D92117">
        <w:rPr>
          <w:b/>
        </w:rPr>
        <w:fldChar w:fldCharType="end"/>
      </w:r>
      <w:r w:rsidRPr="00D92117">
        <w:rPr>
          <w:b/>
        </w:rPr>
        <w:t>.</w:t>
      </w:r>
      <w:r w:rsidRPr="00D92117">
        <w:rPr>
          <w:rFonts w:cs="Arial"/>
          <w:iCs/>
        </w:rPr>
        <w:t xml:space="preserve"> Zasoby i walory przyrodnicze istniejące na terenie </w:t>
      </w:r>
      <w:bookmarkEnd w:id="261"/>
      <w:r w:rsidR="00D87D12" w:rsidRPr="00D92117">
        <w:rPr>
          <w:rFonts w:cs="Arial"/>
          <w:iCs/>
        </w:rPr>
        <w:t xml:space="preserve">Gminy </w:t>
      </w:r>
      <w:bookmarkEnd w:id="262"/>
      <w:r w:rsidR="00D53725" w:rsidRPr="00D53725">
        <w:rPr>
          <w:rFonts w:cs="Arial"/>
          <w:iCs/>
        </w:rPr>
        <w:t>Konstantynów Łódzki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72"/>
        <w:gridCol w:w="3220"/>
        <w:gridCol w:w="3801"/>
      </w:tblGrid>
      <w:tr w:rsidR="00DD7427" w:rsidRPr="00D92117" w14:paraId="44589FEB" w14:textId="77777777" w:rsidTr="00DD7427">
        <w:trPr>
          <w:trHeight w:val="794"/>
          <w:jc w:val="center"/>
        </w:trPr>
        <w:tc>
          <w:tcPr>
            <w:tcW w:w="1472" w:type="dxa"/>
            <w:shd w:val="clear" w:color="auto" w:fill="F2F2F2" w:themeFill="background1" w:themeFillShade="F2"/>
            <w:vAlign w:val="center"/>
          </w:tcPr>
          <w:p w14:paraId="6F487B29" w14:textId="77777777" w:rsidR="00DD7427" w:rsidRPr="00D92117" w:rsidRDefault="00DD7427" w:rsidP="00234A31">
            <w:pPr>
              <w:spacing w:after="0" w:line="240" w:lineRule="auto"/>
              <w:jc w:val="center"/>
              <w:rPr>
                <w:rFonts w:ascii="Arial Narrow" w:hAnsi="Arial Narrow"/>
                <w:b/>
                <w:sz w:val="20"/>
                <w:szCs w:val="20"/>
              </w:rPr>
            </w:pPr>
            <w:r w:rsidRPr="00D92117">
              <w:rPr>
                <w:rFonts w:ascii="Arial Narrow" w:hAnsi="Arial Narrow"/>
                <w:b/>
                <w:sz w:val="20"/>
                <w:szCs w:val="20"/>
              </w:rPr>
              <w:t>Element przyrodniczy</w:t>
            </w:r>
          </w:p>
        </w:tc>
        <w:tc>
          <w:tcPr>
            <w:tcW w:w="3220" w:type="dxa"/>
            <w:shd w:val="clear" w:color="auto" w:fill="F2F2F2" w:themeFill="background1" w:themeFillShade="F2"/>
            <w:vAlign w:val="center"/>
          </w:tcPr>
          <w:p w14:paraId="4AA9D931" w14:textId="77777777" w:rsidR="00DD7427" w:rsidRPr="00D92117" w:rsidRDefault="00DD7427" w:rsidP="00234A31">
            <w:pPr>
              <w:spacing w:after="0" w:line="240" w:lineRule="auto"/>
              <w:jc w:val="center"/>
              <w:rPr>
                <w:rFonts w:ascii="Arial Narrow" w:hAnsi="Arial Narrow"/>
                <w:b/>
                <w:sz w:val="20"/>
                <w:szCs w:val="20"/>
              </w:rPr>
            </w:pPr>
            <w:r w:rsidRPr="00D92117">
              <w:rPr>
                <w:rFonts w:ascii="Arial Narrow" w:hAnsi="Arial Narrow"/>
                <w:b/>
                <w:sz w:val="20"/>
                <w:szCs w:val="20"/>
              </w:rPr>
              <w:t>Czynniki prorozwojowe</w:t>
            </w:r>
          </w:p>
        </w:tc>
        <w:tc>
          <w:tcPr>
            <w:tcW w:w="3801" w:type="dxa"/>
            <w:shd w:val="clear" w:color="auto" w:fill="F2F2F2" w:themeFill="background1" w:themeFillShade="F2"/>
            <w:vAlign w:val="center"/>
          </w:tcPr>
          <w:p w14:paraId="70FE0C08" w14:textId="77777777" w:rsidR="00DD7427" w:rsidRPr="00D92117" w:rsidRDefault="00DD7427" w:rsidP="00234A31">
            <w:pPr>
              <w:spacing w:after="0" w:line="240" w:lineRule="auto"/>
              <w:jc w:val="center"/>
              <w:rPr>
                <w:rFonts w:ascii="Arial Narrow" w:hAnsi="Arial Narrow"/>
                <w:b/>
                <w:sz w:val="20"/>
                <w:szCs w:val="20"/>
              </w:rPr>
            </w:pPr>
            <w:r w:rsidRPr="00D92117">
              <w:rPr>
                <w:rFonts w:ascii="Arial Narrow" w:hAnsi="Arial Narrow"/>
                <w:b/>
                <w:sz w:val="20"/>
                <w:szCs w:val="20"/>
              </w:rPr>
              <w:t>Czynniki pogarszające</w:t>
            </w:r>
          </w:p>
          <w:p w14:paraId="5D2089F0" w14:textId="77777777" w:rsidR="00DD7427" w:rsidRPr="00D92117" w:rsidRDefault="00DD7427" w:rsidP="00234A31">
            <w:pPr>
              <w:spacing w:after="0" w:line="240" w:lineRule="auto"/>
              <w:jc w:val="center"/>
              <w:rPr>
                <w:rFonts w:ascii="Arial Narrow" w:hAnsi="Arial Narrow"/>
                <w:b/>
                <w:sz w:val="20"/>
                <w:szCs w:val="20"/>
              </w:rPr>
            </w:pPr>
            <w:r w:rsidRPr="00D92117">
              <w:rPr>
                <w:rFonts w:ascii="Arial Narrow" w:hAnsi="Arial Narrow"/>
                <w:b/>
                <w:sz w:val="20"/>
                <w:szCs w:val="20"/>
              </w:rPr>
              <w:t>możliwości rozwojowe</w:t>
            </w:r>
          </w:p>
        </w:tc>
      </w:tr>
      <w:tr w:rsidR="00DD7427" w:rsidRPr="00D92117" w14:paraId="2215CED5" w14:textId="77777777" w:rsidTr="006E062C">
        <w:trPr>
          <w:trHeight w:val="1361"/>
          <w:jc w:val="center"/>
        </w:trPr>
        <w:tc>
          <w:tcPr>
            <w:tcW w:w="1472" w:type="dxa"/>
            <w:shd w:val="clear" w:color="auto" w:fill="F2F2F2" w:themeFill="background1" w:themeFillShade="F2"/>
            <w:vAlign w:val="center"/>
          </w:tcPr>
          <w:p w14:paraId="16FBCB26" w14:textId="77777777" w:rsidR="00DD7427" w:rsidRPr="00D92117" w:rsidRDefault="00DD7427" w:rsidP="00234A31">
            <w:pPr>
              <w:spacing w:after="0" w:line="240" w:lineRule="auto"/>
              <w:jc w:val="center"/>
              <w:rPr>
                <w:rFonts w:ascii="Arial Narrow" w:hAnsi="Arial Narrow"/>
                <w:b/>
                <w:sz w:val="20"/>
                <w:szCs w:val="20"/>
              </w:rPr>
            </w:pPr>
            <w:r w:rsidRPr="00D92117">
              <w:rPr>
                <w:rFonts w:ascii="Arial Narrow" w:hAnsi="Arial Narrow"/>
                <w:b/>
                <w:sz w:val="20"/>
                <w:szCs w:val="20"/>
              </w:rPr>
              <w:t>Położenie</w:t>
            </w:r>
          </w:p>
        </w:tc>
        <w:tc>
          <w:tcPr>
            <w:tcW w:w="3220" w:type="dxa"/>
            <w:vAlign w:val="center"/>
          </w:tcPr>
          <w:p w14:paraId="54AD1CF0"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rozwój ruchu turystycznego</w:t>
            </w:r>
          </w:p>
          <w:p w14:paraId="103BFC81"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napływ obcego kapitału</w:t>
            </w:r>
          </w:p>
          <w:p w14:paraId="6852A81E" w14:textId="77777777" w:rsidR="00DD7427" w:rsidRPr="00D92117" w:rsidRDefault="00DD7427" w:rsidP="00FA018E">
            <w:pPr>
              <w:spacing w:after="0" w:line="240" w:lineRule="auto"/>
              <w:jc w:val="center"/>
              <w:rPr>
                <w:rFonts w:ascii="Arial Narrow" w:hAnsi="Arial Narrow"/>
                <w:sz w:val="20"/>
                <w:szCs w:val="20"/>
              </w:rPr>
            </w:pPr>
            <w:r w:rsidRPr="00D92117">
              <w:rPr>
                <w:rFonts w:ascii="Arial Narrow" w:hAnsi="Arial Narrow"/>
                <w:sz w:val="20"/>
                <w:szCs w:val="20"/>
              </w:rPr>
              <w:t xml:space="preserve">nawiązanie współpracy </w:t>
            </w:r>
            <w:r w:rsidR="00FA018E" w:rsidRPr="00D92117">
              <w:rPr>
                <w:rFonts w:ascii="Arial Narrow" w:hAnsi="Arial Narrow"/>
                <w:sz w:val="20"/>
                <w:szCs w:val="20"/>
              </w:rPr>
              <w:t>gmin</w:t>
            </w:r>
          </w:p>
        </w:tc>
        <w:tc>
          <w:tcPr>
            <w:tcW w:w="3801" w:type="dxa"/>
            <w:vAlign w:val="center"/>
          </w:tcPr>
          <w:p w14:paraId="46087D23"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 xml:space="preserve">zwiększenie natężenia ruchu </w:t>
            </w:r>
          </w:p>
          <w:p w14:paraId="4EB57351"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zwiększona eksploatacja dóbr naturalnych</w:t>
            </w:r>
          </w:p>
        </w:tc>
      </w:tr>
      <w:tr w:rsidR="00DD7427" w:rsidRPr="00D92117" w14:paraId="3AEC814B" w14:textId="77777777" w:rsidTr="006E062C">
        <w:trPr>
          <w:trHeight w:val="1361"/>
          <w:jc w:val="center"/>
        </w:trPr>
        <w:tc>
          <w:tcPr>
            <w:tcW w:w="1472" w:type="dxa"/>
            <w:shd w:val="clear" w:color="auto" w:fill="F2F2F2" w:themeFill="background1" w:themeFillShade="F2"/>
            <w:vAlign w:val="center"/>
          </w:tcPr>
          <w:p w14:paraId="39AC8424" w14:textId="77777777" w:rsidR="00DD7427" w:rsidRPr="00D92117" w:rsidRDefault="00DD7427" w:rsidP="00234A31">
            <w:pPr>
              <w:spacing w:after="0" w:line="240" w:lineRule="auto"/>
              <w:jc w:val="center"/>
              <w:rPr>
                <w:rFonts w:ascii="Arial Narrow" w:hAnsi="Arial Narrow"/>
                <w:b/>
                <w:sz w:val="20"/>
                <w:szCs w:val="20"/>
              </w:rPr>
            </w:pPr>
            <w:r w:rsidRPr="00D92117">
              <w:rPr>
                <w:rFonts w:ascii="Arial Narrow" w:hAnsi="Arial Narrow"/>
                <w:b/>
                <w:sz w:val="20"/>
                <w:szCs w:val="20"/>
              </w:rPr>
              <w:t>Rzeźba terenu</w:t>
            </w:r>
          </w:p>
        </w:tc>
        <w:tc>
          <w:tcPr>
            <w:tcW w:w="3220" w:type="dxa"/>
            <w:vAlign w:val="center"/>
          </w:tcPr>
          <w:p w14:paraId="2A562CD9" w14:textId="77777777" w:rsidR="003756CE" w:rsidRPr="00D92117" w:rsidRDefault="00DD7427" w:rsidP="003756CE">
            <w:pPr>
              <w:spacing w:after="0" w:line="240" w:lineRule="auto"/>
              <w:jc w:val="center"/>
              <w:rPr>
                <w:rFonts w:ascii="Arial Narrow" w:hAnsi="Arial Narrow"/>
                <w:sz w:val="20"/>
                <w:szCs w:val="20"/>
              </w:rPr>
            </w:pPr>
            <w:r w:rsidRPr="00D92117">
              <w:rPr>
                <w:rFonts w:ascii="Arial Narrow" w:hAnsi="Arial Narrow"/>
                <w:sz w:val="20"/>
                <w:szCs w:val="20"/>
              </w:rPr>
              <w:t xml:space="preserve">dobre miejsce dla rozwoju turystyki </w:t>
            </w:r>
          </w:p>
          <w:p w14:paraId="47035D85" w14:textId="77777777" w:rsidR="00DD7427" w:rsidRPr="00D92117" w:rsidRDefault="003756CE" w:rsidP="003756CE">
            <w:pPr>
              <w:spacing w:after="0" w:line="240" w:lineRule="auto"/>
              <w:jc w:val="center"/>
              <w:rPr>
                <w:rFonts w:ascii="Arial Narrow" w:hAnsi="Arial Narrow"/>
                <w:sz w:val="20"/>
                <w:szCs w:val="20"/>
              </w:rPr>
            </w:pPr>
            <w:r w:rsidRPr="00D92117">
              <w:rPr>
                <w:rFonts w:ascii="Arial Narrow" w:hAnsi="Arial Narrow"/>
                <w:sz w:val="20"/>
                <w:szCs w:val="20"/>
              </w:rPr>
              <w:t>oraz</w:t>
            </w:r>
            <w:r w:rsidR="00DD7427" w:rsidRPr="00D92117">
              <w:rPr>
                <w:rFonts w:ascii="Arial Narrow" w:hAnsi="Arial Narrow"/>
                <w:sz w:val="20"/>
                <w:szCs w:val="20"/>
              </w:rPr>
              <w:t xml:space="preserve"> miejsc spokojnego wypoczynku</w:t>
            </w:r>
          </w:p>
        </w:tc>
        <w:tc>
          <w:tcPr>
            <w:tcW w:w="3801" w:type="dxa"/>
            <w:vAlign w:val="center"/>
          </w:tcPr>
          <w:p w14:paraId="722F71C3"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pogorszenie jakości gleb</w:t>
            </w:r>
          </w:p>
          <w:p w14:paraId="212C48AB"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gwałtowny spływ powierzchniowy powodujący erozję gleb</w:t>
            </w:r>
          </w:p>
        </w:tc>
      </w:tr>
      <w:tr w:rsidR="00DD7427" w:rsidRPr="00D92117" w14:paraId="58B1FCC2" w14:textId="77777777" w:rsidTr="006E062C">
        <w:trPr>
          <w:trHeight w:val="1361"/>
          <w:jc w:val="center"/>
        </w:trPr>
        <w:tc>
          <w:tcPr>
            <w:tcW w:w="1472" w:type="dxa"/>
            <w:shd w:val="clear" w:color="auto" w:fill="F2F2F2" w:themeFill="background1" w:themeFillShade="F2"/>
            <w:vAlign w:val="center"/>
          </w:tcPr>
          <w:p w14:paraId="1E28E46D" w14:textId="77777777" w:rsidR="00DD7427" w:rsidRPr="00D92117" w:rsidRDefault="00DD7427" w:rsidP="00234A31">
            <w:pPr>
              <w:spacing w:after="0" w:line="240" w:lineRule="auto"/>
              <w:jc w:val="center"/>
              <w:rPr>
                <w:rFonts w:ascii="Arial Narrow" w:hAnsi="Arial Narrow"/>
                <w:b/>
                <w:sz w:val="20"/>
                <w:szCs w:val="20"/>
              </w:rPr>
            </w:pPr>
            <w:r w:rsidRPr="00D92117">
              <w:rPr>
                <w:rFonts w:ascii="Arial Narrow" w:hAnsi="Arial Narrow"/>
                <w:b/>
                <w:sz w:val="20"/>
                <w:szCs w:val="20"/>
              </w:rPr>
              <w:t xml:space="preserve">Zasoby naturalne </w:t>
            </w:r>
          </w:p>
        </w:tc>
        <w:tc>
          <w:tcPr>
            <w:tcW w:w="3220" w:type="dxa"/>
            <w:vAlign w:val="center"/>
          </w:tcPr>
          <w:p w14:paraId="21CFFCB2" w14:textId="77777777" w:rsidR="00DD7427" w:rsidRPr="00D92117" w:rsidRDefault="00345200" w:rsidP="00234A31">
            <w:pPr>
              <w:spacing w:after="0" w:line="240" w:lineRule="auto"/>
              <w:jc w:val="center"/>
              <w:rPr>
                <w:rFonts w:ascii="Arial Narrow" w:hAnsi="Arial Narrow"/>
                <w:sz w:val="20"/>
                <w:szCs w:val="20"/>
              </w:rPr>
            </w:pPr>
            <w:r w:rsidRPr="00D92117">
              <w:rPr>
                <w:rFonts w:ascii="Arial Narrow" w:hAnsi="Arial Narrow"/>
                <w:sz w:val="20"/>
                <w:szCs w:val="20"/>
              </w:rPr>
              <w:t>rozwój przemysłu wydobycia i </w:t>
            </w:r>
            <w:r w:rsidR="00DD7427" w:rsidRPr="00D92117">
              <w:rPr>
                <w:rFonts w:ascii="Arial Narrow" w:hAnsi="Arial Narrow"/>
                <w:sz w:val="20"/>
                <w:szCs w:val="20"/>
              </w:rPr>
              <w:t>przetwarzania kruszyw naturalnych</w:t>
            </w:r>
          </w:p>
          <w:p w14:paraId="431DFD00"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nowe miejsca pracy</w:t>
            </w:r>
          </w:p>
          <w:p w14:paraId="707FB5A6" w14:textId="17EDF5BC" w:rsidR="00DD7427" w:rsidRPr="00D92117" w:rsidRDefault="00B5550C" w:rsidP="004602BE">
            <w:pPr>
              <w:spacing w:after="0" w:line="240" w:lineRule="auto"/>
              <w:jc w:val="center"/>
              <w:rPr>
                <w:rFonts w:ascii="Arial Narrow" w:hAnsi="Arial Narrow"/>
                <w:sz w:val="20"/>
                <w:szCs w:val="20"/>
              </w:rPr>
            </w:pPr>
            <w:r w:rsidRPr="00D92117">
              <w:rPr>
                <w:rFonts w:ascii="Arial Narrow" w:hAnsi="Arial Narrow"/>
                <w:sz w:val="20"/>
                <w:szCs w:val="20"/>
              </w:rPr>
              <w:t xml:space="preserve">dochody dla </w:t>
            </w:r>
            <w:r w:rsidR="004602BE">
              <w:rPr>
                <w:rFonts w:ascii="Arial Narrow" w:hAnsi="Arial Narrow"/>
                <w:sz w:val="20"/>
                <w:szCs w:val="20"/>
              </w:rPr>
              <w:t>g</w:t>
            </w:r>
            <w:r w:rsidR="00FA018E" w:rsidRPr="00D92117">
              <w:rPr>
                <w:rFonts w:ascii="Arial Narrow" w:hAnsi="Arial Narrow"/>
                <w:sz w:val="20"/>
                <w:szCs w:val="20"/>
              </w:rPr>
              <w:t>miny</w:t>
            </w:r>
            <w:r w:rsidR="00D87D12" w:rsidRPr="00D92117">
              <w:rPr>
                <w:rFonts w:ascii="Arial Narrow" w:hAnsi="Arial Narrow"/>
                <w:sz w:val="20"/>
                <w:szCs w:val="20"/>
              </w:rPr>
              <w:t xml:space="preserve"> </w:t>
            </w:r>
            <w:r w:rsidR="00DD7427" w:rsidRPr="00D92117">
              <w:rPr>
                <w:rFonts w:ascii="Arial Narrow" w:hAnsi="Arial Narrow"/>
                <w:sz w:val="20"/>
                <w:szCs w:val="20"/>
              </w:rPr>
              <w:t>z tytułu opłat</w:t>
            </w:r>
          </w:p>
        </w:tc>
        <w:tc>
          <w:tcPr>
            <w:tcW w:w="3801" w:type="dxa"/>
            <w:vAlign w:val="center"/>
          </w:tcPr>
          <w:p w14:paraId="6E689A89"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wzrost  natężenia ruchu samochodów ciężarowych</w:t>
            </w:r>
          </w:p>
          <w:p w14:paraId="3DFD7613"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zwiększona emisja zanieczyszczeń pyłowych</w:t>
            </w:r>
          </w:p>
          <w:p w14:paraId="3FA79DEE"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wzrost emisji zanieczyszczeń gazowych do atmosfery</w:t>
            </w:r>
          </w:p>
          <w:p w14:paraId="1C6283F0"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zmiany w rzeźbie terenu</w:t>
            </w:r>
          </w:p>
          <w:p w14:paraId="0A6C44D0"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naruszenie walorów krajobrazowych obszaru</w:t>
            </w:r>
          </w:p>
          <w:p w14:paraId="7698A2FF"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zwiększenie ryzyka wystąpienia awarii związanej z wydobywaniem surowców oraz ich transportem</w:t>
            </w:r>
          </w:p>
        </w:tc>
      </w:tr>
      <w:tr w:rsidR="00DD7427" w:rsidRPr="00D92117" w14:paraId="054576D5" w14:textId="77777777" w:rsidTr="006E062C">
        <w:trPr>
          <w:trHeight w:val="1361"/>
          <w:jc w:val="center"/>
        </w:trPr>
        <w:tc>
          <w:tcPr>
            <w:tcW w:w="1472" w:type="dxa"/>
            <w:shd w:val="clear" w:color="auto" w:fill="F2F2F2" w:themeFill="background1" w:themeFillShade="F2"/>
            <w:vAlign w:val="center"/>
          </w:tcPr>
          <w:p w14:paraId="3F3A7C83" w14:textId="77777777" w:rsidR="00DD7427" w:rsidRPr="00D92117" w:rsidRDefault="00DD7427" w:rsidP="00234A31">
            <w:pPr>
              <w:spacing w:after="0" w:line="240" w:lineRule="auto"/>
              <w:jc w:val="center"/>
              <w:rPr>
                <w:rFonts w:ascii="Arial Narrow" w:hAnsi="Arial Narrow"/>
                <w:b/>
                <w:sz w:val="20"/>
                <w:szCs w:val="20"/>
              </w:rPr>
            </w:pPr>
            <w:r w:rsidRPr="00D92117">
              <w:rPr>
                <w:rFonts w:ascii="Arial Narrow" w:hAnsi="Arial Narrow"/>
                <w:b/>
                <w:sz w:val="20"/>
                <w:szCs w:val="20"/>
              </w:rPr>
              <w:t>Wody powierzchniowe</w:t>
            </w:r>
          </w:p>
        </w:tc>
        <w:tc>
          <w:tcPr>
            <w:tcW w:w="3220" w:type="dxa"/>
            <w:vAlign w:val="center"/>
          </w:tcPr>
          <w:p w14:paraId="41C785DB" w14:textId="77777777" w:rsidR="00DD7427" w:rsidRPr="00D92117" w:rsidRDefault="00AD49EA" w:rsidP="00345200">
            <w:pPr>
              <w:spacing w:after="0" w:line="240" w:lineRule="auto"/>
              <w:jc w:val="center"/>
              <w:rPr>
                <w:rFonts w:ascii="Arial Narrow" w:hAnsi="Arial Narrow"/>
                <w:sz w:val="20"/>
                <w:szCs w:val="20"/>
              </w:rPr>
            </w:pPr>
            <w:r w:rsidRPr="00D92117">
              <w:rPr>
                <w:rFonts w:ascii="Arial Narrow" w:hAnsi="Arial Narrow"/>
                <w:sz w:val="20"/>
                <w:szCs w:val="20"/>
              </w:rPr>
              <w:t>rozwój systemu zaopatrzenia w wodę</w:t>
            </w:r>
          </w:p>
        </w:tc>
        <w:tc>
          <w:tcPr>
            <w:tcW w:w="3801" w:type="dxa"/>
            <w:vAlign w:val="center"/>
          </w:tcPr>
          <w:p w14:paraId="1E66FB5A" w14:textId="77777777" w:rsidR="00D87D12"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nie badana jakość wód niektórych cieków</w:t>
            </w:r>
          </w:p>
          <w:p w14:paraId="6FC56889"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 xml:space="preserve"> i zbiorników wodnych</w:t>
            </w:r>
          </w:p>
          <w:p w14:paraId="03483C7F"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możliwość zatrucia i wystąpienia chorób skóry</w:t>
            </w:r>
          </w:p>
        </w:tc>
      </w:tr>
      <w:tr w:rsidR="00DD7427" w:rsidRPr="00D92117" w14:paraId="0A5F94AA" w14:textId="77777777" w:rsidTr="006E062C">
        <w:trPr>
          <w:trHeight w:val="1361"/>
          <w:jc w:val="center"/>
        </w:trPr>
        <w:tc>
          <w:tcPr>
            <w:tcW w:w="1472" w:type="dxa"/>
            <w:shd w:val="clear" w:color="auto" w:fill="F2F2F2" w:themeFill="background1" w:themeFillShade="F2"/>
            <w:vAlign w:val="center"/>
          </w:tcPr>
          <w:p w14:paraId="54EC80AD" w14:textId="77777777" w:rsidR="00DD7427" w:rsidRPr="00D92117" w:rsidRDefault="00DD7427" w:rsidP="00234A31">
            <w:pPr>
              <w:spacing w:after="0" w:line="240" w:lineRule="auto"/>
              <w:jc w:val="center"/>
              <w:rPr>
                <w:rFonts w:ascii="Arial Narrow" w:hAnsi="Arial Narrow"/>
                <w:b/>
                <w:sz w:val="20"/>
                <w:szCs w:val="20"/>
              </w:rPr>
            </w:pPr>
            <w:r w:rsidRPr="00D92117">
              <w:rPr>
                <w:rFonts w:ascii="Arial Narrow" w:hAnsi="Arial Narrow"/>
                <w:b/>
                <w:sz w:val="20"/>
                <w:szCs w:val="20"/>
              </w:rPr>
              <w:lastRenderedPageBreak/>
              <w:t xml:space="preserve">Wody podziemne </w:t>
            </w:r>
          </w:p>
        </w:tc>
        <w:tc>
          <w:tcPr>
            <w:tcW w:w="3220" w:type="dxa"/>
            <w:vAlign w:val="center"/>
          </w:tcPr>
          <w:p w14:paraId="10115FA2" w14:textId="77777777" w:rsidR="00DD7427" w:rsidRPr="00D92117" w:rsidRDefault="00AD49EA" w:rsidP="00234A31">
            <w:pPr>
              <w:spacing w:after="0" w:line="240" w:lineRule="auto"/>
              <w:jc w:val="center"/>
              <w:rPr>
                <w:rFonts w:ascii="Arial Narrow" w:hAnsi="Arial Narrow"/>
                <w:sz w:val="20"/>
                <w:szCs w:val="20"/>
              </w:rPr>
            </w:pPr>
            <w:r w:rsidRPr="00D92117">
              <w:rPr>
                <w:rFonts w:ascii="Arial Narrow" w:hAnsi="Arial Narrow"/>
                <w:sz w:val="20"/>
                <w:szCs w:val="20"/>
              </w:rPr>
              <w:t>oszczędna eksploatacja wód podziemnych</w:t>
            </w:r>
          </w:p>
        </w:tc>
        <w:tc>
          <w:tcPr>
            <w:tcW w:w="3801" w:type="dxa"/>
            <w:vAlign w:val="center"/>
          </w:tcPr>
          <w:p w14:paraId="058E7889"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ograniczenia w ilości zużycia wody</w:t>
            </w:r>
          </w:p>
          <w:p w14:paraId="45B2D977"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ograniczenia rozwoju niektórych gałęzi przemysłu</w:t>
            </w:r>
          </w:p>
          <w:p w14:paraId="794D7ED2"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niedobory wody w okresach bezdeszczowych</w:t>
            </w:r>
          </w:p>
          <w:p w14:paraId="2D074144"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ograniczenie nowego osadnictwa</w:t>
            </w:r>
          </w:p>
        </w:tc>
      </w:tr>
      <w:tr w:rsidR="00DD7427" w:rsidRPr="00D92117" w14:paraId="427135CA" w14:textId="77777777" w:rsidTr="006E062C">
        <w:trPr>
          <w:trHeight w:val="1361"/>
          <w:jc w:val="center"/>
        </w:trPr>
        <w:tc>
          <w:tcPr>
            <w:tcW w:w="1472" w:type="dxa"/>
            <w:shd w:val="clear" w:color="auto" w:fill="F2F2F2" w:themeFill="background1" w:themeFillShade="F2"/>
            <w:vAlign w:val="center"/>
          </w:tcPr>
          <w:p w14:paraId="0FD6F1C3" w14:textId="77777777" w:rsidR="00DD7427" w:rsidRPr="00D92117" w:rsidRDefault="00DD7427" w:rsidP="00234A31">
            <w:pPr>
              <w:spacing w:after="0" w:line="240" w:lineRule="auto"/>
              <w:jc w:val="center"/>
              <w:rPr>
                <w:rFonts w:ascii="Arial Narrow" w:hAnsi="Arial Narrow"/>
                <w:b/>
                <w:sz w:val="20"/>
                <w:szCs w:val="20"/>
              </w:rPr>
            </w:pPr>
            <w:r w:rsidRPr="00D92117">
              <w:rPr>
                <w:rFonts w:ascii="Arial Narrow" w:hAnsi="Arial Narrow"/>
                <w:b/>
                <w:sz w:val="20"/>
                <w:szCs w:val="20"/>
              </w:rPr>
              <w:t xml:space="preserve">Gleby </w:t>
            </w:r>
          </w:p>
        </w:tc>
        <w:tc>
          <w:tcPr>
            <w:tcW w:w="3220" w:type="dxa"/>
            <w:vAlign w:val="center"/>
          </w:tcPr>
          <w:p w14:paraId="21622638"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miejsca pracy dla mieszkańców</w:t>
            </w:r>
          </w:p>
          <w:p w14:paraId="4D610331"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możliwość zalesienia terenów zdegradowanych</w:t>
            </w:r>
          </w:p>
        </w:tc>
        <w:tc>
          <w:tcPr>
            <w:tcW w:w="3801" w:type="dxa"/>
            <w:vAlign w:val="center"/>
          </w:tcPr>
          <w:p w14:paraId="1DC44844" w14:textId="5376ADA6" w:rsidR="00DD7427" w:rsidRPr="00D92117" w:rsidRDefault="00BE7344" w:rsidP="00234A31">
            <w:pPr>
              <w:spacing w:after="0" w:line="240" w:lineRule="auto"/>
              <w:jc w:val="center"/>
              <w:rPr>
                <w:rFonts w:ascii="Arial Narrow" w:hAnsi="Arial Narrow"/>
                <w:sz w:val="20"/>
                <w:szCs w:val="20"/>
              </w:rPr>
            </w:pPr>
            <w:r w:rsidRPr="00D92117">
              <w:rPr>
                <w:rFonts w:ascii="Arial Narrow" w:hAnsi="Arial Narrow"/>
                <w:sz w:val="20"/>
                <w:szCs w:val="20"/>
              </w:rPr>
              <w:t>degradacja gleb</w:t>
            </w:r>
          </w:p>
          <w:p w14:paraId="0E152DE6"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zagrożenie dla małych ekosystemów</w:t>
            </w:r>
          </w:p>
          <w:p w14:paraId="5D8E982F"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zanieczy</w:t>
            </w:r>
            <w:r w:rsidR="00345200" w:rsidRPr="00D92117">
              <w:rPr>
                <w:rFonts w:ascii="Arial Narrow" w:hAnsi="Arial Narrow"/>
                <w:sz w:val="20"/>
                <w:szCs w:val="20"/>
              </w:rPr>
              <w:t>szczenie wód powierzchniowych i </w:t>
            </w:r>
            <w:r w:rsidRPr="00D92117">
              <w:rPr>
                <w:rFonts w:ascii="Arial Narrow" w:hAnsi="Arial Narrow"/>
                <w:sz w:val="20"/>
                <w:szCs w:val="20"/>
              </w:rPr>
              <w:t>podziemnych środkami ochrony roślin</w:t>
            </w:r>
          </w:p>
        </w:tc>
      </w:tr>
      <w:tr w:rsidR="00DD7427" w:rsidRPr="00D92117" w14:paraId="66FA5693" w14:textId="77777777" w:rsidTr="006E062C">
        <w:trPr>
          <w:trHeight w:val="1361"/>
          <w:jc w:val="center"/>
        </w:trPr>
        <w:tc>
          <w:tcPr>
            <w:tcW w:w="1472" w:type="dxa"/>
            <w:shd w:val="clear" w:color="auto" w:fill="F2F2F2" w:themeFill="background1" w:themeFillShade="F2"/>
            <w:vAlign w:val="center"/>
          </w:tcPr>
          <w:p w14:paraId="0C2963BF" w14:textId="77777777" w:rsidR="00DD7427" w:rsidRPr="00D92117" w:rsidRDefault="00DD7427" w:rsidP="00234A31">
            <w:pPr>
              <w:spacing w:after="0" w:line="240" w:lineRule="auto"/>
              <w:jc w:val="center"/>
              <w:rPr>
                <w:rFonts w:ascii="Arial Narrow" w:hAnsi="Arial Narrow"/>
                <w:b/>
                <w:sz w:val="20"/>
                <w:szCs w:val="20"/>
              </w:rPr>
            </w:pPr>
            <w:r w:rsidRPr="00D92117">
              <w:rPr>
                <w:rFonts w:ascii="Arial Narrow" w:hAnsi="Arial Narrow"/>
                <w:b/>
                <w:sz w:val="20"/>
                <w:szCs w:val="20"/>
              </w:rPr>
              <w:t xml:space="preserve">Klimat </w:t>
            </w:r>
          </w:p>
        </w:tc>
        <w:tc>
          <w:tcPr>
            <w:tcW w:w="3220" w:type="dxa"/>
            <w:vAlign w:val="center"/>
          </w:tcPr>
          <w:p w14:paraId="2AE4564D" w14:textId="77777777" w:rsidR="00DD7427" w:rsidRPr="00D92117" w:rsidRDefault="00DD7427" w:rsidP="006E062C">
            <w:pPr>
              <w:spacing w:after="0" w:line="240" w:lineRule="auto"/>
              <w:jc w:val="center"/>
              <w:rPr>
                <w:rFonts w:ascii="Arial Narrow" w:hAnsi="Arial Narrow"/>
                <w:sz w:val="20"/>
                <w:szCs w:val="20"/>
              </w:rPr>
            </w:pPr>
            <w:r w:rsidRPr="00D92117">
              <w:rPr>
                <w:rFonts w:ascii="Arial Narrow" w:hAnsi="Arial Narrow"/>
                <w:sz w:val="20"/>
                <w:szCs w:val="20"/>
              </w:rPr>
              <w:t xml:space="preserve">rozwój technologii wykorzystujących energię </w:t>
            </w:r>
            <w:r w:rsidR="006E062C" w:rsidRPr="00D92117">
              <w:rPr>
                <w:rFonts w:ascii="Arial Narrow" w:hAnsi="Arial Narrow"/>
                <w:sz w:val="20"/>
                <w:szCs w:val="20"/>
              </w:rPr>
              <w:t>odnawialną</w:t>
            </w:r>
          </w:p>
        </w:tc>
        <w:tc>
          <w:tcPr>
            <w:tcW w:w="3801" w:type="dxa"/>
            <w:vAlign w:val="center"/>
          </w:tcPr>
          <w:p w14:paraId="14CF9F7E"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zwiększona erozja wietrzna gleb</w:t>
            </w:r>
          </w:p>
          <w:p w14:paraId="7C265E3D" w14:textId="77777777" w:rsidR="00DD7427" w:rsidRPr="00D92117" w:rsidRDefault="00DD7427" w:rsidP="00234A31">
            <w:pPr>
              <w:spacing w:after="0" w:line="240" w:lineRule="auto"/>
              <w:jc w:val="center"/>
              <w:rPr>
                <w:rFonts w:ascii="Arial Narrow" w:hAnsi="Arial Narrow"/>
                <w:sz w:val="20"/>
                <w:szCs w:val="20"/>
              </w:rPr>
            </w:pPr>
            <w:r w:rsidRPr="00D92117">
              <w:rPr>
                <w:rFonts w:ascii="Arial Narrow" w:hAnsi="Arial Narrow"/>
                <w:sz w:val="20"/>
                <w:szCs w:val="20"/>
              </w:rPr>
              <w:t>zmiana krajobrazu</w:t>
            </w:r>
          </w:p>
        </w:tc>
      </w:tr>
      <w:tr w:rsidR="00DD7427" w:rsidRPr="00D92117" w14:paraId="324D0414" w14:textId="77777777" w:rsidTr="006E062C">
        <w:trPr>
          <w:trHeight w:val="1361"/>
          <w:jc w:val="center"/>
        </w:trPr>
        <w:tc>
          <w:tcPr>
            <w:tcW w:w="1472" w:type="dxa"/>
            <w:shd w:val="clear" w:color="auto" w:fill="F2F2F2" w:themeFill="background1" w:themeFillShade="F2"/>
            <w:vAlign w:val="center"/>
          </w:tcPr>
          <w:p w14:paraId="2CD82E87" w14:textId="77777777" w:rsidR="00DD7427" w:rsidRPr="00D92117" w:rsidRDefault="00DD7427" w:rsidP="00DD7427">
            <w:pPr>
              <w:spacing w:after="0" w:line="240" w:lineRule="auto"/>
              <w:jc w:val="center"/>
              <w:rPr>
                <w:rFonts w:ascii="Arial Narrow" w:hAnsi="Arial Narrow"/>
                <w:b/>
                <w:sz w:val="20"/>
                <w:szCs w:val="20"/>
              </w:rPr>
            </w:pPr>
            <w:r w:rsidRPr="00D92117">
              <w:rPr>
                <w:rFonts w:ascii="Arial Narrow" w:hAnsi="Arial Narrow"/>
                <w:b/>
                <w:sz w:val="20"/>
                <w:szCs w:val="20"/>
              </w:rPr>
              <w:t xml:space="preserve">Szata roślinna </w:t>
            </w:r>
          </w:p>
        </w:tc>
        <w:tc>
          <w:tcPr>
            <w:tcW w:w="3220" w:type="dxa"/>
            <w:vAlign w:val="center"/>
          </w:tcPr>
          <w:p w14:paraId="7C7DC4CF" w14:textId="77777777" w:rsidR="00DD7427" w:rsidRPr="00D92117" w:rsidRDefault="00DD7427" w:rsidP="00DD7427">
            <w:pPr>
              <w:spacing w:after="0" w:line="240" w:lineRule="auto"/>
              <w:jc w:val="center"/>
              <w:rPr>
                <w:rFonts w:ascii="Arial Narrow" w:hAnsi="Arial Narrow"/>
                <w:sz w:val="20"/>
                <w:szCs w:val="20"/>
              </w:rPr>
            </w:pPr>
            <w:r w:rsidRPr="00D92117">
              <w:rPr>
                <w:rFonts w:ascii="Arial Narrow" w:hAnsi="Arial Narrow"/>
                <w:sz w:val="20"/>
                <w:szCs w:val="20"/>
              </w:rPr>
              <w:t>możliwość tworzenia form ochrony przyrody i krajobrazu</w:t>
            </w:r>
          </w:p>
          <w:p w14:paraId="7FF43C3F" w14:textId="77777777" w:rsidR="00DD7427" w:rsidRPr="00D92117" w:rsidRDefault="00DD7427" w:rsidP="00345200">
            <w:pPr>
              <w:spacing w:after="0" w:line="240" w:lineRule="auto"/>
              <w:jc w:val="center"/>
              <w:rPr>
                <w:rFonts w:ascii="Arial Narrow" w:hAnsi="Arial Narrow"/>
                <w:sz w:val="20"/>
                <w:szCs w:val="20"/>
              </w:rPr>
            </w:pPr>
            <w:r w:rsidRPr="00D92117">
              <w:rPr>
                <w:rFonts w:ascii="Arial Narrow" w:hAnsi="Arial Narrow"/>
                <w:sz w:val="20"/>
                <w:szCs w:val="20"/>
              </w:rPr>
              <w:t>warun</w:t>
            </w:r>
            <w:r w:rsidR="00345200" w:rsidRPr="00D92117">
              <w:rPr>
                <w:rFonts w:ascii="Arial Narrow" w:hAnsi="Arial Narrow"/>
                <w:sz w:val="20"/>
                <w:szCs w:val="20"/>
              </w:rPr>
              <w:t>ki do rozwoju bazy turystycznej</w:t>
            </w:r>
          </w:p>
        </w:tc>
        <w:tc>
          <w:tcPr>
            <w:tcW w:w="3801" w:type="dxa"/>
            <w:vAlign w:val="center"/>
          </w:tcPr>
          <w:p w14:paraId="57B83140" w14:textId="77777777" w:rsidR="00DD7427" w:rsidRPr="00D92117" w:rsidRDefault="00DD7427" w:rsidP="00DD7427">
            <w:pPr>
              <w:spacing w:after="0" w:line="240" w:lineRule="auto"/>
              <w:jc w:val="center"/>
              <w:rPr>
                <w:rFonts w:ascii="Arial Narrow" w:hAnsi="Arial Narrow"/>
                <w:sz w:val="20"/>
                <w:szCs w:val="20"/>
              </w:rPr>
            </w:pPr>
            <w:r w:rsidRPr="00D92117">
              <w:rPr>
                <w:rFonts w:ascii="Arial Narrow" w:hAnsi="Arial Narrow"/>
                <w:sz w:val="20"/>
                <w:szCs w:val="20"/>
              </w:rPr>
              <w:t>ograniczenia w loka</w:t>
            </w:r>
            <w:r w:rsidR="00345200" w:rsidRPr="00D92117">
              <w:rPr>
                <w:rFonts w:ascii="Arial Narrow" w:hAnsi="Arial Narrow"/>
                <w:sz w:val="20"/>
                <w:szCs w:val="20"/>
              </w:rPr>
              <w:t>lizacji niektórych inwestycji i </w:t>
            </w:r>
            <w:r w:rsidRPr="00D92117">
              <w:rPr>
                <w:rFonts w:ascii="Arial Narrow" w:hAnsi="Arial Narrow"/>
                <w:sz w:val="20"/>
                <w:szCs w:val="20"/>
              </w:rPr>
              <w:t>działalności gospodarczej</w:t>
            </w:r>
          </w:p>
          <w:p w14:paraId="50464189" w14:textId="77777777" w:rsidR="00DD7427" w:rsidRPr="00D92117" w:rsidRDefault="00DD7427" w:rsidP="00DD7427">
            <w:pPr>
              <w:spacing w:after="0" w:line="240" w:lineRule="auto"/>
              <w:jc w:val="center"/>
              <w:rPr>
                <w:rFonts w:ascii="Arial Narrow" w:hAnsi="Arial Narrow"/>
                <w:sz w:val="20"/>
                <w:szCs w:val="20"/>
              </w:rPr>
            </w:pPr>
            <w:r w:rsidRPr="00D92117">
              <w:rPr>
                <w:rFonts w:ascii="Arial Narrow" w:hAnsi="Arial Narrow"/>
                <w:sz w:val="20"/>
                <w:szCs w:val="20"/>
              </w:rPr>
              <w:t>wyznaczone obszary chronione.</w:t>
            </w:r>
          </w:p>
        </w:tc>
      </w:tr>
    </w:tbl>
    <w:p w14:paraId="4FA24EE7" w14:textId="77777777" w:rsidR="00345200" w:rsidRPr="00D92117" w:rsidRDefault="00345200" w:rsidP="00D87D12">
      <w:pPr>
        <w:spacing w:after="0" w:line="360" w:lineRule="auto"/>
        <w:jc w:val="center"/>
        <w:rPr>
          <w:rFonts w:ascii="Arial Narrow" w:hAnsi="Arial Narrow"/>
          <w:i/>
          <w:sz w:val="8"/>
        </w:rPr>
      </w:pPr>
    </w:p>
    <w:p w14:paraId="20B9D361" w14:textId="77777777" w:rsidR="001B1785" w:rsidRPr="00D92117" w:rsidRDefault="00DD7427" w:rsidP="00D87D12">
      <w:pPr>
        <w:spacing w:after="0" w:line="360" w:lineRule="auto"/>
        <w:jc w:val="center"/>
        <w:rPr>
          <w:rStyle w:val="Nagwek2Znak"/>
          <w:rFonts w:ascii="Arial Narrow" w:eastAsia="Calibri" w:hAnsi="Arial Narrow"/>
          <w:b w:val="0"/>
          <w:i/>
          <w:color w:val="auto"/>
          <w:sz w:val="22"/>
          <w:szCs w:val="22"/>
        </w:rPr>
      </w:pPr>
      <w:r w:rsidRPr="00D92117">
        <w:rPr>
          <w:rFonts w:ascii="Arial Narrow" w:hAnsi="Arial Narrow"/>
          <w:i/>
          <w:sz w:val="18"/>
        </w:rPr>
        <w:t xml:space="preserve">Źródło: </w:t>
      </w:r>
      <w:r w:rsidR="006E062C" w:rsidRPr="00D92117">
        <w:rPr>
          <w:rFonts w:ascii="Arial Narrow" w:hAnsi="Arial Narrow"/>
          <w:i/>
          <w:sz w:val="18"/>
        </w:rPr>
        <w:t>Analiza własna</w:t>
      </w:r>
    </w:p>
    <w:p w14:paraId="13EEF374" w14:textId="77777777" w:rsidR="00D87D12" w:rsidRPr="00D92117" w:rsidRDefault="00D87D12" w:rsidP="00D87D12">
      <w:pPr>
        <w:pStyle w:val="Nagwek1"/>
        <w:spacing w:before="0" w:line="360" w:lineRule="auto"/>
        <w:jc w:val="both"/>
        <w:rPr>
          <w:rStyle w:val="Nagwek2Znak"/>
          <w:rFonts w:ascii="Arial Narrow" w:eastAsia="Calibri" w:hAnsi="Arial Narrow"/>
          <w:b/>
          <w:i/>
          <w:color w:val="auto"/>
          <w:sz w:val="10"/>
          <w:szCs w:val="22"/>
        </w:rPr>
      </w:pPr>
    </w:p>
    <w:p w14:paraId="50FE59FE" w14:textId="77777777" w:rsidR="00633359" w:rsidRPr="00D92117" w:rsidRDefault="00633359" w:rsidP="00D87D12">
      <w:pPr>
        <w:pStyle w:val="Nagwek1"/>
        <w:spacing w:before="0" w:line="360" w:lineRule="auto"/>
        <w:jc w:val="both"/>
        <w:rPr>
          <w:rStyle w:val="Nagwek2Znak"/>
          <w:rFonts w:ascii="Arial Narrow" w:eastAsia="Calibri" w:hAnsi="Arial Narrow"/>
          <w:b/>
          <w:i/>
          <w:color w:val="auto"/>
          <w:sz w:val="22"/>
          <w:szCs w:val="22"/>
        </w:rPr>
      </w:pPr>
    </w:p>
    <w:p w14:paraId="48CF4F99" w14:textId="05BA1377" w:rsidR="005E2FE7" w:rsidRPr="00D92117" w:rsidRDefault="004075B6" w:rsidP="00D87D12">
      <w:pPr>
        <w:pStyle w:val="Nagwek1"/>
        <w:spacing w:before="0" w:line="360" w:lineRule="auto"/>
        <w:jc w:val="both"/>
        <w:rPr>
          <w:rStyle w:val="Nagwek2Znak"/>
          <w:rFonts w:ascii="Arial Narrow" w:eastAsia="Calibri" w:hAnsi="Arial Narrow"/>
          <w:b/>
          <w:i/>
          <w:color w:val="auto"/>
          <w:sz w:val="22"/>
          <w:szCs w:val="22"/>
        </w:rPr>
      </w:pPr>
      <w:bookmarkStart w:id="263" w:name="_Toc83461786"/>
      <w:r w:rsidRPr="00D92117">
        <w:rPr>
          <w:rStyle w:val="Nagwek2Znak"/>
          <w:rFonts w:ascii="Arial Narrow" w:eastAsia="Calibri" w:hAnsi="Arial Narrow"/>
          <w:b/>
          <w:i/>
          <w:color w:val="auto"/>
          <w:sz w:val="22"/>
          <w:szCs w:val="22"/>
        </w:rPr>
        <w:t>5.11</w:t>
      </w:r>
      <w:r w:rsidR="005E2FE7" w:rsidRPr="00D92117">
        <w:rPr>
          <w:rStyle w:val="Nagwek2Znak"/>
          <w:rFonts w:ascii="Arial Narrow" w:eastAsia="Calibri" w:hAnsi="Arial Narrow"/>
          <w:b/>
          <w:i/>
          <w:color w:val="auto"/>
          <w:sz w:val="22"/>
          <w:szCs w:val="22"/>
        </w:rPr>
        <w:t xml:space="preserve">. </w:t>
      </w:r>
      <w:r w:rsidR="0063656B" w:rsidRPr="00D92117">
        <w:rPr>
          <w:rStyle w:val="Nagwek2Znak"/>
          <w:rFonts w:ascii="Arial Narrow" w:eastAsia="Calibri" w:hAnsi="Arial Narrow"/>
          <w:b/>
          <w:i/>
          <w:color w:val="auto"/>
          <w:sz w:val="22"/>
          <w:szCs w:val="22"/>
        </w:rPr>
        <w:t xml:space="preserve">Potencjalne zagrożenia na terenie </w:t>
      </w:r>
      <w:r w:rsidR="00DE6785" w:rsidRPr="00D92117">
        <w:rPr>
          <w:rStyle w:val="Nagwek2Znak"/>
          <w:rFonts w:ascii="Arial Narrow" w:eastAsia="Calibri" w:hAnsi="Arial Narrow"/>
          <w:b/>
          <w:i/>
          <w:color w:val="auto"/>
          <w:sz w:val="22"/>
          <w:szCs w:val="22"/>
        </w:rPr>
        <w:t xml:space="preserve">Gminy </w:t>
      </w:r>
      <w:r w:rsidR="00D543F5" w:rsidRPr="00D92117">
        <w:rPr>
          <w:rStyle w:val="Nagwek2Znak"/>
          <w:rFonts w:ascii="Arial Narrow" w:eastAsia="Calibri" w:hAnsi="Arial Narrow"/>
          <w:b/>
          <w:i/>
          <w:color w:val="auto"/>
          <w:sz w:val="22"/>
          <w:szCs w:val="22"/>
        </w:rPr>
        <w:t>Konstantynów Łódzki</w:t>
      </w:r>
      <w:bookmarkEnd w:id="263"/>
    </w:p>
    <w:p w14:paraId="542D70C1" w14:textId="77777777" w:rsidR="00307C3A" w:rsidRPr="00D92117" w:rsidRDefault="00307C3A" w:rsidP="00933D8C">
      <w:pPr>
        <w:spacing w:after="0" w:line="360" w:lineRule="auto"/>
      </w:pPr>
    </w:p>
    <w:p w14:paraId="6E4B8396" w14:textId="77777777" w:rsidR="00153BA2" w:rsidRPr="00D92117" w:rsidRDefault="00153BA2" w:rsidP="00153BA2">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64" w:name="_Toc83461787"/>
      <w:r w:rsidRPr="00D92117">
        <w:rPr>
          <w:rStyle w:val="Nagwek2Znak"/>
          <w:rFonts w:ascii="Arial Narrow" w:eastAsia="Calibri" w:hAnsi="Arial Narrow"/>
          <w:i/>
          <w:color w:val="auto"/>
          <w:sz w:val="22"/>
          <w:szCs w:val="22"/>
          <w:lang w:eastAsia="pl-PL"/>
        </w:rPr>
        <w:t>5.11.1. Zagrożenia poważnymi awariami</w:t>
      </w:r>
      <w:bookmarkEnd w:id="264"/>
    </w:p>
    <w:p w14:paraId="62040BC6" w14:textId="77777777" w:rsidR="00153BA2" w:rsidRPr="00D92117" w:rsidRDefault="00153BA2" w:rsidP="00153BA2">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5044958D" w14:textId="77777777" w:rsidR="00393AF9" w:rsidRPr="00D92117" w:rsidRDefault="00393AF9" w:rsidP="00393AF9">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Poważne awarie to zdarzenie, w szczególności emisja, pożar lub eksplozja, powstałe w trakcie procesu przemysłowego, magazynowania lub transportu, w których występuje jedna lub więcej niebezpiecznych substancji, prowadzące do natychmiastowego powstania zagrożenia życia lub zdrowia ludzi lub środowiska lub powstania takiego zagrożenia z opóźnieniem. Natomiast poważne awarie przemysłowe to poważna awaria w zakładzie. </w:t>
      </w:r>
    </w:p>
    <w:p w14:paraId="722A2E44" w14:textId="77777777" w:rsidR="00345200" w:rsidRPr="00D92117" w:rsidRDefault="00345200" w:rsidP="00393AF9">
      <w:pPr>
        <w:spacing w:after="0" w:line="360" w:lineRule="auto"/>
        <w:ind w:firstLine="708"/>
        <w:jc w:val="both"/>
        <w:rPr>
          <w:rFonts w:ascii="Arial Narrow" w:hAnsi="Arial Narrow" w:cs="Arial"/>
          <w:lang w:eastAsia="pl-PL"/>
        </w:rPr>
      </w:pPr>
    </w:p>
    <w:p w14:paraId="573DE40F" w14:textId="77777777" w:rsidR="00393AF9" w:rsidRPr="00D92117" w:rsidRDefault="00393AF9" w:rsidP="00393AF9">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Poważne awarie mogą wystąpić podczas transportu, rozładunku lub przeładunku substancji </w:t>
      </w:r>
      <w:r w:rsidRPr="00D92117">
        <w:rPr>
          <w:rFonts w:ascii="Arial Narrow" w:hAnsi="Arial Narrow" w:cs="Arial"/>
          <w:lang w:eastAsia="pl-PL"/>
        </w:rPr>
        <w:br/>
        <w:t>w zakładach przemysłowych, ale także podczas katastrof w ruchu lądowym i powietrznym, katastrof budowli hydrotechnicznych i w wyniku klęsk żywiołowych – huraganów, powodzi, suszy, trzęsienia ziemi. Jednym z najważniejszych zadań prewencyjnych jest ścisła i stale aktualizowana ewidencja źródeł, które mogą spowodować zagrożenie.</w:t>
      </w:r>
    </w:p>
    <w:p w14:paraId="4E8971A7" w14:textId="77777777" w:rsidR="00D543F5" w:rsidRPr="00D92117" w:rsidRDefault="00D543F5" w:rsidP="00393AF9">
      <w:pPr>
        <w:spacing w:after="0" w:line="360" w:lineRule="auto"/>
        <w:ind w:firstLine="708"/>
        <w:jc w:val="both"/>
        <w:rPr>
          <w:rFonts w:ascii="Arial Narrow" w:hAnsi="Arial Narrow" w:cs="Arial"/>
          <w:lang w:eastAsia="pl-PL"/>
        </w:rPr>
      </w:pPr>
    </w:p>
    <w:p w14:paraId="7C62E8F0" w14:textId="77777777" w:rsidR="00393AF9" w:rsidRPr="00D92117" w:rsidRDefault="00393AF9" w:rsidP="00393AF9">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 Ustawa Prawo ochrony środowiska dzieli zakłady przemysłowe, w których ze względu na ilość znajdujących się substancji niebezpiecznych możliwe jest wystąpienie poważnej awarii, na dwie grupy:</w:t>
      </w:r>
    </w:p>
    <w:p w14:paraId="798F490D" w14:textId="77777777" w:rsidR="00393AF9" w:rsidRPr="00D92117" w:rsidRDefault="00393AF9" w:rsidP="00393AF9">
      <w:pPr>
        <w:spacing w:after="0" w:line="360" w:lineRule="auto"/>
        <w:ind w:firstLine="708"/>
        <w:jc w:val="both"/>
        <w:rPr>
          <w:rFonts w:ascii="Arial Narrow" w:hAnsi="Arial Narrow" w:cs="Arial"/>
          <w:lang w:eastAsia="pl-PL"/>
        </w:rPr>
      </w:pPr>
    </w:p>
    <w:p w14:paraId="08F28052" w14:textId="77777777" w:rsidR="00393AF9" w:rsidRPr="00D92117" w:rsidRDefault="00393AF9" w:rsidP="00393AF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lastRenderedPageBreak/>
        <w:t>zakłady o dużym ryzyku wystąpienia awarii - ZDR,</w:t>
      </w:r>
    </w:p>
    <w:p w14:paraId="5A31825C" w14:textId="77777777" w:rsidR="00393AF9" w:rsidRPr="00D92117" w:rsidRDefault="00393AF9" w:rsidP="00393AF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zakłady o zwiększonym ryzyku wystąpienia awarii - ZZR.</w:t>
      </w:r>
    </w:p>
    <w:p w14:paraId="3862E295" w14:textId="77777777" w:rsidR="00393AF9" w:rsidRPr="00D92117" w:rsidRDefault="00393AF9" w:rsidP="00393AF9">
      <w:pPr>
        <w:spacing w:after="0" w:line="360" w:lineRule="auto"/>
        <w:ind w:firstLine="708"/>
        <w:jc w:val="both"/>
        <w:rPr>
          <w:rFonts w:ascii="Arial Narrow" w:hAnsi="Arial Narrow" w:cs="Arial"/>
          <w:lang w:eastAsia="pl-PL"/>
        </w:rPr>
      </w:pPr>
    </w:p>
    <w:p w14:paraId="449B3BD4" w14:textId="39B9F53D" w:rsidR="00393AF9" w:rsidRPr="00D92117" w:rsidRDefault="00393AF9" w:rsidP="00393AF9">
      <w:pPr>
        <w:spacing w:after="0" w:line="360" w:lineRule="auto"/>
        <w:ind w:firstLine="708"/>
        <w:jc w:val="both"/>
        <w:rPr>
          <w:rFonts w:ascii="Arial Narrow" w:hAnsi="Arial Narrow" w:cs="Arial"/>
          <w:b/>
          <w:lang w:eastAsia="pl-PL"/>
        </w:rPr>
      </w:pPr>
      <w:r w:rsidRPr="00D92117">
        <w:rPr>
          <w:rFonts w:ascii="Arial Narrow" w:hAnsi="Arial Narrow" w:cs="Arial"/>
          <w:lang w:eastAsia="pl-PL"/>
        </w:rPr>
        <w:t xml:space="preserve">Nadzór nad zakładami, których działalność może być przyczyną poważnej awarii stanowi Główny Inspektor Ochrony Środowiska. Zakłady, w których istnieje ryzyko wystąpienia poważnej awarii są zewidencjonowane i podlegają systematycznej kontroli. </w:t>
      </w:r>
      <w:r w:rsidRPr="00D92117">
        <w:rPr>
          <w:rFonts w:ascii="Arial Narrow" w:hAnsi="Arial Narrow" w:cs="Arial"/>
          <w:b/>
          <w:lang w:eastAsia="pl-PL"/>
        </w:rPr>
        <w:t xml:space="preserve">Na terenie </w:t>
      </w:r>
      <w:r w:rsidR="00DE6785" w:rsidRPr="00D92117">
        <w:rPr>
          <w:rFonts w:ascii="Arial Narrow" w:hAnsi="Arial Narrow" w:cs="Arial"/>
          <w:b/>
          <w:lang w:eastAsia="pl-PL"/>
        </w:rPr>
        <w:t xml:space="preserve">Gminy </w:t>
      </w:r>
      <w:r w:rsidR="00D543F5" w:rsidRPr="00D92117">
        <w:rPr>
          <w:rFonts w:ascii="Arial Narrow" w:hAnsi="Arial Narrow" w:cs="Arial"/>
          <w:b/>
          <w:lang w:eastAsia="pl-PL"/>
        </w:rPr>
        <w:t>Konstantynów Łódzki</w:t>
      </w:r>
      <w:r w:rsidR="00DD2AF5" w:rsidRPr="00D92117">
        <w:rPr>
          <w:rFonts w:ascii="Arial Narrow" w:hAnsi="Arial Narrow" w:cs="Arial"/>
          <w:b/>
          <w:lang w:eastAsia="pl-PL"/>
        </w:rPr>
        <w:t xml:space="preserve"> </w:t>
      </w:r>
      <w:r w:rsidRPr="00D92117">
        <w:rPr>
          <w:rFonts w:ascii="Arial Narrow" w:hAnsi="Arial Narrow" w:cs="Arial"/>
          <w:b/>
          <w:lang w:eastAsia="pl-PL"/>
        </w:rPr>
        <w:t xml:space="preserve">nie ma obecnie zakładów należących do wymienionych wyżej grup. </w:t>
      </w:r>
    </w:p>
    <w:p w14:paraId="12531BB8" w14:textId="77777777" w:rsidR="00393AF9" w:rsidRPr="00D92117" w:rsidRDefault="00393AF9" w:rsidP="00393AF9">
      <w:pPr>
        <w:spacing w:after="0" w:line="360" w:lineRule="auto"/>
        <w:ind w:firstLine="708"/>
        <w:jc w:val="both"/>
        <w:rPr>
          <w:rFonts w:ascii="Arial Narrow" w:hAnsi="Arial Narrow" w:cs="Arial"/>
          <w:sz w:val="18"/>
          <w:lang w:eastAsia="pl-PL"/>
        </w:rPr>
      </w:pPr>
    </w:p>
    <w:p w14:paraId="195B244F" w14:textId="77777777" w:rsidR="00393AF9" w:rsidRPr="00D92117" w:rsidRDefault="00393AF9" w:rsidP="00393AF9">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Nadzwyczajne zagrożenia środowiska i poważne awarie mogą zdarzyć się w jednostkach stosujących lub magazynujących materiały niebezpieczne lub podczas transportu substancji niebezpiecznych. Skutki takich awarii są dużym zagrożeniem dla środowiska, mogącym wywołać nieodwracalne zmiany. Konsekwencje takich wypadków określa się mianem nadzwyczajnych zagrożeń środowiska. Zaliczamy do nich: zanieczyszczenie poszczególnych elementów środowiska w wyniku awarii i katastrof w zakładach przemysłowych, transporcie, rozładunku i przeładunku materiałów niebezpiecznych i innych substancji, pożary na rozległych obszarach lub długo trwające, a także pożary towarzyszące awariom z udziałem materiałów niebezpiecznych, powodujące zniszczenie lub zanieczyszczenie środowiska, zanieczyszczenie chemiczne lub biologiczne środowiska w wyniku katastrof budowli hydrotechnicznych, zanieczyszczenie chemiczne lub biologiczne środowiska w wyniku klęsk żywiołowych (huraganów, powodzi, suszy, trzęsienia ziemi). </w:t>
      </w:r>
    </w:p>
    <w:p w14:paraId="588CA298" w14:textId="77777777" w:rsidR="00393AF9" w:rsidRPr="00D92117" w:rsidRDefault="00393AF9" w:rsidP="00393AF9">
      <w:pPr>
        <w:spacing w:after="0" w:line="360" w:lineRule="auto"/>
        <w:ind w:firstLine="708"/>
        <w:jc w:val="both"/>
        <w:rPr>
          <w:rFonts w:ascii="Arial Narrow" w:hAnsi="Arial Narrow" w:cs="Arial"/>
          <w:sz w:val="18"/>
          <w:lang w:eastAsia="pl-PL"/>
        </w:rPr>
      </w:pPr>
    </w:p>
    <w:p w14:paraId="26468E64" w14:textId="168CBFBB" w:rsidR="00393AF9" w:rsidRPr="00D92117" w:rsidRDefault="00393AF9" w:rsidP="00393AF9">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Jednym z najważniejszych zadań w zakresie prewencji nadzwyczajnych zagrożeń środowiska </w:t>
      </w:r>
      <w:r w:rsidRPr="00D92117">
        <w:rPr>
          <w:rFonts w:ascii="Arial Narrow" w:hAnsi="Arial Narrow" w:cs="Arial"/>
          <w:lang w:eastAsia="pl-PL"/>
        </w:rPr>
        <w:br/>
        <w:t xml:space="preserve">i przeciwdziałaniu poważnym awariom jest ewidencja źródeł, które mogą spowodować tego typu zagrożenia. Zdarzenia posiadające cechy nadzwyczajnych zagrożeń dla środowiska i ludzi mogą powstać na terenie </w:t>
      </w:r>
      <w:r w:rsidR="00D775D2" w:rsidRPr="00D92117">
        <w:rPr>
          <w:rFonts w:ascii="Arial Narrow" w:hAnsi="Arial Narrow" w:cs="Arial"/>
          <w:lang w:eastAsia="pl-PL"/>
        </w:rPr>
        <w:t xml:space="preserve">Gminy </w:t>
      </w:r>
      <w:r w:rsidR="00D53725" w:rsidRPr="00D53725">
        <w:rPr>
          <w:rFonts w:ascii="Arial Narrow" w:hAnsi="Arial Narrow" w:cs="Arial"/>
          <w:lang w:eastAsia="pl-PL"/>
        </w:rPr>
        <w:t>Konstantynów Łódzki</w:t>
      </w:r>
      <w:r w:rsidRPr="00D92117">
        <w:rPr>
          <w:rFonts w:ascii="Arial Narrow" w:hAnsi="Arial Narrow" w:cs="Arial"/>
          <w:lang w:eastAsia="pl-PL"/>
        </w:rPr>
        <w:t>:</w:t>
      </w:r>
    </w:p>
    <w:p w14:paraId="7BD15EC0" w14:textId="77777777" w:rsidR="00393AF9" w:rsidRPr="00D92117" w:rsidRDefault="00393AF9" w:rsidP="00393AF9">
      <w:pPr>
        <w:spacing w:after="0" w:line="360" w:lineRule="auto"/>
        <w:ind w:firstLine="708"/>
        <w:jc w:val="both"/>
        <w:rPr>
          <w:rFonts w:ascii="Arial Narrow" w:hAnsi="Arial Narrow" w:cs="Arial"/>
          <w:sz w:val="20"/>
          <w:lang w:eastAsia="pl-PL"/>
        </w:rPr>
      </w:pPr>
    </w:p>
    <w:p w14:paraId="2A2CF672" w14:textId="77777777" w:rsidR="00393AF9" w:rsidRPr="00D92117" w:rsidRDefault="00393AF9" w:rsidP="00393AF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w wyniku poważnych awarii infrastruktury technicznej,</w:t>
      </w:r>
    </w:p>
    <w:p w14:paraId="19F72F49" w14:textId="77777777" w:rsidR="00393AF9" w:rsidRPr="00D92117" w:rsidRDefault="00393AF9" w:rsidP="00393AF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podczas transportu substancji niebezpiecznych,</w:t>
      </w:r>
    </w:p>
    <w:p w14:paraId="3ADDBC04" w14:textId="77777777" w:rsidR="00393AF9" w:rsidRPr="00D92117" w:rsidRDefault="00393AF9" w:rsidP="00393AF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jako efekt celowej lub nieświadomej działalności człowieka związanej z niezgodnym z przepisami pozbywaniem się substancji (materiałów niebezpiecznych). </w:t>
      </w:r>
    </w:p>
    <w:p w14:paraId="6782BDA4" w14:textId="77777777" w:rsidR="00393AF9" w:rsidRPr="00D92117" w:rsidRDefault="00393AF9" w:rsidP="00393AF9">
      <w:pPr>
        <w:spacing w:after="0" w:line="360" w:lineRule="auto"/>
        <w:ind w:firstLine="708"/>
        <w:jc w:val="both"/>
        <w:rPr>
          <w:rFonts w:ascii="Arial Narrow" w:hAnsi="Arial Narrow" w:cs="Arial"/>
          <w:sz w:val="18"/>
          <w:lang w:eastAsia="pl-PL"/>
        </w:rPr>
      </w:pPr>
    </w:p>
    <w:p w14:paraId="1DB234C4" w14:textId="77777777" w:rsidR="00393AF9" w:rsidRPr="00D92117" w:rsidRDefault="00393AF9" w:rsidP="00D87D12">
      <w:pPr>
        <w:spacing w:after="0" w:line="360" w:lineRule="auto"/>
        <w:ind w:firstLine="708"/>
        <w:jc w:val="both"/>
        <w:rPr>
          <w:rFonts w:ascii="Arial Narrow" w:hAnsi="Arial Narrow" w:cs="Arial"/>
          <w:lang w:eastAsia="pl-PL"/>
        </w:rPr>
      </w:pPr>
      <w:r w:rsidRPr="00D92117">
        <w:rPr>
          <w:rFonts w:ascii="Arial Narrow" w:hAnsi="Arial Narrow" w:cs="Arial"/>
          <w:lang w:eastAsia="pl-PL"/>
        </w:rPr>
        <w:t>Transport substancji niebezpiecznych odbywać się może w cysternach kolejowych lub autocysternach oraz mniejszych opakowaniach takich jak balony, beczki przewożone samochodami. Pozbywanie się substancji niebezpiecznych w sposób niezgodny z przepisami stanowi specyficzną grupę zagrożeń wymagającej w pierwszym rzędzie identyfikacji składu porzuconego odpadu, a dopiero potem podjęcie stosowanych działań unieszko</w:t>
      </w:r>
      <w:r w:rsidR="00D87D12" w:rsidRPr="00D92117">
        <w:rPr>
          <w:rFonts w:ascii="Arial Narrow" w:hAnsi="Arial Narrow" w:cs="Arial"/>
          <w:lang w:eastAsia="pl-PL"/>
        </w:rPr>
        <w:t xml:space="preserve">dliwiających czy ratowniczych. </w:t>
      </w:r>
      <w:r w:rsidRPr="00D92117">
        <w:rPr>
          <w:rFonts w:ascii="Arial Narrow" w:hAnsi="Arial Narrow" w:cs="Arial"/>
          <w:lang w:eastAsia="pl-PL"/>
        </w:rPr>
        <w:t xml:space="preserve">Wiodącą rolę w sprawowaniu funkcji zapobiegawczo-ochronnych i ratowniczych pełni Państwowa Straż Pożarna, którą należy bezzwłocznie powiadomić w razie awarii. </w:t>
      </w:r>
    </w:p>
    <w:p w14:paraId="676FAB9A" w14:textId="5093F268" w:rsidR="00393AF9" w:rsidRPr="00D92117" w:rsidRDefault="00393AF9" w:rsidP="00393AF9">
      <w:pPr>
        <w:spacing w:after="0" w:line="360" w:lineRule="auto"/>
        <w:ind w:firstLine="708"/>
        <w:jc w:val="both"/>
        <w:rPr>
          <w:rFonts w:ascii="Arial Narrow" w:hAnsi="Arial Narrow" w:cs="Arial"/>
          <w:lang w:eastAsia="pl-PL"/>
        </w:rPr>
      </w:pPr>
      <w:r w:rsidRPr="00D92117">
        <w:rPr>
          <w:rFonts w:ascii="Arial Narrow" w:hAnsi="Arial Narrow" w:cs="Arial"/>
          <w:lang w:eastAsia="pl-PL"/>
        </w:rPr>
        <w:lastRenderedPageBreak/>
        <w:t xml:space="preserve">Ważnym zagrożeniem na terenie </w:t>
      </w:r>
      <w:r w:rsidR="004602BE">
        <w:rPr>
          <w:rFonts w:ascii="Arial Narrow" w:hAnsi="Arial Narrow" w:cs="Arial"/>
          <w:lang w:eastAsia="pl-PL"/>
        </w:rPr>
        <w:t>g</w:t>
      </w:r>
      <w:r w:rsidRPr="00D92117">
        <w:rPr>
          <w:rFonts w:ascii="Arial Narrow" w:hAnsi="Arial Narrow" w:cs="Arial"/>
          <w:lang w:eastAsia="pl-PL"/>
        </w:rPr>
        <w:t>miny jest również drogowy transport toksycznych środków przemysłowych i materiałów niebezpiecznych. Problem Nadzwyczajnych Zagrożeń Środowiska występuje okazjonalnie na wielu drogach kołowych w naszym k</w:t>
      </w:r>
      <w:r w:rsidR="00D87D12" w:rsidRPr="00D92117">
        <w:rPr>
          <w:rFonts w:ascii="Arial Narrow" w:hAnsi="Arial Narrow" w:cs="Arial"/>
          <w:lang w:eastAsia="pl-PL"/>
        </w:rPr>
        <w:t>raju. Jest on często związany z </w:t>
      </w:r>
      <w:r w:rsidRPr="00D92117">
        <w:rPr>
          <w:rFonts w:ascii="Arial Narrow" w:hAnsi="Arial Narrow" w:cs="Arial"/>
          <w:lang w:eastAsia="pl-PL"/>
        </w:rPr>
        <w:t>nieprzestrzeganiem przez przewoźników przepisów bezpi</w:t>
      </w:r>
      <w:r w:rsidR="00D87D12" w:rsidRPr="00D92117">
        <w:rPr>
          <w:rFonts w:ascii="Arial Narrow" w:hAnsi="Arial Narrow" w:cs="Arial"/>
          <w:lang w:eastAsia="pl-PL"/>
        </w:rPr>
        <w:t xml:space="preserve">eczeństwa transportu materiałów </w:t>
      </w:r>
      <w:r w:rsidRPr="00D92117">
        <w:rPr>
          <w:rFonts w:ascii="Arial Narrow" w:hAnsi="Arial Narrow" w:cs="Arial"/>
          <w:lang w:eastAsia="pl-PL"/>
        </w:rPr>
        <w:t xml:space="preserve">niebezpiecznych. </w:t>
      </w:r>
    </w:p>
    <w:p w14:paraId="421725D0" w14:textId="77777777" w:rsidR="00393AF9" w:rsidRPr="00D92117" w:rsidRDefault="00393AF9" w:rsidP="00153BA2">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0D126180" w14:textId="77777777" w:rsidR="003F1A05" w:rsidRPr="00D92117" w:rsidRDefault="003F1A05" w:rsidP="003F1A0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65" w:name="_Toc83461788"/>
      <w:r w:rsidRPr="00D92117">
        <w:rPr>
          <w:rStyle w:val="Nagwek2Znak"/>
          <w:rFonts w:ascii="Arial Narrow" w:eastAsia="Calibri" w:hAnsi="Arial Narrow"/>
          <w:i/>
          <w:color w:val="auto"/>
          <w:sz w:val="22"/>
          <w:szCs w:val="22"/>
          <w:lang w:eastAsia="pl-PL"/>
        </w:rPr>
        <w:t>5.11.2. Zagrożenia powodziowe</w:t>
      </w:r>
      <w:bookmarkEnd w:id="265"/>
    </w:p>
    <w:p w14:paraId="1533232D" w14:textId="77777777" w:rsidR="003F1A05" w:rsidRPr="00D92117" w:rsidRDefault="003F1A05" w:rsidP="003F1A0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5F1F6D4E" w14:textId="146D2D40" w:rsidR="00D543F5" w:rsidRPr="00D92117" w:rsidRDefault="00D543F5" w:rsidP="00D543F5">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Występowanie powodzi jest uwarunkowane okresowym i gwałtownym zwiększeniem zasilania rzek opadami atmosferycznymi lub wodą roztopową. Wielkość zagrożenia powodziowego jest uwarunkowana m.in. rzeźbą terenu, możliwościami retencyjnymi zlewni, zatrzymywaniem wody w zbiornikach zaporowych, stopniem zalesienia, istnieniem budowli hydrotechnicznych typu: rów melioracyjny, próg, kanał, mogących służyć jako urządzenia retencyjne oraz występowaniem starorzeczy, mokradeł i bagien. </w:t>
      </w:r>
    </w:p>
    <w:p w14:paraId="3B6D9C3C" w14:textId="77777777" w:rsidR="00D543F5" w:rsidRPr="00D92117" w:rsidRDefault="00D543F5" w:rsidP="00D543F5">
      <w:pPr>
        <w:spacing w:after="0" w:line="360" w:lineRule="auto"/>
        <w:ind w:firstLine="708"/>
        <w:jc w:val="both"/>
        <w:rPr>
          <w:rFonts w:ascii="Arial Narrow" w:hAnsi="Arial Narrow" w:cs="Arial"/>
          <w:lang w:eastAsia="pl-PL"/>
        </w:rPr>
      </w:pPr>
    </w:p>
    <w:p w14:paraId="2B2E59EA" w14:textId="1C4155D1" w:rsidR="00D543F5" w:rsidRPr="00D92117" w:rsidRDefault="00D543F5" w:rsidP="00D543F5">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Regulacja rzek zmniejsza ich naturalną retencyjność, co skutkuje przyspieszonym odpływem wód z górnych odcinków i przyczynia się do powstania zagrożenia powodziowego. </w:t>
      </w:r>
      <w:r w:rsidR="00AE00DF" w:rsidRPr="00D92117">
        <w:rPr>
          <w:rFonts w:ascii="Arial Narrow" w:hAnsi="Arial Narrow" w:cs="Arial"/>
          <w:lang w:eastAsia="pl-PL"/>
        </w:rPr>
        <w:t>Na obszarze G</w:t>
      </w:r>
      <w:r w:rsidRPr="00D92117">
        <w:rPr>
          <w:rFonts w:ascii="Arial Narrow" w:hAnsi="Arial Narrow" w:cs="Arial"/>
          <w:lang w:eastAsia="pl-PL"/>
        </w:rPr>
        <w:t>miny</w:t>
      </w:r>
      <w:r w:rsidR="00AE00DF" w:rsidRPr="00D92117">
        <w:rPr>
          <w:rFonts w:ascii="Arial Narrow" w:hAnsi="Arial Narrow" w:cs="Arial"/>
          <w:lang w:eastAsia="pl-PL"/>
        </w:rPr>
        <w:t xml:space="preserve"> Konstantynów Łódzki</w:t>
      </w:r>
      <w:r w:rsidRPr="00D92117">
        <w:rPr>
          <w:rFonts w:ascii="Arial Narrow" w:hAnsi="Arial Narrow" w:cs="Arial"/>
          <w:lang w:eastAsia="pl-PL"/>
        </w:rPr>
        <w:t xml:space="preserve"> mogą wystąpić dwa rodzaje wezbrań powodziowych: występujące wczesną wiosną wezbrania roztopowe oraz letnie</w:t>
      </w:r>
      <w:r w:rsidR="00AE00DF" w:rsidRPr="00D92117">
        <w:rPr>
          <w:rFonts w:ascii="Arial Narrow" w:hAnsi="Arial Narrow" w:cs="Arial"/>
          <w:lang w:eastAsia="pl-PL"/>
        </w:rPr>
        <w:t xml:space="preserve"> (lipiec -</w:t>
      </w:r>
      <w:r w:rsidRPr="00D92117">
        <w:rPr>
          <w:rFonts w:ascii="Arial Narrow" w:hAnsi="Arial Narrow" w:cs="Arial"/>
          <w:lang w:eastAsia="pl-PL"/>
        </w:rPr>
        <w:t xml:space="preserve"> sierpień) wezbrania opadowo-rozlewowe. Wsz</w:t>
      </w:r>
      <w:r w:rsidR="00AE00DF" w:rsidRPr="00D92117">
        <w:rPr>
          <w:rFonts w:ascii="Arial Narrow" w:hAnsi="Arial Narrow" w:cs="Arial"/>
          <w:lang w:eastAsia="pl-PL"/>
        </w:rPr>
        <w:t>ystkie wody płynące na terenie M</w:t>
      </w:r>
      <w:r w:rsidRPr="00D92117">
        <w:rPr>
          <w:rFonts w:ascii="Arial Narrow" w:hAnsi="Arial Narrow" w:cs="Arial"/>
          <w:lang w:eastAsia="pl-PL"/>
        </w:rPr>
        <w:t>iasta mają charakter nizinny. Charakteryzują się krótkotrwałymi wezbraniami tylko w okresach nasilenia opadów, długotrwałymi stanami niskimi i niedużymi przepływami średnimi. Najwyższ</w:t>
      </w:r>
      <w:r w:rsidR="00AE00DF" w:rsidRPr="00D92117">
        <w:rPr>
          <w:rFonts w:ascii="Arial Narrow" w:hAnsi="Arial Narrow" w:cs="Arial"/>
          <w:lang w:eastAsia="pl-PL"/>
        </w:rPr>
        <w:t>e stany i </w:t>
      </w:r>
      <w:r w:rsidRPr="00D92117">
        <w:rPr>
          <w:rFonts w:ascii="Arial Narrow" w:hAnsi="Arial Narrow" w:cs="Arial"/>
          <w:lang w:eastAsia="pl-PL"/>
        </w:rPr>
        <w:t>wezbrania powodziowe odnotowuje się w miesiąc</w:t>
      </w:r>
      <w:r w:rsidR="00AE00DF" w:rsidRPr="00D92117">
        <w:rPr>
          <w:rFonts w:ascii="Arial Narrow" w:hAnsi="Arial Narrow" w:cs="Arial"/>
          <w:lang w:eastAsia="pl-PL"/>
        </w:rPr>
        <w:t>ach letnich -</w:t>
      </w:r>
      <w:r w:rsidRPr="00D92117">
        <w:rPr>
          <w:rFonts w:ascii="Arial Narrow" w:hAnsi="Arial Narrow" w:cs="Arial"/>
          <w:lang w:eastAsia="pl-PL"/>
        </w:rPr>
        <w:t xml:space="preserve"> głównie w lipcu. W chwili obecnej sposobem opisu zagrożenia powodziowego są mapy przedstawiające zasięgi zagrożenia i ryzyka powodziowego sporządzane przez </w:t>
      </w:r>
      <w:r w:rsidR="00AE00DF" w:rsidRPr="00D92117">
        <w:rPr>
          <w:rFonts w:ascii="Arial Narrow" w:hAnsi="Arial Narrow" w:cs="Arial"/>
          <w:lang w:eastAsia="pl-PL"/>
        </w:rPr>
        <w:t>Państwowe Gospodarstwo Wodny Wody Polskie.</w:t>
      </w:r>
      <w:r w:rsidRPr="00D92117">
        <w:rPr>
          <w:rFonts w:ascii="Arial Narrow" w:hAnsi="Arial Narrow" w:cs="Arial"/>
          <w:lang w:eastAsia="pl-PL"/>
        </w:rPr>
        <w:t xml:space="preserve"> </w:t>
      </w:r>
    </w:p>
    <w:p w14:paraId="162716A1" w14:textId="77777777" w:rsidR="00D543F5" w:rsidRPr="00D92117" w:rsidRDefault="00D543F5" w:rsidP="00D543F5">
      <w:pPr>
        <w:spacing w:after="0" w:line="360" w:lineRule="auto"/>
        <w:ind w:firstLine="708"/>
        <w:jc w:val="both"/>
        <w:rPr>
          <w:rFonts w:ascii="Arial Narrow" w:hAnsi="Arial Narrow" w:cs="Arial"/>
          <w:lang w:eastAsia="pl-PL"/>
        </w:rPr>
      </w:pPr>
    </w:p>
    <w:p w14:paraId="6D58716D" w14:textId="7781F5FB" w:rsidR="00D543F5" w:rsidRPr="00D92117" w:rsidRDefault="00AE00DF" w:rsidP="00D543F5">
      <w:pPr>
        <w:spacing w:after="0" w:line="360" w:lineRule="auto"/>
        <w:ind w:firstLine="708"/>
        <w:jc w:val="both"/>
        <w:rPr>
          <w:rFonts w:ascii="Arial Narrow" w:hAnsi="Arial Narrow" w:cs="Arial"/>
          <w:lang w:eastAsia="pl-PL"/>
        </w:rPr>
      </w:pPr>
      <w:r w:rsidRPr="00D92117">
        <w:rPr>
          <w:rFonts w:ascii="Arial Narrow" w:hAnsi="Arial Narrow" w:cs="Arial"/>
          <w:lang w:eastAsia="pl-PL"/>
        </w:rPr>
        <w:t>Na terenie Gminy</w:t>
      </w:r>
      <w:r w:rsidR="00D543F5" w:rsidRPr="00D92117">
        <w:rPr>
          <w:rFonts w:ascii="Arial Narrow" w:hAnsi="Arial Narrow" w:cs="Arial"/>
          <w:lang w:eastAsia="pl-PL"/>
        </w:rPr>
        <w:t xml:space="preserve"> Konstantynów Łódzki zagrożenie powodziowe, w rozumieniu przepisów odrębnych z zakresu prawa wodnego, stwarza rzeka Ner. </w:t>
      </w:r>
      <w:r w:rsidRPr="00D92117">
        <w:rPr>
          <w:rFonts w:ascii="Arial Narrow" w:hAnsi="Arial Narrow" w:cs="Arial"/>
          <w:lang w:eastAsia="pl-PL"/>
        </w:rPr>
        <w:t xml:space="preserve">Rzeka </w:t>
      </w:r>
      <w:r w:rsidR="00D543F5" w:rsidRPr="00D92117">
        <w:rPr>
          <w:rFonts w:ascii="Arial Narrow" w:hAnsi="Arial Narrow" w:cs="Arial"/>
          <w:lang w:eastAsia="pl-PL"/>
        </w:rPr>
        <w:t xml:space="preserve">została zakwalifikowana do sporządzenia mapy zagrożenia powodziowego i mapy ryzyka powodziowego w I etapie planistycznym. Dlatego </w:t>
      </w:r>
      <w:r w:rsidRPr="00D92117">
        <w:rPr>
          <w:rFonts w:ascii="Arial Narrow" w:hAnsi="Arial Narrow" w:cs="Arial"/>
          <w:lang w:eastAsia="pl-PL"/>
        </w:rPr>
        <w:t>też w </w:t>
      </w:r>
      <w:r w:rsidR="00D543F5" w:rsidRPr="00D92117">
        <w:rPr>
          <w:rFonts w:ascii="Arial Narrow" w:hAnsi="Arial Narrow" w:cs="Arial"/>
          <w:lang w:eastAsia="pl-PL"/>
        </w:rPr>
        <w:t xml:space="preserve">związku z powyższym oraz w związku z realizacją obowiązku ustalonego przepisami odrębnymi z zakresu prawa  wodnego dla rzeki Ner zostały sporządzone mapy zagrożenia powodziowego i mapy ryzyka powodziowego. </w:t>
      </w:r>
    </w:p>
    <w:p w14:paraId="0A234214" w14:textId="77777777" w:rsidR="00D543F5" w:rsidRPr="00D92117" w:rsidRDefault="00D543F5" w:rsidP="00D543F5">
      <w:pPr>
        <w:spacing w:after="0" w:line="360" w:lineRule="auto"/>
        <w:ind w:firstLine="708"/>
        <w:jc w:val="both"/>
        <w:rPr>
          <w:rFonts w:ascii="Arial Narrow" w:hAnsi="Arial Narrow" w:cs="Arial"/>
          <w:lang w:eastAsia="pl-PL"/>
        </w:rPr>
      </w:pPr>
    </w:p>
    <w:p w14:paraId="7C74C174" w14:textId="12C2619D" w:rsidR="00D543F5" w:rsidRPr="00D92117" w:rsidRDefault="00D543F5" w:rsidP="00D543F5">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Mapy zagrożenia powodziowego zostały sporządzone dla obszarów narażonych na  niebezpieczeństwo powodzi wyznaczonych dla rzek, dla których istnieje znaczące ryzyko powodziowe lub wystąpienie tego ryzyka jest prawdopodobne. Zgodnie z przepisami odrębnymi z zakresu prawa wodnego, mapy ryzyka powodziowego stanowią podstawę dla planowania przestrzennego na obszarze </w:t>
      </w:r>
      <w:r w:rsidR="00AE00DF" w:rsidRPr="00D92117">
        <w:rPr>
          <w:rFonts w:ascii="Arial Narrow" w:hAnsi="Arial Narrow" w:cs="Arial"/>
          <w:lang w:eastAsia="pl-PL"/>
        </w:rPr>
        <w:t>zagrożenia</w:t>
      </w:r>
      <w:r w:rsidRPr="00D92117">
        <w:rPr>
          <w:rFonts w:ascii="Arial Narrow" w:hAnsi="Arial Narrow" w:cs="Arial"/>
          <w:lang w:eastAsia="pl-PL"/>
        </w:rPr>
        <w:t xml:space="preserve"> powodziowego lub dla innych działań mających na celu ograniczanie ryzyka powodziowego. </w:t>
      </w:r>
    </w:p>
    <w:p w14:paraId="0767A8F3" w14:textId="77777777" w:rsidR="00D543F5" w:rsidRPr="00D92117" w:rsidRDefault="00D543F5" w:rsidP="00D543F5">
      <w:pPr>
        <w:spacing w:after="0" w:line="360" w:lineRule="auto"/>
        <w:ind w:firstLine="708"/>
        <w:jc w:val="both"/>
        <w:rPr>
          <w:rFonts w:ascii="Arial Narrow" w:hAnsi="Arial Narrow" w:cs="Arial"/>
          <w:lang w:eastAsia="pl-PL"/>
        </w:rPr>
      </w:pPr>
    </w:p>
    <w:p w14:paraId="1830E32B" w14:textId="308947AE" w:rsidR="00D543F5" w:rsidRPr="00D92117" w:rsidRDefault="00D543F5" w:rsidP="00D543F5">
      <w:pPr>
        <w:spacing w:after="0" w:line="360" w:lineRule="auto"/>
        <w:ind w:firstLine="708"/>
        <w:jc w:val="both"/>
        <w:rPr>
          <w:rFonts w:ascii="Arial Narrow" w:hAnsi="Arial Narrow" w:cs="Arial"/>
          <w:lang w:eastAsia="pl-PL"/>
        </w:rPr>
      </w:pPr>
      <w:r w:rsidRPr="00D92117">
        <w:rPr>
          <w:rFonts w:ascii="Arial Narrow" w:hAnsi="Arial Narrow" w:cs="Arial"/>
          <w:lang w:eastAsia="pl-PL"/>
        </w:rPr>
        <w:lastRenderedPageBreak/>
        <w:t xml:space="preserve">Sporządzone mapy zagrożenia powodziowego i mapy ryzyka powodziowego są dokumentem  administracyjnym (dokumentem planistycznym). Obowiązują one od momentu przekazania w/w opracowań organom administarcji - w tym przypadku miastu Konstantynów Łódzki. Zatem rzeka Ner posiada mapy zagrożenia powodziowego i mapy ryzyka powodziowego, które obowiązują od kwietnia 2015 r. Na mapach zagrożenia powodziowego zostały </w:t>
      </w:r>
      <w:r w:rsidR="005F34DB" w:rsidRPr="00D92117">
        <w:rPr>
          <w:rFonts w:ascii="Arial Narrow" w:hAnsi="Arial Narrow" w:cs="Arial"/>
          <w:lang w:eastAsia="pl-PL"/>
        </w:rPr>
        <w:t>wyznaczone zasięgi obszarów, na których:</w:t>
      </w:r>
    </w:p>
    <w:p w14:paraId="7FEB9B3B" w14:textId="77777777" w:rsidR="00D543F5" w:rsidRPr="00D92117" w:rsidRDefault="00D543F5" w:rsidP="00D543F5">
      <w:pPr>
        <w:spacing w:after="0" w:line="360" w:lineRule="auto"/>
        <w:ind w:firstLine="708"/>
        <w:jc w:val="both"/>
        <w:rPr>
          <w:rFonts w:ascii="Arial Narrow" w:hAnsi="Arial Narrow" w:cs="Arial"/>
          <w:lang w:eastAsia="pl-PL"/>
        </w:rPr>
      </w:pPr>
    </w:p>
    <w:p w14:paraId="3F283277" w14:textId="1D8FB20F" w:rsidR="00D543F5" w:rsidRPr="00D92117" w:rsidRDefault="00D543F5" w:rsidP="00D543F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prawdopodobieństwo wystąpienia powodzi jest średnie i wynosi raz na 100 lat; </w:t>
      </w:r>
    </w:p>
    <w:p w14:paraId="13DC4265" w14:textId="2CAEA6BE" w:rsidR="00D543F5" w:rsidRPr="00D92117" w:rsidRDefault="00D543F5" w:rsidP="00D543F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prawdopodobieństwo wystąpienia powodzi jest wysokie i wynosi raz na 10 lat; </w:t>
      </w:r>
    </w:p>
    <w:p w14:paraId="5A640931" w14:textId="433F90D4" w:rsidR="00D543F5" w:rsidRPr="00D92117" w:rsidRDefault="00D543F5" w:rsidP="00D543F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prawdopodobieństwo wystąpienia powodzi jest niskie i wynosi raz na 500 lat, lub na których istnieje prawdopodobieństwo wystąpienia zdarzenia ekstremalnego. </w:t>
      </w:r>
    </w:p>
    <w:p w14:paraId="15B3F6A8" w14:textId="77777777" w:rsidR="00D543F5" w:rsidRPr="00D92117" w:rsidRDefault="00D543F5" w:rsidP="00D543F5">
      <w:pPr>
        <w:spacing w:after="0" w:line="360" w:lineRule="auto"/>
        <w:ind w:firstLine="708"/>
        <w:jc w:val="both"/>
        <w:rPr>
          <w:rFonts w:ascii="Arial Narrow" w:hAnsi="Arial Narrow" w:cs="Arial"/>
          <w:lang w:eastAsia="pl-PL"/>
        </w:rPr>
      </w:pPr>
    </w:p>
    <w:p w14:paraId="3097FAD6" w14:textId="50D4BF0F" w:rsidR="00D543F5" w:rsidRPr="00D92117" w:rsidRDefault="00D543F5" w:rsidP="00AE00DF">
      <w:pPr>
        <w:spacing w:after="0" w:line="360" w:lineRule="auto"/>
        <w:ind w:firstLine="708"/>
        <w:jc w:val="both"/>
        <w:rPr>
          <w:rFonts w:ascii="Arial Narrow" w:hAnsi="Arial Narrow" w:cs="Arial"/>
          <w:lang w:eastAsia="pl-PL"/>
        </w:rPr>
      </w:pPr>
      <w:r w:rsidRPr="00D92117">
        <w:rPr>
          <w:rFonts w:ascii="Arial Narrow" w:hAnsi="Arial Narrow" w:cs="Arial"/>
          <w:lang w:eastAsia="pl-PL"/>
        </w:rPr>
        <w:t>Obszary o prawdopodobieństwie wystąpienia powodzi raz na 100 lat i 10 lat są obszarami  szczególnego zagrożenia powodzią. Najważniejszym skutkiem prawnym przekazania map jest obowiązek uwzględniania danych  w nich zawartych w różnego rodzaju dokumentach planistycznych z zakresu  zagospodarowania przestrzennego, m.in. w studium uwarunkowań i kierunków z</w:t>
      </w:r>
      <w:r w:rsidR="00AE00DF" w:rsidRPr="00D92117">
        <w:rPr>
          <w:rFonts w:ascii="Arial Narrow" w:hAnsi="Arial Narrow" w:cs="Arial"/>
          <w:lang w:eastAsia="pl-PL"/>
        </w:rPr>
        <w:t xml:space="preserve">agospodarowania przestrzennego </w:t>
      </w:r>
      <w:r w:rsidR="004602BE">
        <w:rPr>
          <w:rFonts w:ascii="Arial Narrow" w:hAnsi="Arial Narrow" w:cs="Arial"/>
          <w:lang w:eastAsia="pl-PL"/>
        </w:rPr>
        <w:t>g</w:t>
      </w:r>
      <w:r w:rsidR="00AE00DF" w:rsidRPr="00D92117">
        <w:rPr>
          <w:rFonts w:ascii="Arial Narrow" w:hAnsi="Arial Narrow" w:cs="Arial"/>
          <w:lang w:eastAsia="pl-PL"/>
        </w:rPr>
        <w:t>miny. O</w:t>
      </w:r>
      <w:r w:rsidRPr="00D92117">
        <w:rPr>
          <w:rFonts w:ascii="Arial Narrow" w:hAnsi="Arial Narrow" w:cs="Arial"/>
          <w:lang w:eastAsia="pl-PL"/>
        </w:rPr>
        <w:t>bszary szczególnego zagrożenia powodzią występują po obu stronach rzeki Ner na całym jej biegu w grani</w:t>
      </w:r>
      <w:r w:rsidR="00AE00DF" w:rsidRPr="00D92117">
        <w:rPr>
          <w:rFonts w:ascii="Arial Narrow" w:hAnsi="Arial Narrow" w:cs="Arial"/>
          <w:lang w:eastAsia="pl-PL"/>
        </w:rPr>
        <w:t xml:space="preserve">cach administracyjnych </w:t>
      </w:r>
      <w:r w:rsidR="004602BE">
        <w:rPr>
          <w:rFonts w:ascii="Arial Narrow" w:hAnsi="Arial Narrow" w:cs="Arial"/>
          <w:lang w:eastAsia="pl-PL"/>
        </w:rPr>
        <w:t>g</w:t>
      </w:r>
      <w:r w:rsidR="00AE00DF" w:rsidRPr="00D92117">
        <w:rPr>
          <w:rFonts w:ascii="Arial Narrow" w:hAnsi="Arial Narrow" w:cs="Arial"/>
          <w:lang w:eastAsia="pl-PL"/>
        </w:rPr>
        <w:t>miny</w:t>
      </w:r>
      <w:r w:rsidRPr="00D92117">
        <w:rPr>
          <w:rFonts w:ascii="Arial Narrow" w:hAnsi="Arial Narrow" w:cs="Arial"/>
          <w:lang w:eastAsia="pl-PL"/>
        </w:rPr>
        <w:t xml:space="preserve">. W stanie istniejącym w obrębie obszarów szczególnego zagrożenia powodzią nie istnieje zabudowa. </w:t>
      </w:r>
    </w:p>
    <w:p w14:paraId="60668476" w14:textId="77777777" w:rsidR="00D543F5" w:rsidRPr="00D92117" w:rsidRDefault="00D543F5" w:rsidP="00D543F5">
      <w:pPr>
        <w:spacing w:after="0" w:line="360" w:lineRule="auto"/>
        <w:ind w:firstLine="708"/>
        <w:jc w:val="both"/>
        <w:rPr>
          <w:rFonts w:ascii="Arial Narrow" w:hAnsi="Arial Narrow" w:cs="Arial"/>
          <w:lang w:eastAsia="pl-PL"/>
        </w:rPr>
      </w:pPr>
    </w:p>
    <w:p w14:paraId="56C39B0A" w14:textId="392B53F7" w:rsidR="00A03AD9" w:rsidRPr="00D92117" w:rsidRDefault="00D543F5" w:rsidP="00D543F5">
      <w:pPr>
        <w:spacing w:after="0" w:line="360" w:lineRule="auto"/>
        <w:ind w:firstLine="708"/>
        <w:jc w:val="both"/>
        <w:rPr>
          <w:rFonts w:ascii="Arial Narrow" w:hAnsi="Arial Narrow" w:cs="Arial"/>
          <w:lang w:eastAsia="pl-PL"/>
        </w:rPr>
      </w:pPr>
      <w:r w:rsidRPr="00D92117">
        <w:rPr>
          <w:rFonts w:ascii="Arial Narrow" w:hAnsi="Arial Narrow" w:cs="Arial"/>
          <w:lang w:eastAsia="pl-PL"/>
        </w:rPr>
        <w:t>W dnie doliny rzeki Ner wybudowano wał przeciwpowodziowy o długości ok. 500 m w celu umożliwienia zabudowy w rejonie ul. Józefów. Wskazanie</w:t>
      </w:r>
      <w:r w:rsidR="00AE00DF" w:rsidRPr="00D92117">
        <w:rPr>
          <w:rFonts w:ascii="Arial Narrow" w:hAnsi="Arial Narrow" w:cs="Arial"/>
          <w:lang w:eastAsia="pl-PL"/>
        </w:rPr>
        <w:t xml:space="preserve"> obszarów zagrożonych powodzią </w:t>
      </w:r>
      <w:r w:rsidRPr="00D92117">
        <w:rPr>
          <w:rFonts w:ascii="Arial Narrow" w:hAnsi="Arial Narrow" w:cs="Arial"/>
          <w:lang w:eastAsia="pl-PL"/>
        </w:rPr>
        <w:t xml:space="preserve">umożliwia władzom samorządowym odpowiednie działania i planowanie, które nie będzie sprzeczne z potrzebami gospodarki wodnej i ochrony przeciwpowodziowej. Dla rzek Jasieniec i Łódka </w:t>
      </w:r>
      <w:r w:rsidR="00AE00DF" w:rsidRPr="00D92117">
        <w:rPr>
          <w:rFonts w:ascii="Arial Narrow" w:hAnsi="Arial Narrow" w:cs="Arial"/>
          <w:lang w:eastAsia="pl-PL"/>
        </w:rPr>
        <w:t>przepływających</w:t>
      </w:r>
      <w:r w:rsidRPr="00D92117">
        <w:rPr>
          <w:rFonts w:ascii="Arial Narrow" w:hAnsi="Arial Narrow" w:cs="Arial"/>
          <w:lang w:eastAsia="pl-PL"/>
        </w:rPr>
        <w:t xml:space="preserve"> we wschodniej części </w:t>
      </w:r>
      <w:r w:rsidR="004602BE">
        <w:rPr>
          <w:rFonts w:ascii="Arial Narrow" w:hAnsi="Arial Narrow" w:cs="Arial"/>
          <w:lang w:eastAsia="pl-PL"/>
        </w:rPr>
        <w:t>g</w:t>
      </w:r>
      <w:r w:rsidR="00AE00DF" w:rsidRPr="00D92117">
        <w:rPr>
          <w:rFonts w:ascii="Arial Narrow" w:hAnsi="Arial Narrow" w:cs="Arial"/>
          <w:lang w:eastAsia="pl-PL"/>
        </w:rPr>
        <w:t>miny</w:t>
      </w:r>
      <w:r w:rsidRPr="00D92117">
        <w:rPr>
          <w:rFonts w:ascii="Arial Narrow" w:hAnsi="Arial Narrow" w:cs="Arial"/>
          <w:lang w:eastAsia="pl-PL"/>
        </w:rPr>
        <w:t xml:space="preserve"> nie zostały sporządzone opracowania mające służyć ochroni</w:t>
      </w:r>
      <w:r w:rsidR="00AE00DF" w:rsidRPr="00D92117">
        <w:rPr>
          <w:rFonts w:ascii="Arial Narrow" w:hAnsi="Arial Narrow" w:cs="Arial"/>
          <w:lang w:eastAsia="pl-PL"/>
        </w:rPr>
        <w:t xml:space="preserve">e powodziowej. </w:t>
      </w:r>
      <w:r w:rsidR="00AC2421" w:rsidRPr="00D92117">
        <w:rPr>
          <w:rStyle w:val="Odwoanieprzypisudolnego"/>
          <w:rFonts w:ascii="Arial Narrow" w:hAnsi="Arial Narrow"/>
        </w:rPr>
        <w:footnoteReference w:id="14"/>
      </w:r>
      <w:r w:rsidR="00AC2421" w:rsidRPr="00D92117">
        <w:rPr>
          <w:rFonts w:ascii="Arial Narrow" w:hAnsi="Arial Narrow"/>
          <w:vertAlign w:val="superscript"/>
        </w:rPr>
        <w:t>)</w:t>
      </w:r>
    </w:p>
    <w:p w14:paraId="05CBB014" w14:textId="77777777" w:rsidR="00D543F5" w:rsidRPr="00D92117" w:rsidRDefault="00D543F5" w:rsidP="00180100">
      <w:pPr>
        <w:spacing w:after="0" w:line="360" w:lineRule="auto"/>
        <w:ind w:firstLine="708"/>
        <w:jc w:val="both"/>
        <w:rPr>
          <w:rFonts w:ascii="Arial Narrow" w:hAnsi="Arial Narrow" w:cs="Arial"/>
          <w:lang w:eastAsia="pl-PL"/>
        </w:rPr>
      </w:pPr>
    </w:p>
    <w:p w14:paraId="09C80E10" w14:textId="77777777" w:rsidR="00AE00DF" w:rsidRPr="00D92117" w:rsidRDefault="00AE00DF" w:rsidP="00180100">
      <w:pPr>
        <w:spacing w:after="0" w:line="360" w:lineRule="auto"/>
        <w:ind w:firstLine="708"/>
        <w:jc w:val="both"/>
        <w:rPr>
          <w:rFonts w:ascii="Arial Narrow" w:hAnsi="Arial Narrow" w:cs="Arial"/>
          <w:lang w:eastAsia="pl-PL"/>
        </w:rPr>
      </w:pPr>
    </w:p>
    <w:p w14:paraId="5AD0410C" w14:textId="77777777" w:rsidR="00AE00DF" w:rsidRPr="00D92117" w:rsidRDefault="00AE00DF" w:rsidP="00180100">
      <w:pPr>
        <w:spacing w:after="0" w:line="360" w:lineRule="auto"/>
        <w:ind w:firstLine="708"/>
        <w:jc w:val="both"/>
        <w:rPr>
          <w:rFonts w:ascii="Arial Narrow" w:hAnsi="Arial Narrow" w:cs="Arial"/>
          <w:lang w:eastAsia="pl-PL"/>
        </w:rPr>
      </w:pPr>
    </w:p>
    <w:p w14:paraId="66B9DD35" w14:textId="22D7149D" w:rsidR="00AD49EA" w:rsidRPr="00D92117" w:rsidRDefault="00AD49EA" w:rsidP="00AE00DF">
      <w:pPr>
        <w:spacing w:after="0" w:line="360" w:lineRule="auto"/>
        <w:jc w:val="both"/>
        <w:rPr>
          <w:rFonts w:ascii="Arial Narrow" w:hAnsi="Arial Narrow" w:cs="Arial"/>
          <w:lang w:eastAsia="pl-PL"/>
        </w:rPr>
      </w:pPr>
      <w:bookmarkStart w:id="266" w:name="_Toc24457338"/>
      <w:bookmarkStart w:id="267" w:name="_Toc24457564"/>
      <w:bookmarkStart w:id="268" w:name="_Toc33439290"/>
      <w:bookmarkStart w:id="269" w:name="_Toc39831204"/>
      <w:bookmarkStart w:id="270" w:name="_Toc403295020"/>
      <w:bookmarkStart w:id="271" w:name="_Toc425081031"/>
    </w:p>
    <w:p w14:paraId="03683750" w14:textId="77777777" w:rsidR="00C01FBC" w:rsidRPr="00D92117" w:rsidRDefault="00C01FBC" w:rsidP="00C01FBC">
      <w:pPr>
        <w:spacing w:after="0" w:line="360" w:lineRule="auto"/>
        <w:jc w:val="center"/>
        <w:rPr>
          <w:rFonts w:ascii="Arial Narrow" w:hAnsi="Arial Narrow"/>
          <w:b/>
          <w:i/>
        </w:rPr>
        <w:sectPr w:rsidR="00C01FBC" w:rsidRPr="00D92117" w:rsidSect="00997C6B">
          <w:headerReference w:type="default" r:id="rId124"/>
          <w:footerReference w:type="default" r:id="rId125"/>
          <w:headerReference w:type="first" r:id="rId126"/>
          <w:footerReference w:type="first" r:id="rId127"/>
          <w:pgSz w:w="11906" w:h="16838"/>
          <w:pgMar w:top="1418" w:right="1418" w:bottom="1418" w:left="1418" w:header="709" w:footer="567" w:gutter="567"/>
          <w:cols w:space="708"/>
          <w:titlePg/>
          <w:docGrid w:linePitch="360"/>
        </w:sectPr>
      </w:pPr>
    </w:p>
    <w:p w14:paraId="501EB19B" w14:textId="2EE06C25" w:rsidR="00C01FBC" w:rsidRPr="00D92117" w:rsidRDefault="00C01FBC" w:rsidP="00C01FBC">
      <w:pPr>
        <w:spacing w:after="0" w:line="360" w:lineRule="auto"/>
        <w:jc w:val="center"/>
        <w:rPr>
          <w:rFonts w:ascii="Arial Narrow" w:hAnsi="Arial Narrow"/>
          <w:i/>
        </w:rPr>
      </w:pPr>
      <w:bookmarkStart w:id="272" w:name="_Toc83461394"/>
      <w:r w:rsidRPr="00D92117">
        <w:rPr>
          <w:rFonts w:ascii="Arial Narrow" w:hAnsi="Arial Narrow"/>
          <w:b/>
          <w:i/>
        </w:rPr>
        <w:lastRenderedPageBreak/>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24</w:t>
      </w:r>
      <w:r w:rsidRPr="00D92117">
        <w:rPr>
          <w:rFonts w:ascii="Arial Narrow" w:hAnsi="Arial Narrow"/>
          <w:b/>
          <w:i/>
        </w:rPr>
        <w:fldChar w:fldCharType="end"/>
      </w:r>
      <w:r w:rsidRPr="00D92117">
        <w:rPr>
          <w:rFonts w:ascii="Arial Narrow" w:hAnsi="Arial Narrow"/>
          <w:b/>
          <w:i/>
        </w:rPr>
        <w:t xml:space="preserve">. </w:t>
      </w:r>
      <w:r w:rsidRPr="00D92117">
        <w:rPr>
          <w:rFonts w:ascii="Arial Narrow" w:hAnsi="Arial Narrow"/>
          <w:i/>
        </w:rPr>
        <w:t xml:space="preserve">Mapa zagrożenia powodziowego na terenie </w:t>
      </w:r>
      <w:r w:rsidR="004602BE">
        <w:rPr>
          <w:rFonts w:ascii="Arial Narrow" w:hAnsi="Arial Narrow"/>
          <w:i/>
        </w:rPr>
        <w:t>G</w:t>
      </w:r>
      <w:r w:rsidRPr="00D92117">
        <w:rPr>
          <w:rFonts w:ascii="Arial Narrow" w:hAnsi="Arial Narrow"/>
          <w:i/>
        </w:rPr>
        <w:t xml:space="preserve">miny </w:t>
      </w:r>
      <w:r w:rsidR="00AE00DF" w:rsidRPr="00D92117">
        <w:rPr>
          <w:rFonts w:ascii="Arial Narrow" w:hAnsi="Arial Narrow"/>
          <w:i/>
        </w:rPr>
        <w:t>Konstantynów Łódzki</w:t>
      </w:r>
      <w:bookmarkEnd w:id="272"/>
    </w:p>
    <w:p w14:paraId="44907454" w14:textId="25875201" w:rsidR="00C01FBC" w:rsidRPr="00D92117" w:rsidRDefault="00525455" w:rsidP="00C01FBC">
      <w:pPr>
        <w:spacing w:after="0" w:line="360" w:lineRule="auto"/>
        <w:jc w:val="center"/>
        <w:rPr>
          <w:rFonts w:ascii="Arial Narrow" w:hAnsi="Arial Narrow"/>
          <w:i/>
        </w:rPr>
      </w:pPr>
      <w:r w:rsidRPr="00D92117">
        <w:rPr>
          <w:rFonts w:ascii="Arial Narrow" w:hAnsi="Arial Narrow"/>
          <w:i/>
          <w:noProof/>
          <w:lang w:eastAsia="pl-PL"/>
        </w:rPr>
        <w:drawing>
          <wp:inline distT="0" distB="0" distL="0" distR="0" wp14:anchorId="5361AD34" wp14:editId="0C129432">
            <wp:extent cx="8891270" cy="4933950"/>
            <wp:effectExtent l="0" t="0" r="5080" b="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ez tytułu.png"/>
                    <pic:cNvPicPr/>
                  </pic:nvPicPr>
                  <pic:blipFill>
                    <a:blip r:embed="rId128">
                      <a:extLst>
                        <a:ext uri="{28A0092B-C50C-407E-A947-70E740481C1C}">
                          <a14:useLocalDpi xmlns:a14="http://schemas.microsoft.com/office/drawing/2010/main" val="0"/>
                        </a:ext>
                      </a:extLst>
                    </a:blip>
                    <a:stretch>
                      <a:fillRect/>
                    </a:stretch>
                  </pic:blipFill>
                  <pic:spPr>
                    <a:xfrm>
                      <a:off x="0" y="0"/>
                      <a:ext cx="8891270" cy="4933950"/>
                    </a:xfrm>
                    <a:prstGeom prst="rect">
                      <a:avLst/>
                    </a:prstGeom>
                  </pic:spPr>
                </pic:pic>
              </a:graphicData>
            </a:graphic>
          </wp:inline>
        </w:drawing>
      </w:r>
    </w:p>
    <w:p w14:paraId="74CB9F5E" w14:textId="77777777" w:rsidR="00C01FBC" w:rsidRPr="00D92117" w:rsidRDefault="00C01FBC" w:rsidP="00C01FBC">
      <w:pPr>
        <w:spacing w:after="0" w:line="360" w:lineRule="auto"/>
        <w:jc w:val="center"/>
        <w:rPr>
          <w:rFonts w:ascii="Arial Narrow" w:hAnsi="Arial Narrow"/>
          <w:i/>
          <w:sz w:val="18"/>
        </w:rPr>
      </w:pPr>
      <w:r w:rsidRPr="00D92117">
        <w:rPr>
          <w:rFonts w:ascii="Arial Narrow" w:hAnsi="Arial Narrow"/>
          <w:i/>
          <w:sz w:val="18"/>
        </w:rPr>
        <w:t>Źródło: Informatyczny System Osłony Kraju</w:t>
      </w:r>
    </w:p>
    <w:p w14:paraId="05A5DCB4" w14:textId="77777777" w:rsidR="00C01FBC" w:rsidRPr="00D92117" w:rsidRDefault="00C01FBC" w:rsidP="00C01FBC">
      <w:pPr>
        <w:spacing w:after="0" w:line="360" w:lineRule="auto"/>
        <w:jc w:val="center"/>
        <w:rPr>
          <w:rFonts w:ascii="Arial Narrow" w:hAnsi="Arial Narrow"/>
          <w:i/>
        </w:rPr>
        <w:sectPr w:rsidR="00C01FBC" w:rsidRPr="00D92117" w:rsidSect="00997C6B">
          <w:headerReference w:type="default" r:id="rId129"/>
          <w:footerReference w:type="default" r:id="rId130"/>
          <w:headerReference w:type="first" r:id="rId131"/>
          <w:footerReference w:type="first" r:id="rId132"/>
          <w:pgSz w:w="16838" w:h="11906" w:orient="landscape"/>
          <w:pgMar w:top="1418" w:right="1418" w:bottom="1418" w:left="1418" w:header="709" w:footer="567" w:gutter="567"/>
          <w:cols w:space="708"/>
          <w:titlePg/>
          <w:docGrid w:linePitch="360"/>
        </w:sectPr>
      </w:pPr>
    </w:p>
    <w:p w14:paraId="1CA3AA20" w14:textId="77777777" w:rsidR="00AE00DF" w:rsidRPr="00D92117" w:rsidRDefault="00AE00DF" w:rsidP="00AE00DF">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273" w:name="_Toc83461789"/>
      <w:bookmarkEnd w:id="266"/>
      <w:bookmarkEnd w:id="267"/>
      <w:bookmarkEnd w:id="268"/>
      <w:bookmarkEnd w:id="269"/>
      <w:r w:rsidRPr="00D92117">
        <w:rPr>
          <w:rStyle w:val="Nagwek2Znak"/>
          <w:rFonts w:ascii="Arial Narrow" w:eastAsia="Calibri" w:hAnsi="Arial Narrow"/>
          <w:i/>
          <w:color w:val="auto"/>
          <w:sz w:val="22"/>
          <w:szCs w:val="22"/>
          <w:lang w:eastAsia="pl-PL"/>
        </w:rPr>
        <w:lastRenderedPageBreak/>
        <w:t>5.11.3. Zagrożenia suszą</w:t>
      </w:r>
      <w:bookmarkEnd w:id="273"/>
    </w:p>
    <w:p w14:paraId="4DC253E8" w14:textId="77777777" w:rsidR="00AE00DF" w:rsidRPr="00D92117" w:rsidRDefault="00AE00DF" w:rsidP="00AE00DF">
      <w:pPr>
        <w:autoSpaceDE w:val="0"/>
        <w:autoSpaceDN w:val="0"/>
        <w:adjustRightInd w:val="0"/>
        <w:spacing w:after="0" w:line="360" w:lineRule="auto"/>
        <w:ind w:firstLine="708"/>
        <w:jc w:val="both"/>
        <w:rPr>
          <w:rFonts w:ascii="Arial Narrow" w:hAnsi="Arial Narrow" w:cs="Arial"/>
          <w:lang w:eastAsia="pl-PL"/>
        </w:rPr>
      </w:pPr>
    </w:p>
    <w:p w14:paraId="7E444CAA" w14:textId="77777777" w:rsidR="00C344FE" w:rsidRPr="00B40026" w:rsidRDefault="00AE00DF" w:rsidP="00B40026">
      <w:pPr>
        <w:spacing w:after="0" w:line="360" w:lineRule="auto"/>
        <w:ind w:firstLine="708"/>
        <w:jc w:val="both"/>
        <w:rPr>
          <w:rFonts w:ascii="Arial Narrow" w:hAnsi="Arial Narrow" w:cs="Arial"/>
          <w:lang w:eastAsia="pl-PL"/>
        </w:rPr>
      </w:pPr>
      <w:bookmarkStart w:id="274" w:name="_Toc434770094"/>
      <w:bookmarkStart w:id="275" w:name="_Toc83461275"/>
      <w:r w:rsidRPr="00D92117">
        <w:rPr>
          <w:rFonts w:ascii="Arial Narrow" w:hAnsi="Arial Narrow" w:cs="Arial"/>
          <w:lang w:eastAsia="pl-PL"/>
        </w:rPr>
        <w:t>W przypadku analizowanego obszaru zjawisko suszy występuje sporadycznie i z reguły nie stanowi nadmiernego zagrożenia dla zdrowia i życia, jednak w szczególnych przypadkach może być przyczyną strat materialnych, głównie na obszarach rolnych, związanych z działalnością człowieka.</w:t>
      </w:r>
      <w:bookmarkEnd w:id="274"/>
      <w:r w:rsidRPr="00D92117">
        <w:rPr>
          <w:rFonts w:ascii="Arial Narrow" w:hAnsi="Arial Narrow" w:cs="Arial"/>
          <w:lang w:eastAsia="pl-PL"/>
        </w:rPr>
        <w:t xml:space="preserve"> </w:t>
      </w:r>
      <w:r w:rsidRPr="00B40026">
        <w:rPr>
          <w:rFonts w:ascii="Arial Narrow" w:hAnsi="Arial Narrow" w:cs="Arial"/>
          <w:lang w:eastAsia="pl-PL"/>
        </w:rPr>
        <w:t>Występujące coraz częściej susze, wiążą się z długimi okresami bezopadowymi skutkującymi zarówno spadkiem wilgotności gleby w wyniku intensywnego parowania, jak i obniżeniem się przepływów w rzekach i zwierciadła wód podziemnych. Z reguły ten drugi przypadek rzadko wpływa na trudności z zaopatrzeniem w wodę do celów komunalnych, gdyż ujęcia wody są na ogół bezpieczne. Zwykle takie sytuacje skutkują ograniczeniem zużycia wody dla celów komunalnych, jednak nie wpływają na ograniczenie produkcji i działania kluczowych systemów. Spadek wilgotności gleby odbija się przede wszystkim na zieleni miejskiej i ogranicza możliwości łagodzenia wpływu wysokich temperatur.</w:t>
      </w:r>
      <w:bookmarkEnd w:id="275"/>
      <w:r w:rsidRPr="00B40026">
        <w:rPr>
          <w:rFonts w:ascii="Arial Narrow" w:hAnsi="Arial Narrow" w:cs="Arial"/>
          <w:lang w:eastAsia="pl-PL"/>
        </w:rPr>
        <w:t xml:space="preserve"> </w:t>
      </w:r>
    </w:p>
    <w:p w14:paraId="73E2B8D5" w14:textId="77777777" w:rsidR="00C344FE" w:rsidRPr="00B40026" w:rsidRDefault="00C344FE" w:rsidP="00B40026">
      <w:pPr>
        <w:spacing w:after="0" w:line="360" w:lineRule="auto"/>
        <w:ind w:firstLine="708"/>
        <w:jc w:val="both"/>
        <w:rPr>
          <w:rFonts w:ascii="Arial Narrow" w:hAnsi="Arial Narrow" w:cs="Arial"/>
          <w:lang w:eastAsia="pl-PL"/>
        </w:rPr>
      </w:pPr>
    </w:p>
    <w:p w14:paraId="303E7ED0" w14:textId="3FDF6E15" w:rsidR="00AE00DF" w:rsidRPr="00B40026" w:rsidRDefault="00AE00DF" w:rsidP="00B40026">
      <w:pPr>
        <w:spacing w:after="0" w:line="360" w:lineRule="auto"/>
        <w:ind w:firstLine="708"/>
        <w:jc w:val="both"/>
        <w:rPr>
          <w:rFonts w:ascii="Arial Narrow" w:hAnsi="Arial Narrow" w:cs="Arial"/>
          <w:lang w:eastAsia="pl-PL"/>
        </w:rPr>
      </w:pPr>
      <w:bookmarkStart w:id="276" w:name="_Toc83461276"/>
      <w:r w:rsidRPr="00B40026">
        <w:rPr>
          <w:rFonts w:ascii="Arial Narrow" w:hAnsi="Arial Narrow" w:cs="Arial"/>
          <w:lang w:eastAsia="pl-PL"/>
        </w:rPr>
        <w:t xml:space="preserve">Ogólnie istnieją dwie możliwości adaptacji do niedostatku wody - poprzez zmniejszenie zużycia wody lub zwiększenie podaży. Biorąc pod uwagę niewielkie zasoby wodne obszaru , zwiększenie podaży wody na dużą skalę jest niemożliwe. Sytuację można poprawić zmniejszeniem zużycia wody, m.in. poprzez zmniejszenie wodochłonności produkcji, wprowadzenie mechanizmów finansowych sprzyjających oszczędności wody a także uszczelnienie systemów wodociągowych w celu ograniczenia strat w </w:t>
      </w:r>
      <w:bookmarkEnd w:id="276"/>
      <w:r w:rsidR="00B40026">
        <w:rPr>
          <w:rFonts w:ascii="Arial Narrow" w:hAnsi="Arial Narrow" w:cs="Arial"/>
          <w:lang w:eastAsia="pl-PL"/>
        </w:rPr>
        <w:t>sie</w:t>
      </w:r>
      <w:r w:rsidR="00B40026" w:rsidRPr="00B40026">
        <w:rPr>
          <w:rFonts w:ascii="Arial Narrow" w:hAnsi="Arial Narrow" w:cs="Arial"/>
          <w:lang w:eastAsia="pl-PL"/>
        </w:rPr>
        <w:t>ci</w:t>
      </w:r>
      <w:r w:rsidR="00B40026">
        <w:rPr>
          <w:rFonts w:ascii="Arial Narrow" w:hAnsi="Arial Narrow" w:cs="Arial"/>
          <w:lang w:eastAsia="pl-PL"/>
        </w:rPr>
        <w:t>.</w:t>
      </w:r>
    </w:p>
    <w:p w14:paraId="11664CF9" w14:textId="77777777" w:rsidR="00AE00DF" w:rsidRPr="00D92117" w:rsidRDefault="00AE00DF" w:rsidP="00DE6785">
      <w:pPr>
        <w:spacing w:after="0" w:line="360" w:lineRule="auto"/>
        <w:jc w:val="both"/>
        <w:outlineLvl w:val="2"/>
        <w:rPr>
          <w:rFonts w:ascii="Arial Narrow" w:hAnsi="Arial Narrow"/>
          <w:i/>
          <w:lang w:eastAsia="pl-PL"/>
        </w:rPr>
      </w:pPr>
    </w:p>
    <w:p w14:paraId="4710A335" w14:textId="77777777" w:rsidR="00DE6785" w:rsidRPr="00D92117" w:rsidRDefault="00DE6785" w:rsidP="00DE6785">
      <w:pPr>
        <w:spacing w:after="0" w:line="360" w:lineRule="auto"/>
        <w:jc w:val="both"/>
        <w:outlineLvl w:val="2"/>
        <w:rPr>
          <w:rFonts w:ascii="Arial Narrow" w:hAnsi="Arial Narrow"/>
          <w:i/>
          <w:lang w:eastAsia="pl-PL"/>
        </w:rPr>
      </w:pPr>
      <w:bookmarkStart w:id="277" w:name="_Toc83461790"/>
      <w:r w:rsidRPr="00D92117">
        <w:rPr>
          <w:rFonts w:ascii="Arial Narrow" w:hAnsi="Arial Narrow"/>
          <w:i/>
          <w:lang w:eastAsia="pl-PL"/>
        </w:rPr>
        <w:t>5.11.4. Zagrożenie osiadaniami</w:t>
      </w:r>
      <w:bookmarkEnd w:id="270"/>
      <w:bookmarkEnd w:id="271"/>
      <w:bookmarkEnd w:id="277"/>
      <w:r w:rsidRPr="00D92117">
        <w:rPr>
          <w:rFonts w:ascii="Arial Narrow" w:hAnsi="Arial Narrow"/>
          <w:i/>
          <w:lang w:eastAsia="pl-PL"/>
        </w:rPr>
        <w:t xml:space="preserve"> </w:t>
      </w:r>
    </w:p>
    <w:p w14:paraId="6451FC79" w14:textId="77777777" w:rsidR="00DE6785" w:rsidRPr="00D92117" w:rsidRDefault="00DE6785" w:rsidP="00DE6785">
      <w:pPr>
        <w:autoSpaceDE w:val="0"/>
        <w:autoSpaceDN w:val="0"/>
        <w:adjustRightInd w:val="0"/>
        <w:spacing w:after="0" w:line="360" w:lineRule="auto"/>
        <w:jc w:val="both"/>
        <w:rPr>
          <w:rFonts w:ascii="Arial" w:hAnsi="Arial" w:cs="Arial"/>
          <w:lang w:eastAsia="pl-PL"/>
        </w:rPr>
      </w:pPr>
    </w:p>
    <w:p w14:paraId="384F8E17" w14:textId="140AAC70" w:rsidR="00DE6785" w:rsidRPr="00D92117" w:rsidRDefault="00DE6785" w:rsidP="00B40026">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Na terenie Gminy </w:t>
      </w:r>
      <w:r w:rsidR="00C344FE" w:rsidRPr="00D92117">
        <w:rPr>
          <w:rFonts w:ascii="Arial Narrow" w:hAnsi="Arial Narrow" w:cs="Arial"/>
          <w:lang w:eastAsia="pl-PL"/>
        </w:rPr>
        <w:t>Konstantynów Łódzki</w:t>
      </w:r>
      <w:r w:rsidR="00051F40" w:rsidRPr="00D92117">
        <w:rPr>
          <w:rFonts w:ascii="Arial Narrow" w:hAnsi="Arial Narrow" w:cs="Arial"/>
          <w:lang w:eastAsia="pl-PL"/>
        </w:rPr>
        <w:t xml:space="preserve"> </w:t>
      </w:r>
      <w:r w:rsidRPr="00D92117">
        <w:rPr>
          <w:rFonts w:ascii="Arial Narrow" w:hAnsi="Arial Narrow" w:cs="Arial"/>
          <w:lang w:eastAsia="pl-PL"/>
        </w:rPr>
        <w:t>nie prowadzi się podziemnej eksploatacji górniczej.</w:t>
      </w:r>
    </w:p>
    <w:p w14:paraId="5F0AE3EB" w14:textId="77777777" w:rsidR="00DE6785" w:rsidRPr="00D92117" w:rsidRDefault="00DE6785" w:rsidP="00DE6785">
      <w:pPr>
        <w:spacing w:after="0" w:line="360" w:lineRule="auto"/>
        <w:jc w:val="both"/>
        <w:outlineLvl w:val="2"/>
        <w:rPr>
          <w:rFonts w:ascii="Arial Narrow" w:hAnsi="Arial Narrow"/>
          <w:i/>
          <w:lang w:eastAsia="pl-PL"/>
        </w:rPr>
      </w:pPr>
      <w:bookmarkStart w:id="278" w:name="_Toc403295021"/>
    </w:p>
    <w:p w14:paraId="3FD686DD" w14:textId="77777777" w:rsidR="00DE6785" w:rsidRPr="00D92117" w:rsidRDefault="00DE6785" w:rsidP="00DE6785">
      <w:pPr>
        <w:spacing w:after="0" w:line="360" w:lineRule="auto"/>
        <w:jc w:val="both"/>
        <w:outlineLvl w:val="2"/>
        <w:rPr>
          <w:rFonts w:ascii="Arial Narrow" w:hAnsi="Arial Narrow"/>
          <w:i/>
          <w:lang w:eastAsia="pl-PL"/>
        </w:rPr>
      </w:pPr>
      <w:bookmarkStart w:id="279" w:name="_Toc425081032"/>
      <w:bookmarkStart w:id="280" w:name="_Toc83461791"/>
      <w:r w:rsidRPr="00D92117">
        <w:rPr>
          <w:rFonts w:ascii="Arial Narrow" w:hAnsi="Arial Narrow"/>
          <w:i/>
          <w:lang w:eastAsia="pl-PL"/>
        </w:rPr>
        <w:t>5.11.5. Zagrożenie powstawaniem zapadlisk i osuwisk</w:t>
      </w:r>
      <w:bookmarkEnd w:id="278"/>
      <w:bookmarkEnd w:id="279"/>
      <w:bookmarkEnd w:id="280"/>
    </w:p>
    <w:p w14:paraId="2400939E" w14:textId="77777777" w:rsidR="00DE6785" w:rsidRPr="00D92117" w:rsidRDefault="00DE6785" w:rsidP="00DE6785">
      <w:pPr>
        <w:autoSpaceDE w:val="0"/>
        <w:autoSpaceDN w:val="0"/>
        <w:adjustRightInd w:val="0"/>
        <w:spacing w:after="0" w:line="360" w:lineRule="auto"/>
        <w:rPr>
          <w:rFonts w:ascii="Arial" w:hAnsi="Arial" w:cs="Arial"/>
          <w:lang w:eastAsia="pl-PL"/>
        </w:rPr>
      </w:pPr>
    </w:p>
    <w:p w14:paraId="452BEB3E" w14:textId="3AD539F0" w:rsidR="00DE6785" w:rsidRPr="00D92117" w:rsidRDefault="00DE6785" w:rsidP="00B40026">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Z dotychczasowych danych wynika, iż na obszarze </w:t>
      </w:r>
      <w:r w:rsidR="004602BE">
        <w:rPr>
          <w:rFonts w:ascii="Arial Narrow" w:hAnsi="Arial Narrow" w:cs="Arial"/>
          <w:lang w:eastAsia="pl-PL"/>
        </w:rPr>
        <w:t>g</w:t>
      </w:r>
      <w:r w:rsidRPr="00D92117">
        <w:rPr>
          <w:rFonts w:ascii="Arial Narrow" w:hAnsi="Arial Narrow" w:cs="Arial"/>
          <w:lang w:eastAsia="pl-PL"/>
        </w:rPr>
        <w:t xml:space="preserve">miny deformacje nieciągłe (w tym zapadliska), jak również warunki do tworzenia się osuwisk w obrębie stoków naturalnych nie występują.  </w:t>
      </w:r>
    </w:p>
    <w:p w14:paraId="78860E44" w14:textId="77777777" w:rsidR="00C344FE" w:rsidRPr="00D92117" w:rsidRDefault="00C344FE" w:rsidP="00027FD9">
      <w:pPr>
        <w:pStyle w:val="Nagwek1"/>
        <w:spacing w:before="0" w:line="360" w:lineRule="auto"/>
        <w:jc w:val="both"/>
        <w:rPr>
          <w:rStyle w:val="Nagwek2Znak"/>
          <w:rFonts w:ascii="Arial Narrow" w:eastAsia="Calibri" w:hAnsi="Arial Narrow"/>
          <w:b/>
          <w:i/>
          <w:color w:val="auto"/>
          <w:sz w:val="22"/>
          <w:szCs w:val="22"/>
        </w:rPr>
      </w:pPr>
    </w:p>
    <w:p w14:paraId="49B81824" w14:textId="77777777" w:rsidR="005E2FE7" w:rsidRPr="00D92117" w:rsidRDefault="001B1785" w:rsidP="00027FD9">
      <w:pPr>
        <w:pStyle w:val="Nagwek1"/>
        <w:spacing w:before="0" w:line="360" w:lineRule="auto"/>
        <w:jc w:val="both"/>
        <w:rPr>
          <w:rStyle w:val="Nagwek2Znak"/>
          <w:rFonts w:ascii="Arial Narrow" w:eastAsia="Calibri" w:hAnsi="Arial Narrow"/>
          <w:b/>
          <w:i/>
          <w:color w:val="auto"/>
          <w:sz w:val="22"/>
          <w:szCs w:val="22"/>
        </w:rPr>
      </w:pPr>
      <w:bookmarkStart w:id="281" w:name="_Toc83461792"/>
      <w:r w:rsidRPr="00D92117">
        <w:rPr>
          <w:rStyle w:val="Nagwek2Znak"/>
          <w:rFonts w:ascii="Arial Narrow" w:eastAsia="Calibri" w:hAnsi="Arial Narrow"/>
          <w:b/>
          <w:i/>
          <w:color w:val="auto"/>
          <w:sz w:val="22"/>
          <w:szCs w:val="22"/>
        </w:rPr>
        <w:t>5</w:t>
      </w:r>
      <w:r w:rsidR="004075B6" w:rsidRPr="00D92117">
        <w:rPr>
          <w:rStyle w:val="Nagwek2Znak"/>
          <w:rFonts w:ascii="Arial Narrow" w:eastAsia="Calibri" w:hAnsi="Arial Narrow"/>
          <w:b/>
          <w:i/>
          <w:color w:val="auto"/>
          <w:sz w:val="22"/>
          <w:szCs w:val="22"/>
        </w:rPr>
        <w:t>.12</w:t>
      </w:r>
      <w:r w:rsidR="005E2FE7" w:rsidRPr="00D92117">
        <w:rPr>
          <w:rStyle w:val="Nagwek2Znak"/>
          <w:rFonts w:ascii="Arial Narrow" w:eastAsia="Calibri" w:hAnsi="Arial Narrow"/>
          <w:b/>
          <w:i/>
          <w:color w:val="auto"/>
          <w:sz w:val="22"/>
          <w:szCs w:val="22"/>
        </w:rPr>
        <w:t>. Odnawialne źródła energii</w:t>
      </w:r>
      <w:bookmarkEnd w:id="281"/>
    </w:p>
    <w:p w14:paraId="368302AF" w14:textId="77777777" w:rsidR="008E3754" w:rsidRPr="00D92117" w:rsidRDefault="008E3754" w:rsidP="00027FD9">
      <w:pPr>
        <w:spacing w:after="0" w:line="360" w:lineRule="auto"/>
        <w:jc w:val="both"/>
        <w:rPr>
          <w:rFonts w:ascii="Arial Narrow" w:hAnsi="Arial Narrow" w:cs="Arial"/>
          <w:lang w:eastAsia="pl-PL"/>
        </w:rPr>
      </w:pPr>
    </w:p>
    <w:p w14:paraId="5B0AB2BD" w14:textId="77777777" w:rsidR="00DE6785" w:rsidRPr="00D92117" w:rsidRDefault="00DE6785" w:rsidP="00DE6785">
      <w:pPr>
        <w:spacing w:after="0" w:line="360" w:lineRule="auto"/>
        <w:ind w:firstLine="708"/>
        <w:jc w:val="both"/>
        <w:rPr>
          <w:rFonts w:ascii="Arial Narrow" w:hAnsi="Arial Narrow" w:cs="Arial"/>
          <w:lang w:eastAsia="pl-PL"/>
        </w:rPr>
      </w:pPr>
      <w:bookmarkStart w:id="282" w:name="_Toc425081056"/>
      <w:r w:rsidRPr="00D92117">
        <w:rPr>
          <w:rFonts w:ascii="Arial Narrow" w:hAnsi="Arial Narrow" w:cs="Arial"/>
          <w:lang w:eastAsia="pl-PL"/>
        </w:rPr>
        <w:t>Odnawialne źródło energii - źródło wykorzystujące w procesie przetwarzania energię wiatru, promieniowania słonecznego, geotermalną, fal, prądów morskich, spadku rzek oraz energię pozyskiwaną z biomasy, biogazu składowiskowego, a także biogazu powstałego w procesach odprowadzania lub oczyszczania ścieków albo rozkładu składowanych szczątek roślinnych i zwierzęcych.</w:t>
      </w:r>
    </w:p>
    <w:p w14:paraId="4477DB38" w14:textId="77777777" w:rsidR="00180100" w:rsidRPr="00D92117" w:rsidRDefault="00180100" w:rsidP="00DE6785">
      <w:pPr>
        <w:spacing w:after="0" w:line="360" w:lineRule="auto"/>
        <w:ind w:firstLine="708"/>
        <w:jc w:val="both"/>
        <w:rPr>
          <w:rFonts w:ascii="Arial Narrow" w:hAnsi="Arial Narrow" w:cs="Arial"/>
          <w:lang w:eastAsia="pl-PL"/>
        </w:rPr>
      </w:pPr>
    </w:p>
    <w:p w14:paraId="4521D606" w14:textId="77777777" w:rsidR="00DE6785" w:rsidRPr="00D92117" w:rsidRDefault="00DE6785" w:rsidP="00DE6785">
      <w:pPr>
        <w:spacing w:after="0" w:line="360" w:lineRule="auto"/>
        <w:ind w:firstLine="708"/>
        <w:jc w:val="both"/>
        <w:rPr>
          <w:rFonts w:ascii="Arial Narrow" w:hAnsi="Arial Narrow" w:cs="Arial"/>
          <w:lang w:eastAsia="pl-PL"/>
        </w:rPr>
      </w:pPr>
      <w:r w:rsidRPr="00D92117">
        <w:rPr>
          <w:rFonts w:ascii="Arial Narrow" w:hAnsi="Arial Narrow" w:cs="Arial"/>
          <w:lang w:eastAsia="pl-PL"/>
        </w:rPr>
        <w:lastRenderedPageBreak/>
        <w:t>W 2001 roku Sejm Rzeczypospolitej Polskiej przyjął dokument o nazwie „Strategia rozwoju energetyki odnawialnej”. W dokumencie tym zakłada się, że w 2010 roku około 7,5 % wykorzystywanej energii miało być energią odnawialną, a więc planuje się coraz większy udział energii odnawialnej w bilansie energii pierwotnej i zwiększanie tego udziału do 14 % w 2020 roku.  Zadania oraz wskaźniki które należy osiągnąć,  zostały powielone w dokumencie Polityce ekologicznej Państwa. Cele te można osiągnąć poprzez wykorzystywanie odnawialnych źródeł energii dla produkcji różnego rodzaju energii.</w:t>
      </w:r>
    </w:p>
    <w:p w14:paraId="3E1C867C" w14:textId="77777777" w:rsidR="00DE6785" w:rsidRPr="00D92117" w:rsidRDefault="00DE6785" w:rsidP="00DE6785">
      <w:pPr>
        <w:spacing w:after="0" w:line="360" w:lineRule="auto"/>
        <w:ind w:firstLine="708"/>
        <w:jc w:val="both"/>
        <w:rPr>
          <w:rFonts w:ascii="Arial Narrow" w:hAnsi="Arial Narrow" w:cs="Arial"/>
          <w:lang w:eastAsia="pl-PL"/>
        </w:rPr>
      </w:pPr>
    </w:p>
    <w:p w14:paraId="676028DF" w14:textId="77777777" w:rsidR="00DE6785" w:rsidRPr="00D92117" w:rsidRDefault="00DE6785" w:rsidP="00DE6785">
      <w:pPr>
        <w:spacing w:after="0" w:line="360" w:lineRule="auto"/>
        <w:jc w:val="both"/>
        <w:rPr>
          <w:rFonts w:ascii="Arial Narrow" w:hAnsi="Arial Narrow" w:cs="Arial"/>
          <w:lang w:eastAsia="pl-PL"/>
        </w:rPr>
      </w:pPr>
      <w:r w:rsidRPr="00D92117">
        <w:rPr>
          <w:rFonts w:ascii="Arial Narrow" w:hAnsi="Arial Narrow" w:cs="Arial"/>
          <w:lang w:eastAsia="pl-PL"/>
        </w:rPr>
        <w:tab/>
        <w:t>Do energii wytwarzanej z odnawialnych źródeł energii zalicza się, niezależnie od parametrów technicznych źródła, energię elektryczną lub ciepło pochodzące ze źródeł odnawialnych, w szczególności:</w:t>
      </w:r>
    </w:p>
    <w:p w14:paraId="6F0CED71" w14:textId="77777777" w:rsidR="00DE6785" w:rsidRPr="00D92117" w:rsidRDefault="00DE6785" w:rsidP="00DE6785">
      <w:pPr>
        <w:spacing w:after="0" w:line="360" w:lineRule="auto"/>
        <w:jc w:val="both"/>
        <w:rPr>
          <w:rFonts w:ascii="Arial Narrow" w:hAnsi="Arial Narrow" w:cs="Arial"/>
          <w:lang w:eastAsia="pl-PL"/>
        </w:rPr>
      </w:pPr>
    </w:p>
    <w:p w14:paraId="5DFE009C" w14:textId="77777777" w:rsidR="00DE6785" w:rsidRPr="00D92117" w:rsidRDefault="00DE6785" w:rsidP="00DE6785">
      <w:pPr>
        <w:numPr>
          <w:ilvl w:val="0"/>
          <w:numId w:val="7"/>
        </w:numPr>
        <w:spacing w:after="0" w:line="360" w:lineRule="auto"/>
        <w:jc w:val="both"/>
        <w:rPr>
          <w:rFonts w:ascii="Arial Narrow" w:hAnsi="Arial Narrow"/>
        </w:rPr>
      </w:pPr>
      <w:r w:rsidRPr="00D92117">
        <w:rPr>
          <w:rFonts w:ascii="Arial Narrow" w:hAnsi="Arial Narrow"/>
        </w:rPr>
        <w:t>ze słonecznych kolektorów do produkcji ciepła,</w:t>
      </w:r>
    </w:p>
    <w:p w14:paraId="746A448C" w14:textId="77777777" w:rsidR="00DE6785" w:rsidRPr="00D92117" w:rsidRDefault="00DE6785" w:rsidP="00DE6785">
      <w:pPr>
        <w:numPr>
          <w:ilvl w:val="0"/>
          <w:numId w:val="7"/>
        </w:numPr>
        <w:spacing w:after="0" w:line="360" w:lineRule="auto"/>
        <w:jc w:val="both"/>
        <w:rPr>
          <w:rFonts w:ascii="Arial Narrow" w:hAnsi="Arial Narrow"/>
        </w:rPr>
      </w:pPr>
      <w:r w:rsidRPr="00D92117">
        <w:rPr>
          <w:rFonts w:ascii="Arial Narrow" w:hAnsi="Arial Narrow"/>
        </w:rPr>
        <w:t>ze słonecznych ogniw fotowoltaicznych,</w:t>
      </w:r>
    </w:p>
    <w:p w14:paraId="2BD4B3EF" w14:textId="77777777" w:rsidR="00DE6785" w:rsidRPr="00D92117" w:rsidRDefault="00DE6785" w:rsidP="00DE6785">
      <w:pPr>
        <w:numPr>
          <w:ilvl w:val="0"/>
          <w:numId w:val="7"/>
        </w:numPr>
        <w:spacing w:after="0" w:line="360" w:lineRule="auto"/>
        <w:jc w:val="both"/>
        <w:rPr>
          <w:rFonts w:ascii="Arial Narrow" w:hAnsi="Arial Narrow"/>
        </w:rPr>
      </w:pPr>
      <w:r w:rsidRPr="00D92117">
        <w:rPr>
          <w:rFonts w:ascii="Arial Narrow" w:hAnsi="Arial Narrow"/>
        </w:rPr>
        <w:t>z elektrowni wiatrowych,</w:t>
      </w:r>
    </w:p>
    <w:p w14:paraId="1A07A215" w14:textId="77777777" w:rsidR="00DE6785" w:rsidRPr="00D92117" w:rsidRDefault="00DE6785" w:rsidP="00DE6785">
      <w:pPr>
        <w:numPr>
          <w:ilvl w:val="0"/>
          <w:numId w:val="7"/>
        </w:numPr>
        <w:spacing w:after="0" w:line="360" w:lineRule="auto"/>
        <w:jc w:val="both"/>
        <w:rPr>
          <w:rFonts w:ascii="Arial Narrow" w:hAnsi="Arial Narrow"/>
        </w:rPr>
      </w:pPr>
      <w:r w:rsidRPr="00D92117">
        <w:rPr>
          <w:rFonts w:ascii="Arial Narrow" w:hAnsi="Arial Narrow"/>
        </w:rPr>
        <w:t xml:space="preserve">ze źródeł geotermicznych. </w:t>
      </w:r>
    </w:p>
    <w:p w14:paraId="31E1B355" w14:textId="77777777" w:rsidR="00DE6785" w:rsidRPr="00D92117" w:rsidRDefault="00DE6785" w:rsidP="00DE6785">
      <w:pPr>
        <w:numPr>
          <w:ilvl w:val="0"/>
          <w:numId w:val="7"/>
        </w:numPr>
        <w:spacing w:after="0" w:line="360" w:lineRule="auto"/>
        <w:jc w:val="both"/>
        <w:rPr>
          <w:rFonts w:ascii="Arial Narrow" w:hAnsi="Arial Narrow"/>
        </w:rPr>
      </w:pPr>
      <w:r w:rsidRPr="00D92117">
        <w:rPr>
          <w:rFonts w:ascii="Arial Narrow" w:hAnsi="Arial Narrow"/>
        </w:rPr>
        <w:t>z elektrowni wodnych,</w:t>
      </w:r>
    </w:p>
    <w:p w14:paraId="3AA98418" w14:textId="77777777" w:rsidR="00DE6785" w:rsidRPr="00D92117" w:rsidRDefault="00DE6785" w:rsidP="00DE6785">
      <w:pPr>
        <w:numPr>
          <w:ilvl w:val="0"/>
          <w:numId w:val="7"/>
        </w:numPr>
        <w:spacing w:after="0" w:line="360" w:lineRule="auto"/>
        <w:jc w:val="both"/>
        <w:rPr>
          <w:rFonts w:ascii="Arial Narrow" w:hAnsi="Arial Narrow"/>
        </w:rPr>
      </w:pPr>
      <w:r w:rsidRPr="00D92117">
        <w:rPr>
          <w:rFonts w:ascii="Arial Narrow" w:hAnsi="Arial Narrow"/>
        </w:rPr>
        <w:t xml:space="preserve">ze źródeł wytwarzających energię z biomasy, </w:t>
      </w:r>
    </w:p>
    <w:p w14:paraId="143D59BF" w14:textId="77777777" w:rsidR="00DE6785" w:rsidRPr="00D92117" w:rsidRDefault="00DE6785" w:rsidP="00DE6785">
      <w:pPr>
        <w:numPr>
          <w:ilvl w:val="0"/>
          <w:numId w:val="7"/>
        </w:numPr>
        <w:spacing w:after="0" w:line="360" w:lineRule="auto"/>
        <w:jc w:val="both"/>
        <w:rPr>
          <w:rFonts w:ascii="Arial Narrow" w:hAnsi="Arial Narrow"/>
        </w:rPr>
      </w:pPr>
      <w:r w:rsidRPr="00D92117">
        <w:rPr>
          <w:rFonts w:ascii="Arial Narrow" w:hAnsi="Arial Narrow"/>
        </w:rPr>
        <w:t>ze źródeł wytwarzających energię z biogazu.</w:t>
      </w:r>
    </w:p>
    <w:p w14:paraId="10A8C3BD" w14:textId="77777777" w:rsidR="00DE6785" w:rsidRPr="00D92117" w:rsidRDefault="00DE6785" w:rsidP="00DE6785">
      <w:pPr>
        <w:spacing w:after="0" w:line="360" w:lineRule="auto"/>
        <w:jc w:val="both"/>
        <w:rPr>
          <w:rFonts w:ascii="Arial Narrow" w:hAnsi="Arial Narrow" w:cs="Arial"/>
          <w:b/>
          <w:bCs/>
          <w:lang w:eastAsia="pl-PL"/>
        </w:rPr>
      </w:pPr>
    </w:p>
    <w:p w14:paraId="6EA8B658" w14:textId="77777777" w:rsidR="00DE6785" w:rsidRPr="00D92117" w:rsidRDefault="00DE6785" w:rsidP="00DE6785">
      <w:pPr>
        <w:spacing w:after="0" w:line="360" w:lineRule="auto"/>
        <w:jc w:val="both"/>
        <w:outlineLvl w:val="2"/>
        <w:rPr>
          <w:rFonts w:ascii="Arial Narrow" w:hAnsi="Arial Narrow"/>
          <w:i/>
          <w:lang w:eastAsia="pl-PL"/>
        </w:rPr>
      </w:pPr>
      <w:bookmarkStart w:id="283" w:name="_Toc527473548"/>
      <w:bookmarkStart w:id="284" w:name="_Toc83461793"/>
      <w:r w:rsidRPr="00D92117">
        <w:rPr>
          <w:rFonts w:ascii="Arial Narrow" w:hAnsi="Arial Narrow"/>
          <w:i/>
          <w:lang w:eastAsia="pl-PL"/>
        </w:rPr>
        <w:t>5.12.1. Energia słoneczna</w:t>
      </w:r>
      <w:bookmarkEnd w:id="283"/>
      <w:bookmarkEnd w:id="284"/>
    </w:p>
    <w:p w14:paraId="59683A64" w14:textId="77777777" w:rsidR="00DE6785" w:rsidRPr="00D92117" w:rsidRDefault="00DE6785" w:rsidP="00DE6785">
      <w:pPr>
        <w:autoSpaceDE w:val="0"/>
        <w:autoSpaceDN w:val="0"/>
        <w:adjustRightInd w:val="0"/>
        <w:spacing w:after="0" w:line="360" w:lineRule="auto"/>
        <w:jc w:val="both"/>
        <w:rPr>
          <w:rFonts w:ascii="Arial Narrow" w:hAnsi="Arial Narrow" w:cs="Arial"/>
        </w:rPr>
      </w:pPr>
    </w:p>
    <w:p w14:paraId="0E94E1E0" w14:textId="77777777" w:rsidR="00DE6785" w:rsidRPr="00D92117" w:rsidRDefault="00DE6785" w:rsidP="00DE6785">
      <w:pPr>
        <w:autoSpaceDE w:val="0"/>
        <w:autoSpaceDN w:val="0"/>
        <w:adjustRightInd w:val="0"/>
        <w:spacing w:after="0" w:line="360" w:lineRule="auto"/>
        <w:ind w:firstLine="708"/>
        <w:jc w:val="both"/>
        <w:rPr>
          <w:rFonts w:ascii="Arial Narrow" w:hAnsi="Arial Narrow"/>
        </w:rPr>
      </w:pPr>
      <w:r w:rsidRPr="00D92117">
        <w:rPr>
          <w:rFonts w:ascii="Arial Narrow" w:hAnsi="Arial Narrow" w:cs="Arial"/>
        </w:rPr>
        <w:t xml:space="preserve">Energia słoneczna jest alternatywnym źródłem energii, którą można wykorzystać do produkcji energii elektrycznej bądź cieplnej. </w:t>
      </w:r>
      <w:r w:rsidRPr="00D92117">
        <w:rPr>
          <w:rFonts w:ascii="Arial Narrow" w:hAnsi="Arial Narrow"/>
        </w:rPr>
        <w:t xml:space="preserve">Instalacjami do przetwarzania energii słonecznej w elektryczną są instalacje fotowoltaiczne. Technologia produkcji energii elektrycznej w instalacji fotowoltaicznej polega na zamianie energii promieniowania słonecznego na energię elektryczną za pomocą paneli fotowoltaicznych. Podstawowym urządzeniem przekształcającym energię słoneczną jest  ogniwo fotowoltaiczne. </w:t>
      </w:r>
    </w:p>
    <w:p w14:paraId="00AA1629" w14:textId="77777777" w:rsidR="00DE6785" w:rsidRPr="00D92117" w:rsidRDefault="00DE6785" w:rsidP="00DE6785">
      <w:pPr>
        <w:autoSpaceDE w:val="0"/>
        <w:autoSpaceDN w:val="0"/>
        <w:adjustRightInd w:val="0"/>
        <w:spacing w:after="0" w:line="360" w:lineRule="auto"/>
        <w:jc w:val="both"/>
        <w:rPr>
          <w:rFonts w:ascii="Arial Narrow" w:hAnsi="Arial Narrow"/>
          <w:bCs/>
          <w:lang w:eastAsia="pl-PL"/>
        </w:rPr>
      </w:pPr>
    </w:p>
    <w:p w14:paraId="1820D6D3" w14:textId="2E6AD55B" w:rsidR="00DE6785" w:rsidRPr="00D92117" w:rsidRDefault="00DE6785" w:rsidP="00DE6785">
      <w:pPr>
        <w:autoSpaceDE w:val="0"/>
        <w:autoSpaceDN w:val="0"/>
        <w:adjustRightInd w:val="0"/>
        <w:spacing w:after="0" w:line="360" w:lineRule="auto"/>
        <w:ind w:firstLine="708"/>
        <w:jc w:val="both"/>
        <w:rPr>
          <w:rFonts w:ascii="Arial Narrow" w:hAnsi="Arial Narrow" w:cs="Arial"/>
        </w:rPr>
      </w:pPr>
      <w:r w:rsidRPr="00D92117">
        <w:rPr>
          <w:rFonts w:ascii="Arial Narrow" w:hAnsi="Arial Narrow" w:cs="Arial"/>
        </w:rPr>
        <w:t xml:space="preserve">Na omawianym obszarze produkcja energii wykorzystującej kolektory słoneczne realizowana jest głównie przez inwestorów indywidualnych oraz instytucje publiczne. Ten sposób wykorzystania odnawialnych źródeł energii jest najpowszechniej stosowany w </w:t>
      </w:r>
      <w:r w:rsidR="00345200" w:rsidRPr="00D92117">
        <w:rPr>
          <w:rFonts w:ascii="Arial Narrow" w:hAnsi="Arial Narrow" w:cs="Arial"/>
        </w:rPr>
        <w:t xml:space="preserve">Gminie </w:t>
      </w:r>
      <w:r w:rsidR="00C344FE" w:rsidRPr="00D92117">
        <w:rPr>
          <w:rFonts w:ascii="Arial Narrow" w:hAnsi="Arial Narrow" w:cs="Arial"/>
        </w:rPr>
        <w:t>Konstantynów Łódzki</w:t>
      </w:r>
      <w:r w:rsidR="00A2777F" w:rsidRPr="00D92117">
        <w:rPr>
          <w:rFonts w:ascii="Arial Narrow" w:hAnsi="Arial Narrow" w:cs="Arial"/>
        </w:rPr>
        <w:t>. Zakłada się, że w </w:t>
      </w:r>
      <w:r w:rsidRPr="00D92117">
        <w:rPr>
          <w:rFonts w:ascii="Arial Narrow" w:hAnsi="Arial Narrow" w:cs="Arial"/>
        </w:rPr>
        <w:t>przyszłości instalacje solarne będą wprowadzane przede wszystkim w budownictwie jednorodzinnym oraz kolejnych obiektach użyteczności publicznej.</w:t>
      </w:r>
    </w:p>
    <w:p w14:paraId="3EDE0B69" w14:textId="77777777" w:rsidR="00DE6785" w:rsidRPr="00D92117" w:rsidRDefault="00DE6785" w:rsidP="00DE6785">
      <w:pPr>
        <w:autoSpaceDE w:val="0"/>
        <w:autoSpaceDN w:val="0"/>
        <w:adjustRightInd w:val="0"/>
        <w:spacing w:after="0" w:line="360" w:lineRule="auto"/>
        <w:jc w:val="both"/>
        <w:rPr>
          <w:rFonts w:ascii="Arial Narrow" w:hAnsi="Arial Narrow"/>
        </w:rPr>
      </w:pPr>
    </w:p>
    <w:p w14:paraId="6768874F" w14:textId="77777777" w:rsidR="00DE6785" w:rsidRPr="00D92117" w:rsidRDefault="00DE6785" w:rsidP="00DE6785">
      <w:pPr>
        <w:autoSpaceDE w:val="0"/>
        <w:autoSpaceDN w:val="0"/>
        <w:adjustRightInd w:val="0"/>
        <w:spacing w:after="0" w:line="360" w:lineRule="auto"/>
        <w:jc w:val="both"/>
        <w:rPr>
          <w:rFonts w:ascii="Arial Narrow" w:hAnsi="Arial Narrow"/>
        </w:rPr>
      </w:pPr>
      <w:r w:rsidRPr="00D92117">
        <w:rPr>
          <w:rFonts w:ascii="Arial Narrow" w:hAnsi="Arial Narrow"/>
        </w:rPr>
        <w:tab/>
        <w:t xml:space="preserve">W budowie każdego ogniwa wyróżniamy dwie warstwy: pozytywną (+) i negatywną (-), pomiędzy, którymi w momencie gdy w ogniwo trafiają promienie słoneczne, wytwarza się napięcie. Z reguły na pojedynczym ogniwie napięcie to nieznacznie przekracza 0,5V i 2W mocy, dlatego aby uzyskać bardziej użyteczne napięcie i większą moc ogniwa są one łączone w panele. Sugeruje się zastosowanie paneli </w:t>
      </w:r>
      <w:r w:rsidRPr="00D92117">
        <w:rPr>
          <w:rFonts w:ascii="Arial Narrow" w:hAnsi="Arial Narrow"/>
        </w:rPr>
        <w:lastRenderedPageBreak/>
        <w:t xml:space="preserve">polikrystalicznych. Moduły polikrystaliczne zbudowane są z ogniw, składających się z wielu małych kryształów krzemu. W efekcie powstaje niejednolita powierzchnia, która wzorem przypomina szron na szybie. Panele zgrupowane są na tablicach konstrukcyjnych. Jedna tablica obejmuje około 20 paneli. Tablice zlokalizowane są w rzędach, odległość pomiędzy rzędami wynosi do </w:t>
      </w:r>
      <w:smartTag w:uri="urn:schemas-microsoft-com:office:smarttags" w:element="metricconverter">
        <w:smartTagPr>
          <w:attr w:name="ProductID" w:val="6 metr￳w"/>
        </w:smartTagPr>
        <w:r w:rsidRPr="00D92117">
          <w:rPr>
            <w:rFonts w:ascii="Arial Narrow" w:hAnsi="Arial Narrow"/>
          </w:rPr>
          <w:t>6 metrów</w:t>
        </w:r>
      </w:smartTag>
      <w:r w:rsidRPr="00D92117">
        <w:rPr>
          <w:rFonts w:ascii="Arial Narrow" w:hAnsi="Arial Narrow"/>
        </w:rPr>
        <w:t>.</w:t>
      </w:r>
    </w:p>
    <w:p w14:paraId="301BC0DC" w14:textId="77777777" w:rsidR="00DE6785" w:rsidRPr="00D92117" w:rsidRDefault="00DE6785" w:rsidP="00DE6785">
      <w:pPr>
        <w:spacing w:after="0" w:line="360" w:lineRule="auto"/>
        <w:jc w:val="both"/>
        <w:rPr>
          <w:rFonts w:ascii="Arial Narrow" w:hAnsi="Arial Narrow"/>
        </w:rPr>
      </w:pPr>
    </w:p>
    <w:p w14:paraId="33C285A0" w14:textId="77777777" w:rsidR="00DE6785" w:rsidRPr="00D92117" w:rsidRDefault="00DE6785" w:rsidP="00DE6785">
      <w:pPr>
        <w:autoSpaceDE w:val="0"/>
        <w:autoSpaceDN w:val="0"/>
        <w:adjustRightInd w:val="0"/>
        <w:spacing w:after="0" w:line="360" w:lineRule="auto"/>
        <w:jc w:val="both"/>
        <w:rPr>
          <w:rFonts w:ascii="Arial Narrow" w:hAnsi="Arial Narrow"/>
        </w:rPr>
      </w:pPr>
      <w:r w:rsidRPr="00D92117">
        <w:rPr>
          <w:rFonts w:ascii="Arial Narrow" w:hAnsi="Arial Narrow"/>
          <w:bCs/>
          <w:lang w:eastAsia="pl-PL"/>
        </w:rPr>
        <w:tab/>
        <w:t xml:space="preserve">Natomiast do przetwarzania energii słonecznej w energie cieplną wykorzystywane są kolektory słoneczne. W instalacjach tego typu </w:t>
      </w:r>
      <w:r w:rsidRPr="00D92117">
        <w:rPr>
          <w:rFonts w:ascii="Arial Narrow" w:hAnsi="Arial Narrow"/>
        </w:rPr>
        <w:t>energia słoneczna docierająca do kolektora zamieniana jest na energię cieplną nośnika ciepła, którym może być ciecz (glikol, woda) lub gaz (np. powietrze). Kolektory można podzielić na:</w:t>
      </w:r>
    </w:p>
    <w:p w14:paraId="488D0C76" w14:textId="77777777" w:rsidR="00DE6785" w:rsidRPr="00D92117" w:rsidRDefault="00DE6785" w:rsidP="00DE6785">
      <w:pPr>
        <w:autoSpaceDE w:val="0"/>
        <w:autoSpaceDN w:val="0"/>
        <w:adjustRightInd w:val="0"/>
        <w:spacing w:after="0" w:line="360" w:lineRule="auto"/>
        <w:jc w:val="both"/>
        <w:rPr>
          <w:rFonts w:ascii="Arial Narrow" w:hAnsi="Arial Narrow"/>
        </w:rPr>
      </w:pPr>
    </w:p>
    <w:p w14:paraId="6623F3B1" w14:textId="77777777" w:rsidR="00DE6785" w:rsidRPr="00D92117" w:rsidRDefault="00DE6785" w:rsidP="00DE6785">
      <w:pPr>
        <w:numPr>
          <w:ilvl w:val="0"/>
          <w:numId w:val="7"/>
        </w:numPr>
        <w:spacing w:after="0" w:line="360" w:lineRule="auto"/>
        <w:jc w:val="both"/>
        <w:rPr>
          <w:rFonts w:ascii="Arial Narrow" w:hAnsi="Arial Narrow"/>
        </w:rPr>
      </w:pPr>
      <w:r w:rsidRPr="00D92117">
        <w:rPr>
          <w:rFonts w:ascii="Arial Narrow" w:hAnsi="Arial Narrow"/>
        </w:rPr>
        <w:t xml:space="preserve">płaskie: </w:t>
      </w:r>
    </w:p>
    <w:p w14:paraId="0C48AB90" w14:textId="77777777" w:rsidR="00DE6785" w:rsidRPr="00D92117" w:rsidRDefault="00DE6785" w:rsidP="00CB1855">
      <w:pPr>
        <w:numPr>
          <w:ilvl w:val="1"/>
          <w:numId w:val="20"/>
        </w:numPr>
        <w:spacing w:after="0" w:line="360" w:lineRule="auto"/>
        <w:jc w:val="both"/>
        <w:rPr>
          <w:rFonts w:ascii="Arial Narrow" w:hAnsi="Arial Narrow"/>
        </w:rPr>
      </w:pPr>
      <w:r w:rsidRPr="00D92117">
        <w:rPr>
          <w:rFonts w:ascii="Arial Narrow" w:hAnsi="Arial Narrow"/>
        </w:rPr>
        <w:t>cieczowe,</w:t>
      </w:r>
    </w:p>
    <w:p w14:paraId="5AEA7A1E" w14:textId="77777777" w:rsidR="00DE6785" w:rsidRPr="00D92117" w:rsidRDefault="00DE6785" w:rsidP="00CB1855">
      <w:pPr>
        <w:numPr>
          <w:ilvl w:val="1"/>
          <w:numId w:val="20"/>
        </w:numPr>
        <w:spacing w:after="0" w:line="360" w:lineRule="auto"/>
        <w:jc w:val="both"/>
        <w:rPr>
          <w:rFonts w:ascii="Arial Narrow" w:hAnsi="Arial Narrow"/>
        </w:rPr>
      </w:pPr>
      <w:r w:rsidRPr="00D92117">
        <w:rPr>
          <w:rFonts w:ascii="Arial Narrow" w:hAnsi="Arial Narrow"/>
        </w:rPr>
        <w:t>gazowe,</w:t>
      </w:r>
    </w:p>
    <w:p w14:paraId="705BC3B0" w14:textId="77777777" w:rsidR="00DE6785" w:rsidRPr="00D92117" w:rsidRDefault="00DE6785" w:rsidP="00CB1855">
      <w:pPr>
        <w:numPr>
          <w:ilvl w:val="1"/>
          <w:numId w:val="20"/>
        </w:numPr>
        <w:spacing w:after="0" w:line="360" w:lineRule="auto"/>
        <w:jc w:val="both"/>
        <w:rPr>
          <w:rFonts w:ascii="Arial Narrow" w:hAnsi="Arial Narrow"/>
        </w:rPr>
      </w:pPr>
      <w:r w:rsidRPr="00D92117">
        <w:rPr>
          <w:rFonts w:ascii="Arial Narrow" w:hAnsi="Arial Narrow"/>
        </w:rPr>
        <w:t>dwufazowe,</w:t>
      </w:r>
    </w:p>
    <w:p w14:paraId="0B6F1B45" w14:textId="77777777" w:rsidR="00DE6785" w:rsidRPr="00D92117" w:rsidRDefault="00DE6785" w:rsidP="00DE6785">
      <w:pPr>
        <w:numPr>
          <w:ilvl w:val="0"/>
          <w:numId w:val="7"/>
        </w:numPr>
        <w:spacing w:after="0" w:line="360" w:lineRule="auto"/>
        <w:jc w:val="both"/>
        <w:rPr>
          <w:rFonts w:ascii="Arial Narrow" w:hAnsi="Arial Narrow"/>
        </w:rPr>
      </w:pPr>
      <w:r w:rsidRPr="00D92117">
        <w:rPr>
          <w:rFonts w:ascii="Arial Narrow" w:hAnsi="Arial Narrow"/>
        </w:rPr>
        <w:t>płaskie próżniowe,</w:t>
      </w:r>
    </w:p>
    <w:p w14:paraId="4075E1EF" w14:textId="77777777" w:rsidR="00DE6785" w:rsidRPr="00D92117" w:rsidRDefault="00DE6785" w:rsidP="00DE6785">
      <w:pPr>
        <w:numPr>
          <w:ilvl w:val="0"/>
          <w:numId w:val="7"/>
        </w:numPr>
        <w:spacing w:after="0" w:line="360" w:lineRule="auto"/>
        <w:jc w:val="both"/>
        <w:rPr>
          <w:rFonts w:ascii="Arial Narrow" w:hAnsi="Arial Narrow"/>
        </w:rPr>
      </w:pPr>
      <w:r w:rsidRPr="00D92117">
        <w:rPr>
          <w:rFonts w:ascii="Arial Narrow" w:hAnsi="Arial Narrow"/>
        </w:rPr>
        <w:t>próżniowo-rurowe (nazywane też próżniowymi, w których rolę izolacji spełniają próżniowe rury),</w:t>
      </w:r>
    </w:p>
    <w:p w14:paraId="05696CB0" w14:textId="77777777" w:rsidR="00DE6785" w:rsidRPr="00D92117" w:rsidRDefault="00DE6785" w:rsidP="00DE6785">
      <w:pPr>
        <w:numPr>
          <w:ilvl w:val="0"/>
          <w:numId w:val="7"/>
        </w:numPr>
        <w:spacing w:after="0" w:line="360" w:lineRule="auto"/>
        <w:jc w:val="both"/>
        <w:rPr>
          <w:rFonts w:ascii="Arial Narrow" w:hAnsi="Arial Narrow"/>
        </w:rPr>
      </w:pPr>
      <w:r w:rsidRPr="00D92117">
        <w:rPr>
          <w:rFonts w:ascii="Arial Narrow" w:hAnsi="Arial Narrow"/>
        </w:rPr>
        <w:t>skupiające (prawie zawsze cieczowe),</w:t>
      </w:r>
    </w:p>
    <w:p w14:paraId="387B4DC4" w14:textId="77777777" w:rsidR="00DE6785" w:rsidRPr="00D92117" w:rsidRDefault="00DE6785" w:rsidP="00DE6785">
      <w:pPr>
        <w:numPr>
          <w:ilvl w:val="0"/>
          <w:numId w:val="7"/>
        </w:numPr>
        <w:spacing w:after="0" w:line="360" w:lineRule="auto"/>
        <w:jc w:val="both"/>
        <w:rPr>
          <w:rFonts w:ascii="Arial Narrow" w:hAnsi="Arial Narrow"/>
        </w:rPr>
      </w:pPr>
      <w:r w:rsidRPr="00D92117">
        <w:rPr>
          <w:rFonts w:ascii="Arial Narrow" w:hAnsi="Arial Narrow"/>
        </w:rPr>
        <w:t>specjalne (np. okno termiczne, izolacja transparentna).</w:t>
      </w:r>
    </w:p>
    <w:p w14:paraId="6D632A06" w14:textId="77777777" w:rsidR="00DE6785" w:rsidRPr="00D92117" w:rsidRDefault="00DE6785" w:rsidP="00345200">
      <w:pPr>
        <w:spacing w:after="0" w:line="360" w:lineRule="auto"/>
        <w:ind w:firstLine="708"/>
        <w:jc w:val="both"/>
        <w:rPr>
          <w:rFonts w:ascii="Arial Narrow" w:eastAsia="Times New Roman" w:hAnsi="Arial Narrow"/>
          <w:lang w:eastAsia="pl-PL"/>
        </w:rPr>
      </w:pPr>
      <w:r w:rsidRPr="00D92117">
        <w:rPr>
          <w:rFonts w:ascii="Arial Narrow" w:eastAsia="Times New Roman" w:hAnsi="Arial Narrow"/>
          <w:lang w:eastAsia="pl-PL"/>
        </w:rPr>
        <w:t>Kolektory słoneczne najpowszechniej wykorzystywane są do:</w:t>
      </w:r>
    </w:p>
    <w:p w14:paraId="10500F82" w14:textId="77777777" w:rsidR="00DE6785" w:rsidRPr="00D92117" w:rsidRDefault="00DE6785" w:rsidP="00DE6785">
      <w:pPr>
        <w:spacing w:after="0" w:line="360" w:lineRule="auto"/>
        <w:jc w:val="both"/>
        <w:rPr>
          <w:rFonts w:ascii="Arial Narrow" w:hAnsi="Arial Narrow"/>
        </w:rPr>
      </w:pPr>
    </w:p>
    <w:p w14:paraId="6A6FB448" w14:textId="77777777" w:rsidR="00DE6785" w:rsidRPr="00D92117" w:rsidRDefault="00DE6785" w:rsidP="00DE6785">
      <w:pPr>
        <w:numPr>
          <w:ilvl w:val="0"/>
          <w:numId w:val="7"/>
        </w:numPr>
        <w:spacing w:after="0" w:line="360" w:lineRule="auto"/>
        <w:jc w:val="both"/>
        <w:rPr>
          <w:rFonts w:ascii="Arial Narrow" w:hAnsi="Arial Narrow"/>
        </w:rPr>
      </w:pPr>
      <w:r w:rsidRPr="00D92117">
        <w:rPr>
          <w:rFonts w:ascii="Arial Narrow" w:hAnsi="Arial Narrow"/>
        </w:rPr>
        <w:t>podgrzewania wody użytkowej,</w:t>
      </w:r>
    </w:p>
    <w:p w14:paraId="5A6427FD" w14:textId="77777777" w:rsidR="00DE6785" w:rsidRPr="00D92117" w:rsidRDefault="00DE6785" w:rsidP="00DE6785">
      <w:pPr>
        <w:numPr>
          <w:ilvl w:val="0"/>
          <w:numId w:val="7"/>
        </w:numPr>
        <w:spacing w:after="0" w:line="360" w:lineRule="auto"/>
        <w:jc w:val="both"/>
        <w:rPr>
          <w:rFonts w:ascii="Arial Narrow" w:hAnsi="Arial Narrow"/>
        </w:rPr>
      </w:pPr>
      <w:r w:rsidRPr="00D92117">
        <w:rPr>
          <w:rFonts w:ascii="Arial Narrow" w:hAnsi="Arial Narrow"/>
        </w:rPr>
        <w:t>podgrzewanie wody basenowej,</w:t>
      </w:r>
    </w:p>
    <w:p w14:paraId="4F5EFC16" w14:textId="77777777" w:rsidR="00DE6785" w:rsidRPr="00D92117" w:rsidRDefault="00DE6785" w:rsidP="00DE6785">
      <w:pPr>
        <w:numPr>
          <w:ilvl w:val="0"/>
          <w:numId w:val="7"/>
        </w:numPr>
        <w:spacing w:after="0" w:line="360" w:lineRule="auto"/>
        <w:jc w:val="both"/>
        <w:rPr>
          <w:rFonts w:ascii="Arial Narrow" w:hAnsi="Arial Narrow"/>
        </w:rPr>
      </w:pPr>
      <w:r w:rsidRPr="00D92117">
        <w:rPr>
          <w:rFonts w:ascii="Arial Narrow" w:hAnsi="Arial Narrow"/>
        </w:rPr>
        <w:t>wspomagania centralnego ogrzewania,</w:t>
      </w:r>
    </w:p>
    <w:p w14:paraId="09F9B668" w14:textId="77777777" w:rsidR="00DE6785" w:rsidRPr="00D92117" w:rsidRDefault="00DE6785" w:rsidP="00DE6785">
      <w:pPr>
        <w:numPr>
          <w:ilvl w:val="0"/>
          <w:numId w:val="7"/>
        </w:numPr>
        <w:spacing w:after="0" w:line="360" w:lineRule="auto"/>
        <w:jc w:val="both"/>
        <w:rPr>
          <w:rFonts w:ascii="Arial Narrow" w:hAnsi="Arial Narrow"/>
        </w:rPr>
      </w:pPr>
      <w:r w:rsidRPr="00D92117">
        <w:rPr>
          <w:rFonts w:ascii="Arial Narrow" w:hAnsi="Arial Narrow"/>
        </w:rPr>
        <w:t>chłodzenia budynków,</w:t>
      </w:r>
    </w:p>
    <w:p w14:paraId="4BD76229" w14:textId="77777777" w:rsidR="00DE6785" w:rsidRPr="00D92117" w:rsidRDefault="00DE6785" w:rsidP="00DE6785">
      <w:pPr>
        <w:numPr>
          <w:ilvl w:val="0"/>
          <w:numId w:val="7"/>
        </w:numPr>
        <w:spacing w:after="0" w:line="360" w:lineRule="auto"/>
        <w:jc w:val="both"/>
        <w:rPr>
          <w:rFonts w:ascii="Arial Narrow" w:hAnsi="Arial Narrow"/>
        </w:rPr>
      </w:pPr>
      <w:r w:rsidRPr="00D92117">
        <w:rPr>
          <w:rFonts w:ascii="Arial Narrow" w:hAnsi="Arial Narrow"/>
        </w:rPr>
        <w:t>ciepła technologicznego.</w:t>
      </w:r>
    </w:p>
    <w:p w14:paraId="20DDA972" w14:textId="77777777" w:rsidR="00DE6785" w:rsidRPr="00D92117" w:rsidRDefault="00DE6785" w:rsidP="00DE6785">
      <w:pPr>
        <w:autoSpaceDE w:val="0"/>
        <w:autoSpaceDN w:val="0"/>
        <w:adjustRightInd w:val="0"/>
        <w:spacing w:after="0" w:line="360" w:lineRule="auto"/>
        <w:jc w:val="both"/>
        <w:rPr>
          <w:rFonts w:ascii="Arial Narrow" w:hAnsi="Arial Narrow"/>
          <w:bCs/>
          <w:lang w:eastAsia="pl-PL"/>
        </w:rPr>
      </w:pPr>
    </w:p>
    <w:p w14:paraId="5740BE81" w14:textId="60A39245" w:rsidR="00D836EB" w:rsidRPr="00D92117" w:rsidRDefault="00D836EB" w:rsidP="00D836EB">
      <w:pPr>
        <w:autoSpaceDE w:val="0"/>
        <w:autoSpaceDN w:val="0"/>
        <w:adjustRightInd w:val="0"/>
        <w:spacing w:after="0" w:line="360" w:lineRule="auto"/>
        <w:ind w:firstLine="708"/>
        <w:jc w:val="both"/>
        <w:rPr>
          <w:rFonts w:ascii="Arial Narrow" w:hAnsi="Arial Narrow"/>
          <w:bCs/>
          <w:lang w:eastAsia="pl-PL"/>
        </w:rPr>
      </w:pPr>
      <w:r w:rsidRPr="00D92117">
        <w:rPr>
          <w:rFonts w:ascii="Arial Narrow" w:hAnsi="Arial Narrow"/>
          <w:bCs/>
          <w:lang w:eastAsia="pl-PL"/>
        </w:rPr>
        <w:t>Ze względu na korzystne położenie, teren Konstantynowa Łódzkiego charakteryzuje się umiarkowanie dobrymi warunkami solarnymi. Miasto położone jest na obszarze, gdzie usłonecznienie względne w ciągu roku (czyli liczba godzin z bezpośrednio widoczną tarczą słoneczną) waha się w granicach 32-34%. Warunki meteorologiczne charakteryzują się bardzo nierównym rozkładem promieniowania słonecznego w cyklu rocznym – około 80% całkowitej rocznej sumy nasłonecznienia przypada na okres kwiecień - wrzesień.</w:t>
      </w:r>
    </w:p>
    <w:p w14:paraId="554CA8CB" w14:textId="77777777" w:rsidR="00D836EB" w:rsidRPr="00D92117" w:rsidRDefault="00D836EB" w:rsidP="00D836EB">
      <w:pPr>
        <w:autoSpaceDE w:val="0"/>
        <w:autoSpaceDN w:val="0"/>
        <w:adjustRightInd w:val="0"/>
        <w:spacing w:after="0" w:line="360" w:lineRule="auto"/>
        <w:jc w:val="both"/>
        <w:rPr>
          <w:rFonts w:ascii="Arial Narrow" w:hAnsi="Arial Narrow"/>
          <w:bCs/>
          <w:lang w:eastAsia="pl-PL"/>
        </w:rPr>
      </w:pPr>
    </w:p>
    <w:p w14:paraId="69D936CC" w14:textId="64DC544B" w:rsidR="00D836EB" w:rsidRPr="00D92117" w:rsidRDefault="00D836EB" w:rsidP="00D836EB">
      <w:pPr>
        <w:autoSpaceDE w:val="0"/>
        <w:autoSpaceDN w:val="0"/>
        <w:adjustRightInd w:val="0"/>
        <w:spacing w:after="0" w:line="360" w:lineRule="auto"/>
        <w:ind w:firstLine="708"/>
        <w:jc w:val="both"/>
        <w:rPr>
          <w:rFonts w:ascii="Arial Narrow" w:hAnsi="Arial Narrow"/>
          <w:bCs/>
          <w:vertAlign w:val="superscript"/>
          <w:lang w:eastAsia="pl-PL"/>
        </w:rPr>
      </w:pPr>
      <w:r w:rsidRPr="00D92117">
        <w:rPr>
          <w:rFonts w:ascii="Arial Narrow" w:hAnsi="Arial Narrow"/>
          <w:bCs/>
          <w:lang w:eastAsia="pl-PL"/>
        </w:rPr>
        <w:t xml:space="preserve">Zakłada się, że wykorzystanie energii słonecznej w Konstantynowie Łódzkim z wykorzystaniem kolektorów słonecznych lub paneli fotowoltaicznych będzie realizowane głównie przez inwestorów indywidualnych przy wsparciu informacyjnym i mecenacie ze strony miasta. Ponadto w Studium </w:t>
      </w:r>
      <w:r w:rsidRPr="00D92117">
        <w:rPr>
          <w:rFonts w:ascii="Arial Narrow" w:hAnsi="Arial Narrow"/>
          <w:bCs/>
          <w:lang w:eastAsia="pl-PL"/>
        </w:rPr>
        <w:lastRenderedPageBreak/>
        <w:t xml:space="preserve">uwarunkowań i kierunków zagospodarowania przestrzennego Miasta Konstantynów Łódzki wyznaczono tereny rozmieszczenia urządzeń wytwarzających energię z OZE o mocy powyżej 100 kW - farmy fotowoltaiczne wraz ze strefami ochronnymi związanymi z ograniczeniami w zabudowie, zagospodarowaniu i użytkowaniu terenów. </w:t>
      </w:r>
      <w:r w:rsidRPr="00D92117">
        <w:rPr>
          <w:rStyle w:val="Odwoanieprzypisudolnego"/>
          <w:rFonts w:ascii="Arial Narrow" w:hAnsi="Arial Narrow"/>
          <w:bCs/>
          <w:lang w:eastAsia="pl-PL"/>
        </w:rPr>
        <w:footnoteReference w:id="15"/>
      </w:r>
      <w:r w:rsidRPr="00D92117">
        <w:rPr>
          <w:rFonts w:ascii="Arial Narrow" w:hAnsi="Arial Narrow"/>
          <w:bCs/>
          <w:vertAlign w:val="superscript"/>
          <w:lang w:eastAsia="pl-PL"/>
        </w:rPr>
        <w:t>)</w:t>
      </w:r>
    </w:p>
    <w:p w14:paraId="7EB8D45F" w14:textId="77777777" w:rsidR="00D836EB" w:rsidRPr="00D92117" w:rsidRDefault="00D836EB" w:rsidP="00DE6785">
      <w:pPr>
        <w:autoSpaceDE w:val="0"/>
        <w:autoSpaceDN w:val="0"/>
        <w:adjustRightInd w:val="0"/>
        <w:spacing w:after="0" w:line="360" w:lineRule="auto"/>
        <w:jc w:val="both"/>
        <w:rPr>
          <w:rFonts w:ascii="Arial Narrow" w:hAnsi="Arial Narrow"/>
          <w:bCs/>
          <w:lang w:eastAsia="pl-PL"/>
        </w:rPr>
      </w:pPr>
    </w:p>
    <w:p w14:paraId="72BA3920" w14:textId="77777777" w:rsidR="00DE6785" w:rsidRPr="00D92117" w:rsidRDefault="00DE6785" w:rsidP="00DE6785">
      <w:pPr>
        <w:spacing w:after="0" w:line="360" w:lineRule="auto"/>
        <w:jc w:val="both"/>
        <w:outlineLvl w:val="2"/>
        <w:rPr>
          <w:rFonts w:ascii="Arial Narrow" w:hAnsi="Arial Narrow"/>
          <w:i/>
          <w:lang w:eastAsia="pl-PL"/>
        </w:rPr>
      </w:pPr>
      <w:bookmarkStart w:id="285" w:name="_Toc527473549"/>
      <w:bookmarkStart w:id="286" w:name="_Toc83461794"/>
      <w:r w:rsidRPr="00D92117">
        <w:rPr>
          <w:rFonts w:ascii="Arial Narrow" w:hAnsi="Arial Narrow"/>
          <w:i/>
          <w:lang w:eastAsia="pl-PL"/>
        </w:rPr>
        <w:t>5.12.2. Energia wiatru</w:t>
      </w:r>
      <w:bookmarkEnd w:id="285"/>
      <w:bookmarkEnd w:id="286"/>
    </w:p>
    <w:p w14:paraId="6D2E8219" w14:textId="77777777" w:rsidR="00DE6785" w:rsidRPr="00D92117" w:rsidRDefault="00DE6785" w:rsidP="00DE6785">
      <w:pPr>
        <w:autoSpaceDE w:val="0"/>
        <w:autoSpaceDN w:val="0"/>
        <w:adjustRightInd w:val="0"/>
        <w:spacing w:after="0" w:line="360" w:lineRule="auto"/>
        <w:jc w:val="both"/>
        <w:rPr>
          <w:rFonts w:ascii="Arial Narrow" w:hAnsi="Arial Narrow" w:cs="Arial"/>
        </w:rPr>
      </w:pPr>
    </w:p>
    <w:p w14:paraId="2C41F47E" w14:textId="77777777" w:rsidR="00DE6785" w:rsidRPr="00D92117" w:rsidRDefault="00DE6785" w:rsidP="00DE6785">
      <w:pPr>
        <w:spacing w:after="0" w:line="360" w:lineRule="auto"/>
        <w:jc w:val="both"/>
        <w:rPr>
          <w:rFonts w:ascii="Arial Narrow" w:hAnsi="Arial Narrow" w:cs="Arial"/>
          <w:lang w:eastAsia="pl-PL"/>
        </w:rPr>
      </w:pPr>
      <w:r w:rsidRPr="00D92117">
        <w:rPr>
          <w:rFonts w:ascii="Arial Narrow" w:hAnsi="Arial Narrow" w:cs="Arial"/>
          <w:lang w:eastAsia="pl-PL"/>
        </w:rPr>
        <w:tab/>
        <w:t>Energia wiatru jest jednym z odnawialnych i niewyczerpalnych źródeł energii pozwalającym na redukcję emisji gazów cieplarnianych i poprawę jakości powietrza. Wytwarzanie energii wiatrowej nie przyczynia się do powstawania odpadów, ścieków, degradacji gleby, spadku poziomu wód gruntowych, jej wykorzystanie spośród znanych technologii powoduje najmniejszy wpływ na ekosystemy. Wytwarzanie energii elektrycznej z energii wiatrowej wpływa jednak na krajobraz, jednak wpływ ten jest znaczne mniejszy niż w przypadku technologii konwencjonalnych.</w:t>
      </w:r>
    </w:p>
    <w:p w14:paraId="794D3F8A" w14:textId="77777777" w:rsidR="00DE6785" w:rsidRPr="00D92117" w:rsidRDefault="00DE6785" w:rsidP="00DE6785">
      <w:pPr>
        <w:spacing w:after="0" w:line="360" w:lineRule="auto"/>
        <w:jc w:val="both"/>
        <w:rPr>
          <w:rFonts w:ascii="Arial Narrow" w:hAnsi="Arial Narrow" w:cs="Arial"/>
          <w:sz w:val="24"/>
          <w:lang w:eastAsia="pl-PL"/>
        </w:rPr>
      </w:pPr>
    </w:p>
    <w:p w14:paraId="238B930F" w14:textId="3C4FD019" w:rsidR="00DE6785" w:rsidRPr="00D92117" w:rsidRDefault="00DE6785" w:rsidP="00DE6785">
      <w:pPr>
        <w:spacing w:after="0" w:line="360" w:lineRule="auto"/>
        <w:jc w:val="center"/>
        <w:rPr>
          <w:rFonts w:ascii="Arial Narrow" w:hAnsi="Arial Narrow" w:cs="Verdana-Bold"/>
          <w:bCs/>
          <w:i/>
          <w:lang w:eastAsia="pl-PL"/>
        </w:rPr>
      </w:pPr>
      <w:bookmarkStart w:id="287" w:name="_Toc425081293"/>
      <w:bookmarkStart w:id="288" w:name="_Toc518573542"/>
      <w:bookmarkStart w:id="289" w:name="_Toc527473607"/>
      <w:bookmarkStart w:id="290" w:name="_Toc83461395"/>
      <w:r w:rsidRPr="00D92117">
        <w:rPr>
          <w:rFonts w:ascii="Arial Narrow" w:hAnsi="Arial Narrow"/>
          <w:b/>
          <w:i/>
        </w:rPr>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25</w:t>
      </w:r>
      <w:r w:rsidRPr="00D92117">
        <w:rPr>
          <w:rFonts w:ascii="Arial Narrow" w:hAnsi="Arial Narrow"/>
          <w:b/>
          <w:i/>
        </w:rPr>
        <w:fldChar w:fldCharType="end"/>
      </w:r>
      <w:r w:rsidRPr="00D92117">
        <w:rPr>
          <w:rFonts w:ascii="Arial Narrow" w:hAnsi="Arial Narrow"/>
          <w:b/>
          <w:i/>
        </w:rPr>
        <w:t xml:space="preserve">. </w:t>
      </w:r>
      <w:r w:rsidRPr="00D92117">
        <w:rPr>
          <w:rFonts w:ascii="Arial Narrow" w:hAnsi="Arial Narrow" w:cs="Verdana-Bold"/>
          <w:bCs/>
          <w:i/>
          <w:lang w:eastAsia="pl-PL"/>
        </w:rPr>
        <w:t>Mapa zasobów wietrznych IMIGW</w:t>
      </w:r>
      <w:bookmarkEnd w:id="287"/>
      <w:bookmarkEnd w:id="288"/>
      <w:bookmarkEnd w:id="289"/>
      <w:bookmarkEnd w:id="290"/>
    </w:p>
    <w:p w14:paraId="3C957F17" w14:textId="77777777" w:rsidR="00DE6785" w:rsidRPr="00D92117" w:rsidRDefault="00DE6785" w:rsidP="00DE6785">
      <w:pPr>
        <w:spacing w:after="0" w:line="240" w:lineRule="auto"/>
        <w:jc w:val="center"/>
        <w:rPr>
          <w:i/>
          <w:iCs/>
          <w:sz w:val="20"/>
        </w:rPr>
      </w:pPr>
      <w:r w:rsidRPr="00D92117">
        <w:rPr>
          <w:noProof/>
          <w:lang w:eastAsia="pl-PL"/>
        </w:rPr>
        <w:drawing>
          <wp:inline distT="0" distB="0" distL="0" distR="0" wp14:anchorId="3C7CB34D" wp14:editId="16F76FE9">
            <wp:extent cx="3837117" cy="4181475"/>
            <wp:effectExtent l="0" t="0" r="0" b="0"/>
            <wp:docPr id="361" name="Obraz 361" descr="http://www.praze.pl/UserFiles/Image/zdjecia%20do%20OZE/mapa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aze.pl/UserFiles/Image/zdjecia%20do%20OZE/mapaw.gif"/>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984865" cy="4342483"/>
                    </a:xfrm>
                    <a:prstGeom prst="rect">
                      <a:avLst/>
                    </a:prstGeom>
                    <a:noFill/>
                    <a:ln>
                      <a:noFill/>
                    </a:ln>
                  </pic:spPr>
                </pic:pic>
              </a:graphicData>
            </a:graphic>
          </wp:inline>
        </w:drawing>
      </w:r>
    </w:p>
    <w:p w14:paraId="4E396AA0" w14:textId="77777777" w:rsidR="00DE6785" w:rsidRPr="00D92117" w:rsidRDefault="00DE6785" w:rsidP="00DE6785">
      <w:pPr>
        <w:spacing w:after="0" w:line="240" w:lineRule="auto"/>
        <w:jc w:val="center"/>
        <w:rPr>
          <w:rFonts w:ascii="Arial Narrow" w:hAnsi="Arial Narrow"/>
          <w:bCs/>
          <w:i/>
          <w:sz w:val="18"/>
          <w:szCs w:val="18"/>
        </w:rPr>
      </w:pPr>
      <w:r w:rsidRPr="00D92117">
        <w:rPr>
          <w:rFonts w:ascii="Arial Narrow" w:hAnsi="Arial Narrow"/>
          <w:i/>
          <w:sz w:val="18"/>
          <w:szCs w:val="18"/>
        </w:rPr>
        <w:t>www.builddesk.pl</w:t>
      </w:r>
    </w:p>
    <w:p w14:paraId="199E68AD" w14:textId="77777777" w:rsidR="00C344FE" w:rsidRPr="00D92117" w:rsidRDefault="00C344FE" w:rsidP="00154258">
      <w:pPr>
        <w:spacing w:after="0" w:line="360" w:lineRule="auto"/>
        <w:jc w:val="both"/>
        <w:rPr>
          <w:rFonts w:ascii="Arial Narrow" w:hAnsi="Arial Narrow" w:cs="Arial"/>
          <w:lang w:eastAsia="pl-PL"/>
        </w:rPr>
      </w:pPr>
    </w:p>
    <w:p w14:paraId="0BBC4ABA" w14:textId="77777777" w:rsidR="00154258" w:rsidRPr="00D92117" w:rsidRDefault="00DE6785" w:rsidP="00154258">
      <w:pPr>
        <w:spacing w:after="0" w:line="360" w:lineRule="auto"/>
        <w:jc w:val="both"/>
        <w:rPr>
          <w:rFonts w:ascii="Arial Narrow" w:hAnsi="Arial Narrow" w:cs="Arial"/>
          <w:lang w:eastAsia="pl-PL"/>
        </w:rPr>
      </w:pPr>
      <w:r w:rsidRPr="00D92117">
        <w:rPr>
          <w:rFonts w:ascii="Arial Narrow" w:hAnsi="Arial Narrow" w:cs="Arial"/>
          <w:lang w:eastAsia="pl-PL"/>
        </w:rPr>
        <w:lastRenderedPageBreak/>
        <w:tab/>
      </w:r>
      <w:r w:rsidR="00154258" w:rsidRPr="00D92117">
        <w:rPr>
          <w:rFonts w:ascii="Arial Narrow" w:hAnsi="Arial Narrow" w:cs="Arial"/>
          <w:lang w:eastAsia="pl-PL"/>
        </w:rPr>
        <w:t xml:space="preserve">Elektrownie wiatrowe są źródłem hałasu - praca rotora i śmigieł wiatraka oraz wywołują efekt cienia - zacienienie powodowane przez wieżę i cień rzucany przez kręcące się śmigła a także są źródłem drgań. Wpływ elektrowni wiatrowych na awifaunę nie został szczegółowo zbadany. Brak jest wiarygodnych badań pozwalających na wyciągnięcie obiektywnych wniosków na temat wpływu parków wiatrowych na ptaki w porównaniu z wpływem innych form działalności człowieka. </w:t>
      </w:r>
    </w:p>
    <w:p w14:paraId="518B89CD" w14:textId="77777777" w:rsidR="00154258" w:rsidRPr="00D92117" w:rsidRDefault="00154258" w:rsidP="00DE6785">
      <w:pPr>
        <w:spacing w:after="0" w:line="360" w:lineRule="auto"/>
        <w:jc w:val="both"/>
        <w:rPr>
          <w:rFonts w:ascii="Arial Narrow" w:hAnsi="Arial Narrow" w:cs="Arial"/>
          <w:lang w:eastAsia="pl-PL"/>
        </w:rPr>
      </w:pPr>
    </w:p>
    <w:p w14:paraId="71325B35" w14:textId="501C4A66" w:rsidR="00DE6785" w:rsidRPr="00D92117" w:rsidRDefault="00DE6785" w:rsidP="00154258">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Lokalizacja elektrowni wiatrowych zależy od </w:t>
      </w:r>
      <w:hyperlink r:id="rId134" w:tooltip="Prędkość" w:history="1">
        <w:r w:rsidRPr="00D92117">
          <w:rPr>
            <w:rFonts w:ascii="Arial Narrow" w:hAnsi="Arial Narrow"/>
            <w:lang w:eastAsia="pl-PL"/>
          </w:rPr>
          <w:t>prędkości</w:t>
        </w:r>
      </w:hyperlink>
      <w:r w:rsidRPr="00D92117">
        <w:rPr>
          <w:rFonts w:ascii="Arial Narrow" w:hAnsi="Arial Narrow" w:cs="Arial"/>
          <w:lang w:eastAsia="pl-PL"/>
        </w:rPr>
        <w:t xml:space="preserve"> wiatru, przez co dobierana jest ona bardzo starannie pod kątem częstości występowania silnych (7-20 m/s) wiatrów. </w:t>
      </w:r>
      <w:r w:rsidR="00154258" w:rsidRPr="00D92117">
        <w:rPr>
          <w:rFonts w:ascii="Arial Narrow" w:hAnsi="Arial Narrow" w:cs="Arial"/>
          <w:lang w:eastAsia="pl-PL"/>
        </w:rPr>
        <w:t>Najczęściej obecnie spotykane w </w:t>
      </w:r>
      <w:r w:rsidRPr="00D92117">
        <w:rPr>
          <w:rFonts w:ascii="Arial Narrow" w:hAnsi="Arial Narrow" w:cs="Arial"/>
          <w:lang w:eastAsia="pl-PL"/>
        </w:rPr>
        <w:t xml:space="preserve">energetyce wiatraki mogą pracować przy prędkościach wiatru od 3 do 30 </w:t>
      </w:r>
      <w:hyperlink r:id="rId135" w:tooltip="Metr na sekundę" w:history="1">
        <w:r w:rsidRPr="00D92117">
          <w:rPr>
            <w:rFonts w:ascii="Arial Narrow" w:hAnsi="Arial Narrow"/>
            <w:lang w:eastAsia="pl-PL"/>
          </w:rPr>
          <w:t>m/s</w:t>
        </w:r>
      </w:hyperlink>
      <w:r w:rsidR="00C05674" w:rsidRPr="00D92117">
        <w:rPr>
          <w:rFonts w:ascii="Arial Narrow" w:hAnsi="Arial Narrow" w:cs="Arial"/>
          <w:lang w:eastAsia="pl-PL"/>
        </w:rPr>
        <w:t>. Instytut Meteorologii i </w:t>
      </w:r>
      <w:r w:rsidRPr="00D92117">
        <w:rPr>
          <w:rFonts w:ascii="Arial Narrow" w:hAnsi="Arial Narrow" w:cs="Arial"/>
          <w:lang w:eastAsia="pl-PL"/>
        </w:rPr>
        <w:t>Gospodarki Wodnej opracował mapę zasobów wietrznych na obszarze Po</w:t>
      </w:r>
      <w:r w:rsidR="00154258" w:rsidRPr="00D92117">
        <w:rPr>
          <w:rFonts w:ascii="Arial Narrow" w:hAnsi="Arial Narrow" w:cs="Arial"/>
          <w:lang w:eastAsia="pl-PL"/>
        </w:rPr>
        <w:t>lski w podziale na pięć stref o </w:t>
      </w:r>
      <w:r w:rsidRPr="00D92117">
        <w:rPr>
          <w:rFonts w:ascii="Arial Narrow" w:hAnsi="Arial Narrow" w:cs="Arial"/>
          <w:lang w:eastAsia="pl-PL"/>
        </w:rPr>
        <w:t>określonych warunkach anemologicznych. Instytut Meteorologii i Gospodarki Wodnej przeprowadził mezoskalową rejonizację obszaru kraju pod względem zasobów energii wiatru. Zgodnie z powyższym rysunkiem zauważyć można, że Gmina</w:t>
      </w:r>
      <w:r w:rsidR="00B201A5" w:rsidRPr="00D92117">
        <w:rPr>
          <w:rFonts w:ascii="Arial Narrow" w:hAnsi="Arial Narrow" w:cs="Arial"/>
          <w:lang w:eastAsia="pl-PL"/>
        </w:rPr>
        <w:t xml:space="preserve"> </w:t>
      </w:r>
      <w:r w:rsidR="00C344FE" w:rsidRPr="00D92117">
        <w:rPr>
          <w:rFonts w:ascii="Arial Narrow" w:hAnsi="Arial Narrow" w:cs="Arial"/>
          <w:lang w:eastAsia="pl-PL"/>
        </w:rPr>
        <w:t>Konstantynów Łódzki</w:t>
      </w:r>
      <w:r w:rsidR="00B201A5" w:rsidRPr="00D92117">
        <w:rPr>
          <w:rFonts w:ascii="Arial Narrow" w:hAnsi="Arial Narrow" w:cs="Arial"/>
          <w:lang w:eastAsia="pl-PL"/>
        </w:rPr>
        <w:t xml:space="preserve"> </w:t>
      </w:r>
      <w:r w:rsidR="00345200" w:rsidRPr="00D92117">
        <w:rPr>
          <w:rFonts w:ascii="Arial Narrow" w:hAnsi="Arial Narrow" w:cs="Arial"/>
          <w:lang w:eastAsia="pl-PL"/>
        </w:rPr>
        <w:t>znajduje się w strefie I</w:t>
      </w:r>
      <w:r w:rsidR="00C344FE" w:rsidRPr="00D92117">
        <w:rPr>
          <w:rFonts w:ascii="Arial Narrow" w:hAnsi="Arial Narrow" w:cs="Arial"/>
          <w:lang w:eastAsia="pl-PL"/>
        </w:rPr>
        <w:t>I</w:t>
      </w:r>
      <w:r w:rsidR="00D562F3" w:rsidRPr="00D92117">
        <w:rPr>
          <w:rFonts w:ascii="Arial Narrow" w:hAnsi="Arial Narrow" w:cs="Arial"/>
          <w:lang w:eastAsia="pl-PL"/>
        </w:rPr>
        <w:t>I</w:t>
      </w:r>
      <w:r w:rsidR="007D594B" w:rsidRPr="00D92117">
        <w:rPr>
          <w:rFonts w:ascii="Arial Narrow" w:hAnsi="Arial Narrow" w:cs="Arial"/>
          <w:lang w:eastAsia="pl-PL"/>
        </w:rPr>
        <w:t xml:space="preserve"> </w:t>
      </w:r>
      <w:r w:rsidRPr="00D92117">
        <w:rPr>
          <w:rFonts w:ascii="Arial Narrow" w:hAnsi="Arial Narrow" w:cs="Arial"/>
          <w:lang w:eastAsia="pl-PL"/>
        </w:rPr>
        <w:t>czyli o „</w:t>
      </w:r>
      <w:r w:rsidR="00C344FE" w:rsidRPr="00D92117">
        <w:rPr>
          <w:rFonts w:ascii="Arial Narrow" w:hAnsi="Arial Narrow" w:cs="Arial"/>
          <w:lang w:eastAsia="pl-PL"/>
        </w:rPr>
        <w:t xml:space="preserve">średnio </w:t>
      </w:r>
      <w:r w:rsidR="00D562F3" w:rsidRPr="00D92117">
        <w:rPr>
          <w:rFonts w:ascii="Arial Narrow" w:hAnsi="Arial Narrow" w:cs="Arial"/>
          <w:lang w:eastAsia="pl-PL"/>
        </w:rPr>
        <w:t>korzystnej</w:t>
      </w:r>
      <w:r w:rsidRPr="00D92117">
        <w:rPr>
          <w:rFonts w:ascii="Arial Narrow" w:hAnsi="Arial Narrow" w:cs="Arial"/>
          <w:lang w:eastAsia="pl-PL"/>
        </w:rPr>
        <w:t>” dla lokalizacji siłowni wiatrowych.</w:t>
      </w:r>
    </w:p>
    <w:p w14:paraId="33E1E303" w14:textId="77777777" w:rsidR="00C01FBC" w:rsidRPr="00D92117" w:rsidRDefault="00C01FBC" w:rsidP="007D594B">
      <w:pPr>
        <w:spacing w:after="0" w:line="360" w:lineRule="auto"/>
        <w:ind w:firstLine="708"/>
        <w:jc w:val="both"/>
        <w:rPr>
          <w:rFonts w:ascii="Arial Narrow" w:hAnsi="Arial Narrow" w:cs="Arial"/>
          <w:lang w:eastAsia="pl-PL"/>
        </w:rPr>
      </w:pPr>
    </w:p>
    <w:p w14:paraId="7BCEAD26" w14:textId="77777777" w:rsidR="007D594B" w:rsidRPr="00D92117" w:rsidRDefault="007D594B" w:rsidP="007D594B">
      <w:pPr>
        <w:spacing w:after="0" w:line="360" w:lineRule="auto"/>
        <w:ind w:firstLine="708"/>
        <w:jc w:val="both"/>
        <w:rPr>
          <w:rFonts w:ascii="Arial Narrow" w:hAnsi="Arial Narrow" w:cs="Arial"/>
          <w:lang w:eastAsia="pl-PL"/>
        </w:rPr>
      </w:pPr>
      <w:r w:rsidRPr="00D92117">
        <w:rPr>
          <w:rFonts w:ascii="Arial Narrow" w:hAnsi="Arial Narrow" w:cs="Arial"/>
          <w:lang w:eastAsia="pl-PL"/>
        </w:rPr>
        <w:t>Przed podjęciem ewentualnej decyzji o budowie elektrowni wiatrowej w miejscu gdzie występuje duża wietrzność należy przeprowadzić badania siły, kierunku i częstości występowania wiatrów. Na podstawie przeprowadzonych analiz instalowanie turbin wiatrowych o dużych mocach ma sens ekonomiczny tylko w rejonach o średniorocznej prędkości wiatru powyżej 4,0 m/s.</w:t>
      </w:r>
    </w:p>
    <w:p w14:paraId="00332E49" w14:textId="77777777" w:rsidR="00D836EB" w:rsidRPr="00D92117" w:rsidRDefault="00D836EB" w:rsidP="007D594B">
      <w:pPr>
        <w:spacing w:after="0" w:line="360" w:lineRule="auto"/>
        <w:ind w:firstLine="708"/>
        <w:jc w:val="both"/>
        <w:rPr>
          <w:rFonts w:ascii="Arial Narrow" w:hAnsi="Arial Narrow" w:cs="Arial"/>
          <w:lang w:eastAsia="pl-PL"/>
        </w:rPr>
      </w:pPr>
    </w:p>
    <w:p w14:paraId="3C44A963" w14:textId="6BCBC498" w:rsidR="00D836EB" w:rsidRPr="00D92117" w:rsidRDefault="00D836EB" w:rsidP="00D836EB">
      <w:pPr>
        <w:spacing w:after="0" w:line="360" w:lineRule="auto"/>
        <w:jc w:val="center"/>
        <w:rPr>
          <w:rFonts w:ascii="Arial Narrow" w:hAnsi="Arial Narrow" w:cs="Arial"/>
          <w:b/>
          <w:lang w:eastAsia="pl-PL"/>
        </w:rPr>
      </w:pPr>
      <w:r w:rsidRPr="00D92117">
        <w:rPr>
          <w:rFonts w:ascii="Arial Narrow" w:hAnsi="Arial Narrow" w:cs="Arial"/>
          <w:b/>
          <w:lang w:eastAsia="pl-PL"/>
        </w:rPr>
        <w:t>Gmina Konstantynów Łódzki leży w lokalizacji dość korzystnej dla wykorzystania energii wiatrowej. Jednakże uwarunkowania lokalne związane m.in. z zabudową urbanistyczną Miasta nie pozwalają na to, aby w przyszłości na jego terenie rozwinęła się energetyka wiatrowa.</w:t>
      </w:r>
    </w:p>
    <w:p w14:paraId="42D57A73" w14:textId="77777777" w:rsidR="00DD2AF5" w:rsidRPr="00D92117" w:rsidRDefault="00DD2AF5" w:rsidP="00DE6785">
      <w:pPr>
        <w:spacing w:after="0" w:line="360" w:lineRule="auto"/>
        <w:jc w:val="both"/>
        <w:rPr>
          <w:rFonts w:ascii="Arial" w:hAnsi="Arial" w:cs="Arial"/>
          <w:sz w:val="18"/>
        </w:rPr>
      </w:pPr>
    </w:p>
    <w:p w14:paraId="12C75A22" w14:textId="77777777" w:rsidR="00DE6785" w:rsidRPr="00D92117" w:rsidRDefault="00DE6785" w:rsidP="00DE6785">
      <w:pPr>
        <w:spacing w:after="0" w:line="360" w:lineRule="auto"/>
        <w:jc w:val="both"/>
        <w:outlineLvl w:val="2"/>
        <w:rPr>
          <w:rFonts w:ascii="Arial Narrow" w:hAnsi="Arial Narrow"/>
          <w:i/>
          <w:lang w:eastAsia="pl-PL"/>
        </w:rPr>
      </w:pPr>
      <w:bookmarkStart w:id="291" w:name="_Toc527473550"/>
      <w:bookmarkStart w:id="292" w:name="_Toc83461795"/>
      <w:r w:rsidRPr="00D92117">
        <w:rPr>
          <w:rFonts w:ascii="Arial Narrow" w:hAnsi="Arial Narrow"/>
          <w:i/>
          <w:lang w:eastAsia="pl-PL"/>
        </w:rPr>
        <w:t>5.12.3. Energia geotermalna</w:t>
      </w:r>
      <w:bookmarkEnd w:id="291"/>
      <w:bookmarkEnd w:id="292"/>
    </w:p>
    <w:p w14:paraId="04D9815A" w14:textId="77777777" w:rsidR="00DE6785" w:rsidRPr="00D92117" w:rsidRDefault="00DE6785" w:rsidP="00DE6785">
      <w:pPr>
        <w:spacing w:after="0" w:line="360" w:lineRule="auto"/>
        <w:jc w:val="both"/>
        <w:rPr>
          <w:sz w:val="18"/>
        </w:rPr>
      </w:pPr>
    </w:p>
    <w:p w14:paraId="19790A46" w14:textId="75823376" w:rsidR="00C01FBC" w:rsidRPr="00D92117" w:rsidRDefault="00DE6785" w:rsidP="00C344FE">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Energia geotermalna pochodzi </w:t>
      </w:r>
      <w:r w:rsidR="00C76C96">
        <w:rPr>
          <w:rFonts w:ascii="Arial Narrow" w:hAnsi="Arial Narrow" w:cs="Arial"/>
          <w:lang w:eastAsia="pl-PL"/>
        </w:rPr>
        <w:t>z ciepła dopływającego z głębi z</w:t>
      </w:r>
      <w:r w:rsidRPr="00D92117">
        <w:rPr>
          <w:rFonts w:ascii="Arial Narrow" w:hAnsi="Arial Narrow" w:cs="Arial"/>
          <w:lang w:eastAsia="pl-PL"/>
        </w:rPr>
        <w:t>iemi oraz ciepła wyzwalającego się podczas naturalnego rozpadu pi</w:t>
      </w:r>
      <w:r w:rsidR="00C344FE" w:rsidRPr="00D92117">
        <w:rPr>
          <w:rFonts w:ascii="Arial Narrow" w:hAnsi="Arial Narrow" w:cs="Arial"/>
          <w:lang w:eastAsia="pl-PL"/>
        </w:rPr>
        <w:t xml:space="preserve">erwiastków promieniotwórczych. </w:t>
      </w:r>
      <w:r w:rsidR="00C01FBC" w:rsidRPr="00D92117">
        <w:rPr>
          <w:rFonts w:ascii="Arial Narrow" w:hAnsi="Arial Narrow" w:cs="Arial"/>
          <w:lang w:eastAsia="pl-PL"/>
        </w:rPr>
        <w:t xml:space="preserve">Dla rzeczywistej oceny możliwości wykorzystania ww. zasobów wód termalnych na szerszą skalę, np. dla pokrycia potrzeb cieplnych odbiorców z terenu Gminy </w:t>
      </w:r>
      <w:r w:rsidR="00FD5A55" w:rsidRPr="00D92117">
        <w:rPr>
          <w:rFonts w:ascii="Arial Narrow" w:hAnsi="Arial Narrow" w:cs="Arial"/>
          <w:lang w:eastAsia="pl-PL"/>
        </w:rPr>
        <w:t xml:space="preserve">Konstantynów </w:t>
      </w:r>
      <w:r w:rsidR="004602BE" w:rsidRPr="00D92117">
        <w:rPr>
          <w:rFonts w:ascii="Arial Narrow" w:hAnsi="Arial Narrow" w:cs="Arial"/>
          <w:lang w:eastAsia="pl-PL"/>
        </w:rPr>
        <w:t>Łódzki</w:t>
      </w:r>
      <w:r w:rsidR="00C01FBC" w:rsidRPr="00D92117">
        <w:rPr>
          <w:rFonts w:ascii="Arial Narrow" w:hAnsi="Arial Narrow" w:cs="Arial"/>
          <w:lang w:eastAsia="pl-PL"/>
        </w:rPr>
        <w:t>, konieczne jest opracowanie i przedstawienie koncepcji rozwiązań technicznych oraz szczegółowych analiz ekonomicznych opłacalności z</w:t>
      </w:r>
      <w:r w:rsidR="00FD5A55" w:rsidRPr="00D92117">
        <w:rPr>
          <w:rFonts w:ascii="Arial Narrow" w:hAnsi="Arial Narrow" w:cs="Arial"/>
          <w:lang w:eastAsia="pl-PL"/>
        </w:rPr>
        <w:t>aproponowanych rozwiązań wraz z </w:t>
      </w:r>
      <w:r w:rsidR="00C01FBC" w:rsidRPr="00D92117">
        <w:rPr>
          <w:rFonts w:ascii="Arial Narrow" w:hAnsi="Arial Narrow" w:cs="Arial"/>
          <w:lang w:eastAsia="pl-PL"/>
        </w:rPr>
        <w:t xml:space="preserve">podaniem możliwej do pozyskania mocy cieplej w danych warunkach. </w:t>
      </w:r>
    </w:p>
    <w:p w14:paraId="538BDF31" w14:textId="77777777" w:rsidR="00C01FBC" w:rsidRPr="00D92117" w:rsidRDefault="00C01FBC" w:rsidP="00C01FBC">
      <w:pPr>
        <w:spacing w:after="0" w:line="360" w:lineRule="auto"/>
        <w:ind w:firstLine="708"/>
        <w:jc w:val="both"/>
        <w:rPr>
          <w:rFonts w:ascii="Arial Narrow" w:hAnsi="Arial Narrow" w:cs="Arial"/>
          <w:sz w:val="18"/>
          <w:lang w:eastAsia="pl-PL"/>
        </w:rPr>
      </w:pPr>
    </w:p>
    <w:p w14:paraId="661D8BEA" w14:textId="77777777" w:rsidR="00FD5A55" w:rsidRPr="00D92117" w:rsidRDefault="00FD5A55" w:rsidP="00C01FBC">
      <w:pPr>
        <w:spacing w:after="0" w:line="360" w:lineRule="auto"/>
        <w:ind w:firstLine="708"/>
        <w:jc w:val="both"/>
        <w:rPr>
          <w:rFonts w:ascii="Arial Narrow" w:hAnsi="Arial Narrow" w:cs="Arial"/>
          <w:sz w:val="18"/>
          <w:lang w:eastAsia="pl-PL"/>
        </w:rPr>
      </w:pPr>
    </w:p>
    <w:p w14:paraId="168D832D" w14:textId="77777777" w:rsidR="00FD5A55" w:rsidRPr="00D92117" w:rsidRDefault="00FD5A55" w:rsidP="00C01FBC">
      <w:pPr>
        <w:spacing w:after="0" w:line="360" w:lineRule="auto"/>
        <w:ind w:firstLine="708"/>
        <w:jc w:val="both"/>
        <w:rPr>
          <w:rFonts w:ascii="Arial Narrow" w:hAnsi="Arial Narrow" w:cs="Arial"/>
          <w:sz w:val="18"/>
          <w:lang w:eastAsia="pl-PL"/>
        </w:rPr>
      </w:pPr>
    </w:p>
    <w:p w14:paraId="4DEE0FCB" w14:textId="77777777" w:rsidR="00FD5A55" w:rsidRPr="00D92117" w:rsidRDefault="00FD5A55" w:rsidP="00C01FBC">
      <w:pPr>
        <w:spacing w:after="0" w:line="360" w:lineRule="auto"/>
        <w:ind w:firstLine="708"/>
        <w:jc w:val="both"/>
        <w:rPr>
          <w:rFonts w:ascii="Arial Narrow" w:hAnsi="Arial Narrow" w:cs="Arial"/>
          <w:sz w:val="18"/>
          <w:lang w:eastAsia="pl-PL"/>
        </w:rPr>
      </w:pPr>
    </w:p>
    <w:p w14:paraId="40E0AC4C" w14:textId="77777777" w:rsidR="00FD5A55" w:rsidRPr="00D92117" w:rsidRDefault="00FD5A55" w:rsidP="00C01FBC">
      <w:pPr>
        <w:spacing w:after="0" w:line="360" w:lineRule="auto"/>
        <w:ind w:firstLine="708"/>
        <w:jc w:val="both"/>
        <w:rPr>
          <w:rFonts w:ascii="Arial Narrow" w:hAnsi="Arial Narrow" w:cs="Arial"/>
          <w:sz w:val="18"/>
          <w:lang w:eastAsia="pl-PL"/>
        </w:rPr>
      </w:pPr>
    </w:p>
    <w:p w14:paraId="3186431A" w14:textId="5CEF1C8E" w:rsidR="00C01FBC" w:rsidRPr="00D92117" w:rsidRDefault="00C01FBC" w:rsidP="00C01FBC">
      <w:pPr>
        <w:spacing w:after="0" w:line="240" w:lineRule="auto"/>
        <w:jc w:val="center"/>
        <w:rPr>
          <w:rFonts w:ascii="Arial Narrow" w:hAnsi="Arial Narrow" w:cs="Verdana-Bold"/>
          <w:bCs/>
          <w:i/>
          <w:lang w:eastAsia="pl-PL"/>
        </w:rPr>
      </w:pPr>
      <w:bookmarkStart w:id="293" w:name="_Toc518573543"/>
      <w:bookmarkStart w:id="294" w:name="_Toc527473608"/>
      <w:bookmarkStart w:id="295" w:name="_Toc83461396"/>
      <w:r w:rsidRPr="00D92117">
        <w:rPr>
          <w:rFonts w:ascii="Arial Narrow" w:hAnsi="Arial Narrow"/>
          <w:b/>
          <w:i/>
        </w:rPr>
        <w:lastRenderedPageBreak/>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26</w:t>
      </w:r>
      <w:r w:rsidRPr="00D92117">
        <w:rPr>
          <w:rFonts w:ascii="Arial Narrow" w:hAnsi="Arial Narrow"/>
          <w:b/>
          <w:i/>
        </w:rPr>
        <w:fldChar w:fldCharType="end"/>
      </w:r>
      <w:r w:rsidRPr="00D92117">
        <w:rPr>
          <w:rFonts w:ascii="Arial Narrow" w:hAnsi="Arial Narrow"/>
          <w:b/>
          <w:i/>
        </w:rPr>
        <w:t xml:space="preserve">. </w:t>
      </w:r>
      <w:r w:rsidRPr="00D92117">
        <w:rPr>
          <w:rFonts w:ascii="Arial Narrow" w:hAnsi="Arial Narrow" w:cs="Verdana-Bold"/>
          <w:bCs/>
          <w:i/>
          <w:lang w:eastAsia="pl-PL"/>
        </w:rPr>
        <w:t>Mapa gęstości ziemskiego strumienia cieplnego dla obszaru Polski</w:t>
      </w:r>
      <w:bookmarkEnd w:id="293"/>
      <w:bookmarkEnd w:id="294"/>
      <w:bookmarkEnd w:id="295"/>
    </w:p>
    <w:p w14:paraId="06C8FB64" w14:textId="77777777" w:rsidR="00C01FBC" w:rsidRPr="00D92117" w:rsidRDefault="00C01FBC" w:rsidP="00C01FBC">
      <w:pPr>
        <w:spacing w:after="0" w:line="240" w:lineRule="auto"/>
        <w:jc w:val="center"/>
        <w:rPr>
          <w:rFonts w:ascii="Arial Narrow" w:hAnsi="Arial Narrow" w:cs="Verdana-Bold"/>
          <w:bCs/>
          <w:i/>
          <w:sz w:val="6"/>
          <w:lang w:eastAsia="pl-PL"/>
        </w:rPr>
      </w:pPr>
    </w:p>
    <w:p w14:paraId="6760CE9E" w14:textId="77777777" w:rsidR="00C01FBC" w:rsidRPr="00D92117" w:rsidRDefault="00C01FBC" w:rsidP="00C01FBC">
      <w:pPr>
        <w:spacing w:after="0" w:line="240" w:lineRule="auto"/>
        <w:jc w:val="center"/>
        <w:rPr>
          <w:rFonts w:ascii="Arial Narrow" w:hAnsi="Arial Narrow" w:cs="Verdana-Bold"/>
          <w:bCs/>
          <w:i/>
          <w:sz w:val="4"/>
          <w:lang w:eastAsia="pl-PL"/>
        </w:rPr>
      </w:pPr>
    </w:p>
    <w:p w14:paraId="07E37272" w14:textId="77777777" w:rsidR="00C01FBC" w:rsidRPr="00D92117" w:rsidRDefault="00C01FBC" w:rsidP="00C01FBC">
      <w:pPr>
        <w:spacing w:after="0" w:line="240" w:lineRule="auto"/>
        <w:jc w:val="center"/>
      </w:pPr>
      <w:r w:rsidRPr="00D92117">
        <w:rPr>
          <w:noProof/>
          <w:lang w:eastAsia="pl-PL"/>
        </w:rPr>
        <w:drawing>
          <wp:inline distT="0" distB="0" distL="0" distR="0" wp14:anchorId="2D8CF671" wp14:editId="13D71AC1">
            <wp:extent cx="3656896" cy="3476625"/>
            <wp:effectExtent l="0" t="0" r="1270" b="0"/>
            <wp:docPr id="1182" name="Obraz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777664" cy="3591439"/>
                    </a:xfrm>
                    <a:prstGeom prst="rect">
                      <a:avLst/>
                    </a:prstGeom>
                    <a:noFill/>
                    <a:ln>
                      <a:noFill/>
                    </a:ln>
                  </pic:spPr>
                </pic:pic>
              </a:graphicData>
            </a:graphic>
          </wp:inline>
        </w:drawing>
      </w:r>
    </w:p>
    <w:p w14:paraId="3BAA3A3C" w14:textId="77777777" w:rsidR="00C01FBC" w:rsidRPr="00D92117" w:rsidRDefault="00C01FBC" w:rsidP="00C01FBC">
      <w:pPr>
        <w:spacing w:after="0" w:line="240" w:lineRule="auto"/>
        <w:jc w:val="center"/>
        <w:rPr>
          <w:rFonts w:ascii="Arial Narrow" w:hAnsi="Arial Narrow"/>
          <w:bCs/>
          <w:i/>
          <w:sz w:val="18"/>
          <w:szCs w:val="20"/>
        </w:rPr>
      </w:pPr>
    </w:p>
    <w:p w14:paraId="0C88D9D4" w14:textId="77777777" w:rsidR="00C01FBC" w:rsidRPr="00D92117" w:rsidRDefault="00C01FBC" w:rsidP="00C01FBC">
      <w:pPr>
        <w:spacing w:after="0" w:line="240" w:lineRule="auto"/>
        <w:jc w:val="center"/>
        <w:rPr>
          <w:rFonts w:ascii="Arial Narrow" w:hAnsi="Arial Narrow"/>
          <w:bCs/>
          <w:i/>
          <w:sz w:val="18"/>
          <w:szCs w:val="20"/>
        </w:rPr>
      </w:pPr>
      <w:r w:rsidRPr="00D92117">
        <w:rPr>
          <w:rFonts w:ascii="Arial Narrow" w:hAnsi="Arial Narrow"/>
          <w:bCs/>
          <w:i/>
          <w:sz w:val="18"/>
          <w:szCs w:val="20"/>
        </w:rPr>
        <w:t>Źródło: Państwowy Instytut Geologiczny</w:t>
      </w:r>
    </w:p>
    <w:p w14:paraId="4D778F37" w14:textId="77777777" w:rsidR="00C344FE" w:rsidRPr="00D92117" w:rsidRDefault="00C344FE" w:rsidP="00C344FE">
      <w:pPr>
        <w:spacing w:after="0" w:line="360" w:lineRule="auto"/>
        <w:jc w:val="both"/>
        <w:rPr>
          <w:rFonts w:ascii="Arial Narrow" w:hAnsi="Arial Narrow" w:cs="Arial"/>
          <w:sz w:val="28"/>
          <w:lang w:eastAsia="pl-PL"/>
        </w:rPr>
      </w:pPr>
    </w:p>
    <w:p w14:paraId="2E3CE872" w14:textId="77777777" w:rsidR="00C344FE" w:rsidRPr="00D92117" w:rsidRDefault="00C344FE" w:rsidP="00C344FE">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Pompy ciepła są bardzo ciekawymi rozwiązaniami w zakresie ogrzewania budynków, przygotowania ciepłej wody użytkowej oraz w klimatyzacji. Barierą ich zastosowania są względy ekonomiczne. Dzięki inicjatywie Narodowego Funduszu Ochrony Środowiska i Gospodarki Wodnej oraz Banku Ochrony Środowiska, zostały stworzone względnie korzystne warunki inwestowania w proekologiczne przedsięwzięcia, w tym m.in. w instalacje z pompami ciepła. </w:t>
      </w:r>
    </w:p>
    <w:p w14:paraId="207A2B00" w14:textId="77777777" w:rsidR="00FD5A55" w:rsidRPr="00D92117" w:rsidRDefault="00FD5A55" w:rsidP="00C344FE">
      <w:pPr>
        <w:spacing w:after="0" w:line="360" w:lineRule="auto"/>
        <w:ind w:firstLine="708"/>
        <w:jc w:val="both"/>
        <w:rPr>
          <w:rFonts w:ascii="Arial Narrow" w:hAnsi="Arial Narrow" w:cs="Arial"/>
          <w:lang w:eastAsia="pl-PL"/>
        </w:rPr>
      </w:pPr>
    </w:p>
    <w:p w14:paraId="5D650DEC" w14:textId="77777777" w:rsidR="00C01FBC" w:rsidRPr="00D92117" w:rsidRDefault="00C01FBC" w:rsidP="00C01FBC">
      <w:pPr>
        <w:spacing w:after="0" w:line="360" w:lineRule="auto"/>
        <w:ind w:firstLine="708"/>
        <w:jc w:val="both"/>
        <w:rPr>
          <w:rFonts w:ascii="Arial Narrow" w:hAnsi="Arial Narrow" w:cs="Arial"/>
          <w:lang w:eastAsia="pl-PL"/>
        </w:rPr>
      </w:pPr>
      <w:r w:rsidRPr="00D92117">
        <w:rPr>
          <w:rFonts w:ascii="Arial Narrow" w:hAnsi="Arial Narrow" w:cs="Arial"/>
          <w:lang w:eastAsia="pl-PL"/>
        </w:rPr>
        <w:t>Możliwe są następujące systemy pracy instalacji grzewczej wykorzystującej jako źródło ciepła pompę ciepła:</w:t>
      </w:r>
    </w:p>
    <w:p w14:paraId="08D40927" w14:textId="77777777" w:rsidR="00C01FBC" w:rsidRPr="00D92117" w:rsidRDefault="00C01FBC" w:rsidP="00C01FBC">
      <w:pPr>
        <w:spacing w:after="0" w:line="360" w:lineRule="auto"/>
        <w:ind w:firstLine="708"/>
        <w:jc w:val="both"/>
        <w:rPr>
          <w:rFonts w:ascii="Arial Narrow" w:hAnsi="Arial Narrow" w:cs="Arial"/>
          <w:lang w:eastAsia="pl-PL"/>
        </w:rPr>
      </w:pPr>
    </w:p>
    <w:p w14:paraId="496FDEA8" w14:textId="77777777" w:rsidR="00C01FBC" w:rsidRPr="00D92117" w:rsidRDefault="00C01FBC" w:rsidP="00C01FBC">
      <w:pPr>
        <w:numPr>
          <w:ilvl w:val="0"/>
          <w:numId w:val="7"/>
        </w:numPr>
        <w:spacing w:after="0" w:line="360" w:lineRule="auto"/>
        <w:jc w:val="both"/>
        <w:rPr>
          <w:rFonts w:ascii="Arial Narrow" w:hAnsi="Arial Narrow" w:cs="Arial"/>
          <w:lang w:eastAsia="pl-PL"/>
        </w:rPr>
      </w:pPr>
      <w:r w:rsidRPr="00D92117">
        <w:rPr>
          <w:rFonts w:ascii="Arial Narrow" w:hAnsi="Arial Narrow"/>
        </w:rPr>
        <w:t>system monowalentny - pompa ciepła jest jedynym generatorem ciepła, pokrywającym w każdej sytuacji 100% zapotrzebowania;</w:t>
      </w:r>
    </w:p>
    <w:p w14:paraId="63BDA36D" w14:textId="77777777" w:rsidR="00C01FBC" w:rsidRPr="00D92117" w:rsidRDefault="00C01FBC" w:rsidP="00C01FBC">
      <w:pPr>
        <w:numPr>
          <w:ilvl w:val="0"/>
          <w:numId w:val="7"/>
        </w:numPr>
        <w:spacing w:after="0" w:line="360" w:lineRule="auto"/>
        <w:jc w:val="both"/>
        <w:rPr>
          <w:rFonts w:ascii="Arial Narrow" w:hAnsi="Arial Narrow" w:cs="Arial"/>
          <w:lang w:eastAsia="pl-PL"/>
        </w:rPr>
      </w:pPr>
      <w:r w:rsidRPr="00D92117">
        <w:rPr>
          <w:rFonts w:ascii="Arial Narrow" w:hAnsi="Arial Narrow"/>
        </w:rPr>
        <w:t>system biwalentny (równoległy) - pompa ciepła pracuje jako jedyny generator ciepła, aż do punktu dołączenia drugiego urządzenia grzewczego. Po przekroczeniu punktu dołączenia pompa pracuje wspólnie z drugim urządzeniem grzewczym (np. z kotłem gazowym lub ogrzewaniem elektrycznym);</w:t>
      </w:r>
    </w:p>
    <w:p w14:paraId="7D3388FA" w14:textId="77777777" w:rsidR="00C01FBC" w:rsidRPr="00D92117" w:rsidRDefault="00C01FBC" w:rsidP="00C01FBC">
      <w:pPr>
        <w:numPr>
          <w:ilvl w:val="0"/>
          <w:numId w:val="7"/>
        </w:numPr>
        <w:spacing w:after="0" w:line="360" w:lineRule="auto"/>
        <w:jc w:val="both"/>
        <w:rPr>
          <w:rFonts w:ascii="Arial Narrow" w:hAnsi="Arial Narrow" w:cs="Arial"/>
          <w:lang w:eastAsia="pl-PL"/>
        </w:rPr>
      </w:pPr>
      <w:r w:rsidRPr="00D92117">
        <w:rPr>
          <w:rFonts w:ascii="Arial Narrow" w:hAnsi="Arial Narrow"/>
        </w:rPr>
        <w:t>system biwalentny (alternatywny) - pompa ciepła pracuje jako wyłączny generator ciepła, aż do punktu przełączenia na drugie urządzenie grzewcze. Po przekroczeniu punktu przełączenia pracuje wyłącznie drugie urządzenie grzewcze (np. kocioł gazowy).</w:t>
      </w:r>
    </w:p>
    <w:p w14:paraId="537DD648" w14:textId="1A171A96" w:rsidR="00FD5A55" w:rsidRPr="00D92117" w:rsidRDefault="00FD5A55" w:rsidP="00FD5A55">
      <w:pPr>
        <w:spacing w:after="0" w:line="360" w:lineRule="auto"/>
        <w:ind w:firstLine="708"/>
        <w:jc w:val="both"/>
        <w:rPr>
          <w:rFonts w:ascii="Arial Narrow" w:hAnsi="Arial Narrow" w:cs="Arial"/>
          <w:lang w:eastAsia="pl-PL"/>
        </w:rPr>
      </w:pPr>
      <w:r w:rsidRPr="00D92117">
        <w:rPr>
          <w:rFonts w:ascii="Arial Narrow" w:hAnsi="Arial Narrow" w:cs="Arial"/>
          <w:lang w:eastAsia="pl-PL"/>
        </w:rPr>
        <w:lastRenderedPageBreak/>
        <w:t xml:space="preserve">Gmina Konstantynów Łódzki zamierza ująć otworem Konstantynów Łódzki GT-1 wodę termalną, która służyć będzie przede wszystkim celom grzewczym. Gmina posiada opracowany w Instytucie Gospodarki Surowcami Mineralnymi i Energią Polskiej Akademii Nauk (IGSMiE PAN) „Projekt robót geologicznych na wykonanie otworu poszukiwawczo-rozpoznawczego wód termalnych Konstantynów Łódzki GT-1 w Konstantynowie Łódzkim". Wskazanie lokalizacji projektowanych prac geologicznych poprzedzone zostało "Analizą rozpoznania możliwości wykorzystania zasobów geotermalnych w rejonie Konstantynowa Łódzkiego" (Bujakowski i in., 2016). Możliwość pozyskania wód termalnych w rejonie Konstantynowa Łódzkiego została potwierdzona m.in. przez fakt stwierdzenia występowania tych wód w kilku głębokich otworach wiertniczych zlokalizowanych w sąsiedztwie rejonu projektowanych robót geologicznych, w obrębie utworów kredowych i jurajskich, będących głównymi kolektorami wód termalnych w tym obszarze. </w:t>
      </w:r>
    </w:p>
    <w:p w14:paraId="7D79474E" w14:textId="77777777" w:rsidR="00FD5A55" w:rsidRPr="00D92117" w:rsidRDefault="00FD5A55" w:rsidP="00FD5A55">
      <w:pPr>
        <w:spacing w:after="0" w:line="360" w:lineRule="auto"/>
        <w:jc w:val="both"/>
        <w:rPr>
          <w:rFonts w:ascii="Arial Narrow" w:hAnsi="Arial Narrow" w:cs="Arial"/>
          <w:sz w:val="18"/>
          <w:lang w:eastAsia="pl-PL"/>
        </w:rPr>
      </w:pPr>
    </w:p>
    <w:p w14:paraId="12A3F260" w14:textId="30B176F9" w:rsidR="00FD5A55" w:rsidRPr="00D92117" w:rsidRDefault="00FD5A55" w:rsidP="00FD5A55">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Z uwagi na planowane pozyskanie wód do celów energetycznych (ciepłownictwo) jako perspektywiczny, z uwagi na temperaturę oraz spodziewane wydajności, wytypowano zbiornik dolnej jury. Nie wyklucza to wykorzystania ujętych wód również do innych celów (rekreacja, balneoterapia). Wstępne rozpoznanie warunków geologicznych w rejonie Konstantynowa Łódzkiego potwierdza występowanie wód termalnych w zbiorniku jury dolnej na głębokości ok. 2200 m. Temperatura wód powyżej 65 0C, wydajność ok. 100 m3/h, mineralizacja powyżej 50 g/dm3. Powyższa charakterystyka pozwala na wykorzystanie złóż w celach energetycznych. </w:t>
      </w:r>
      <w:r w:rsidRPr="00D92117">
        <w:rPr>
          <w:rFonts w:ascii="Times New Roman" w:hAnsi="Times New Roman"/>
          <w:vertAlign w:val="superscript"/>
        </w:rPr>
        <w:footnoteReference w:id="16"/>
      </w:r>
      <w:r w:rsidRPr="00D92117">
        <w:rPr>
          <w:rFonts w:ascii="Times New Roman" w:hAnsi="Times New Roman"/>
          <w:vertAlign w:val="superscript"/>
          <w:lang w:eastAsia="pl-PL"/>
        </w:rPr>
        <w:t>)</w:t>
      </w:r>
    </w:p>
    <w:p w14:paraId="34C2A3D7" w14:textId="77777777" w:rsidR="00FD5A55" w:rsidRPr="00D92117" w:rsidRDefault="00FD5A55" w:rsidP="00154258">
      <w:pPr>
        <w:tabs>
          <w:tab w:val="left" w:pos="2730"/>
        </w:tabs>
        <w:autoSpaceDE w:val="0"/>
        <w:autoSpaceDN w:val="0"/>
        <w:adjustRightInd w:val="0"/>
        <w:spacing w:after="0" w:line="240" w:lineRule="auto"/>
        <w:rPr>
          <w:rFonts w:ascii="CIDFont+F5" w:eastAsia="CIDFont+F5" w:cs="CIDFont+F5"/>
          <w:sz w:val="18"/>
        </w:rPr>
      </w:pPr>
    </w:p>
    <w:p w14:paraId="482D5A7B" w14:textId="77777777" w:rsidR="00DE6785" w:rsidRPr="00D92117" w:rsidRDefault="00DE6785" w:rsidP="00DE6785">
      <w:pPr>
        <w:spacing w:after="0" w:line="360" w:lineRule="auto"/>
        <w:jc w:val="both"/>
        <w:outlineLvl w:val="2"/>
        <w:rPr>
          <w:rFonts w:ascii="Arial Narrow" w:hAnsi="Arial Narrow"/>
          <w:i/>
          <w:lang w:eastAsia="pl-PL"/>
        </w:rPr>
      </w:pPr>
      <w:bookmarkStart w:id="296" w:name="_Toc527473551"/>
      <w:bookmarkStart w:id="297" w:name="_Toc83461796"/>
      <w:r w:rsidRPr="00D92117">
        <w:rPr>
          <w:rFonts w:ascii="Arial Narrow" w:hAnsi="Arial Narrow"/>
          <w:i/>
          <w:lang w:eastAsia="pl-PL"/>
        </w:rPr>
        <w:t>5.12.4. Energia wodna</w:t>
      </w:r>
      <w:bookmarkEnd w:id="296"/>
      <w:bookmarkEnd w:id="297"/>
    </w:p>
    <w:p w14:paraId="0EF50923" w14:textId="77777777" w:rsidR="00DE6785" w:rsidRPr="00D92117" w:rsidRDefault="00DE6785" w:rsidP="00DE6785">
      <w:pPr>
        <w:spacing w:after="0" w:line="360" w:lineRule="auto"/>
        <w:jc w:val="both"/>
        <w:rPr>
          <w:rFonts w:ascii="Arial Narrow" w:hAnsi="Arial Narrow" w:cs="Arial"/>
          <w:sz w:val="18"/>
          <w:lang w:eastAsia="pl-PL"/>
        </w:rPr>
      </w:pPr>
    </w:p>
    <w:p w14:paraId="696C3F21" w14:textId="77777777" w:rsidR="00DE6785" w:rsidRPr="00D92117" w:rsidRDefault="00DE6785" w:rsidP="00DE6785">
      <w:pPr>
        <w:spacing w:after="0" w:line="360" w:lineRule="auto"/>
        <w:jc w:val="both"/>
        <w:rPr>
          <w:rFonts w:ascii="Arial Narrow" w:hAnsi="Arial Narrow" w:cs="Arial"/>
          <w:lang w:eastAsia="pl-PL"/>
        </w:rPr>
      </w:pPr>
      <w:r w:rsidRPr="00D92117">
        <w:rPr>
          <w:rFonts w:ascii="Arial Narrow" w:hAnsi="Arial Narrow" w:cs="Arial"/>
          <w:lang w:eastAsia="pl-PL"/>
        </w:rPr>
        <w:tab/>
        <w:t>Energia cieków wód powierzchniowych to jedno z ważniejszy</w:t>
      </w:r>
      <w:r w:rsidR="00C05674" w:rsidRPr="00D92117">
        <w:rPr>
          <w:rFonts w:ascii="Arial Narrow" w:hAnsi="Arial Narrow" w:cs="Arial"/>
          <w:lang w:eastAsia="pl-PL"/>
        </w:rPr>
        <w:t>ch źródeł energii odnawialnej w </w:t>
      </w:r>
      <w:r w:rsidRPr="00D92117">
        <w:rPr>
          <w:rFonts w:ascii="Arial Narrow" w:hAnsi="Arial Narrow" w:cs="Arial"/>
          <w:lang w:eastAsia="pl-PL"/>
        </w:rPr>
        <w:t xml:space="preserve">Polsce. Wykorzystuje się ją głównie do produkcji energii elektrycznej. Współczynnik  sprawności przetwarzania energii wody na energię elektryczną jest najwyższy w porównaniu ze sprawnością wykorzystywania w tym celu innych źródeł odnawialnych, dlatego produkcja energii z tego źródła jest dość popularna i szeroko stosowana.  </w:t>
      </w:r>
    </w:p>
    <w:p w14:paraId="37A89BCC" w14:textId="77777777" w:rsidR="00C344FE" w:rsidRPr="00D92117" w:rsidRDefault="00C344FE" w:rsidP="00DE6785">
      <w:pPr>
        <w:spacing w:after="0" w:line="360" w:lineRule="auto"/>
        <w:jc w:val="both"/>
        <w:rPr>
          <w:rFonts w:ascii="Arial Narrow" w:hAnsi="Arial Narrow" w:cs="Arial"/>
          <w:sz w:val="18"/>
          <w:lang w:eastAsia="pl-PL"/>
        </w:rPr>
      </w:pPr>
    </w:p>
    <w:p w14:paraId="78BED6C3" w14:textId="77777777" w:rsidR="00DE6785" w:rsidRPr="00D92117" w:rsidRDefault="00DE6785" w:rsidP="00DE6785">
      <w:pPr>
        <w:spacing w:after="0" w:line="360" w:lineRule="auto"/>
        <w:ind w:firstLine="708"/>
        <w:jc w:val="both"/>
        <w:rPr>
          <w:rFonts w:ascii="Arial Narrow" w:hAnsi="Arial Narrow" w:cs="Arial"/>
          <w:lang w:eastAsia="pl-PL"/>
        </w:rPr>
      </w:pPr>
      <w:r w:rsidRPr="00D92117">
        <w:rPr>
          <w:rFonts w:ascii="Arial Narrow" w:hAnsi="Arial Narrow" w:cs="Arial"/>
          <w:lang w:eastAsia="pl-PL"/>
        </w:rPr>
        <w:t>Wykorzystanie wodnych zasobów energetycznych jest zależne od szeregu uwarunkowań - jednym z podstawowych są między innymi energetyczność naturalna rzeki (wielkość i równomierność przepływów), wpływ małej elektrowni wodnej tzw. MEW na środowisko oraz opłacalność przedsięwzięcia. Właśnie ze względu na oddziaływanie MEW na środowisko należy każdą taką inwesty</w:t>
      </w:r>
      <w:r w:rsidR="00C05674" w:rsidRPr="00D92117">
        <w:rPr>
          <w:rFonts w:ascii="Arial Narrow" w:hAnsi="Arial Narrow" w:cs="Arial"/>
          <w:lang w:eastAsia="pl-PL"/>
        </w:rPr>
        <w:t>cję rozpatrywać indywidualnie i </w:t>
      </w:r>
      <w:r w:rsidRPr="00D92117">
        <w:rPr>
          <w:rFonts w:ascii="Arial Narrow" w:hAnsi="Arial Narrow" w:cs="Arial"/>
          <w:lang w:eastAsia="pl-PL"/>
        </w:rPr>
        <w:t>bardzo szczegółowo. Rozpatrując więc wykorzystanie energii wody należy przede wszystkim upewnić się, że nie nastąpi utrata wartości przyrodniczych przekraczająca zdecydowanie korzyści płynące z budowy MEW.</w:t>
      </w:r>
    </w:p>
    <w:p w14:paraId="16951C9C" w14:textId="36B4DD05" w:rsidR="005D5E8A" w:rsidRPr="00D92117" w:rsidRDefault="00B201A5" w:rsidP="00FD5A55">
      <w:pPr>
        <w:spacing w:after="0" w:line="360" w:lineRule="auto"/>
        <w:ind w:firstLine="708"/>
        <w:jc w:val="both"/>
        <w:rPr>
          <w:rFonts w:ascii="Arial Narrow" w:hAnsi="Arial Narrow" w:cs="Arial"/>
          <w:lang w:eastAsia="pl-PL"/>
        </w:rPr>
      </w:pPr>
      <w:r w:rsidRPr="00D92117">
        <w:rPr>
          <w:rFonts w:ascii="Arial Narrow" w:hAnsi="Arial Narrow" w:cs="Arial"/>
          <w:lang w:eastAsia="pl-PL"/>
        </w:rPr>
        <w:lastRenderedPageBreak/>
        <w:t xml:space="preserve">Gmina </w:t>
      </w:r>
      <w:r w:rsidR="00C344FE" w:rsidRPr="00D92117">
        <w:rPr>
          <w:rFonts w:ascii="Arial Narrow" w:hAnsi="Arial Narrow" w:cs="Arial"/>
          <w:lang w:eastAsia="pl-PL"/>
        </w:rPr>
        <w:t>Konstantynów Łódzki</w:t>
      </w:r>
      <w:r w:rsidR="00D562F3" w:rsidRPr="00D92117">
        <w:rPr>
          <w:rFonts w:ascii="Arial Narrow" w:hAnsi="Arial Narrow" w:cs="Arial"/>
          <w:lang w:eastAsia="pl-PL"/>
        </w:rPr>
        <w:t xml:space="preserve"> </w:t>
      </w:r>
      <w:r w:rsidRPr="00D92117">
        <w:rPr>
          <w:rFonts w:ascii="Arial Narrow" w:hAnsi="Arial Narrow" w:cs="Arial"/>
          <w:lang w:eastAsia="pl-PL"/>
        </w:rPr>
        <w:t>z uwagi na swój charakter ora</w:t>
      </w:r>
      <w:r w:rsidR="00D836EB" w:rsidRPr="00D92117">
        <w:rPr>
          <w:rFonts w:ascii="Arial Narrow" w:hAnsi="Arial Narrow" w:cs="Arial"/>
          <w:lang w:eastAsia="pl-PL"/>
        </w:rPr>
        <w:t xml:space="preserve">z zasoby wodne należy do </w:t>
      </w:r>
      <w:r w:rsidR="004602BE">
        <w:rPr>
          <w:rFonts w:ascii="Arial Narrow" w:hAnsi="Arial Narrow" w:cs="Arial"/>
          <w:lang w:eastAsia="pl-PL"/>
        </w:rPr>
        <w:t>g</w:t>
      </w:r>
      <w:r w:rsidR="00D836EB" w:rsidRPr="00D92117">
        <w:rPr>
          <w:rFonts w:ascii="Arial Narrow" w:hAnsi="Arial Narrow" w:cs="Arial"/>
          <w:lang w:eastAsia="pl-PL"/>
        </w:rPr>
        <w:t>min, w </w:t>
      </w:r>
      <w:r w:rsidRPr="00D92117">
        <w:rPr>
          <w:rFonts w:ascii="Arial Narrow" w:hAnsi="Arial Narrow" w:cs="Arial"/>
          <w:lang w:eastAsia="pl-PL"/>
        </w:rPr>
        <w:t xml:space="preserve">których można wykorzystać potencjał </w:t>
      </w:r>
      <w:r w:rsidR="00DE6785" w:rsidRPr="00D92117">
        <w:rPr>
          <w:rFonts w:ascii="Arial Narrow" w:hAnsi="Arial Narrow" w:cs="Arial"/>
          <w:lang w:eastAsia="pl-PL"/>
        </w:rPr>
        <w:t>energetycznego spadku wody.</w:t>
      </w:r>
      <w:r w:rsidRPr="00D92117">
        <w:rPr>
          <w:rFonts w:ascii="Arial Narrow" w:hAnsi="Arial Narrow" w:cs="Arial"/>
          <w:lang w:eastAsia="pl-PL"/>
        </w:rPr>
        <w:t xml:space="preserve"> Ukształtowanie powierzchni oraz przepływy na istniejących ciekach wodnych, sprawiają, iż budowa Małych Elektrowni Wodnych (MEW) </w:t>
      </w:r>
      <w:r w:rsidR="005D5E8A" w:rsidRPr="00D92117">
        <w:rPr>
          <w:rFonts w:ascii="Arial Narrow" w:hAnsi="Arial Narrow" w:cs="Arial"/>
          <w:lang w:eastAsia="pl-PL"/>
        </w:rPr>
        <w:t>przyniosłaby zamierzony efekt</w:t>
      </w:r>
      <w:r w:rsidRPr="00D92117">
        <w:rPr>
          <w:rFonts w:ascii="Arial Narrow" w:hAnsi="Arial Narrow" w:cs="Arial"/>
          <w:lang w:eastAsia="pl-PL"/>
        </w:rPr>
        <w:t>.</w:t>
      </w:r>
      <w:r w:rsidR="00FD5A55" w:rsidRPr="00D92117">
        <w:rPr>
          <w:rFonts w:ascii="Arial Narrow" w:hAnsi="Arial Narrow" w:cs="Arial"/>
          <w:lang w:eastAsia="pl-PL"/>
        </w:rPr>
        <w:t xml:space="preserve"> </w:t>
      </w:r>
      <w:r w:rsidR="005D5E8A" w:rsidRPr="00D92117">
        <w:rPr>
          <w:rFonts w:ascii="Arial Narrow" w:hAnsi="Arial Narrow" w:cs="Arial"/>
          <w:lang w:eastAsia="pl-PL"/>
        </w:rPr>
        <w:t>Rozwój elektrowni wodnych jest niestety ograniczony warunkami prawnymi, lokalizacyjnymi, wymogami terenowymi i geomorfologicznymi oraz potencjałem kapitałowym inwestora. Najwięcej funduszy pochłania budowa obiektów hydrotechnicznych piętrzących wodę (jaz, zapora). Charakterystyczne dla elektrowni wodnych są znikome koszty eksploatacji (wynoszące średnio około 0,5÷1% łącznych nakładów inwestycyjnych rocznie) oraz wysoka sprawność energetyczna (90÷95%).</w:t>
      </w:r>
    </w:p>
    <w:p w14:paraId="13D04193" w14:textId="77777777" w:rsidR="00D836EB" w:rsidRPr="00D92117" w:rsidRDefault="00D836EB" w:rsidP="00D836EB">
      <w:pPr>
        <w:spacing w:after="0" w:line="360" w:lineRule="auto"/>
        <w:jc w:val="center"/>
        <w:rPr>
          <w:rFonts w:ascii="Arial Narrow" w:hAnsi="Arial Narrow" w:cs="Arial"/>
          <w:b/>
          <w:lang w:eastAsia="pl-PL"/>
        </w:rPr>
      </w:pPr>
    </w:p>
    <w:p w14:paraId="1A276430" w14:textId="6F8A6A7A" w:rsidR="00D836EB" w:rsidRPr="00D92117" w:rsidRDefault="00D836EB" w:rsidP="00D836EB">
      <w:pPr>
        <w:spacing w:after="0" w:line="360" w:lineRule="auto"/>
        <w:jc w:val="center"/>
        <w:rPr>
          <w:rFonts w:ascii="Arial Narrow" w:hAnsi="Arial Narrow" w:cs="Arial"/>
          <w:b/>
          <w:lang w:eastAsia="pl-PL"/>
        </w:rPr>
      </w:pPr>
      <w:r w:rsidRPr="00D92117">
        <w:rPr>
          <w:rFonts w:ascii="Arial Narrow" w:hAnsi="Arial Narrow" w:cs="Arial"/>
          <w:b/>
          <w:lang w:eastAsia="pl-PL"/>
        </w:rPr>
        <w:t xml:space="preserve">Studium uwarunkowań i kierunków zagospodarowania przestrzennego Miasta Konstantynów Łódzki ustala możliwość lokalizacji turbin wodnych do produkcji energii o mocy przekraczającej 100 kW wraz ze strefą ochroną związaną z ograniczeniami w zabudowie, zagospodarowaniu i użytkowaniu </w:t>
      </w:r>
      <w:r w:rsidR="00FD5A55" w:rsidRPr="00D92117">
        <w:rPr>
          <w:rFonts w:ascii="Arial Narrow" w:hAnsi="Arial Narrow" w:cs="Arial"/>
          <w:b/>
          <w:lang w:eastAsia="pl-PL"/>
        </w:rPr>
        <w:t xml:space="preserve">terenów strefami oddziaływania - </w:t>
      </w:r>
      <w:r w:rsidRPr="00D92117">
        <w:rPr>
          <w:rFonts w:ascii="Arial Narrow" w:hAnsi="Arial Narrow" w:cs="Arial"/>
          <w:b/>
          <w:lang w:eastAsia="pl-PL"/>
        </w:rPr>
        <w:t>w granicach terenu przy zbiorniku retencyjnym „Konstantynów-Bechcice</w:t>
      </w:r>
      <w:r w:rsidR="00FD5A55" w:rsidRPr="00D92117">
        <w:rPr>
          <w:rFonts w:ascii="Arial Narrow" w:hAnsi="Arial Narrow" w:cs="Arial"/>
          <w:b/>
          <w:lang w:eastAsia="pl-PL"/>
        </w:rPr>
        <w:t>”</w:t>
      </w:r>
    </w:p>
    <w:p w14:paraId="37704F6A" w14:textId="77777777" w:rsidR="00D836EB" w:rsidRPr="00D92117" w:rsidRDefault="00D836EB" w:rsidP="005D5E8A">
      <w:pPr>
        <w:spacing w:after="0" w:line="360" w:lineRule="auto"/>
        <w:ind w:firstLine="708"/>
        <w:jc w:val="both"/>
        <w:rPr>
          <w:rFonts w:ascii="Arial Narrow" w:hAnsi="Arial Narrow" w:cs="Arial"/>
          <w:lang w:eastAsia="pl-PL"/>
        </w:rPr>
      </w:pPr>
    </w:p>
    <w:p w14:paraId="07913BB9" w14:textId="77777777" w:rsidR="00DE6785" w:rsidRPr="00D92117" w:rsidRDefault="00DE6785" w:rsidP="00DE6785">
      <w:pPr>
        <w:spacing w:after="0" w:line="360" w:lineRule="auto"/>
        <w:jc w:val="both"/>
        <w:outlineLvl w:val="2"/>
        <w:rPr>
          <w:rFonts w:ascii="Arial Narrow" w:hAnsi="Arial Narrow"/>
          <w:i/>
          <w:lang w:eastAsia="pl-PL"/>
        </w:rPr>
      </w:pPr>
      <w:bookmarkStart w:id="298" w:name="_Toc527473552"/>
      <w:bookmarkStart w:id="299" w:name="_Toc83461797"/>
      <w:r w:rsidRPr="00D92117">
        <w:rPr>
          <w:rFonts w:ascii="Arial Narrow" w:hAnsi="Arial Narrow"/>
          <w:i/>
          <w:lang w:eastAsia="pl-PL"/>
        </w:rPr>
        <w:t>5.12.5. Energia biomasy</w:t>
      </w:r>
      <w:bookmarkEnd w:id="298"/>
      <w:bookmarkEnd w:id="299"/>
    </w:p>
    <w:p w14:paraId="69ACCA4C" w14:textId="77777777" w:rsidR="00DE6785" w:rsidRPr="00D92117" w:rsidRDefault="00DE6785" w:rsidP="00DE6785">
      <w:pPr>
        <w:autoSpaceDE w:val="0"/>
        <w:autoSpaceDN w:val="0"/>
        <w:adjustRightInd w:val="0"/>
        <w:spacing w:after="0" w:line="360" w:lineRule="auto"/>
        <w:ind w:left="283"/>
        <w:rPr>
          <w:color w:val="FF0000"/>
        </w:rPr>
      </w:pPr>
    </w:p>
    <w:p w14:paraId="24D9B840" w14:textId="4F1739CF" w:rsidR="00DE6785" w:rsidRPr="00D92117" w:rsidRDefault="00DE6785" w:rsidP="007F17CE">
      <w:pPr>
        <w:spacing w:after="0" w:line="360" w:lineRule="auto"/>
        <w:jc w:val="both"/>
        <w:rPr>
          <w:rFonts w:ascii="Arial Narrow" w:hAnsi="Arial Narrow" w:cs="Arial"/>
          <w:lang w:eastAsia="pl-PL"/>
        </w:rPr>
      </w:pPr>
      <w:r w:rsidRPr="00D92117">
        <w:rPr>
          <w:rFonts w:ascii="Arial Narrow" w:hAnsi="Arial Narrow" w:cs="Arial"/>
          <w:lang w:eastAsia="pl-PL"/>
        </w:rPr>
        <w:tab/>
        <w:t>Największe nadzieje na pozyskiwanie energii z odnawialnych źródeł stwarza także biomasa (słoma, drewno, wierzba energetyczna). Jej udział w bilansie energetycznym państwa z roku na rok wzrasta. Na terenie Gminy</w:t>
      </w:r>
      <w:r w:rsidR="00D775D2" w:rsidRPr="00D92117">
        <w:rPr>
          <w:rFonts w:ascii="Arial Narrow" w:hAnsi="Arial Narrow" w:cs="Arial"/>
          <w:lang w:eastAsia="pl-PL"/>
        </w:rPr>
        <w:t xml:space="preserve"> </w:t>
      </w:r>
      <w:r w:rsidR="00C344FE" w:rsidRPr="00D92117">
        <w:rPr>
          <w:rFonts w:ascii="Arial Narrow" w:hAnsi="Arial Narrow" w:cs="Arial"/>
          <w:lang w:eastAsia="pl-PL"/>
        </w:rPr>
        <w:t>Konstantynów Łódzki</w:t>
      </w:r>
      <w:r w:rsidR="00746541" w:rsidRPr="00D92117">
        <w:rPr>
          <w:rFonts w:ascii="Arial Narrow" w:hAnsi="Arial Narrow" w:cs="Arial"/>
          <w:lang w:eastAsia="pl-PL"/>
        </w:rPr>
        <w:t xml:space="preserve"> </w:t>
      </w:r>
      <w:r w:rsidRPr="00D92117">
        <w:rPr>
          <w:rFonts w:ascii="Arial Narrow" w:hAnsi="Arial Narrow" w:cs="Arial"/>
          <w:lang w:eastAsia="pl-PL"/>
        </w:rPr>
        <w:t>istnieje duży potencjał na wykorzystywanie biomasy do produkcji energii cieplnej.</w:t>
      </w:r>
      <w:r w:rsidR="007F17CE" w:rsidRPr="00D92117">
        <w:rPr>
          <w:rFonts w:ascii="Arial Narrow" w:hAnsi="Arial Narrow" w:cs="Arial"/>
          <w:lang w:eastAsia="pl-PL"/>
        </w:rPr>
        <w:t xml:space="preserve"> </w:t>
      </w:r>
      <w:r w:rsidRPr="00D92117">
        <w:rPr>
          <w:rFonts w:ascii="Arial Narrow" w:hAnsi="Arial Narrow" w:cs="Arial"/>
          <w:lang w:eastAsia="pl-PL"/>
        </w:rPr>
        <w:t xml:space="preserve">Stosowanie biomasy w celu pozyskiwania energii cieplnej powinno stać się alternatywą dla metod pozyskiwania ciepła za pomocą paliw konwencjonalnych. Istniejący potencjał biomasy na terenie </w:t>
      </w:r>
      <w:r w:rsidR="004602BE">
        <w:rPr>
          <w:rFonts w:ascii="Arial Narrow" w:hAnsi="Arial Narrow" w:cs="Arial"/>
          <w:lang w:eastAsia="pl-PL"/>
        </w:rPr>
        <w:t>g</w:t>
      </w:r>
      <w:r w:rsidRPr="00D92117">
        <w:rPr>
          <w:rFonts w:ascii="Arial Narrow" w:hAnsi="Arial Narrow" w:cs="Arial"/>
          <w:lang w:eastAsia="pl-PL"/>
        </w:rPr>
        <w:t xml:space="preserve">miny winno  wykorzystywać  się w małych i średnich kotłowniach w celu zasilenia obiektów mieszkalnych, obiektów użyteczności publicznej oraz wszelkich obiektów o charakterze produkcyjnym. </w:t>
      </w:r>
    </w:p>
    <w:p w14:paraId="4F7E45A4" w14:textId="77777777" w:rsidR="00DE6785" w:rsidRPr="00D92117" w:rsidRDefault="00DE6785" w:rsidP="00DE6785">
      <w:pPr>
        <w:spacing w:after="0" w:line="360" w:lineRule="auto"/>
        <w:jc w:val="both"/>
        <w:rPr>
          <w:rFonts w:ascii="Arial Narrow" w:hAnsi="Arial Narrow" w:cs="Arial"/>
          <w:lang w:eastAsia="pl-PL"/>
        </w:rPr>
      </w:pPr>
    </w:p>
    <w:p w14:paraId="46FD37B9" w14:textId="4537B4F9" w:rsidR="00DE6785" w:rsidRPr="00D92117" w:rsidRDefault="00DE6785" w:rsidP="00FD5A55">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Dość znaczna powierzchnia obszarów rolniczych na terenie </w:t>
      </w:r>
      <w:r w:rsidR="004602BE">
        <w:rPr>
          <w:rFonts w:ascii="Arial Narrow" w:hAnsi="Arial Narrow" w:cs="Arial"/>
          <w:lang w:eastAsia="pl-PL"/>
        </w:rPr>
        <w:t>g</w:t>
      </w:r>
      <w:r w:rsidRPr="00D92117">
        <w:rPr>
          <w:rFonts w:ascii="Arial Narrow" w:hAnsi="Arial Narrow" w:cs="Arial"/>
          <w:lang w:eastAsia="pl-PL"/>
        </w:rPr>
        <w:t>miny mogłaby służyć uprawom wierzby energetycznej. Uprawa wierzby na cele energetyczne pozwoliłaby dać ekologiczny i odnawialny surowiec do pozyskiwania energii cieplnej.  Podczas spalania drewna wierzbowego ilości uwalnianych do atmosfery związków siarki oraz azotu w porównaniu ze spalaniem konwencjo</w:t>
      </w:r>
      <w:r w:rsidR="00FD5A55" w:rsidRPr="00D92117">
        <w:rPr>
          <w:rFonts w:ascii="Arial Narrow" w:hAnsi="Arial Narrow" w:cs="Arial"/>
          <w:lang w:eastAsia="pl-PL"/>
        </w:rPr>
        <w:t xml:space="preserve">nalnych surowców są minimalne. </w:t>
      </w:r>
      <w:r w:rsidRPr="00D92117">
        <w:rPr>
          <w:rFonts w:ascii="Arial Narrow" w:hAnsi="Arial Narrow" w:cs="Arial"/>
          <w:lang w:eastAsia="pl-PL"/>
        </w:rPr>
        <w:t>Wierzba jest najefektywniejszą z roślin używanych do oczyszczania gleb z metali ciężkich, związków toksycznych i innych poprzez wbudowanie ich w swoją biomasę. Z powodu tych właściwości stosowana jest jako zielony pas ochronny wokół szkodliwych zakładów przemysłowych, autostrad, wysypisk śmieci itp. Biomasa przy tym jest także bardzo tanim źródłem energii cieplnej. Koszt 1GJ energii wyprodukowanego przy spalaniu węgla wynosi około 40 zł, oleju opałowego 120 zł, gazu ziemnego 79 zł, pelletu 55 zł, zrębki drewna 20 zł, a wierzby energetycznej 19 zł. Jak widać z tych wyliczeń opał dwóch ostatnich pozycji jest dwukrotnie tańszy od węgla kamiennego.</w:t>
      </w:r>
    </w:p>
    <w:p w14:paraId="35347D9A" w14:textId="77777777" w:rsidR="00DE6785" w:rsidRPr="00D92117" w:rsidRDefault="00DE6785" w:rsidP="00DE6785">
      <w:pPr>
        <w:spacing w:after="0" w:line="360" w:lineRule="auto"/>
        <w:jc w:val="both"/>
        <w:outlineLvl w:val="2"/>
        <w:rPr>
          <w:rFonts w:ascii="Arial Narrow" w:hAnsi="Arial Narrow"/>
          <w:i/>
          <w:lang w:eastAsia="pl-PL"/>
        </w:rPr>
      </w:pPr>
      <w:bookmarkStart w:id="300" w:name="_Toc527473553"/>
      <w:bookmarkStart w:id="301" w:name="_Toc83461798"/>
      <w:r w:rsidRPr="00D92117">
        <w:rPr>
          <w:rFonts w:ascii="Arial Narrow" w:hAnsi="Arial Narrow"/>
          <w:i/>
          <w:lang w:eastAsia="pl-PL"/>
        </w:rPr>
        <w:lastRenderedPageBreak/>
        <w:t>5.12.6. Energia biogazu</w:t>
      </w:r>
      <w:bookmarkEnd w:id="300"/>
      <w:bookmarkEnd w:id="301"/>
    </w:p>
    <w:p w14:paraId="39C35463" w14:textId="77777777" w:rsidR="00DE6785" w:rsidRPr="00D92117" w:rsidRDefault="00DE6785" w:rsidP="00DE6785">
      <w:pPr>
        <w:autoSpaceDE w:val="0"/>
        <w:autoSpaceDN w:val="0"/>
        <w:adjustRightInd w:val="0"/>
        <w:spacing w:after="0" w:line="360" w:lineRule="auto"/>
        <w:ind w:left="283"/>
        <w:rPr>
          <w:color w:val="FF0000"/>
          <w:sz w:val="16"/>
        </w:rPr>
      </w:pPr>
    </w:p>
    <w:p w14:paraId="158932D5" w14:textId="77777777" w:rsidR="00DE6785" w:rsidRPr="00D92117" w:rsidRDefault="00DE6785" w:rsidP="007F17CE">
      <w:pPr>
        <w:spacing w:after="0" w:line="360" w:lineRule="auto"/>
        <w:ind w:firstLine="708"/>
        <w:jc w:val="both"/>
        <w:rPr>
          <w:rFonts w:ascii="Arial Narrow" w:hAnsi="Arial Narrow" w:cs="Arial"/>
          <w:lang w:eastAsia="pl-PL"/>
        </w:rPr>
      </w:pPr>
      <w:r w:rsidRPr="00D92117">
        <w:rPr>
          <w:rFonts w:ascii="Arial Narrow" w:hAnsi="Arial Narrow" w:cs="Arial"/>
          <w:lang w:eastAsia="pl-PL"/>
        </w:rPr>
        <w:t>Biogazownie stanowią instalacje, które wytwarzają energię cieplną i elektryczną z biogazu powstającego w procesie fermentacji beztlenowej. Mogą być jej poddane wszystkie substraty ulegające biodegradacji. Budowane w Polsce biogazownie rolnicze zazwyczaj dysponują mocą elektryczną i cieplną w przedziale od 0,5 MW do 2,0 MW. Niniejszy rodzaj elektrociepłowni cechuje się szerokim spektrum pozytywnych oddziaływań na otoczenie zarówno przyrodnicze, jak i społeczno-gospodarcze. Jednak w</w:t>
      </w:r>
      <w:r w:rsidR="00427F87" w:rsidRPr="00D92117">
        <w:rPr>
          <w:rFonts w:ascii="Arial Narrow" w:hAnsi="Arial Narrow" w:cs="Arial"/>
          <w:lang w:eastAsia="pl-PL"/>
        </w:rPr>
        <w:t> </w:t>
      </w:r>
      <w:r w:rsidRPr="00D92117">
        <w:rPr>
          <w:rFonts w:ascii="Arial Narrow" w:hAnsi="Arial Narrow" w:cs="Arial"/>
          <w:lang w:eastAsia="pl-PL"/>
        </w:rPr>
        <w:t>pierwszej kolejności należy zaznaczyć, że biogazownia jest źródłem ekologicznej energii. Jako paliwo wykorzystywane są surowce odnawialne, do których należą głównie rośliny energetyczne, odpady rolnicze pochodzenia roślinnego oraz zwierzęcego. Produkcja energii z ich wykorzystaniem cechuje się niemalże zerowym oddziaływaniem na środowisko w porównaniu do tradycyjnych metod, opartych na takich surowcach jak węgiel czy ropa naftowa.</w:t>
      </w:r>
    </w:p>
    <w:p w14:paraId="4B6FD930" w14:textId="77777777" w:rsidR="00DE6785" w:rsidRPr="00D92117" w:rsidRDefault="00DE6785" w:rsidP="00DE6785">
      <w:pPr>
        <w:spacing w:after="0" w:line="360" w:lineRule="auto"/>
        <w:ind w:firstLine="708"/>
        <w:jc w:val="both"/>
        <w:rPr>
          <w:rFonts w:ascii="Arial Narrow" w:hAnsi="Arial Narrow" w:cs="Arial"/>
          <w:sz w:val="18"/>
          <w:lang w:eastAsia="pl-PL"/>
        </w:rPr>
      </w:pPr>
    </w:p>
    <w:p w14:paraId="1CEBEF0A" w14:textId="77777777" w:rsidR="00DE6785" w:rsidRPr="00D92117" w:rsidRDefault="00DE6785" w:rsidP="00DE6785">
      <w:pPr>
        <w:spacing w:after="0" w:line="360" w:lineRule="auto"/>
        <w:ind w:firstLine="708"/>
        <w:jc w:val="both"/>
        <w:rPr>
          <w:rFonts w:ascii="Arial Narrow" w:hAnsi="Arial Narrow" w:cs="Arial"/>
          <w:lang w:eastAsia="pl-PL"/>
        </w:rPr>
      </w:pPr>
      <w:r w:rsidRPr="00D92117">
        <w:rPr>
          <w:rFonts w:ascii="Arial Narrow" w:hAnsi="Arial Narrow" w:cs="Arial"/>
          <w:lang w:eastAsia="pl-PL"/>
        </w:rPr>
        <w:t>Biogazownia jest stabilnym i pewnym źródłem energii cieplnej i elektrycznej, gdyż jest ona wytwarzana w trybie ciągłym przez 90% czasu w ciągu roku. Zarówno ilość jak i parametry wytworzonej energii są utrzymywane na stałym poziomie, dzięki czemu zwiększa się bezpieczeństwo energetyczne regionu. Wyprodukowana energia elektryczna w biogazowi jest zazwyczaj sprzedawana operatorowi energetycznemu, lub ewentualnie dostarczania jest bezpośrednio do pobliskich odbiorców. Ponadto biogazownia może współpracować z lokalnymi sieciami cieplnymi i dostarczać tanią energię do celów grzewczych dla budynków użyteczności publicznej, domów lub bloków mieszkalnych.</w:t>
      </w:r>
    </w:p>
    <w:p w14:paraId="223E1BFD" w14:textId="77777777" w:rsidR="00DE6785" w:rsidRPr="00D92117" w:rsidRDefault="00DE6785" w:rsidP="00DE6785">
      <w:pPr>
        <w:spacing w:after="0" w:line="360" w:lineRule="auto"/>
        <w:ind w:firstLine="708"/>
        <w:jc w:val="both"/>
        <w:rPr>
          <w:rFonts w:ascii="Arial Narrow" w:hAnsi="Arial Narrow" w:cs="Arial"/>
          <w:sz w:val="18"/>
          <w:lang w:eastAsia="pl-PL"/>
        </w:rPr>
      </w:pPr>
    </w:p>
    <w:p w14:paraId="43C48C15" w14:textId="77777777" w:rsidR="00DE6785" w:rsidRPr="00D92117" w:rsidRDefault="00DE6785" w:rsidP="00DE6785">
      <w:pPr>
        <w:tabs>
          <w:tab w:val="left" w:pos="2910"/>
        </w:tabs>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Na podstawie dostępnych publikacji, szacuje się, że ciepło wyprodukowane przez biogazownię o mocy 1 MW jest w stanie zaspokoić w 100% zapotrzebowanie na c.o. i c.w.u. około 200 domów jednorodzinnych. Ponadto odbiorcami ciepła z biogazowni mogą być zakłady przemysłowe, hodowle zwierząt, suszarnie oraz wszelkie obiekty, które cechują się zapotrzebowaniem na ciepło. Najbardziej efektywne wykorzystanie energii cieplnej ma miejsce w sytuacji, gdy jej odbiorcy znajdują się w niedalekim sąsiedztwie biogazowni (max 1,5 km). W związku z powyższym biogazownia może pełnić rolę lokalnego, ekologicznego źródła prądu i ciepła, które w znacznym stopniu może uniezależnić odbiorców od stale rosnących cen nośników energii. </w:t>
      </w:r>
    </w:p>
    <w:p w14:paraId="2256A159" w14:textId="77777777" w:rsidR="00C344FE" w:rsidRPr="00D92117" w:rsidRDefault="00C344FE" w:rsidP="00DE6785">
      <w:pPr>
        <w:tabs>
          <w:tab w:val="left" w:pos="2910"/>
        </w:tabs>
        <w:spacing w:after="0" w:line="360" w:lineRule="auto"/>
        <w:ind w:firstLine="708"/>
        <w:jc w:val="both"/>
        <w:rPr>
          <w:rFonts w:ascii="Arial Narrow" w:hAnsi="Arial Narrow" w:cs="Arial"/>
          <w:sz w:val="18"/>
          <w:lang w:eastAsia="pl-PL"/>
        </w:rPr>
      </w:pPr>
    </w:p>
    <w:p w14:paraId="663ECCEE" w14:textId="33F1427D" w:rsidR="009D0F0B" w:rsidRPr="00D92117" w:rsidRDefault="00DE6785" w:rsidP="00DE6785">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W związku z powyższym na omawianym obszarze należy podjąć działania mające na celu wykorzystanie istniejącego potencjału energetycznego z biogazu, poprzez m. in. budowę lokalnej biogazowni. Budowa lokalnej biogazowni oprócz możliwości wykorzystania odnawialnych źródeł energii na potrzeby energetyczne </w:t>
      </w:r>
      <w:r w:rsidR="004602BE">
        <w:rPr>
          <w:rFonts w:ascii="Arial Narrow" w:hAnsi="Arial Narrow" w:cs="Arial"/>
          <w:lang w:eastAsia="pl-PL"/>
        </w:rPr>
        <w:t>g</w:t>
      </w:r>
      <w:r w:rsidRPr="00D92117">
        <w:rPr>
          <w:rFonts w:ascii="Arial Narrow" w:hAnsi="Arial Narrow" w:cs="Arial"/>
          <w:lang w:eastAsia="pl-PL"/>
        </w:rPr>
        <w:t xml:space="preserve">miny, pozwoli również na długofalową aktywizację lokalnego sektora rolniczego. Powstanie biogazowni wpłynie na wzrost zagospodarowania nieużytków, bądź na wykorzystanie nadwyżek produkcji rolnej. Dzięki temu, że dostawy substratów są kontraktowane długoterminowo, jest to bezpieczna i perspektywiczna forma współpracy dla rolników, która zapewnia stałe, gwarantowane dochody. </w:t>
      </w:r>
    </w:p>
    <w:p w14:paraId="0A62374F" w14:textId="4802B0DF" w:rsidR="00DE6785" w:rsidRPr="00D92117" w:rsidRDefault="00DE6785" w:rsidP="00DE6785">
      <w:pPr>
        <w:spacing w:after="0" w:line="360" w:lineRule="auto"/>
        <w:ind w:firstLine="708"/>
        <w:jc w:val="both"/>
        <w:rPr>
          <w:rFonts w:ascii="Arial Narrow" w:hAnsi="Arial Narrow" w:cs="Arial"/>
          <w:lang w:eastAsia="pl-PL"/>
        </w:rPr>
      </w:pPr>
      <w:r w:rsidRPr="00D92117">
        <w:rPr>
          <w:rFonts w:ascii="Arial Narrow" w:hAnsi="Arial Narrow" w:cs="Arial"/>
          <w:lang w:eastAsia="pl-PL"/>
        </w:rPr>
        <w:lastRenderedPageBreak/>
        <w:t xml:space="preserve">Szacuje się, że około 70% kosztów operacyjnych biogazowni w ciągu roku stanowi zakup substratów, co przy instalacji o mocy 1 MW przekłada się na kwotę w przedziale od 1 mln od 1,5 mln złotych. Lokalni dostawcy mają zatem możliwość znacznego zwiększenia swoich przychodów. Z uwagi na koszty transportu, źródła substratów muszą one znajdować się maksymalnie ok. 20 km od biogazowni, co pozwala na współpracę z dostawcami głównie z terenu </w:t>
      </w:r>
      <w:r w:rsidR="004602BE">
        <w:rPr>
          <w:rFonts w:ascii="Arial Narrow" w:hAnsi="Arial Narrow" w:cs="Arial"/>
          <w:lang w:eastAsia="pl-PL"/>
        </w:rPr>
        <w:t>g</w:t>
      </w:r>
      <w:r w:rsidRPr="00D92117">
        <w:rPr>
          <w:rFonts w:ascii="Arial Narrow" w:hAnsi="Arial Narrow" w:cs="Arial"/>
          <w:lang w:eastAsia="pl-PL"/>
        </w:rPr>
        <w:t>miny, w której jest zlokalizowana instalacja biogazowni.</w:t>
      </w:r>
    </w:p>
    <w:p w14:paraId="74F07D9B" w14:textId="77777777" w:rsidR="00180100" w:rsidRPr="00D92117" w:rsidRDefault="00180100" w:rsidP="00DE6785">
      <w:pPr>
        <w:spacing w:after="0" w:line="360" w:lineRule="auto"/>
        <w:ind w:firstLine="708"/>
        <w:jc w:val="both"/>
        <w:rPr>
          <w:rFonts w:ascii="Arial Narrow" w:hAnsi="Arial Narrow" w:cs="Arial"/>
          <w:sz w:val="16"/>
          <w:lang w:eastAsia="pl-PL"/>
        </w:rPr>
      </w:pPr>
    </w:p>
    <w:p w14:paraId="490F8E15" w14:textId="77777777" w:rsidR="00DE6785" w:rsidRPr="00D92117" w:rsidRDefault="00DE6785" w:rsidP="00DE6785">
      <w:pPr>
        <w:spacing w:after="0" w:line="360" w:lineRule="auto"/>
        <w:jc w:val="both"/>
        <w:outlineLvl w:val="2"/>
        <w:rPr>
          <w:rFonts w:ascii="Arial Narrow" w:hAnsi="Arial Narrow"/>
          <w:i/>
          <w:lang w:eastAsia="pl-PL"/>
        </w:rPr>
      </w:pPr>
      <w:bookmarkStart w:id="302" w:name="_Toc527473554"/>
      <w:bookmarkStart w:id="303" w:name="_Toc83461799"/>
      <w:r w:rsidRPr="00D92117">
        <w:rPr>
          <w:rFonts w:ascii="Arial Narrow" w:hAnsi="Arial Narrow"/>
          <w:i/>
          <w:lang w:eastAsia="pl-PL"/>
        </w:rPr>
        <w:t>5.12.7. Podsumowanie</w:t>
      </w:r>
      <w:bookmarkEnd w:id="302"/>
      <w:bookmarkEnd w:id="303"/>
    </w:p>
    <w:p w14:paraId="74CA8F52" w14:textId="77777777" w:rsidR="00DE6785" w:rsidRPr="00D92117" w:rsidRDefault="00DE6785" w:rsidP="00DE6785">
      <w:pPr>
        <w:spacing w:after="0" w:line="360" w:lineRule="auto"/>
        <w:ind w:firstLine="708"/>
        <w:jc w:val="both"/>
        <w:rPr>
          <w:rFonts w:ascii="Arial Narrow" w:hAnsi="Arial Narrow" w:cs="Arial"/>
          <w:sz w:val="18"/>
          <w:lang w:eastAsia="pl-PL"/>
        </w:rPr>
      </w:pPr>
    </w:p>
    <w:p w14:paraId="19E938DF" w14:textId="2FD13566" w:rsidR="00DE6785" w:rsidRPr="00D92117" w:rsidRDefault="00DE6785" w:rsidP="00DE6785">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Wdrażanie </w:t>
      </w:r>
      <w:r w:rsidR="00333BEA" w:rsidRPr="00D92117">
        <w:rPr>
          <w:rFonts w:ascii="Arial Narrow" w:hAnsi="Arial Narrow" w:cs="Arial"/>
          <w:lang w:eastAsia="pl-PL"/>
        </w:rPr>
        <w:t xml:space="preserve">gminnych </w:t>
      </w:r>
      <w:r w:rsidRPr="00D92117">
        <w:rPr>
          <w:rFonts w:ascii="Arial Narrow" w:hAnsi="Arial Narrow" w:cs="Arial"/>
          <w:lang w:eastAsia="pl-PL"/>
        </w:rPr>
        <w:t>programów w zakresie wykorzystania OZE skutkuje wymiernymi korzyściami, z których najważniejsze przedstawiono w poniższej tabeli.</w:t>
      </w:r>
    </w:p>
    <w:p w14:paraId="2337950F" w14:textId="77777777" w:rsidR="00DE6785" w:rsidRPr="00D92117" w:rsidRDefault="00DE6785" w:rsidP="00DE6785">
      <w:pPr>
        <w:spacing w:after="0" w:line="360" w:lineRule="auto"/>
        <w:ind w:firstLine="708"/>
        <w:jc w:val="both"/>
        <w:rPr>
          <w:rFonts w:ascii="Arial Narrow" w:hAnsi="Arial Narrow" w:cs="Arial"/>
          <w:sz w:val="18"/>
          <w:lang w:eastAsia="pl-PL"/>
        </w:rPr>
      </w:pPr>
    </w:p>
    <w:p w14:paraId="265E3652" w14:textId="77777777" w:rsidR="00DE6785" w:rsidRPr="00D92117" w:rsidRDefault="00DE6785" w:rsidP="00DE6785">
      <w:pPr>
        <w:autoSpaceDE w:val="0"/>
        <w:autoSpaceDN w:val="0"/>
        <w:adjustRightInd w:val="0"/>
        <w:spacing w:after="0" w:line="240" w:lineRule="auto"/>
        <w:jc w:val="center"/>
        <w:rPr>
          <w:rFonts w:ascii="Arial Narrow" w:hAnsi="Arial Narrow" w:cs="Verdana-Bold"/>
          <w:bCs/>
          <w:i/>
          <w:lang w:eastAsia="pl-PL"/>
        </w:rPr>
      </w:pPr>
      <w:bookmarkStart w:id="304" w:name="_Toc527473590"/>
      <w:bookmarkStart w:id="305" w:name="_Toc83461353"/>
      <w:r w:rsidRPr="00D92117">
        <w:rPr>
          <w:rFonts w:ascii="Arial Narrow" w:hAnsi="Arial Narrow"/>
          <w:b/>
          <w:i/>
        </w:rPr>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24</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Pr="00D92117">
        <w:rPr>
          <w:rFonts w:ascii="Arial Narrow" w:hAnsi="Arial Narrow" w:cs="Verdana-Bold"/>
          <w:bCs/>
          <w:i/>
          <w:lang w:eastAsia="pl-PL"/>
        </w:rPr>
        <w:t>Korzyści z wdrażania odnawialnych źródeł energii</w:t>
      </w:r>
      <w:bookmarkEnd w:id="304"/>
      <w:bookmarkEnd w:id="305"/>
      <w:r w:rsidRPr="00D92117">
        <w:rPr>
          <w:rFonts w:ascii="Arial Narrow" w:hAnsi="Arial Narrow" w:cs="Verdana-Bold"/>
          <w:bCs/>
          <w:i/>
          <w:lang w:eastAsia="pl-PL"/>
        </w:rPr>
        <w:t xml:space="preserve"> </w:t>
      </w:r>
    </w:p>
    <w:p w14:paraId="0756A16A" w14:textId="77777777" w:rsidR="00DE6785" w:rsidRPr="00D92117" w:rsidRDefault="00DE6785" w:rsidP="00DE6785">
      <w:pPr>
        <w:autoSpaceDE w:val="0"/>
        <w:autoSpaceDN w:val="0"/>
        <w:adjustRightInd w:val="0"/>
        <w:spacing w:after="0" w:line="240" w:lineRule="auto"/>
        <w:jc w:val="center"/>
        <w:rPr>
          <w:rFonts w:ascii="Arial Narrow" w:hAnsi="Arial Narrow" w:cs="Verdana-Bold"/>
          <w:b/>
          <w:bCs/>
          <w:i/>
          <w:sz w:val="14"/>
          <w:lang w:eastAsia="pl-PL"/>
        </w:rPr>
      </w:pPr>
    </w:p>
    <w:tbl>
      <w:tblPr>
        <w:tblStyle w:val="Tabela-Siatka120"/>
        <w:tblW w:w="8642" w:type="dxa"/>
        <w:jc w:val="center"/>
        <w:tblLayout w:type="fixed"/>
        <w:tblLook w:val="04A0" w:firstRow="1" w:lastRow="0" w:firstColumn="1" w:lastColumn="0" w:noHBand="0" w:noVBand="1"/>
      </w:tblPr>
      <w:tblGrid>
        <w:gridCol w:w="6658"/>
        <w:gridCol w:w="1984"/>
      </w:tblGrid>
      <w:tr w:rsidR="00DE6785" w:rsidRPr="00D92117" w14:paraId="5BA9148E" w14:textId="77777777" w:rsidTr="00853811">
        <w:trPr>
          <w:trHeight w:val="482"/>
          <w:jc w:val="center"/>
        </w:trPr>
        <w:tc>
          <w:tcPr>
            <w:tcW w:w="6658" w:type="dxa"/>
            <w:shd w:val="clear" w:color="auto" w:fill="F2F2F2" w:themeFill="background1" w:themeFillShade="F2"/>
            <w:vAlign w:val="center"/>
          </w:tcPr>
          <w:p w14:paraId="217B06C6" w14:textId="77777777" w:rsidR="00DE6785" w:rsidRPr="00D92117" w:rsidRDefault="00DE6785" w:rsidP="00DE6785">
            <w:pPr>
              <w:spacing w:after="0" w:line="240" w:lineRule="auto"/>
              <w:jc w:val="center"/>
              <w:rPr>
                <w:rFonts w:ascii="Arial Narrow" w:hAnsi="Arial Narrow"/>
                <w:b/>
              </w:rPr>
            </w:pPr>
            <w:r w:rsidRPr="00D92117">
              <w:rPr>
                <w:rFonts w:ascii="Arial Narrow" w:hAnsi="Arial Narrow"/>
                <w:b/>
              </w:rPr>
              <w:t>Korzyści</w:t>
            </w:r>
          </w:p>
        </w:tc>
        <w:tc>
          <w:tcPr>
            <w:tcW w:w="1984" w:type="dxa"/>
            <w:shd w:val="clear" w:color="auto" w:fill="F2F2F2" w:themeFill="background1" w:themeFillShade="F2"/>
            <w:vAlign w:val="center"/>
          </w:tcPr>
          <w:p w14:paraId="07BF944D" w14:textId="315F4701" w:rsidR="00DE6785" w:rsidRPr="00D92117" w:rsidRDefault="00DE6785" w:rsidP="004602BE">
            <w:pPr>
              <w:spacing w:after="0" w:line="240" w:lineRule="auto"/>
              <w:jc w:val="center"/>
              <w:rPr>
                <w:rFonts w:ascii="Arial Narrow" w:hAnsi="Arial Narrow"/>
                <w:b/>
              </w:rPr>
            </w:pPr>
            <w:r w:rsidRPr="00D92117">
              <w:rPr>
                <w:rFonts w:ascii="Arial Narrow" w:hAnsi="Arial Narrow"/>
                <w:b/>
              </w:rPr>
              <w:t xml:space="preserve">Możliwość realizacji na terenie </w:t>
            </w:r>
            <w:r w:rsidR="004602BE">
              <w:rPr>
                <w:rFonts w:ascii="Arial Narrow" w:hAnsi="Arial Narrow"/>
                <w:b/>
              </w:rPr>
              <w:t>g</w:t>
            </w:r>
            <w:r w:rsidRPr="00D92117">
              <w:rPr>
                <w:rFonts w:ascii="Arial Narrow" w:hAnsi="Arial Narrow"/>
                <w:b/>
              </w:rPr>
              <w:t xml:space="preserve">miny </w:t>
            </w:r>
          </w:p>
        </w:tc>
      </w:tr>
      <w:tr w:rsidR="00DE6785" w:rsidRPr="00D92117" w14:paraId="3EFA5525" w14:textId="77777777" w:rsidTr="00B42D28">
        <w:trPr>
          <w:trHeight w:val="737"/>
          <w:jc w:val="center"/>
        </w:trPr>
        <w:tc>
          <w:tcPr>
            <w:tcW w:w="6658" w:type="dxa"/>
            <w:vAlign w:val="center"/>
          </w:tcPr>
          <w:p w14:paraId="0086697A" w14:textId="77777777" w:rsidR="00DE6785" w:rsidRPr="00D92117" w:rsidRDefault="00DE6785" w:rsidP="00DE6785">
            <w:pPr>
              <w:spacing w:after="0" w:line="240" w:lineRule="auto"/>
              <w:jc w:val="center"/>
              <w:rPr>
                <w:rFonts w:ascii="Arial Narrow" w:hAnsi="Arial Narrow"/>
              </w:rPr>
            </w:pPr>
            <w:r w:rsidRPr="00D92117">
              <w:rPr>
                <w:rFonts w:ascii="Arial Narrow" w:hAnsi="Arial Narrow"/>
              </w:rPr>
              <w:t>Spalanie bądź współspalanie biomasy w ciepłowniach i kotłowniach obniża</w:t>
            </w:r>
          </w:p>
          <w:p w14:paraId="3F891149" w14:textId="77777777" w:rsidR="00DE6785" w:rsidRPr="00D92117" w:rsidRDefault="00DE6785" w:rsidP="00DE6785">
            <w:pPr>
              <w:spacing w:after="0" w:line="240" w:lineRule="auto"/>
              <w:jc w:val="center"/>
              <w:rPr>
                <w:rFonts w:ascii="Arial Narrow" w:hAnsi="Arial Narrow"/>
              </w:rPr>
            </w:pPr>
            <w:r w:rsidRPr="00D92117">
              <w:rPr>
                <w:rFonts w:ascii="Arial Narrow" w:hAnsi="Arial Narrow"/>
              </w:rPr>
              <w:t>koszty wytwarzania oraz cenę sprzedaży ciepła</w:t>
            </w:r>
          </w:p>
        </w:tc>
        <w:tc>
          <w:tcPr>
            <w:tcW w:w="1984" w:type="dxa"/>
            <w:shd w:val="clear" w:color="auto" w:fill="92D050"/>
            <w:vAlign w:val="center"/>
          </w:tcPr>
          <w:p w14:paraId="0868FE8E" w14:textId="77777777" w:rsidR="00DE6785" w:rsidRPr="00D92117" w:rsidRDefault="005D5E8A" w:rsidP="00DE6785">
            <w:pPr>
              <w:spacing w:after="0" w:line="240" w:lineRule="auto"/>
              <w:jc w:val="center"/>
              <w:rPr>
                <w:rFonts w:ascii="Arial Narrow" w:hAnsi="Arial Narrow"/>
                <w:b/>
              </w:rPr>
            </w:pPr>
            <w:r w:rsidRPr="00D92117">
              <w:rPr>
                <w:rFonts w:ascii="Arial Narrow" w:hAnsi="Arial Narrow"/>
                <w:b/>
              </w:rPr>
              <w:t>TAK</w:t>
            </w:r>
          </w:p>
        </w:tc>
      </w:tr>
      <w:tr w:rsidR="00DE6785" w:rsidRPr="00D92117" w14:paraId="553253A6" w14:textId="77777777" w:rsidTr="00B42D28">
        <w:trPr>
          <w:trHeight w:val="737"/>
          <w:jc w:val="center"/>
        </w:trPr>
        <w:tc>
          <w:tcPr>
            <w:tcW w:w="6658" w:type="dxa"/>
            <w:vAlign w:val="center"/>
          </w:tcPr>
          <w:p w14:paraId="24A131D4" w14:textId="77777777" w:rsidR="00DE6785" w:rsidRPr="00D92117" w:rsidRDefault="00DE6785" w:rsidP="00DE6785">
            <w:pPr>
              <w:spacing w:after="0" w:line="240" w:lineRule="auto"/>
              <w:jc w:val="center"/>
              <w:rPr>
                <w:rFonts w:ascii="Arial Narrow" w:hAnsi="Arial Narrow"/>
              </w:rPr>
            </w:pPr>
            <w:r w:rsidRPr="00D92117">
              <w:rPr>
                <w:rFonts w:ascii="Arial Narrow" w:hAnsi="Arial Narrow"/>
              </w:rPr>
              <w:t>Instalowanie kolektorów słonecznych i pomp ciepła poprawia jakość</w:t>
            </w:r>
          </w:p>
          <w:p w14:paraId="57014D22" w14:textId="77777777" w:rsidR="00DE6785" w:rsidRPr="00D92117" w:rsidRDefault="00DE6785" w:rsidP="00DE6785">
            <w:pPr>
              <w:spacing w:after="0" w:line="240" w:lineRule="auto"/>
              <w:jc w:val="center"/>
              <w:rPr>
                <w:rFonts w:ascii="Arial Narrow" w:hAnsi="Arial Narrow"/>
              </w:rPr>
            </w:pPr>
            <w:r w:rsidRPr="00D92117">
              <w:rPr>
                <w:rFonts w:ascii="Arial Narrow" w:hAnsi="Arial Narrow"/>
              </w:rPr>
              <w:t>powietrza w sezonie grzewczym.</w:t>
            </w:r>
          </w:p>
        </w:tc>
        <w:tc>
          <w:tcPr>
            <w:tcW w:w="1984" w:type="dxa"/>
            <w:shd w:val="clear" w:color="auto" w:fill="92D050"/>
            <w:vAlign w:val="center"/>
          </w:tcPr>
          <w:p w14:paraId="67F8F740" w14:textId="77777777" w:rsidR="00DE6785" w:rsidRPr="00D92117" w:rsidRDefault="005D5E8A" w:rsidP="00DE6785">
            <w:pPr>
              <w:spacing w:after="0" w:line="240" w:lineRule="auto"/>
              <w:jc w:val="center"/>
              <w:rPr>
                <w:rFonts w:ascii="Arial Narrow" w:hAnsi="Arial Narrow"/>
                <w:b/>
              </w:rPr>
            </w:pPr>
            <w:r w:rsidRPr="00D92117">
              <w:rPr>
                <w:rFonts w:ascii="Arial Narrow" w:hAnsi="Arial Narrow"/>
                <w:b/>
              </w:rPr>
              <w:t>TAK</w:t>
            </w:r>
          </w:p>
        </w:tc>
      </w:tr>
      <w:tr w:rsidR="00DE6785" w:rsidRPr="00D92117" w14:paraId="6AF47B1C" w14:textId="77777777" w:rsidTr="00B42D28">
        <w:trPr>
          <w:trHeight w:val="737"/>
          <w:jc w:val="center"/>
        </w:trPr>
        <w:tc>
          <w:tcPr>
            <w:tcW w:w="6658" w:type="dxa"/>
            <w:vAlign w:val="center"/>
          </w:tcPr>
          <w:p w14:paraId="06BFFBBF" w14:textId="77777777" w:rsidR="00DE6785" w:rsidRPr="00D92117" w:rsidRDefault="00DE6785" w:rsidP="00DE6785">
            <w:pPr>
              <w:spacing w:after="0" w:line="240" w:lineRule="auto"/>
              <w:jc w:val="center"/>
              <w:rPr>
                <w:rFonts w:ascii="Arial Narrow" w:hAnsi="Arial Narrow"/>
              </w:rPr>
            </w:pPr>
            <w:r w:rsidRPr="00D92117">
              <w:rPr>
                <w:rFonts w:ascii="Arial Narrow" w:hAnsi="Arial Narrow"/>
              </w:rPr>
              <w:t>Udokumentowanie lokalnych złów geotermalnych zachęca niezależnych inwestorów do realizacji przedsięwzięć inwestycyjnych w zakresie ciepłownictwa</w:t>
            </w:r>
          </w:p>
        </w:tc>
        <w:tc>
          <w:tcPr>
            <w:tcW w:w="1984" w:type="dxa"/>
            <w:shd w:val="clear" w:color="auto" w:fill="FF0000"/>
            <w:vAlign w:val="center"/>
          </w:tcPr>
          <w:p w14:paraId="0E298C35" w14:textId="77777777" w:rsidR="00DE6785" w:rsidRPr="00D92117" w:rsidRDefault="005D5E8A" w:rsidP="00DE6785">
            <w:pPr>
              <w:spacing w:after="0" w:line="240" w:lineRule="auto"/>
              <w:jc w:val="center"/>
              <w:rPr>
                <w:rFonts w:ascii="Arial Narrow" w:hAnsi="Arial Narrow"/>
                <w:b/>
              </w:rPr>
            </w:pPr>
            <w:r w:rsidRPr="00D92117">
              <w:rPr>
                <w:rFonts w:ascii="Arial Narrow" w:hAnsi="Arial Narrow"/>
                <w:b/>
              </w:rPr>
              <w:t>NIE</w:t>
            </w:r>
          </w:p>
        </w:tc>
      </w:tr>
      <w:tr w:rsidR="00DE6785" w:rsidRPr="00D92117" w14:paraId="584E37EA" w14:textId="77777777" w:rsidTr="00B42D28">
        <w:trPr>
          <w:trHeight w:val="737"/>
          <w:jc w:val="center"/>
        </w:trPr>
        <w:tc>
          <w:tcPr>
            <w:tcW w:w="6658" w:type="dxa"/>
            <w:vAlign w:val="center"/>
          </w:tcPr>
          <w:p w14:paraId="4023C14E" w14:textId="77777777" w:rsidR="00DE6785" w:rsidRPr="00D92117" w:rsidRDefault="00DE6785" w:rsidP="00DE6785">
            <w:pPr>
              <w:spacing w:after="0" w:line="240" w:lineRule="auto"/>
              <w:jc w:val="center"/>
              <w:rPr>
                <w:rFonts w:ascii="Arial Narrow" w:hAnsi="Arial Narrow"/>
              </w:rPr>
            </w:pPr>
            <w:r w:rsidRPr="00D92117">
              <w:rPr>
                <w:rFonts w:ascii="Arial Narrow" w:hAnsi="Arial Narrow"/>
              </w:rPr>
              <w:t>Uruchomienie produkcji paliw formowanych z frakcji odpadów biodegradowalnych</w:t>
            </w:r>
          </w:p>
        </w:tc>
        <w:tc>
          <w:tcPr>
            <w:tcW w:w="1984" w:type="dxa"/>
            <w:shd w:val="clear" w:color="auto" w:fill="FF0000"/>
            <w:vAlign w:val="center"/>
          </w:tcPr>
          <w:p w14:paraId="36BBA8F9" w14:textId="77777777" w:rsidR="00DE6785" w:rsidRPr="00D92117" w:rsidRDefault="005D5E8A" w:rsidP="00DE6785">
            <w:pPr>
              <w:spacing w:after="0" w:line="240" w:lineRule="auto"/>
              <w:jc w:val="center"/>
              <w:rPr>
                <w:rFonts w:ascii="Arial Narrow" w:hAnsi="Arial Narrow"/>
                <w:b/>
              </w:rPr>
            </w:pPr>
            <w:r w:rsidRPr="00D92117">
              <w:rPr>
                <w:rFonts w:ascii="Arial Narrow" w:hAnsi="Arial Narrow"/>
                <w:b/>
              </w:rPr>
              <w:t>NIE</w:t>
            </w:r>
          </w:p>
        </w:tc>
      </w:tr>
      <w:tr w:rsidR="00DE6785" w:rsidRPr="00D92117" w14:paraId="3C4DEF59" w14:textId="77777777" w:rsidTr="00B42D28">
        <w:trPr>
          <w:trHeight w:val="737"/>
          <w:jc w:val="center"/>
        </w:trPr>
        <w:tc>
          <w:tcPr>
            <w:tcW w:w="6658" w:type="dxa"/>
            <w:vAlign w:val="center"/>
          </w:tcPr>
          <w:p w14:paraId="4BC3F595" w14:textId="77777777" w:rsidR="00DE6785" w:rsidRPr="00D92117" w:rsidRDefault="00DE6785" w:rsidP="00DE6785">
            <w:pPr>
              <w:spacing w:after="0" w:line="240" w:lineRule="auto"/>
              <w:jc w:val="center"/>
              <w:rPr>
                <w:rFonts w:ascii="Arial Narrow" w:hAnsi="Arial Narrow"/>
              </w:rPr>
            </w:pPr>
            <w:r w:rsidRPr="00D92117">
              <w:rPr>
                <w:rFonts w:ascii="Arial Narrow" w:hAnsi="Arial Narrow"/>
              </w:rPr>
              <w:t>Założenie upraw energetycznych zwiększa zatrudnienie w rolnictwie, zapobiega</w:t>
            </w:r>
          </w:p>
          <w:p w14:paraId="37B12C59" w14:textId="77777777" w:rsidR="00DE6785" w:rsidRPr="00D92117" w:rsidRDefault="00DE6785" w:rsidP="00DE6785">
            <w:pPr>
              <w:spacing w:after="0" w:line="240" w:lineRule="auto"/>
              <w:jc w:val="center"/>
              <w:rPr>
                <w:rFonts w:ascii="Arial Narrow" w:hAnsi="Arial Narrow"/>
              </w:rPr>
            </w:pPr>
            <w:r w:rsidRPr="00D92117">
              <w:rPr>
                <w:rFonts w:ascii="Arial Narrow" w:hAnsi="Arial Narrow"/>
              </w:rPr>
              <w:t>dewastacji gruntów rolnych, zmniejsza nadprodukcje żywności, udostępnia</w:t>
            </w:r>
          </w:p>
          <w:p w14:paraId="22FF164B" w14:textId="77777777" w:rsidR="00DE6785" w:rsidRPr="00D92117" w:rsidRDefault="00DE6785" w:rsidP="00DE6785">
            <w:pPr>
              <w:spacing w:after="0" w:line="240" w:lineRule="auto"/>
              <w:jc w:val="center"/>
              <w:rPr>
                <w:rFonts w:ascii="Arial Narrow" w:hAnsi="Arial Narrow"/>
              </w:rPr>
            </w:pPr>
            <w:r w:rsidRPr="00D92117">
              <w:rPr>
                <w:rFonts w:ascii="Arial Narrow" w:hAnsi="Arial Narrow"/>
              </w:rPr>
              <w:t>rolnikom pomocowe środki finansowe</w:t>
            </w:r>
          </w:p>
        </w:tc>
        <w:tc>
          <w:tcPr>
            <w:tcW w:w="1984" w:type="dxa"/>
            <w:shd w:val="clear" w:color="auto" w:fill="92D050"/>
            <w:vAlign w:val="center"/>
          </w:tcPr>
          <w:p w14:paraId="2F070B6C" w14:textId="77777777" w:rsidR="00DE6785" w:rsidRPr="00D92117" w:rsidRDefault="005D5E8A" w:rsidP="00DE6785">
            <w:pPr>
              <w:spacing w:after="0" w:line="240" w:lineRule="auto"/>
              <w:jc w:val="center"/>
              <w:rPr>
                <w:rFonts w:ascii="Arial Narrow" w:hAnsi="Arial Narrow"/>
                <w:b/>
              </w:rPr>
            </w:pPr>
            <w:r w:rsidRPr="00D92117">
              <w:rPr>
                <w:rFonts w:ascii="Arial Narrow" w:hAnsi="Arial Narrow"/>
                <w:b/>
              </w:rPr>
              <w:t>TAK</w:t>
            </w:r>
          </w:p>
        </w:tc>
      </w:tr>
      <w:tr w:rsidR="00DE6785" w:rsidRPr="00D92117" w14:paraId="7B9F2377" w14:textId="77777777" w:rsidTr="00B42D28">
        <w:trPr>
          <w:trHeight w:val="737"/>
          <w:jc w:val="center"/>
        </w:trPr>
        <w:tc>
          <w:tcPr>
            <w:tcW w:w="6658" w:type="dxa"/>
            <w:vAlign w:val="center"/>
          </w:tcPr>
          <w:p w14:paraId="14E3FD41" w14:textId="77777777" w:rsidR="00DE6785" w:rsidRPr="00D92117" w:rsidRDefault="00DE6785" w:rsidP="00DE6785">
            <w:pPr>
              <w:spacing w:after="0" w:line="240" w:lineRule="auto"/>
              <w:jc w:val="center"/>
              <w:rPr>
                <w:rFonts w:ascii="Arial Narrow" w:hAnsi="Arial Narrow"/>
              </w:rPr>
            </w:pPr>
            <w:r w:rsidRPr="00D92117">
              <w:rPr>
                <w:rFonts w:ascii="Arial Narrow" w:hAnsi="Arial Narrow"/>
              </w:rPr>
              <w:t>Eksploatacja kolektorów słonecznych oraz pomp ciepła i spalanie biomasy</w:t>
            </w:r>
          </w:p>
          <w:p w14:paraId="09776AE0" w14:textId="77777777" w:rsidR="00DE6785" w:rsidRPr="00D92117" w:rsidRDefault="00DE6785" w:rsidP="00DE6785">
            <w:pPr>
              <w:spacing w:after="0" w:line="240" w:lineRule="auto"/>
              <w:jc w:val="center"/>
              <w:rPr>
                <w:rFonts w:ascii="Arial Narrow" w:hAnsi="Arial Narrow"/>
              </w:rPr>
            </w:pPr>
            <w:r w:rsidRPr="00D92117">
              <w:rPr>
                <w:rFonts w:ascii="Arial Narrow" w:hAnsi="Arial Narrow"/>
              </w:rPr>
              <w:t>w budynkach użyteczności publicznej obniża wydatki z budżetu na</w:t>
            </w:r>
          </w:p>
          <w:p w14:paraId="454BD90F" w14:textId="77777777" w:rsidR="00DE6785" w:rsidRPr="00D92117" w:rsidRDefault="00DE6785" w:rsidP="00DE6785">
            <w:pPr>
              <w:spacing w:after="0" w:line="240" w:lineRule="auto"/>
              <w:jc w:val="center"/>
              <w:rPr>
                <w:rFonts w:ascii="Arial Narrow" w:hAnsi="Arial Narrow"/>
              </w:rPr>
            </w:pPr>
            <w:r w:rsidRPr="00D92117">
              <w:rPr>
                <w:rFonts w:ascii="Arial Narrow" w:hAnsi="Arial Narrow"/>
              </w:rPr>
              <w:t>gaz, olej opałowy i węgiel</w:t>
            </w:r>
          </w:p>
        </w:tc>
        <w:tc>
          <w:tcPr>
            <w:tcW w:w="1984" w:type="dxa"/>
            <w:shd w:val="clear" w:color="auto" w:fill="92D050"/>
            <w:vAlign w:val="center"/>
          </w:tcPr>
          <w:p w14:paraId="09D2EB72" w14:textId="77777777" w:rsidR="00DE6785" w:rsidRPr="00D92117" w:rsidRDefault="005D5E8A" w:rsidP="00DE6785">
            <w:pPr>
              <w:spacing w:after="0" w:line="240" w:lineRule="auto"/>
              <w:jc w:val="center"/>
              <w:rPr>
                <w:rFonts w:ascii="Arial Narrow" w:hAnsi="Arial Narrow"/>
                <w:b/>
              </w:rPr>
            </w:pPr>
            <w:r w:rsidRPr="00D92117">
              <w:rPr>
                <w:rFonts w:ascii="Arial Narrow" w:hAnsi="Arial Narrow"/>
                <w:b/>
              </w:rPr>
              <w:t>TAK</w:t>
            </w:r>
          </w:p>
        </w:tc>
      </w:tr>
      <w:tr w:rsidR="00DE6785" w:rsidRPr="00D92117" w14:paraId="65CB86F5" w14:textId="77777777" w:rsidTr="00B42D28">
        <w:trPr>
          <w:trHeight w:val="737"/>
          <w:jc w:val="center"/>
        </w:trPr>
        <w:tc>
          <w:tcPr>
            <w:tcW w:w="6658" w:type="dxa"/>
            <w:vAlign w:val="center"/>
          </w:tcPr>
          <w:p w14:paraId="23208F22" w14:textId="6E2D3C69" w:rsidR="00DE6785" w:rsidRPr="00D92117" w:rsidRDefault="00DE6785" w:rsidP="004602BE">
            <w:pPr>
              <w:spacing w:after="0" w:line="240" w:lineRule="auto"/>
              <w:jc w:val="center"/>
              <w:rPr>
                <w:rFonts w:ascii="Arial Narrow" w:hAnsi="Arial Narrow"/>
              </w:rPr>
            </w:pPr>
            <w:r w:rsidRPr="00D92117">
              <w:rPr>
                <w:rFonts w:ascii="Arial Narrow" w:hAnsi="Arial Narrow" w:cs="Tahoma"/>
                <w:color w:val="000000"/>
              </w:rPr>
              <w:t>W przypadkach szczególnych, handel uprawnieniami do emisji CO2 da istotny</w:t>
            </w:r>
            <w:r w:rsidRPr="00D92117">
              <w:rPr>
                <w:rFonts w:ascii="Arial Narrow" w:hAnsi="Arial Narrow" w:cs="Tahoma"/>
                <w:color w:val="000000"/>
              </w:rPr>
              <w:br/>
              <w:t xml:space="preserve">dochód do budżetu </w:t>
            </w:r>
            <w:r w:rsidR="004602BE">
              <w:rPr>
                <w:rFonts w:ascii="Arial Narrow" w:hAnsi="Arial Narrow" w:cs="Tahoma"/>
                <w:color w:val="000000"/>
              </w:rPr>
              <w:t>g</w:t>
            </w:r>
            <w:r w:rsidRPr="00D92117">
              <w:rPr>
                <w:rFonts w:ascii="Arial Narrow" w:hAnsi="Arial Narrow" w:cs="Tahoma"/>
                <w:color w:val="000000"/>
              </w:rPr>
              <w:t>miny</w:t>
            </w:r>
          </w:p>
        </w:tc>
        <w:tc>
          <w:tcPr>
            <w:tcW w:w="1984" w:type="dxa"/>
            <w:shd w:val="clear" w:color="auto" w:fill="FF0000"/>
            <w:vAlign w:val="center"/>
          </w:tcPr>
          <w:p w14:paraId="331FCB6B" w14:textId="77777777" w:rsidR="00DE6785" w:rsidRPr="00D92117" w:rsidRDefault="005D5E8A" w:rsidP="00DE6785">
            <w:pPr>
              <w:spacing w:after="0" w:line="240" w:lineRule="auto"/>
              <w:jc w:val="center"/>
              <w:rPr>
                <w:rFonts w:ascii="Arial Narrow" w:hAnsi="Arial Narrow"/>
                <w:b/>
              </w:rPr>
            </w:pPr>
            <w:r w:rsidRPr="00D92117">
              <w:rPr>
                <w:rFonts w:ascii="Arial Narrow" w:hAnsi="Arial Narrow"/>
                <w:b/>
              </w:rPr>
              <w:t>NIE</w:t>
            </w:r>
          </w:p>
        </w:tc>
      </w:tr>
      <w:tr w:rsidR="00DE6785" w:rsidRPr="00D92117" w14:paraId="2113BBC5" w14:textId="77777777" w:rsidTr="00B42D28">
        <w:trPr>
          <w:trHeight w:val="737"/>
          <w:jc w:val="center"/>
        </w:trPr>
        <w:tc>
          <w:tcPr>
            <w:tcW w:w="6658" w:type="dxa"/>
            <w:vAlign w:val="center"/>
          </w:tcPr>
          <w:p w14:paraId="4C0562F5" w14:textId="5F154030" w:rsidR="00DE6785" w:rsidRPr="00D92117" w:rsidRDefault="00DE6785" w:rsidP="004602BE">
            <w:pPr>
              <w:spacing w:after="0" w:line="240" w:lineRule="auto"/>
              <w:jc w:val="center"/>
              <w:rPr>
                <w:rFonts w:ascii="Arial Narrow" w:hAnsi="Arial Narrow"/>
              </w:rPr>
            </w:pPr>
            <w:r w:rsidRPr="00D92117">
              <w:rPr>
                <w:rFonts w:ascii="Arial Narrow" w:hAnsi="Arial Narrow"/>
              </w:rPr>
              <w:t xml:space="preserve">Realizacja programów obejmujących OZE przyczyni się do poprawy wizerunku </w:t>
            </w:r>
            <w:r w:rsidR="004602BE">
              <w:rPr>
                <w:rFonts w:ascii="Arial Narrow" w:hAnsi="Arial Narrow"/>
              </w:rPr>
              <w:t>g</w:t>
            </w:r>
            <w:r w:rsidRPr="00D92117">
              <w:rPr>
                <w:rFonts w:ascii="Arial Narrow" w:hAnsi="Arial Narrow"/>
              </w:rPr>
              <w:t>miny oraz zwiększenia jej atrakcyjności</w:t>
            </w:r>
          </w:p>
        </w:tc>
        <w:tc>
          <w:tcPr>
            <w:tcW w:w="1984" w:type="dxa"/>
            <w:shd w:val="clear" w:color="auto" w:fill="92D050"/>
            <w:vAlign w:val="center"/>
          </w:tcPr>
          <w:p w14:paraId="05B237CF" w14:textId="77777777" w:rsidR="00DE6785" w:rsidRPr="00D92117" w:rsidRDefault="005D5E8A" w:rsidP="00DE6785">
            <w:pPr>
              <w:spacing w:after="0" w:line="240" w:lineRule="auto"/>
              <w:jc w:val="center"/>
              <w:rPr>
                <w:rFonts w:ascii="Arial Narrow" w:hAnsi="Arial Narrow"/>
                <w:b/>
              </w:rPr>
            </w:pPr>
            <w:r w:rsidRPr="00D92117">
              <w:rPr>
                <w:rFonts w:ascii="Arial Narrow" w:hAnsi="Arial Narrow"/>
                <w:b/>
              </w:rPr>
              <w:t>TAK</w:t>
            </w:r>
          </w:p>
        </w:tc>
      </w:tr>
      <w:tr w:rsidR="00DE6785" w:rsidRPr="00D92117" w14:paraId="77B7BBE0" w14:textId="77777777" w:rsidTr="00B42D28">
        <w:trPr>
          <w:trHeight w:val="737"/>
          <w:jc w:val="center"/>
        </w:trPr>
        <w:tc>
          <w:tcPr>
            <w:tcW w:w="6658" w:type="dxa"/>
            <w:vAlign w:val="center"/>
          </w:tcPr>
          <w:p w14:paraId="0D17378E" w14:textId="4401712C" w:rsidR="00DE6785" w:rsidRPr="00D92117" w:rsidRDefault="00DE6785" w:rsidP="00B42D28">
            <w:pPr>
              <w:spacing w:after="0" w:line="240" w:lineRule="auto"/>
              <w:jc w:val="center"/>
              <w:rPr>
                <w:rFonts w:ascii="Arial Narrow" w:hAnsi="Arial Narrow"/>
              </w:rPr>
            </w:pPr>
            <w:r w:rsidRPr="00D92117">
              <w:rPr>
                <w:rFonts w:ascii="Arial Narrow" w:hAnsi="Arial Narrow"/>
              </w:rPr>
              <w:t xml:space="preserve">Programy wdrażania technologii OZE są najważniejszym punktem alokacji krajowych i unijnych środków pomocowych oraz zwiększają możliwości pozyskania tych środków. Wpisują się jednocześnie w domenę Regionalnego Programu Operacyjnego Województwa </w:t>
            </w:r>
            <w:r w:rsidR="00B42D28" w:rsidRPr="00D92117">
              <w:rPr>
                <w:rFonts w:ascii="Arial Narrow" w:hAnsi="Arial Narrow"/>
              </w:rPr>
              <w:t>Łódzkiego</w:t>
            </w:r>
          </w:p>
        </w:tc>
        <w:tc>
          <w:tcPr>
            <w:tcW w:w="1984" w:type="dxa"/>
            <w:shd w:val="clear" w:color="auto" w:fill="92D050"/>
            <w:vAlign w:val="center"/>
          </w:tcPr>
          <w:p w14:paraId="4EBB04E6" w14:textId="77777777" w:rsidR="00DE6785" w:rsidRPr="00D92117" w:rsidRDefault="005D5E8A" w:rsidP="00DE6785">
            <w:pPr>
              <w:spacing w:after="0" w:line="240" w:lineRule="auto"/>
              <w:jc w:val="center"/>
              <w:rPr>
                <w:rFonts w:ascii="Arial Narrow" w:hAnsi="Arial Narrow"/>
                <w:b/>
              </w:rPr>
            </w:pPr>
            <w:r w:rsidRPr="00D92117">
              <w:rPr>
                <w:rFonts w:ascii="Arial Narrow" w:hAnsi="Arial Narrow"/>
                <w:b/>
              </w:rPr>
              <w:t>TAK</w:t>
            </w:r>
          </w:p>
        </w:tc>
      </w:tr>
      <w:tr w:rsidR="00DE6785" w:rsidRPr="00D92117" w14:paraId="4963AB2F" w14:textId="77777777" w:rsidTr="00B42D28">
        <w:trPr>
          <w:trHeight w:val="737"/>
          <w:jc w:val="center"/>
        </w:trPr>
        <w:tc>
          <w:tcPr>
            <w:tcW w:w="6658" w:type="dxa"/>
            <w:vAlign w:val="center"/>
          </w:tcPr>
          <w:p w14:paraId="5EAF75C9" w14:textId="77777777" w:rsidR="00DE6785" w:rsidRPr="00D92117" w:rsidRDefault="00DE6785" w:rsidP="00DE6785">
            <w:pPr>
              <w:spacing w:after="0" w:line="240" w:lineRule="auto"/>
              <w:jc w:val="center"/>
              <w:rPr>
                <w:rFonts w:ascii="Arial Narrow" w:hAnsi="Arial Narrow"/>
              </w:rPr>
            </w:pPr>
            <w:r w:rsidRPr="00D92117">
              <w:rPr>
                <w:rFonts w:ascii="Arial Narrow" w:hAnsi="Arial Narrow"/>
              </w:rPr>
              <w:t xml:space="preserve">Powiększenie lokalnego bezpieczeństwa energetycznego. </w:t>
            </w:r>
          </w:p>
          <w:p w14:paraId="0C469224" w14:textId="77777777" w:rsidR="00DE6785" w:rsidRPr="00D92117" w:rsidRDefault="00DE6785" w:rsidP="00DE6785">
            <w:pPr>
              <w:spacing w:after="0" w:line="240" w:lineRule="auto"/>
              <w:jc w:val="center"/>
              <w:rPr>
                <w:rFonts w:ascii="Arial Narrow" w:hAnsi="Arial Narrow"/>
              </w:rPr>
            </w:pPr>
            <w:r w:rsidRPr="00D92117">
              <w:rPr>
                <w:rFonts w:ascii="Arial Narrow" w:hAnsi="Arial Narrow"/>
              </w:rPr>
              <w:t>Uniezależnienie się od dostaw energii z zewnątrz.</w:t>
            </w:r>
          </w:p>
        </w:tc>
        <w:tc>
          <w:tcPr>
            <w:tcW w:w="1984" w:type="dxa"/>
            <w:shd w:val="clear" w:color="auto" w:fill="92D050"/>
            <w:vAlign w:val="center"/>
          </w:tcPr>
          <w:p w14:paraId="0A6114B2" w14:textId="77777777" w:rsidR="00DE6785" w:rsidRPr="00D92117" w:rsidRDefault="005D5E8A" w:rsidP="00DE6785">
            <w:pPr>
              <w:spacing w:after="0" w:line="240" w:lineRule="auto"/>
              <w:jc w:val="center"/>
              <w:rPr>
                <w:rFonts w:ascii="Arial Narrow" w:hAnsi="Arial Narrow"/>
                <w:b/>
              </w:rPr>
            </w:pPr>
            <w:r w:rsidRPr="00D92117">
              <w:rPr>
                <w:rFonts w:ascii="Arial Narrow" w:hAnsi="Arial Narrow"/>
                <w:b/>
              </w:rPr>
              <w:t>TAK</w:t>
            </w:r>
          </w:p>
        </w:tc>
      </w:tr>
      <w:tr w:rsidR="00DE6785" w:rsidRPr="00D92117" w14:paraId="4D0D035D" w14:textId="77777777" w:rsidTr="00B42D28">
        <w:trPr>
          <w:trHeight w:val="737"/>
          <w:jc w:val="center"/>
        </w:trPr>
        <w:tc>
          <w:tcPr>
            <w:tcW w:w="6658" w:type="dxa"/>
            <w:vAlign w:val="center"/>
          </w:tcPr>
          <w:p w14:paraId="0FAAFE99" w14:textId="77777777" w:rsidR="00DE6785" w:rsidRPr="00D92117" w:rsidRDefault="00DE6785" w:rsidP="00DE6785">
            <w:pPr>
              <w:spacing w:after="0" w:line="240" w:lineRule="auto"/>
              <w:jc w:val="center"/>
              <w:rPr>
                <w:rFonts w:ascii="Arial Narrow" w:hAnsi="Arial Narrow"/>
              </w:rPr>
            </w:pPr>
            <w:r w:rsidRPr="00D92117">
              <w:rPr>
                <w:rFonts w:ascii="Arial Narrow" w:hAnsi="Arial Narrow"/>
              </w:rPr>
              <w:t>Rozwój energetyki wiatrowej na specjalnie wyznaczonych terenach.</w:t>
            </w:r>
          </w:p>
        </w:tc>
        <w:tc>
          <w:tcPr>
            <w:tcW w:w="1984" w:type="dxa"/>
            <w:shd w:val="clear" w:color="auto" w:fill="FF0000"/>
            <w:vAlign w:val="center"/>
          </w:tcPr>
          <w:p w14:paraId="2DF5E2DD" w14:textId="1A7140BB" w:rsidR="00DE6785" w:rsidRPr="00D92117" w:rsidRDefault="00B42D28" w:rsidP="00DE6785">
            <w:pPr>
              <w:spacing w:after="0" w:line="240" w:lineRule="auto"/>
              <w:jc w:val="center"/>
              <w:rPr>
                <w:rFonts w:ascii="Arial Narrow" w:hAnsi="Arial Narrow"/>
                <w:b/>
              </w:rPr>
            </w:pPr>
            <w:r w:rsidRPr="00D92117">
              <w:rPr>
                <w:rFonts w:ascii="Arial Narrow" w:hAnsi="Arial Narrow"/>
                <w:b/>
              </w:rPr>
              <w:t>NIE</w:t>
            </w:r>
          </w:p>
        </w:tc>
      </w:tr>
    </w:tbl>
    <w:p w14:paraId="0746E0C7" w14:textId="77777777" w:rsidR="00DE6785" w:rsidRPr="00D92117" w:rsidRDefault="00DE6785" w:rsidP="00DE6785">
      <w:pPr>
        <w:spacing w:after="0" w:line="240" w:lineRule="auto"/>
        <w:jc w:val="center"/>
        <w:rPr>
          <w:rFonts w:ascii="Arial Narrow" w:hAnsi="Arial Narrow"/>
          <w:bCs/>
          <w:i/>
          <w:sz w:val="8"/>
          <w:szCs w:val="20"/>
        </w:rPr>
      </w:pPr>
    </w:p>
    <w:p w14:paraId="4529EB8A" w14:textId="77777777" w:rsidR="00DE6785" w:rsidRPr="00D92117" w:rsidRDefault="00DE6785" w:rsidP="00DE6785">
      <w:pPr>
        <w:spacing w:after="0" w:line="240" w:lineRule="auto"/>
        <w:jc w:val="center"/>
        <w:rPr>
          <w:rFonts w:ascii="Arial Narrow" w:hAnsi="Arial Narrow"/>
          <w:bCs/>
          <w:i/>
          <w:sz w:val="18"/>
          <w:szCs w:val="20"/>
        </w:rPr>
      </w:pPr>
      <w:r w:rsidRPr="00D92117">
        <w:rPr>
          <w:rFonts w:ascii="Arial Narrow" w:hAnsi="Arial Narrow"/>
          <w:bCs/>
          <w:i/>
          <w:sz w:val="18"/>
          <w:szCs w:val="20"/>
        </w:rPr>
        <w:t>Źródło: Analiza własna</w:t>
      </w:r>
    </w:p>
    <w:p w14:paraId="0481AEB0" w14:textId="745AB850" w:rsidR="00D035FF" w:rsidRPr="00D92117" w:rsidRDefault="00DE6785" w:rsidP="00B42D28">
      <w:pPr>
        <w:spacing w:after="0" w:line="360" w:lineRule="auto"/>
        <w:jc w:val="center"/>
        <w:rPr>
          <w:rFonts w:ascii="Arial Narrow" w:hAnsi="Arial Narrow"/>
          <w:b/>
        </w:rPr>
      </w:pPr>
      <w:bookmarkStart w:id="306" w:name="_Toc12344890"/>
      <w:r w:rsidRPr="00D92117">
        <w:rPr>
          <w:rFonts w:ascii="Arial Narrow" w:hAnsi="Arial Narrow"/>
          <w:b/>
        </w:rPr>
        <w:lastRenderedPageBreak/>
        <w:t>Największe możliwości rozwoju odnawialnych źródeł energii na te</w:t>
      </w:r>
      <w:r w:rsidR="000F17E4" w:rsidRPr="00D92117">
        <w:rPr>
          <w:rFonts w:ascii="Arial Narrow" w:hAnsi="Arial Narrow"/>
          <w:b/>
        </w:rPr>
        <w:t>renie Gminy</w:t>
      </w:r>
      <w:r w:rsidR="009D0F0B" w:rsidRPr="00D92117">
        <w:rPr>
          <w:rFonts w:ascii="Arial Narrow" w:hAnsi="Arial Narrow"/>
          <w:b/>
        </w:rPr>
        <w:t xml:space="preserve"> </w:t>
      </w:r>
      <w:r w:rsidR="00B42D28" w:rsidRPr="00D92117">
        <w:rPr>
          <w:rFonts w:ascii="Arial Narrow" w:hAnsi="Arial Narrow"/>
          <w:b/>
        </w:rPr>
        <w:t>Konstantynów Łódzki</w:t>
      </w:r>
      <w:r w:rsidR="005A61AF" w:rsidRPr="00D92117">
        <w:rPr>
          <w:rFonts w:ascii="Arial Narrow" w:hAnsi="Arial Narrow"/>
          <w:b/>
        </w:rPr>
        <w:t xml:space="preserve"> </w:t>
      </w:r>
      <w:r w:rsidR="000F17E4" w:rsidRPr="00D92117">
        <w:rPr>
          <w:rFonts w:ascii="Arial Narrow" w:hAnsi="Arial Narrow"/>
          <w:b/>
        </w:rPr>
        <w:t>związane są z </w:t>
      </w:r>
      <w:r w:rsidRPr="00D92117">
        <w:rPr>
          <w:rFonts w:ascii="Arial Narrow" w:hAnsi="Arial Narrow"/>
          <w:b/>
        </w:rPr>
        <w:t xml:space="preserve">wykorzystywaniem </w:t>
      </w:r>
      <w:r w:rsidR="00B42D28" w:rsidRPr="00D92117">
        <w:rPr>
          <w:rFonts w:ascii="Arial Narrow" w:hAnsi="Arial Narrow"/>
          <w:b/>
        </w:rPr>
        <w:t>energii słonecznej.</w:t>
      </w:r>
      <w:r w:rsidRPr="00D92117">
        <w:rPr>
          <w:rFonts w:ascii="Arial Narrow" w:hAnsi="Arial Narrow"/>
          <w:b/>
        </w:rPr>
        <w:t xml:space="preserve"> Inwest</w:t>
      </w:r>
      <w:r w:rsidR="00B42D28" w:rsidRPr="00D92117">
        <w:rPr>
          <w:rFonts w:ascii="Arial Narrow" w:hAnsi="Arial Narrow"/>
          <w:b/>
        </w:rPr>
        <w:t>ycje takie należy lokalizować w </w:t>
      </w:r>
      <w:r w:rsidRPr="00D92117">
        <w:rPr>
          <w:rFonts w:ascii="Arial Narrow" w:hAnsi="Arial Narrow"/>
          <w:b/>
        </w:rPr>
        <w:t>odległości nie zagra</w:t>
      </w:r>
      <w:r w:rsidR="009D0F0B" w:rsidRPr="00D92117">
        <w:rPr>
          <w:rFonts w:ascii="Arial Narrow" w:hAnsi="Arial Narrow"/>
          <w:b/>
        </w:rPr>
        <w:t>żającej istniejącej zabudowie w </w:t>
      </w:r>
      <w:r w:rsidRPr="00D92117">
        <w:rPr>
          <w:rFonts w:ascii="Arial Narrow" w:hAnsi="Arial Narrow"/>
          <w:b/>
        </w:rPr>
        <w:t>szczególności nie pogarszającej jakości życia mieszka</w:t>
      </w:r>
      <w:r w:rsidR="009D0F0B" w:rsidRPr="00D92117">
        <w:rPr>
          <w:rFonts w:ascii="Arial Narrow" w:hAnsi="Arial Narrow"/>
          <w:b/>
        </w:rPr>
        <w:t>ńców terenów zurbanizowanych.</w:t>
      </w:r>
      <w:bookmarkEnd w:id="306"/>
    </w:p>
    <w:p w14:paraId="681AC567" w14:textId="77777777" w:rsidR="00FD5A55" w:rsidRPr="00D92117" w:rsidRDefault="00FD5A55" w:rsidP="00B42D28">
      <w:pPr>
        <w:spacing w:after="0" w:line="360" w:lineRule="auto"/>
        <w:jc w:val="center"/>
        <w:rPr>
          <w:rFonts w:ascii="Arial Narrow" w:hAnsi="Arial Narrow"/>
          <w:b/>
        </w:rPr>
      </w:pPr>
    </w:p>
    <w:p w14:paraId="4A3DAE26" w14:textId="77777777" w:rsidR="00FD5A55" w:rsidRPr="00D92117" w:rsidRDefault="00FD5A55" w:rsidP="00CD5048">
      <w:pPr>
        <w:pStyle w:val="Normalny0"/>
        <w:spacing w:after="0" w:line="360" w:lineRule="auto"/>
        <w:ind w:firstLine="708"/>
        <w:rPr>
          <w:rFonts w:ascii="Arial Narrow" w:hAnsi="Arial Narrow"/>
        </w:rPr>
      </w:pPr>
      <w:r w:rsidRPr="00D92117">
        <w:rPr>
          <w:rFonts w:ascii="Arial Narrow" w:hAnsi="Arial Narrow"/>
        </w:rPr>
        <w:t xml:space="preserve">Gmina Konstantynów Łódzki jest jednym z pięciu członków </w:t>
      </w:r>
      <w:r w:rsidRPr="00D92117">
        <w:rPr>
          <w:rFonts w:ascii="Arial Narrow" w:hAnsi="Arial Narrow"/>
        </w:rPr>
        <w:noBreakHyphen/>
        <w:t xml:space="preserve"> założycieli Klastra Dobrej Energii. W dniu 11 lipca 2018 r. podpisane zostało Porozumienie o jego ustanowieniu. Klaster działa na terenie czterech sąsiadujących ze sobą gmin: Aleksandrów Łódzki, Konstantynów Łódzki, Parzęczew oraz Wartkowice. Członkiem Klastra jest również Centrum Badań i Innowacji Pro</w:t>
      </w:r>
      <w:r w:rsidRPr="00D92117">
        <w:rPr>
          <w:rFonts w:ascii="Arial Narrow" w:hAnsi="Arial Narrow"/>
        </w:rPr>
        <w:noBreakHyphen/>
        <w:t>Akademia.</w:t>
      </w:r>
    </w:p>
    <w:p w14:paraId="7EA97449" w14:textId="77777777" w:rsidR="00CD5048" w:rsidRPr="00D92117" w:rsidRDefault="00CD5048" w:rsidP="00CD5048">
      <w:pPr>
        <w:pStyle w:val="Normalny0"/>
        <w:spacing w:after="0" w:line="360" w:lineRule="auto"/>
        <w:rPr>
          <w:rFonts w:ascii="Arial Narrow" w:hAnsi="Arial Narrow"/>
        </w:rPr>
      </w:pPr>
    </w:p>
    <w:p w14:paraId="556DBF60" w14:textId="1C1C1882" w:rsidR="00FD5A55" w:rsidRPr="00D92117" w:rsidRDefault="00FD5A55" w:rsidP="00CD5048">
      <w:pPr>
        <w:pStyle w:val="Normalny0"/>
        <w:spacing w:after="0" w:line="360" w:lineRule="auto"/>
        <w:ind w:firstLine="708"/>
        <w:rPr>
          <w:rFonts w:ascii="Arial Narrow" w:hAnsi="Arial Narrow"/>
        </w:rPr>
      </w:pPr>
      <w:r w:rsidRPr="00D92117">
        <w:rPr>
          <w:rFonts w:ascii="Arial Narrow" w:hAnsi="Arial Narrow"/>
        </w:rPr>
        <w:t>Celem strategicznym Klastra wskazanym w jego Strategii jest inicjowanie i podejmowanie działań, w tym procesów inwestycyjnych, prowadzących do wdrażania innowacyjnych rozwiązań technologicznych, na poziomie regionalnym i lokalnym, w szczególności innowacyjnych modeli wytwarzania, magazynowania i dystrybucji energii z wykorzystaniem dostępnych lokalnie zasobów, z których będą mogli korzystać członkowie Klastra, mieszkańcy oraz inne podmioty z regionu.</w:t>
      </w:r>
      <w:r w:rsidR="00CD5048" w:rsidRPr="00D92117">
        <w:rPr>
          <w:rFonts w:ascii="Arial Narrow" w:hAnsi="Arial Narrow"/>
        </w:rPr>
        <w:t xml:space="preserve"> </w:t>
      </w:r>
      <w:r w:rsidRPr="00D92117">
        <w:rPr>
          <w:rFonts w:ascii="Arial Narrow" w:hAnsi="Arial Narrow"/>
        </w:rPr>
        <w:t>Dla zrealizowania celu strategicznego określono długoterminowe cele operacyjne, które wyznaczać będą kierunki działań Klastra Dobrej Energii. Cele te kształtują się następująco:</w:t>
      </w:r>
    </w:p>
    <w:p w14:paraId="7CE4F636" w14:textId="77777777" w:rsidR="00CD5048" w:rsidRPr="00D92117" w:rsidRDefault="00CD5048" w:rsidP="00CD5048">
      <w:pPr>
        <w:pStyle w:val="Normalny0"/>
        <w:spacing w:after="0" w:line="360" w:lineRule="auto"/>
        <w:ind w:firstLine="708"/>
        <w:rPr>
          <w:rFonts w:ascii="Arial Narrow" w:hAnsi="Arial Narrow"/>
        </w:rPr>
      </w:pPr>
    </w:p>
    <w:p w14:paraId="6E539BAA" w14:textId="77777777" w:rsidR="00FD5A55" w:rsidRPr="00D92117" w:rsidRDefault="00FD5A55" w:rsidP="00CD5048">
      <w:pPr>
        <w:numPr>
          <w:ilvl w:val="0"/>
          <w:numId w:val="7"/>
        </w:numPr>
        <w:spacing w:after="0" w:line="360" w:lineRule="auto"/>
        <w:jc w:val="both"/>
        <w:rPr>
          <w:rFonts w:ascii="Arial Narrow" w:hAnsi="Arial Narrow"/>
        </w:rPr>
      </w:pPr>
      <w:r w:rsidRPr="00D92117">
        <w:rPr>
          <w:rFonts w:ascii="Arial Narrow" w:hAnsi="Arial Narrow"/>
        </w:rPr>
        <w:t xml:space="preserve">zapewnienie bezpieczeństwa energetycznego na obszarze Klastra, </w:t>
      </w:r>
    </w:p>
    <w:p w14:paraId="1887C823" w14:textId="77777777" w:rsidR="00FD5A55" w:rsidRPr="00D92117" w:rsidRDefault="00FD5A55" w:rsidP="00CD5048">
      <w:pPr>
        <w:numPr>
          <w:ilvl w:val="0"/>
          <w:numId w:val="7"/>
        </w:numPr>
        <w:spacing w:after="0" w:line="360" w:lineRule="auto"/>
        <w:jc w:val="both"/>
        <w:rPr>
          <w:rFonts w:ascii="Arial Narrow" w:hAnsi="Arial Narrow"/>
        </w:rPr>
      </w:pPr>
      <w:r w:rsidRPr="00D92117">
        <w:rPr>
          <w:rFonts w:ascii="Arial Narrow" w:hAnsi="Arial Narrow"/>
        </w:rPr>
        <w:t xml:space="preserve">dążenie do zbilansowania produkcji energii i zapotrzebowania na energię w obrębie Klastra, </w:t>
      </w:r>
    </w:p>
    <w:p w14:paraId="2C15B877" w14:textId="77777777" w:rsidR="00FD5A55" w:rsidRPr="00D92117" w:rsidRDefault="00FD5A55" w:rsidP="00CD5048">
      <w:pPr>
        <w:numPr>
          <w:ilvl w:val="0"/>
          <w:numId w:val="7"/>
        </w:numPr>
        <w:spacing w:after="0" w:line="360" w:lineRule="auto"/>
        <w:jc w:val="both"/>
        <w:rPr>
          <w:rFonts w:ascii="Arial Narrow" w:hAnsi="Arial Narrow"/>
        </w:rPr>
      </w:pPr>
      <w:r w:rsidRPr="00D92117">
        <w:rPr>
          <w:rFonts w:ascii="Arial Narrow" w:hAnsi="Arial Narrow"/>
        </w:rPr>
        <w:t xml:space="preserve">realizacja projektów infrastrukturalnych w celu zwiększenia efektywności wykorzystania wszelkich zasobów, zwłaszcza zasobów naturalnych objętych działaniem Klastra, </w:t>
      </w:r>
    </w:p>
    <w:p w14:paraId="58526739" w14:textId="77777777" w:rsidR="00FD5A55" w:rsidRPr="00D92117" w:rsidRDefault="00FD5A55" w:rsidP="00CD5048">
      <w:pPr>
        <w:numPr>
          <w:ilvl w:val="0"/>
          <w:numId w:val="7"/>
        </w:numPr>
        <w:spacing w:after="0" w:line="360" w:lineRule="auto"/>
        <w:jc w:val="both"/>
        <w:rPr>
          <w:rFonts w:ascii="Arial Narrow" w:hAnsi="Arial Narrow"/>
        </w:rPr>
      </w:pPr>
      <w:r w:rsidRPr="00D92117">
        <w:rPr>
          <w:rFonts w:ascii="Arial Narrow" w:hAnsi="Arial Narrow"/>
        </w:rPr>
        <w:t xml:space="preserve">stałe zwiększanie udziału odnawialnych źródeł energii w źródłach produkcyjnych w obrębie Klastra, </w:t>
      </w:r>
    </w:p>
    <w:p w14:paraId="6C4EE62C" w14:textId="77777777" w:rsidR="00FD5A55" w:rsidRPr="00D92117" w:rsidRDefault="00FD5A55" w:rsidP="00CD5048">
      <w:pPr>
        <w:numPr>
          <w:ilvl w:val="0"/>
          <w:numId w:val="7"/>
        </w:numPr>
        <w:spacing w:after="0" w:line="360" w:lineRule="auto"/>
        <w:jc w:val="both"/>
        <w:rPr>
          <w:rFonts w:ascii="Arial Narrow" w:hAnsi="Arial Narrow"/>
        </w:rPr>
      </w:pPr>
      <w:r w:rsidRPr="00D92117">
        <w:rPr>
          <w:rFonts w:ascii="Arial Narrow" w:hAnsi="Arial Narrow"/>
        </w:rPr>
        <w:t xml:space="preserve">organizacja na terenie gmin, należących do Klastra transportu niskoemisyjnego, </w:t>
      </w:r>
    </w:p>
    <w:p w14:paraId="29E1187A" w14:textId="77777777" w:rsidR="00FD5A55" w:rsidRPr="00D92117" w:rsidRDefault="00FD5A55" w:rsidP="00CD5048">
      <w:pPr>
        <w:numPr>
          <w:ilvl w:val="0"/>
          <w:numId w:val="7"/>
        </w:numPr>
        <w:spacing w:after="0" w:line="360" w:lineRule="auto"/>
        <w:jc w:val="both"/>
        <w:rPr>
          <w:rFonts w:ascii="Arial Narrow" w:hAnsi="Arial Narrow"/>
        </w:rPr>
      </w:pPr>
      <w:r w:rsidRPr="00D92117">
        <w:rPr>
          <w:rFonts w:ascii="Arial Narrow" w:hAnsi="Arial Narrow"/>
        </w:rPr>
        <w:t xml:space="preserve">ograniczanie niskiej emisji poprzez inwestycje w czyste źródła energii, </w:t>
      </w:r>
    </w:p>
    <w:p w14:paraId="3B74C8C7" w14:textId="77777777" w:rsidR="00FD5A55" w:rsidRPr="00D92117" w:rsidRDefault="00FD5A55" w:rsidP="00CD5048">
      <w:pPr>
        <w:numPr>
          <w:ilvl w:val="0"/>
          <w:numId w:val="7"/>
        </w:numPr>
        <w:spacing w:after="0" w:line="360" w:lineRule="auto"/>
        <w:jc w:val="both"/>
        <w:rPr>
          <w:rFonts w:ascii="Arial Narrow" w:hAnsi="Arial Narrow"/>
        </w:rPr>
      </w:pPr>
      <w:r w:rsidRPr="00D92117">
        <w:rPr>
          <w:rFonts w:ascii="Arial Narrow" w:hAnsi="Arial Narrow"/>
        </w:rPr>
        <w:t xml:space="preserve">zintegrowanie systemu wytwarzania, dystrybucji i wykorzystania energii i paliw, </w:t>
      </w:r>
    </w:p>
    <w:p w14:paraId="0A474693" w14:textId="77777777" w:rsidR="00FD5A55" w:rsidRPr="00D92117" w:rsidRDefault="00FD5A55" w:rsidP="00CD5048">
      <w:pPr>
        <w:numPr>
          <w:ilvl w:val="0"/>
          <w:numId w:val="7"/>
        </w:numPr>
        <w:spacing w:after="0" w:line="360" w:lineRule="auto"/>
        <w:jc w:val="both"/>
        <w:rPr>
          <w:rFonts w:ascii="Arial Narrow" w:hAnsi="Arial Narrow"/>
        </w:rPr>
      </w:pPr>
      <w:r w:rsidRPr="00D92117">
        <w:rPr>
          <w:rFonts w:ascii="Arial Narrow" w:hAnsi="Arial Narrow"/>
        </w:rPr>
        <w:t xml:space="preserve">dążenie do podniesienia świadomości mieszkańców i podmiotów gospodarczych dotyczącej oszczędzania energii, </w:t>
      </w:r>
    </w:p>
    <w:p w14:paraId="6B6B256E" w14:textId="77777777" w:rsidR="00FD5A55" w:rsidRPr="00D92117" w:rsidRDefault="00FD5A55" w:rsidP="00CD5048">
      <w:pPr>
        <w:numPr>
          <w:ilvl w:val="0"/>
          <w:numId w:val="7"/>
        </w:numPr>
        <w:spacing w:after="0" w:line="360" w:lineRule="auto"/>
        <w:jc w:val="both"/>
        <w:rPr>
          <w:rFonts w:ascii="Arial Narrow" w:hAnsi="Arial Narrow"/>
        </w:rPr>
      </w:pPr>
      <w:r w:rsidRPr="00D92117">
        <w:rPr>
          <w:rFonts w:ascii="Arial Narrow" w:hAnsi="Arial Narrow"/>
        </w:rPr>
        <w:t xml:space="preserve">dążenie do zrównoważonego rozwoju. </w:t>
      </w:r>
    </w:p>
    <w:p w14:paraId="76C65E4A" w14:textId="77777777" w:rsidR="00CD5048" w:rsidRPr="00D92117" w:rsidRDefault="00CD5048" w:rsidP="00CD5048">
      <w:pPr>
        <w:pStyle w:val="Normalny0"/>
        <w:spacing w:after="0" w:line="360" w:lineRule="auto"/>
        <w:ind w:firstLine="708"/>
        <w:rPr>
          <w:rFonts w:ascii="Arial Narrow" w:hAnsi="Arial Narrow"/>
        </w:rPr>
      </w:pPr>
    </w:p>
    <w:p w14:paraId="0887D75D" w14:textId="77777777" w:rsidR="00FD5A55" w:rsidRPr="00D92117" w:rsidRDefault="00FD5A55" w:rsidP="00CD5048">
      <w:pPr>
        <w:pStyle w:val="Normalny0"/>
        <w:spacing w:after="0" w:line="360" w:lineRule="auto"/>
        <w:ind w:firstLine="708"/>
        <w:rPr>
          <w:rFonts w:ascii="Arial Narrow" w:hAnsi="Arial Narrow"/>
        </w:rPr>
      </w:pPr>
      <w:r w:rsidRPr="00D92117">
        <w:rPr>
          <w:rFonts w:ascii="Arial Narrow" w:hAnsi="Arial Narrow"/>
        </w:rPr>
        <w:t xml:space="preserve">Konstantynów Łódzki, jako jedna z czterech gmin należących do Klastra Dobrej Energii, planuje dążyć do realizacji celów, dla których Klaster został powołany. Najważniejszym założeniem dla gminy jest zapewnienie jej bezpieczeństwa energetycznego poprzez integrację kluczowej infrastruktury z pozostałymi gminami, a także dążenie do zbilansowania produkcji i zapotrzebowania energii na terenie Klastra. Te cele realizowane będą przede wszystkim poprzez inwestycje w odnawialne źródła energii oraz dążenie do </w:t>
      </w:r>
      <w:r w:rsidRPr="00D92117">
        <w:rPr>
          <w:rFonts w:ascii="Arial Narrow" w:hAnsi="Arial Narrow"/>
        </w:rPr>
        <w:lastRenderedPageBreak/>
        <w:t>zintegrowania systemu wytwarzania, dystrybucji i wykorzystania energii na terenie Klastra. Wspólne inwestycje gmin pozwolą na osiągnięcie lepszych rezultatów poprzez zwiększenie skali inwestycji i wspólne rozliczanie zysków pochodzących z inwestycji energetycznych. Połączenie sił w zakresie działań zmierzających w kierunku podniesienia świadomości mieszkańców i podmiotów gospodarczych z tematyki efektywności energetycznej umożliwi zwiększenie zasięgu kampanii społecznych.</w:t>
      </w:r>
    </w:p>
    <w:p w14:paraId="5378540F" w14:textId="77777777" w:rsidR="00FD5A55" w:rsidRPr="00D92117" w:rsidRDefault="00FD5A55" w:rsidP="00B42D28">
      <w:pPr>
        <w:spacing w:after="0" w:line="360" w:lineRule="auto"/>
        <w:jc w:val="center"/>
        <w:rPr>
          <w:rFonts w:ascii="Arial Narrow" w:hAnsi="Arial Narrow"/>
          <w:b/>
        </w:rPr>
      </w:pPr>
    </w:p>
    <w:p w14:paraId="5EC9F4C8" w14:textId="77777777" w:rsidR="006E60F7" w:rsidRPr="00D92117" w:rsidRDefault="004245DA" w:rsidP="00EA05C7">
      <w:pPr>
        <w:pStyle w:val="Nagwek1"/>
        <w:spacing w:before="0" w:line="360" w:lineRule="auto"/>
        <w:jc w:val="both"/>
        <w:rPr>
          <w:rStyle w:val="Nagwek2Znak"/>
          <w:rFonts w:ascii="Arial Narrow" w:eastAsia="Calibri" w:hAnsi="Arial Narrow"/>
          <w:b/>
          <w:i/>
          <w:color w:val="auto"/>
          <w:sz w:val="22"/>
          <w:szCs w:val="22"/>
        </w:rPr>
      </w:pPr>
      <w:bookmarkStart w:id="307" w:name="_Toc83461800"/>
      <w:bookmarkEnd w:id="282"/>
      <w:r w:rsidRPr="00D92117">
        <w:rPr>
          <w:rStyle w:val="Nagwek2Znak"/>
          <w:rFonts w:ascii="Arial Narrow" w:eastAsia="Calibri" w:hAnsi="Arial Narrow"/>
          <w:b/>
          <w:i/>
          <w:color w:val="auto"/>
          <w:sz w:val="22"/>
          <w:szCs w:val="22"/>
        </w:rPr>
        <w:t>5.13.</w:t>
      </w:r>
      <w:r w:rsidR="00D96911" w:rsidRPr="00D92117">
        <w:rPr>
          <w:rStyle w:val="Nagwek2Znak"/>
          <w:rFonts w:ascii="Arial Narrow" w:eastAsia="Calibri" w:hAnsi="Arial Narrow"/>
          <w:b/>
          <w:i/>
          <w:color w:val="auto"/>
          <w:sz w:val="22"/>
          <w:szCs w:val="22"/>
        </w:rPr>
        <w:t xml:space="preserve"> P</w:t>
      </w:r>
      <w:r w:rsidR="005D5E8A" w:rsidRPr="00D92117">
        <w:rPr>
          <w:rStyle w:val="Nagwek2Znak"/>
          <w:rFonts w:ascii="Arial Narrow" w:eastAsia="Calibri" w:hAnsi="Arial Narrow"/>
          <w:b/>
          <w:i/>
          <w:color w:val="auto"/>
          <w:sz w:val="22"/>
          <w:szCs w:val="22"/>
        </w:rPr>
        <w:t>rognoza stanu środowiska do 2030</w:t>
      </w:r>
      <w:r w:rsidR="00D96911" w:rsidRPr="00D92117">
        <w:rPr>
          <w:rStyle w:val="Nagwek2Znak"/>
          <w:rFonts w:ascii="Arial Narrow" w:eastAsia="Calibri" w:hAnsi="Arial Narrow"/>
          <w:b/>
          <w:i/>
          <w:color w:val="auto"/>
          <w:sz w:val="22"/>
          <w:szCs w:val="22"/>
        </w:rPr>
        <w:t xml:space="preserve"> roku</w:t>
      </w:r>
      <w:bookmarkEnd w:id="307"/>
    </w:p>
    <w:p w14:paraId="04C08363" w14:textId="77777777" w:rsidR="006E60F7" w:rsidRPr="00D92117" w:rsidRDefault="006E60F7" w:rsidP="00EA05C7">
      <w:pPr>
        <w:spacing w:after="0" w:line="360" w:lineRule="auto"/>
      </w:pPr>
    </w:p>
    <w:p w14:paraId="687D2190" w14:textId="77777777" w:rsidR="00953302" w:rsidRPr="00D92117" w:rsidRDefault="00953302" w:rsidP="00EA05C7">
      <w:pPr>
        <w:spacing w:after="0" w:line="360" w:lineRule="auto"/>
        <w:ind w:firstLine="708"/>
        <w:jc w:val="both"/>
        <w:rPr>
          <w:rFonts w:ascii="Arial Narrow" w:hAnsi="Arial Narrow"/>
          <w:color w:val="000000"/>
        </w:rPr>
      </w:pPr>
      <w:r w:rsidRPr="00D92117">
        <w:rPr>
          <w:rFonts w:ascii="Arial Narrow" w:hAnsi="Arial Narrow"/>
          <w:color w:val="000000"/>
        </w:rPr>
        <w:t xml:space="preserve">Według raportu Europejskiej Agencji Środowiska (EEA) „Środowisko Europy 2015 - Stan </w:t>
      </w:r>
      <w:r w:rsidR="003F3388" w:rsidRPr="00D92117">
        <w:rPr>
          <w:rFonts w:ascii="Arial Narrow" w:hAnsi="Arial Narrow"/>
          <w:color w:val="000000"/>
        </w:rPr>
        <w:t>i </w:t>
      </w:r>
      <w:r w:rsidRPr="00D92117">
        <w:rPr>
          <w:rFonts w:ascii="Arial Narrow" w:hAnsi="Arial Narrow"/>
          <w:color w:val="000000"/>
        </w:rPr>
        <w:t>prognozy” (SOER 2015) polityka w dziedzinie środowiska i klimatu przyniosły w ostatnich dziesięcioleciach znaczne korzyści dla jakości życia w Europie oraz kondycji ekosystemów. W raporcie zwrócono jednak uwagę m.in. na konieczność zastosowania bardziej ambitnych rozwiązań, by zrealizować wizję Europy na 2050 r., czyli zapewnienia „</w:t>
      </w:r>
      <w:r w:rsidRPr="00D92117">
        <w:rPr>
          <w:rFonts w:ascii="Arial Narrow" w:hAnsi="Arial Narrow"/>
          <w:i/>
          <w:color w:val="000000"/>
        </w:rPr>
        <w:t>dobrej jakości życia z uwzględnieniem ograniczeń naszej planety</w:t>
      </w:r>
      <w:r w:rsidRPr="00D92117">
        <w:rPr>
          <w:rFonts w:ascii="Arial Narrow" w:hAnsi="Arial Narrow"/>
          <w:color w:val="000000"/>
        </w:rPr>
        <w:t xml:space="preserve">”. </w:t>
      </w:r>
    </w:p>
    <w:p w14:paraId="237D7EC9" w14:textId="77777777" w:rsidR="00E325A5" w:rsidRPr="00D92117" w:rsidRDefault="00E325A5" w:rsidP="003F3388">
      <w:pPr>
        <w:spacing w:after="0" w:line="360" w:lineRule="auto"/>
        <w:ind w:firstLine="708"/>
        <w:jc w:val="both"/>
        <w:rPr>
          <w:rFonts w:ascii="Arial Narrow" w:hAnsi="Arial Narrow"/>
          <w:color w:val="000000"/>
          <w:sz w:val="18"/>
        </w:rPr>
      </w:pPr>
    </w:p>
    <w:p w14:paraId="2075A6F5" w14:textId="77777777" w:rsidR="00953302" w:rsidRPr="00D92117" w:rsidRDefault="00953302" w:rsidP="003F3388">
      <w:pPr>
        <w:spacing w:after="0" w:line="360" w:lineRule="auto"/>
        <w:ind w:firstLine="708"/>
        <w:jc w:val="both"/>
        <w:rPr>
          <w:rFonts w:ascii="Arial Narrow" w:hAnsi="Arial Narrow"/>
          <w:color w:val="000000"/>
        </w:rPr>
      </w:pPr>
      <w:r w:rsidRPr="00D92117">
        <w:rPr>
          <w:rFonts w:ascii="Arial Narrow" w:hAnsi="Arial Narrow"/>
          <w:color w:val="000000"/>
        </w:rPr>
        <w:t xml:space="preserve">Zgodnie z raportem stwierdzono, że w ostatnich 20 latach na obszarze Polski dokonano znaczącego postępu w dziedzinie ochrony i zmniejszenia presji na środowisko. Pomimo ciągłego wzrostu gospodarczego w ostatnich dwóch dekadach, nie zaobserwowano wzrostu emisji, a w niektórych przypadkach zanotowano znaczne redukcje. Pozytywnie oceniono również zmniejszenie obciążeń dla ekosystemów wodnych oraz powiększanie obszarów leśnych. Wśród wyzwań, z którymi Polska musi się zmierzyć, wymieniono m.in. zanieczyszczenie powietrza. </w:t>
      </w:r>
    </w:p>
    <w:p w14:paraId="0ADE82CC" w14:textId="77777777" w:rsidR="00CD5048" w:rsidRPr="00D92117" w:rsidRDefault="00CD5048" w:rsidP="003F3388">
      <w:pPr>
        <w:spacing w:after="0" w:line="360" w:lineRule="auto"/>
        <w:ind w:firstLine="708"/>
        <w:jc w:val="both"/>
        <w:rPr>
          <w:rFonts w:ascii="Arial Narrow" w:hAnsi="Arial Narrow"/>
          <w:color w:val="000000"/>
        </w:rPr>
      </w:pPr>
    </w:p>
    <w:p w14:paraId="5C92D8D9" w14:textId="77777777" w:rsidR="00953302" w:rsidRPr="00D92117" w:rsidRDefault="00953302" w:rsidP="003F3388">
      <w:pPr>
        <w:spacing w:after="0" w:line="360" w:lineRule="auto"/>
        <w:ind w:firstLine="708"/>
        <w:jc w:val="both"/>
        <w:rPr>
          <w:rFonts w:ascii="Arial Narrow" w:hAnsi="Arial Narrow"/>
          <w:color w:val="000000"/>
        </w:rPr>
      </w:pPr>
      <w:r w:rsidRPr="00D92117">
        <w:rPr>
          <w:rFonts w:ascii="Arial Narrow" w:hAnsi="Arial Narrow"/>
          <w:color w:val="000000"/>
        </w:rPr>
        <w:t>Według prognozy trendów przewiduje się następujące założenia:</w:t>
      </w:r>
    </w:p>
    <w:p w14:paraId="0895E07E" w14:textId="77777777" w:rsidR="00953302" w:rsidRPr="00D92117" w:rsidRDefault="00953302" w:rsidP="003F3388">
      <w:pPr>
        <w:spacing w:after="0" w:line="360" w:lineRule="auto"/>
        <w:ind w:firstLine="708"/>
        <w:jc w:val="both"/>
        <w:rPr>
          <w:rFonts w:ascii="Arial Narrow" w:hAnsi="Arial Narrow"/>
          <w:color w:val="000000"/>
          <w:sz w:val="18"/>
        </w:rPr>
      </w:pPr>
    </w:p>
    <w:p w14:paraId="78D1E536" w14:textId="77777777" w:rsidR="00953302" w:rsidRPr="00D92117" w:rsidRDefault="00953302" w:rsidP="00CB1855">
      <w:pPr>
        <w:numPr>
          <w:ilvl w:val="0"/>
          <w:numId w:val="16"/>
        </w:numPr>
        <w:spacing w:after="0" w:line="360" w:lineRule="auto"/>
        <w:contextualSpacing/>
        <w:jc w:val="both"/>
        <w:rPr>
          <w:rFonts w:ascii="Arial Narrow" w:hAnsi="Arial Narrow"/>
          <w:color w:val="000000"/>
        </w:rPr>
      </w:pPr>
      <w:r w:rsidRPr="00D92117">
        <w:rPr>
          <w:rFonts w:ascii="Arial Narrow" w:hAnsi="Arial Narrow"/>
          <w:color w:val="000000"/>
        </w:rPr>
        <w:t>zmniejszenie poziomu emisji gazów cieplarnianych i substancji zanieczyszczających powietrze przy jednoczesnym wzroście zapotrzebowania na finalną energię elektryczną,</w:t>
      </w:r>
    </w:p>
    <w:p w14:paraId="154C8D60" w14:textId="77777777" w:rsidR="00CD5048" w:rsidRPr="00D92117" w:rsidRDefault="00CD5048" w:rsidP="00CD5048">
      <w:pPr>
        <w:spacing w:after="0" w:line="360" w:lineRule="auto"/>
        <w:ind w:left="720"/>
        <w:contextualSpacing/>
        <w:jc w:val="both"/>
        <w:rPr>
          <w:rFonts w:ascii="Arial Narrow" w:hAnsi="Arial Narrow"/>
          <w:color w:val="000000"/>
          <w:sz w:val="18"/>
        </w:rPr>
      </w:pPr>
    </w:p>
    <w:p w14:paraId="27534599" w14:textId="77777777" w:rsidR="00953302" w:rsidRPr="00D92117" w:rsidRDefault="00953302" w:rsidP="00CB1855">
      <w:pPr>
        <w:numPr>
          <w:ilvl w:val="0"/>
          <w:numId w:val="16"/>
        </w:numPr>
        <w:spacing w:after="0" w:line="360" w:lineRule="auto"/>
        <w:contextualSpacing/>
        <w:jc w:val="both"/>
        <w:rPr>
          <w:rFonts w:ascii="Arial Narrow" w:hAnsi="Arial Narrow"/>
          <w:color w:val="000000"/>
        </w:rPr>
      </w:pPr>
      <w:r w:rsidRPr="00D92117">
        <w:rPr>
          <w:rFonts w:ascii="Arial Narrow" w:hAnsi="Arial Narrow"/>
          <w:color w:val="000000"/>
        </w:rPr>
        <w:t xml:space="preserve">odczuwalne skutki zmian klimatu - częstsze ekstrema temperatury, częstsze występowanie susz, </w:t>
      </w:r>
      <w:r w:rsidR="005D1174" w:rsidRPr="00D92117">
        <w:rPr>
          <w:rFonts w:ascii="Arial Narrow" w:hAnsi="Arial Narrow"/>
          <w:color w:val="000000"/>
        </w:rPr>
        <w:t>zróżnicowana</w:t>
      </w:r>
      <w:r w:rsidRPr="00D92117">
        <w:rPr>
          <w:rFonts w:ascii="Arial Narrow" w:hAnsi="Arial Narrow"/>
          <w:color w:val="000000"/>
        </w:rPr>
        <w:t xml:space="preserve"> intensywność opadów, wyższa temperatura wody, wyższe zróżnicowanie plonów oraz zwiększone ryzyko pożaru lasów,</w:t>
      </w:r>
    </w:p>
    <w:p w14:paraId="34D8575E" w14:textId="77777777" w:rsidR="00CD5048" w:rsidRPr="00D92117" w:rsidRDefault="00CD5048" w:rsidP="00CD5048">
      <w:pPr>
        <w:spacing w:after="0" w:line="360" w:lineRule="auto"/>
        <w:contextualSpacing/>
        <w:jc w:val="both"/>
        <w:rPr>
          <w:rFonts w:ascii="Arial Narrow" w:hAnsi="Arial Narrow"/>
          <w:color w:val="000000"/>
          <w:sz w:val="18"/>
        </w:rPr>
      </w:pPr>
    </w:p>
    <w:p w14:paraId="40A1D786" w14:textId="2FCD7A51" w:rsidR="00953302" w:rsidRPr="00D92117" w:rsidRDefault="00953302" w:rsidP="00CB1855">
      <w:pPr>
        <w:numPr>
          <w:ilvl w:val="0"/>
          <w:numId w:val="16"/>
        </w:numPr>
        <w:spacing w:after="0" w:line="360" w:lineRule="auto"/>
        <w:contextualSpacing/>
        <w:jc w:val="both"/>
        <w:rPr>
          <w:rFonts w:ascii="Arial Narrow" w:hAnsi="Arial Narrow"/>
          <w:color w:val="000000"/>
        </w:rPr>
      </w:pPr>
      <w:r w:rsidRPr="00D92117">
        <w:rPr>
          <w:rFonts w:ascii="Arial Narrow" w:hAnsi="Arial Narrow"/>
          <w:color w:val="000000"/>
        </w:rPr>
        <w:t>wzrost innowacyjności w gospodarce, co przełoży się na bardziej efektywne korzystanie z zasobów i zmniejszenie emisji substancji zanieczyszczających atmosferę i gazów cieplarnianych. Szczególne wyzwanie stanowi osiągnięcie poziomów dopuszczalnych w zakresie pyłu</w:t>
      </w:r>
      <w:r w:rsidRPr="00D92117">
        <w:rPr>
          <w:rFonts w:ascii="Arial Narrow" w:hAnsi="Arial Narrow"/>
          <w:color w:val="000000"/>
        </w:rPr>
        <w:br/>
        <w:t>(PM10, PM2,5) i docel</w:t>
      </w:r>
      <w:r w:rsidR="00CD5048" w:rsidRPr="00D92117">
        <w:rPr>
          <w:rFonts w:ascii="Arial Narrow" w:hAnsi="Arial Narrow"/>
          <w:color w:val="000000"/>
        </w:rPr>
        <w:t>owych w zakresie benzo(a)pirenu,</w:t>
      </w:r>
    </w:p>
    <w:p w14:paraId="13D48ED8" w14:textId="77777777" w:rsidR="00CD5048" w:rsidRPr="00D92117" w:rsidRDefault="00CD5048" w:rsidP="00CD5048">
      <w:pPr>
        <w:spacing w:after="0" w:line="360" w:lineRule="auto"/>
        <w:contextualSpacing/>
        <w:jc w:val="both"/>
        <w:rPr>
          <w:rFonts w:ascii="Arial Narrow" w:hAnsi="Arial Narrow"/>
          <w:color w:val="000000"/>
          <w:sz w:val="18"/>
        </w:rPr>
      </w:pPr>
    </w:p>
    <w:p w14:paraId="1BD5FA76" w14:textId="77777777" w:rsidR="00953302" w:rsidRPr="00D92117" w:rsidRDefault="00953302" w:rsidP="00CB1855">
      <w:pPr>
        <w:numPr>
          <w:ilvl w:val="0"/>
          <w:numId w:val="16"/>
        </w:numPr>
        <w:spacing w:after="0" w:line="360" w:lineRule="auto"/>
        <w:contextualSpacing/>
        <w:jc w:val="both"/>
        <w:rPr>
          <w:rFonts w:ascii="Arial Narrow" w:hAnsi="Arial Narrow"/>
          <w:color w:val="000000"/>
        </w:rPr>
      </w:pPr>
      <w:r w:rsidRPr="00D92117">
        <w:rPr>
          <w:rFonts w:ascii="Arial Narrow" w:hAnsi="Arial Narrow"/>
          <w:color w:val="000000"/>
        </w:rPr>
        <w:t>rozwój bogactwa różnorodności biologicznej, która odpowiednio wykorzystana może wpłynąć na wzrost konkurencyjności na poziomie regionalnym i lokalnym,</w:t>
      </w:r>
    </w:p>
    <w:p w14:paraId="7AF63EFB" w14:textId="77777777" w:rsidR="00953302" w:rsidRPr="00D92117" w:rsidRDefault="00953302" w:rsidP="00CB1855">
      <w:pPr>
        <w:numPr>
          <w:ilvl w:val="0"/>
          <w:numId w:val="16"/>
        </w:numPr>
        <w:spacing w:after="0" w:line="360" w:lineRule="auto"/>
        <w:contextualSpacing/>
        <w:jc w:val="both"/>
        <w:rPr>
          <w:rFonts w:ascii="Arial Narrow" w:hAnsi="Arial Narrow"/>
          <w:color w:val="000000"/>
        </w:rPr>
      </w:pPr>
      <w:r w:rsidRPr="00D92117">
        <w:rPr>
          <w:rFonts w:ascii="Arial Narrow" w:hAnsi="Arial Narrow"/>
          <w:color w:val="000000"/>
        </w:rPr>
        <w:lastRenderedPageBreak/>
        <w:t>racjonalna gospodarka przestrzenna, biorąca pod uwagę interes społeczności lokalnych, uwzględniająca zasoby przyrodnicze i świadczone przez nie usługi ekosystemowe oraz przeciwdziałanie fragmentacji środowiska. Przestrze</w:t>
      </w:r>
      <w:r w:rsidR="00C05674" w:rsidRPr="00D92117">
        <w:rPr>
          <w:rFonts w:ascii="Arial Narrow" w:hAnsi="Arial Narrow"/>
          <w:color w:val="000000"/>
        </w:rPr>
        <w:t>ń wymagać będzie racjonalnego i </w:t>
      </w:r>
      <w:r w:rsidRPr="00D92117">
        <w:rPr>
          <w:rFonts w:ascii="Arial Narrow" w:hAnsi="Arial Narrow"/>
          <w:color w:val="000000"/>
        </w:rPr>
        <w:t>odpowiedzialnego dysponowania przy uwzględnieniu potrzeb rozwoju przemysłu, urbanizacji, infrastruktury oraz cennych przyrodniczo obszarów,</w:t>
      </w:r>
    </w:p>
    <w:p w14:paraId="78DA388F" w14:textId="77777777" w:rsidR="00CD5048" w:rsidRPr="00D92117" w:rsidRDefault="00CD5048" w:rsidP="00CD5048">
      <w:pPr>
        <w:spacing w:after="0" w:line="360" w:lineRule="auto"/>
        <w:ind w:left="720"/>
        <w:contextualSpacing/>
        <w:jc w:val="both"/>
        <w:rPr>
          <w:rFonts w:ascii="Arial Narrow" w:hAnsi="Arial Narrow"/>
          <w:color w:val="000000"/>
        </w:rPr>
      </w:pPr>
    </w:p>
    <w:p w14:paraId="53DB1347" w14:textId="77777777" w:rsidR="00953302" w:rsidRPr="00D92117" w:rsidRDefault="00953302" w:rsidP="00CB1855">
      <w:pPr>
        <w:numPr>
          <w:ilvl w:val="0"/>
          <w:numId w:val="16"/>
        </w:numPr>
        <w:spacing w:after="0" w:line="360" w:lineRule="auto"/>
        <w:contextualSpacing/>
        <w:jc w:val="both"/>
        <w:rPr>
          <w:rFonts w:ascii="Arial Narrow" w:hAnsi="Arial Narrow"/>
          <w:color w:val="000000"/>
        </w:rPr>
      </w:pPr>
      <w:r w:rsidRPr="00D92117">
        <w:rPr>
          <w:rFonts w:ascii="Arial Narrow" w:hAnsi="Arial Narrow"/>
          <w:color w:val="000000"/>
        </w:rPr>
        <w:t>pełne zinwentaryzowanie zasobów siedlisk i gatunków m</w:t>
      </w:r>
      <w:r w:rsidR="00C05674" w:rsidRPr="00D92117">
        <w:rPr>
          <w:rFonts w:ascii="Arial Narrow" w:hAnsi="Arial Narrow"/>
          <w:color w:val="000000"/>
        </w:rPr>
        <w:t>ające na celu poprawę jakości i </w:t>
      </w:r>
      <w:r w:rsidRPr="00D92117">
        <w:rPr>
          <w:rFonts w:ascii="Arial Narrow" w:hAnsi="Arial Narrow"/>
          <w:color w:val="000000"/>
        </w:rPr>
        <w:t>efektywności systemu ocen oddziaływania na środowisko oraz innych narzędzi planowania rozwoju na szczeblu krajowym, regionalnym i lokalnym,</w:t>
      </w:r>
    </w:p>
    <w:p w14:paraId="66B8BC8F" w14:textId="77777777" w:rsidR="00CD5048" w:rsidRPr="00D92117" w:rsidRDefault="00CD5048" w:rsidP="00CD5048">
      <w:pPr>
        <w:spacing w:after="0" w:line="360" w:lineRule="auto"/>
        <w:contextualSpacing/>
        <w:jc w:val="both"/>
        <w:rPr>
          <w:rFonts w:ascii="Arial Narrow" w:hAnsi="Arial Narrow"/>
          <w:color w:val="000000"/>
        </w:rPr>
      </w:pPr>
    </w:p>
    <w:p w14:paraId="167F5A72" w14:textId="77777777" w:rsidR="00953302" w:rsidRPr="00D92117" w:rsidRDefault="00953302" w:rsidP="00CB1855">
      <w:pPr>
        <w:numPr>
          <w:ilvl w:val="0"/>
          <w:numId w:val="16"/>
        </w:numPr>
        <w:spacing w:after="0" w:line="360" w:lineRule="auto"/>
        <w:contextualSpacing/>
        <w:jc w:val="both"/>
        <w:rPr>
          <w:rFonts w:ascii="Arial Narrow" w:hAnsi="Arial Narrow"/>
          <w:color w:val="000000"/>
        </w:rPr>
      </w:pPr>
      <w:r w:rsidRPr="00D92117">
        <w:rPr>
          <w:rFonts w:ascii="Arial Narrow" w:hAnsi="Arial Narrow"/>
          <w:color w:val="000000"/>
        </w:rPr>
        <w:t>ekspansja przestrzenna zabudowy mieszkaniowej, przemysłowej i usługowej w strefach podmiejskich, przyczyniająca się do wzmożonego wykorzystania zasobów wodnych i postępującej ich degradacji, a także intensyfikacji zmian reżimu odpływu wody,</w:t>
      </w:r>
    </w:p>
    <w:p w14:paraId="5E19DA5C" w14:textId="77777777" w:rsidR="00CD5048" w:rsidRPr="00D92117" w:rsidRDefault="00CD5048" w:rsidP="00CD5048">
      <w:pPr>
        <w:spacing w:after="0" w:line="360" w:lineRule="auto"/>
        <w:contextualSpacing/>
        <w:jc w:val="both"/>
        <w:rPr>
          <w:rFonts w:ascii="Arial Narrow" w:hAnsi="Arial Narrow"/>
          <w:color w:val="000000"/>
        </w:rPr>
      </w:pPr>
    </w:p>
    <w:p w14:paraId="2EBD7E1D" w14:textId="77777777" w:rsidR="00953302" w:rsidRPr="00D92117" w:rsidRDefault="00953302" w:rsidP="00CB1855">
      <w:pPr>
        <w:numPr>
          <w:ilvl w:val="0"/>
          <w:numId w:val="16"/>
        </w:numPr>
        <w:spacing w:after="0" w:line="360" w:lineRule="auto"/>
        <w:contextualSpacing/>
        <w:jc w:val="both"/>
        <w:rPr>
          <w:rFonts w:ascii="Arial Narrow" w:hAnsi="Arial Narrow"/>
          <w:color w:val="000000"/>
        </w:rPr>
      </w:pPr>
      <w:r w:rsidRPr="00D92117">
        <w:rPr>
          <w:rFonts w:ascii="Arial Narrow" w:hAnsi="Arial Narrow"/>
          <w:color w:val="000000"/>
        </w:rPr>
        <w:t>kontynuacja działań inwestycyjnych koncentrujących się na usuwaniu związków azotu i fosforu oraz zanieczyszczeń bakteriologicznych. Istotne dla jakość</w:t>
      </w:r>
      <w:r w:rsidR="00C05674" w:rsidRPr="00D92117">
        <w:rPr>
          <w:rFonts w:ascii="Arial Narrow" w:hAnsi="Arial Narrow"/>
          <w:color w:val="000000"/>
        </w:rPr>
        <w:t xml:space="preserve"> wód będą zmiany w rolnictwie w </w:t>
      </w:r>
      <w:r w:rsidRPr="00D92117">
        <w:rPr>
          <w:rFonts w:ascii="Arial Narrow" w:hAnsi="Arial Narrow"/>
          <w:color w:val="000000"/>
        </w:rPr>
        <w:t>kierunku stosowania tzw. dobrych praktyk rolniczych,</w:t>
      </w:r>
    </w:p>
    <w:p w14:paraId="08286683" w14:textId="77777777" w:rsidR="00CD5048" w:rsidRPr="00D92117" w:rsidRDefault="00CD5048" w:rsidP="00CD5048">
      <w:pPr>
        <w:spacing w:after="0" w:line="360" w:lineRule="auto"/>
        <w:contextualSpacing/>
        <w:jc w:val="both"/>
        <w:rPr>
          <w:rFonts w:ascii="Arial Narrow" w:hAnsi="Arial Narrow"/>
          <w:color w:val="000000"/>
        </w:rPr>
      </w:pPr>
    </w:p>
    <w:p w14:paraId="369BE8F1" w14:textId="77777777" w:rsidR="00953302" w:rsidRPr="00D92117" w:rsidRDefault="00953302" w:rsidP="00CB1855">
      <w:pPr>
        <w:numPr>
          <w:ilvl w:val="0"/>
          <w:numId w:val="16"/>
        </w:numPr>
        <w:spacing w:after="0" w:line="360" w:lineRule="auto"/>
        <w:contextualSpacing/>
        <w:jc w:val="both"/>
        <w:rPr>
          <w:rFonts w:ascii="Arial Narrow" w:hAnsi="Arial Narrow"/>
          <w:color w:val="000000"/>
        </w:rPr>
      </w:pPr>
      <w:r w:rsidRPr="00D92117">
        <w:rPr>
          <w:rFonts w:ascii="Arial Narrow" w:hAnsi="Arial Narrow"/>
          <w:color w:val="000000"/>
        </w:rPr>
        <w:t xml:space="preserve">stopniowe przechodzenie z zagospodarowania odpadów poprzez składowanie na sposoby bardziej przyjazne środowisku tj. przygotowanie do ponownego użycia, recykling oraz odzysk energii, </w:t>
      </w:r>
    </w:p>
    <w:p w14:paraId="19274131" w14:textId="77777777" w:rsidR="00CD5048" w:rsidRPr="00D92117" w:rsidRDefault="00CD5048" w:rsidP="00CD5048">
      <w:pPr>
        <w:spacing w:after="0" w:line="360" w:lineRule="auto"/>
        <w:contextualSpacing/>
        <w:jc w:val="both"/>
        <w:rPr>
          <w:rFonts w:ascii="Arial Narrow" w:hAnsi="Arial Narrow"/>
          <w:color w:val="000000"/>
        </w:rPr>
      </w:pPr>
    </w:p>
    <w:p w14:paraId="16442731" w14:textId="77777777" w:rsidR="00953302" w:rsidRPr="00D92117" w:rsidRDefault="00953302" w:rsidP="00CB1855">
      <w:pPr>
        <w:numPr>
          <w:ilvl w:val="0"/>
          <w:numId w:val="16"/>
        </w:numPr>
        <w:spacing w:after="0" w:line="360" w:lineRule="auto"/>
        <w:contextualSpacing/>
        <w:jc w:val="both"/>
        <w:rPr>
          <w:rFonts w:ascii="Arial Narrow" w:hAnsi="Arial Narrow"/>
          <w:color w:val="000000"/>
        </w:rPr>
      </w:pPr>
      <w:r w:rsidRPr="00D92117">
        <w:rPr>
          <w:rFonts w:ascii="Arial Narrow" w:hAnsi="Arial Narrow"/>
          <w:color w:val="000000"/>
        </w:rPr>
        <w:t>zmniejszanie ilości wytwarzanych odpadów poprzez wdrażanie nowoczesnych technologii</w:t>
      </w:r>
      <w:r w:rsidRPr="00D92117">
        <w:rPr>
          <w:rFonts w:ascii="Arial Narrow" w:hAnsi="Arial Narrow"/>
          <w:color w:val="000000"/>
        </w:rPr>
        <w:br/>
        <w:t xml:space="preserve">oraz zwiększanie innowacyjności przemysłu i efektywności produkcji, </w:t>
      </w:r>
    </w:p>
    <w:p w14:paraId="289C11C1" w14:textId="77777777" w:rsidR="00CD5048" w:rsidRPr="00D92117" w:rsidRDefault="00CD5048" w:rsidP="00CD5048">
      <w:pPr>
        <w:spacing w:after="0" w:line="360" w:lineRule="auto"/>
        <w:contextualSpacing/>
        <w:jc w:val="both"/>
        <w:rPr>
          <w:rFonts w:ascii="Arial Narrow" w:hAnsi="Arial Narrow"/>
          <w:color w:val="000000"/>
        </w:rPr>
      </w:pPr>
    </w:p>
    <w:p w14:paraId="4FA03AC6" w14:textId="77777777" w:rsidR="00953302" w:rsidRPr="00D92117" w:rsidRDefault="00953302" w:rsidP="00CB1855">
      <w:pPr>
        <w:numPr>
          <w:ilvl w:val="0"/>
          <w:numId w:val="16"/>
        </w:numPr>
        <w:spacing w:after="0" w:line="360" w:lineRule="auto"/>
        <w:contextualSpacing/>
        <w:jc w:val="both"/>
        <w:rPr>
          <w:rFonts w:ascii="Arial Narrow" w:hAnsi="Arial Narrow"/>
          <w:color w:val="000000"/>
        </w:rPr>
      </w:pPr>
      <w:r w:rsidRPr="00D92117">
        <w:rPr>
          <w:rFonts w:ascii="Arial Narrow" w:hAnsi="Arial Narrow"/>
          <w:color w:val="000000"/>
        </w:rPr>
        <w:t>kształtowanie postaw społeczeństwa sprzyjającyc</w:t>
      </w:r>
      <w:r w:rsidR="00976920" w:rsidRPr="00D92117">
        <w:rPr>
          <w:rFonts w:ascii="Arial Narrow" w:hAnsi="Arial Narrow"/>
          <w:color w:val="000000"/>
        </w:rPr>
        <w:t xml:space="preserve">h zrównoważonemu rozwojowi jako </w:t>
      </w:r>
      <w:r w:rsidRPr="00D92117">
        <w:rPr>
          <w:rFonts w:ascii="Arial Narrow" w:hAnsi="Arial Narrow"/>
          <w:color w:val="000000"/>
        </w:rPr>
        <w:t>fundamentalne założenie dla wdrażania standardów ochrony środowiska.</w:t>
      </w:r>
    </w:p>
    <w:p w14:paraId="50FB8BB4" w14:textId="77777777" w:rsidR="00953302" w:rsidRPr="00D92117" w:rsidRDefault="00953302" w:rsidP="00953302">
      <w:pPr>
        <w:spacing w:after="0" w:line="360" w:lineRule="auto"/>
        <w:jc w:val="center"/>
        <w:rPr>
          <w:rFonts w:ascii="Arial Narrow" w:hAnsi="Arial Narrow"/>
          <w:b/>
          <w:i/>
        </w:rPr>
        <w:sectPr w:rsidR="00953302" w:rsidRPr="00D92117" w:rsidSect="00997C6B">
          <w:headerReference w:type="default" r:id="rId137"/>
          <w:footerReference w:type="default" r:id="rId138"/>
          <w:headerReference w:type="first" r:id="rId139"/>
          <w:footerReference w:type="first" r:id="rId140"/>
          <w:pgSz w:w="11906" w:h="16838"/>
          <w:pgMar w:top="1418" w:right="1418" w:bottom="1418" w:left="1418" w:header="709" w:footer="567" w:gutter="567"/>
          <w:cols w:space="708"/>
          <w:titlePg/>
          <w:docGrid w:linePitch="360"/>
        </w:sectPr>
      </w:pPr>
    </w:p>
    <w:p w14:paraId="5D2B670F" w14:textId="3E5EFF6B" w:rsidR="00953302" w:rsidRPr="00D92117" w:rsidRDefault="00953302" w:rsidP="00953302">
      <w:pPr>
        <w:spacing w:after="0" w:line="360" w:lineRule="auto"/>
        <w:jc w:val="center"/>
        <w:rPr>
          <w:rFonts w:ascii="Arial Narrow" w:hAnsi="Arial Narrow" w:cs="Verdana-Bold"/>
          <w:bCs/>
          <w:i/>
          <w:lang w:eastAsia="pl-PL"/>
        </w:rPr>
      </w:pPr>
      <w:bookmarkStart w:id="308" w:name="_Toc83461354"/>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25</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Pr="00D92117">
        <w:rPr>
          <w:rFonts w:ascii="Arial Narrow" w:hAnsi="Arial Narrow" w:cs="Verdana-Bold"/>
          <w:bCs/>
          <w:i/>
          <w:lang w:eastAsia="pl-PL"/>
        </w:rPr>
        <w:t xml:space="preserve">Prognozowany stan środowiska na terenie </w:t>
      </w:r>
      <w:r w:rsidR="00DE6785" w:rsidRPr="00D92117">
        <w:rPr>
          <w:rFonts w:ascii="Arial Narrow" w:hAnsi="Arial Narrow" w:cs="Verdana-Bold"/>
          <w:bCs/>
          <w:i/>
          <w:lang w:eastAsia="pl-PL"/>
        </w:rPr>
        <w:t xml:space="preserve">Gminy </w:t>
      </w:r>
      <w:r w:rsidR="0093481B" w:rsidRPr="00D92117">
        <w:rPr>
          <w:rFonts w:ascii="Arial Narrow" w:hAnsi="Arial Narrow" w:cs="Verdana-Bold"/>
          <w:bCs/>
          <w:i/>
          <w:lang w:eastAsia="pl-PL"/>
        </w:rPr>
        <w:t>Konstantynów Łódzki</w:t>
      </w:r>
      <w:bookmarkEnd w:id="308"/>
    </w:p>
    <w:tbl>
      <w:tblPr>
        <w:tblW w:w="13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11482"/>
      </w:tblGrid>
      <w:tr w:rsidR="00953302" w:rsidRPr="00D92117" w14:paraId="1FC40720" w14:textId="77777777" w:rsidTr="00953302">
        <w:trPr>
          <w:trHeight w:val="482"/>
          <w:jc w:val="center"/>
        </w:trPr>
        <w:tc>
          <w:tcPr>
            <w:tcW w:w="2268" w:type="dxa"/>
            <w:tcBorders>
              <w:bottom w:val="single" w:sz="4" w:space="0" w:color="000000"/>
            </w:tcBorders>
            <w:shd w:val="clear" w:color="auto" w:fill="E7E6E6" w:themeFill="background2"/>
            <w:vAlign w:val="center"/>
          </w:tcPr>
          <w:p w14:paraId="651D8F27" w14:textId="77777777" w:rsidR="00953302" w:rsidRPr="00D92117" w:rsidRDefault="00953302" w:rsidP="00953302">
            <w:pPr>
              <w:spacing w:after="0" w:line="240" w:lineRule="auto"/>
              <w:jc w:val="center"/>
              <w:rPr>
                <w:rFonts w:ascii="Arial Narrow" w:hAnsi="Arial Narrow"/>
                <w:b/>
                <w:sz w:val="20"/>
                <w:szCs w:val="20"/>
              </w:rPr>
            </w:pPr>
            <w:r w:rsidRPr="00D92117">
              <w:rPr>
                <w:rFonts w:ascii="Arial Narrow" w:hAnsi="Arial Narrow"/>
                <w:b/>
                <w:sz w:val="20"/>
                <w:szCs w:val="20"/>
              </w:rPr>
              <w:t>Obszar interwencji</w:t>
            </w:r>
          </w:p>
        </w:tc>
        <w:tc>
          <w:tcPr>
            <w:tcW w:w="11482" w:type="dxa"/>
            <w:tcBorders>
              <w:bottom w:val="single" w:sz="4" w:space="0" w:color="000000"/>
              <w:right w:val="single" w:sz="4" w:space="0" w:color="auto"/>
            </w:tcBorders>
            <w:shd w:val="clear" w:color="auto" w:fill="E7E6E6" w:themeFill="background2"/>
            <w:vAlign w:val="center"/>
          </w:tcPr>
          <w:p w14:paraId="3A09A9CE" w14:textId="77777777" w:rsidR="00953302" w:rsidRPr="00D92117" w:rsidRDefault="00953302" w:rsidP="00953302">
            <w:pPr>
              <w:spacing w:after="0" w:line="240" w:lineRule="auto"/>
              <w:jc w:val="center"/>
              <w:rPr>
                <w:rFonts w:ascii="Arial Narrow" w:hAnsi="Arial Narrow"/>
                <w:b/>
                <w:sz w:val="20"/>
                <w:szCs w:val="20"/>
              </w:rPr>
            </w:pPr>
            <w:r w:rsidRPr="00D92117">
              <w:rPr>
                <w:rFonts w:ascii="Arial Narrow" w:hAnsi="Arial Narrow"/>
                <w:b/>
                <w:sz w:val="20"/>
                <w:szCs w:val="20"/>
              </w:rPr>
              <w:t>P</w:t>
            </w:r>
            <w:r w:rsidR="002275D8" w:rsidRPr="00D92117">
              <w:rPr>
                <w:rFonts w:ascii="Arial Narrow" w:hAnsi="Arial Narrow"/>
                <w:b/>
                <w:sz w:val="20"/>
                <w:szCs w:val="20"/>
              </w:rPr>
              <w:t>rognoza stanu środowiska do 2030</w:t>
            </w:r>
            <w:r w:rsidRPr="00D92117">
              <w:rPr>
                <w:rFonts w:ascii="Arial Narrow" w:hAnsi="Arial Narrow"/>
                <w:b/>
                <w:sz w:val="20"/>
                <w:szCs w:val="20"/>
              </w:rPr>
              <w:t xml:space="preserve"> roku</w:t>
            </w:r>
          </w:p>
        </w:tc>
      </w:tr>
      <w:tr w:rsidR="00953302" w:rsidRPr="00D92117" w14:paraId="6383E03A" w14:textId="77777777" w:rsidTr="00953302">
        <w:trPr>
          <w:trHeight w:val="2805"/>
          <w:jc w:val="center"/>
        </w:trPr>
        <w:tc>
          <w:tcPr>
            <w:tcW w:w="2268" w:type="dxa"/>
            <w:shd w:val="clear" w:color="auto" w:fill="E7E6E6" w:themeFill="background2"/>
            <w:vAlign w:val="center"/>
          </w:tcPr>
          <w:p w14:paraId="3E520E72" w14:textId="77777777" w:rsidR="00953302" w:rsidRPr="00D92117" w:rsidRDefault="00953302" w:rsidP="00953302">
            <w:pPr>
              <w:spacing w:after="0" w:line="240" w:lineRule="auto"/>
              <w:jc w:val="center"/>
              <w:rPr>
                <w:rFonts w:ascii="Arial Narrow" w:hAnsi="Arial Narrow"/>
                <w:b/>
                <w:sz w:val="20"/>
                <w:szCs w:val="20"/>
              </w:rPr>
            </w:pPr>
            <w:r w:rsidRPr="00D92117">
              <w:rPr>
                <w:rFonts w:ascii="Arial Narrow" w:hAnsi="Arial Narrow"/>
                <w:b/>
                <w:sz w:val="20"/>
                <w:szCs w:val="20"/>
              </w:rPr>
              <w:t>Ochrona klimatu i jakości powietrza</w:t>
            </w:r>
          </w:p>
        </w:tc>
        <w:tc>
          <w:tcPr>
            <w:tcW w:w="114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01119D" w14:textId="77777777" w:rsidR="00953302" w:rsidRPr="00D92117" w:rsidRDefault="00953302" w:rsidP="00953302">
            <w:pPr>
              <w:spacing w:after="0" w:line="240" w:lineRule="auto"/>
              <w:ind w:left="720"/>
              <w:contextualSpacing/>
              <w:rPr>
                <w:rFonts w:ascii="Arial Narrow" w:hAnsi="Arial Narrow"/>
                <w:sz w:val="8"/>
                <w:szCs w:val="20"/>
              </w:rPr>
            </w:pPr>
          </w:p>
          <w:p w14:paraId="5D0DAAF2" w14:textId="77777777" w:rsidR="00953302" w:rsidRPr="00D92117" w:rsidRDefault="00953302" w:rsidP="00CB1855">
            <w:pPr>
              <w:numPr>
                <w:ilvl w:val="0"/>
                <w:numId w:val="18"/>
              </w:numPr>
              <w:spacing w:after="0" w:line="240" w:lineRule="auto"/>
              <w:contextualSpacing/>
              <w:rPr>
                <w:rFonts w:ascii="Arial Narrow" w:hAnsi="Arial Narrow"/>
                <w:sz w:val="20"/>
                <w:szCs w:val="20"/>
              </w:rPr>
            </w:pPr>
            <w:r w:rsidRPr="00D92117">
              <w:rPr>
                <w:rFonts w:ascii="Arial Narrow" w:hAnsi="Arial Narrow"/>
                <w:sz w:val="20"/>
                <w:szCs w:val="20"/>
              </w:rPr>
              <w:t>mogą pojawić się odczuwalne skutki zmian klimatu - częstsze ekstrema temperatury, częstsze występowanie susz, większa intensywność opadów mogącą powodować powodzie o każdej porze roku, niższe temperatury zimą mogą doprowadzić do częstszego zagrożenia powodziami zatorowymi, wyższa temperatura wody, wyższe zróżnicowanie plonów oraz zwiększone ryzyko pożaru lasów,</w:t>
            </w:r>
          </w:p>
          <w:p w14:paraId="7063E9F1" w14:textId="77777777" w:rsidR="00953302" w:rsidRPr="00D92117" w:rsidRDefault="00953302" w:rsidP="00CB1855">
            <w:pPr>
              <w:numPr>
                <w:ilvl w:val="0"/>
                <w:numId w:val="18"/>
              </w:numPr>
              <w:spacing w:after="0" w:line="240" w:lineRule="auto"/>
              <w:contextualSpacing/>
              <w:rPr>
                <w:rFonts w:ascii="Arial Narrow" w:hAnsi="Arial Narrow"/>
                <w:sz w:val="20"/>
                <w:szCs w:val="20"/>
              </w:rPr>
            </w:pPr>
            <w:r w:rsidRPr="00D92117">
              <w:rPr>
                <w:rFonts w:ascii="Arial Narrow" w:hAnsi="Arial Narrow"/>
                <w:sz w:val="20"/>
                <w:szCs w:val="20"/>
              </w:rPr>
              <w:t>w wyniku realizacji strategicznych celów środowiskowych z wykorzystaniem instrumentów prawnych, które służą redukcji emisji zanieczyszczeń powietrza, w tym obowiązujących naprawczych programów ochrony powietrza, przewiduje się poprawę jakości powietrza,</w:t>
            </w:r>
          </w:p>
          <w:p w14:paraId="4412AF32" w14:textId="77777777" w:rsidR="00953302" w:rsidRPr="00D92117" w:rsidRDefault="00953302" w:rsidP="00CB1855">
            <w:pPr>
              <w:numPr>
                <w:ilvl w:val="0"/>
                <w:numId w:val="18"/>
              </w:numPr>
              <w:spacing w:after="0" w:line="240" w:lineRule="auto"/>
              <w:contextualSpacing/>
              <w:rPr>
                <w:rFonts w:ascii="Arial Narrow" w:hAnsi="Arial Narrow"/>
                <w:sz w:val="20"/>
                <w:szCs w:val="20"/>
              </w:rPr>
            </w:pPr>
            <w:r w:rsidRPr="00D92117">
              <w:rPr>
                <w:rFonts w:ascii="Arial Narrow" w:hAnsi="Arial Narrow"/>
                <w:sz w:val="20"/>
                <w:szCs w:val="20"/>
              </w:rPr>
              <w:t>wzrost innowacyjności w gospodarce, przełoży się na bardziej efektywne korzystanie z zasobów i zmniejszenie emisji substancji zanieczyszczających atmosferę i gazów cieplarnianych. Szczególne wyzwanie stanowić będzie osiągnięcie poziomów dopuszczalnych w zakresie pyłu PM10, PM2,5 i docelowych w zakresie benzo(a)pirenu,</w:t>
            </w:r>
          </w:p>
          <w:p w14:paraId="1BD7F9B1" w14:textId="77777777" w:rsidR="00953302" w:rsidRPr="00D92117" w:rsidRDefault="00953302" w:rsidP="00CB1855">
            <w:pPr>
              <w:numPr>
                <w:ilvl w:val="0"/>
                <w:numId w:val="18"/>
              </w:numPr>
              <w:spacing w:after="0" w:line="240" w:lineRule="auto"/>
              <w:contextualSpacing/>
              <w:rPr>
                <w:rFonts w:ascii="Arial Narrow" w:hAnsi="Arial Narrow"/>
                <w:sz w:val="20"/>
                <w:szCs w:val="20"/>
              </w:rPr>
            </w:pPr>
            <w:r w:rsidRPr="00D92117">
              <w:rPr>
                <w:rFonts w:ascii="Arial Narrow" w:hAnsi="Arial Narrow"/>
                <w:sz w:val="20"/>
                <w:szCs w:val="20"/>
              </w:rPr>
              <w:t>ochrona klimatu oraz poprawa jakości powietrza będzie efektem realizacji polityki klimatycznej poprzez prognozowane wypełnienie zobowiązań międzynarodowych i unijnych dotyczących redukcji emisji gazów cieplarnianych, poprawy efektywności energetycznej i osiągnięcia udziału energii ze źródeł odnawialnych w finalnym zużyciu energii.</w:t>
            </w:r>
          </w:p>
          <w:p w14:paraId="4792BDB0" w14:textId="77777777" w:rsidR="00953302" w:rsidRPr="00D92117" w:rsidRDefault="00953302" w:rsidP="00953302">
            <w:pPr>
              <w:spacing w:after="0" w:line="240" w:lineRule="auto"/>
              <w:rPr>
                <w:rFonts w:ascii="Arial Narrow" w:hAnsi="Arial Narrow"/>
                <w:sz w:val="10"/>
                <w:szCs w:val="20"/>
              </w:rPr>
            </w:pPr>
          </w:p>
        </w:tc>
      </w:tr>
      <w:tr w:rsidR="00953302" w:rsidRPr="00D92117" w14:paraId="7F2CC672" w14:textId="77777777" w:rsidTr="00953302">
        <w:trPr>
          <w:trHeight w:val="1373"/>
          <w:jc w:val="center"/>
        </w:trPr>
        <w:tc>
          <w:tcPr>
            <w:tcW w:w="2268" w:type="dxa"/>
            <w:shd w:val="clear" w:color="auto" w:fill="E7E6E6" w:themeFill="background2"/>
            <w:vAlign w:val="center"/>
          </w:tcPr>
          <w:p w14:paraId="553E025C" w14:textId="77777777" w:rsidR="00953302" w:rsidRPr="00D92117" w:rsidRDefault="00953302" w:rsidP="00953302">
            <w:pPr>
              <w:spacing w:after="0" w:line="240" w:lineRule="auto"/>
              <w:jc w:val="center"/>
              <w:rPr>
                <w:rFonts w:ascii="Arial Narrow" w:hAnsi="Arial Narrow"/>
                <w:b/>
                <w:sz w:val="20"/>
                <w:szCs w:val="20"/>
              </w:rPr>
            </w:pPr>
            <w:r w:rsidRPr="00D92117">
              <w:rPr>
                <w:rFonts w:ascii="Arial Narrow" w:hAnsi="Arial Narrow"/>
                <w:b/>
                <w:sz w:val="20"/>
                <w:szCs w:val="20"/>
              </w:rPr>
              <w:t xml:space="preserve">Zagrożenia hałasem  </w:t>
            </w:r>
          </w:p>
        </w:tc>
        <w:tc>
          <w:tcPr>
            <w:tcW w:w="11482" w:type="dxa"/>
            <w:tcBorders>
              <w:top w:val="nil"/>
              <w:left w:val="single" w:sz="4" w:space="0" w:color="000000"/>
              <w:bottom w:val="single" w:sz="4" w:space="0" w:color="000000"/>
              <w:right w:val="single" w:sz="4" w:space="0" w:color="000000"/>
            </w:tcBorders>
            <w:shd w:val="clear" w:color="auto" w:fill="auto"/>
            <w:vAlign w:val="center"/>
          </w:tcPr>
          <w:p w14:paraId="46ED75D6" w14:textId="77777777" w:rsidR="00953302" w:rsidRPr="00D92117" w:rsidRDefault="00953302" w:rsidP="00953302">
            <w:pPr>
              <w:spacing w:after="0" w:line="240" w:lineRule="auto"/>
              <w:ind w:left="720"/>
              <w:contextualSpacing/>
              <w:rPr>
                <w:rFonts w:ascii="Arial Narrow" w:hAnsi="Arial Narrow"/>
                <w:sz w:val="8"/>
                <w:szCs w:val="20"/>
              </w:rPr>
            </w:pPr>
          </w:p>
          <w:p w14:paraId="1ECE7A98" w14:textId="77777777" w:rsidR="00953302" w:rsidRPr="00D92117" w:rsidRDefault="00953302" w:rsidP="00CB1855">
            <w:pPr>
              <w:numPr>
                <w:ilvl w:val="0"/>
                <w:numId w:val="18"/>
              </w:numPr>
              <w:spacing w:after="0" w:line="240" w:lineRule="auto"/>
              <w:contextualSpacing/>
              <w:rPr>
                <w:rFonts w:ascii="Arial Narrow" w:hAnsi="Arial Narrow"/>
                <w:sz w:val="20"/>
                <w:szCs w:val="20"/>
              </w:rPr>
            </w:pPr>
            <w:r w:rsidRPr="00D92117">
              <w:rPr>
                <w:rFonts w:ascii="Arial Narrow" w:hAnsi="Arial Narrow"/>
                <w:sz w:val="20"/>
                <w:szCs w:val="20"/>
              </w:rPr>
              <w:t>nastąpi integracja problemu zagrożenia emisją hałasu z aspektami planowania przestrzennego przy opracowywaniu miejscowych planów zagospodarowania przestrzennego lub ich zmianach,</w:t>
            </w:r>
          </w:p>
          <w:p w14:paraId="7241E99D" w14:textId="77777777" w:rsidR="00953302" w:rsidRPr="00D92117" w:rsidRDefault="00953302" w:rsidP="00CB1855">
            <w:pPr>
              <w:numPr>
                <w:ilvl w:val="0"/>
                <w:numId w:val="18"/>
              </w:numPr>
              <w:spacing w:after="0" w:line="240" w:lineRule="auto"/>
              <w:contextualSpacing/>
              <w:rPr>
                <w:rFonts w:ascii="Arial Narrow" w:hAnsi="Arial Narrow"/>
                <w:sz w:val="20"/>
                <w:szCs w:val="20"/>
              </w:rPr>
            </w:pPr>
            <w:r w:rsidRPr="00D92117">
              <w:rPr>
                <w:rFonts w:ascii="Arial Narrow" w:hAnsi="Arial Narrow"/>
                <w:sz w:val="20"/>
                <w:szCs w:val="20"/>
              </w:rPr>
              <w:t>prognozuje się znaczny wzrost ruchu samochodowego generującego hałas komunikacyjny. Jednakże hałas komunikacyjny systematycznie ograniczany będzie m.in. przez realizację inwestycji drogowych t.j.: budowa dróg obwodowych, modernizacja istniejącej infrastruktury, budowa ekranów akustycznych, nasadzenia zieleni izolacyjnej, itp.</w:t>
            </w:r>
          </w:p>
          <w:p w14:paraId="65AC286A" w14:textId="77777777" w:rsidR="00953302" w:rsidRPr="00D92117" w:rsidRDefault="00953302" w:rsidP="00CB1855">
            <w:pPr>
              <w:numPr>
                <w:ilvl w:val="0"/>
                <w:numId w:val="18"/>
              </w:numPr>
              <w:spacing w:after="0" w:line="240" w:lineRule="auto"/>
              <w:contextualSpacing/>
              <w:rPr>
                <w:rFonts w:ascii="Arial Narrow" w:hAnsi="Arial Narrow"/>
                <w:sz w:val="20"/>
                <w:szCs w:val="20"/>
              </w:rPr>
            </w:pPr>
            <w:r w:rsidRPr="00D92117">
              <w:rPr>
                <w:rFonts w:ascii="Arial Narrow" w:hAnsi="Arial Narrow"/>
                <w:sz w:val="20"/>
                <w:szCs w:val="20"/>
              </w:rPr>
              <w:t>prognozuje się zmniejszanie poziomu hałasu, głownie komunikacyjnego, do poziomu co najmniej dopuszczalnego,</w:t>
            </w:r>
          </w:p>
          <w:p w14:paraId="1897586E" w14:textId="77777777" w:rsidR="00953302" w:rsidRPr="00D92117" w:rsidRDefault="00953302" w:rsidP="00CB1855">
            <w:pPr>
              <w:numPr>
                <w:ilvl w:val="0"/>
                <w:numId w:val="18"/>
              </w:numPr>
              <w:spacing w:after="0" w:line="240" w:lineRule="auto"/>
              <w:contextualSpacing/>
              <w:rPr>
                <w:rFonts w:ascii="Arial Narrow" w:hAnsi="Arial Narrow"/>
                <w:sz w:val="20"/>
                <w:szCs w:val="20"/>
              </w:rPr>
            </w:pPr>
            <w:r w:rsidRPr="00D92117">
              <w:rPr>
                <w:rFonts w:ascii="Arial Narrow" w:hAnsi="Arial Narrow"/>
                <w:sz w:val="20"/>
                <w:szCs w:val="20"/>
              </w:rPr>
              <w:t>sukcesywnie prowadzone będą działania naprawcze, wynikające z zapisów programów ochrony środowiska przed hałasem.</w:t>
            </w:r>
          </w:p>
          <w:p w14:paraId="01283959" w14:textId="77777777" w:rsidR="00953302" w:rsidRPr="00D92117" w:rsidRDefault="00953302" w:rsidP="00953302">
            <w:pPr>
              <w:spacing w:after="0" w:line="240" w:lineRule="auto"/>
              <w:ind w:left="360"/>
              <w:rPr>
                <w:rFonts w:ascii="Arial Narrow" w:hAnsi="Arial Narrow"/>
                <w:sz w:val="10"/>
                <w:szCs w:val="20"/>
              </w:rPr>
            </w:pPr>
          </w:p>
        </w:tc>
      </w:tr>
      <w:tr w:rsidR="00953302" w:rsidRPr="00D92117" w14:paraId="2261B2A8" w14:textId="77777777" w:rsidTr="00953302">
        <w:trPr>
          <w:trHeight w:val="1247"/>
          <w:jc w:val="center"/>
        </w:trPr>
        <w:tc>
          <w:tcPr>
            <w:tcW w:w="2268" w:type="dxa"/>
            <w:shd w:val="clear" w:color="auto" w:fill="E7E6E6" w:themeFill="background2"/>
            <w:vAlign w:val="center"/>
          </w:tcPr>
          <w:p w14:paraId="73C60FAE" w14:textId="77777777" w:rsidR="00953302" w:rsidRPr="00D92117" w:rsidRDefault="00953302" w:rsidP="00953302">
            <w:pPr>
              <w:spacing w:after="0" w:line="240" w:lineRule="auto"/>
              <w:jc w:val="center"/>
              <w:rPr>
                <w:rFonts w:ascii="Arial Narrow" w:hAnsi="Arial Narrow"/>
                <w:b/>
                <w:sz w:val="20"/>
                <w:szCs w:val="20"/>
              </w:rPr>
            </w:pPr>
            <w:r w:rsidRPr="00D92117">
              <w:rPr>
                <w:rFonts w:ascii="Arial Narrow" w:hAnsi="Arial Narrow"/>
                <w:b/>
                <w:sz w:val="20"/>
                <w:szCs w:val="20"/>
              </w:rPr>
              <w:t>Pola elektromagnetyczne</w:t>
            </w:r>
          </w:p>
        </w:tc>
        <w:tc>
          <w:tcPr>
            <w:tcW w:w="11482" w:type="dxa"/>
            <w:tcBorders>
              <w:top w:val="nil"/>
              <w:left w:val="single" w:sz="4" w:space="0" w:color="000000"/>
              <w:bottom w:val="single" w:sz="4" w:space="0" w:color="000000"/>
              <w:right w:val="single" w:sz="4" w:space="0" w:color="000000"/>
            </w:tcBorders>
            <w:shd w:val="clear" w:color="auto" w:fill="auto"/>
            <w:vAlign w:val="center"/>
          </w:tcPr>
          <w:p w14:paraId="10546CCA" w14:textId="77777777" w:rsidR="00953302" w:rsidRPr="00D92117" w:rsidRDefault="00953302" w:rsidP="00953302">
            <w:pPr>
              <w:spacing w:after="0" w:line="240" w:lineRule="auto"/>
              <w:ind w:left="720"/>
              <w:contextualSpacing/>
              <w:rPr>
                <w:rFonts w:ascii="Arial Narrow" w:hAnsi="Arial Narrow"/>
                <w:sz w:val="8"/>
                <w:szCs w:val="20"/>
              </w:rPr>
            </w:pPr>
          </w:p>
          <w:p w14:paraId="11DE4E7D" w14:textId="77777777" w:rsidR="00953302" w:rsidRPr="00D92117" w:rsidRDefault="00953302" w:rsidP="00CB1855">
            <w:pPr>
              <w:numPr>
                <w:ilvl w:val="0"/>
                <w:numId w:val="18"/>
              </w:numPr>
              <w:spacing w:after="0" w:line="240" w:lineRule="auto"/>
              <w:contextualSpacing/>
              <w:rPr>
                <w:rFonts w:ascii="Arial Narrow" w:hAnsi="Arial Narrow"/>
                <w:sz w:val="20"/>
                <w:szCs w:val="20"/>
              </w:rPr>
            </w:pPr>
            <w:r w:rsidRPr="00D92117">
              <w:rPr>
                <w:rFonts w:ascii="Arial Narrow" w:hAnsi="Arial Narrow"/>
                <w:sz w:val="20"/>
                <w:szCs w:val="20"/>
              </w:rPr>
              <w:t>nastąpi integracja problemu zagrożenia polami elektromagnetycznymi z aspektami planowania przestrzennego przy opracowywaniu miejscowych planów zagospodarowania przestrzennego lub ich zmianach,</w:t>
            </w:r>
          </w:p>
          <w:p w14:paraId="1875C15E" w14:textId="03B14BCE" w:rsidR="00953302" w:rsidRPr="00D92117" w:rsidRDefault="00953302" w:rsidP="00CB1855">
            <w:pPr>
              <w:numPr>
                <w:ilvl w:val="0"/>
                <w:numId w:val="18"/>
              </w:numPr>
              <w:spacing w:after="0" w:line="240" w:lineRule="auto"/>
              <w:contextualSpacing/>
              <w:rPr>
                <w:rFonts w:ascii="Arial Narrow" w:hAnsi="Arial Narrow"/>
                <w:sz w:val="20"/>
                <w:szCs w:val="20"/>
              </w:rPr>
            </w:pPr>
            <w:r w:rsidRPr="00D92117">
              <w:rPr>
                <w:rFonts w:ascii="Arial Narrow" w:hAnsi="Arial Narrow"/>
                <w:sz w:val="20"/>
                <w:szCs w:val="20"/>
              </w:rPr>
              <w:t xml:space="preserve">wdrożenie sprawnego systemu monitorowania źródeł pól elektromagnetycznych przyczyni się do poprawy bezpieczeństwa mieszkańców </w:t>
            </w:r>
            <w:r w:rsidR="004602BE">
              <w:rPr>
                <w:rFonts w:ascii="Arial Narrow" w:hAnsi="Arial Narrow"/>
                <w:sz w:val="20"/>
                <w:szCs w:val="20"/>
              </w:rPr>
              <w:t>g</w:t>
            </w:r>
            <w:r w:rsidR="002D6D18" w:rsidRPr="00D92117">
              <w:rPr>
                <w:rFonts w:ascii="Arial Narrow" w:hAnsi="Arial Narrow"/>
                <w:sz w:val="20"/>
                <w:szCs w:val="20"/>
              </w:rPr>
              <w:t>miny</w:t>
            </w:r>
            <w:r w:rsidRPr="00D92117">
              <w:rPr>
                <w:rFonts w:ascii="Arial Narrow" w:hAnsi="Arial Narrow"/>
                <w:sz w:val="20"/>
                <w:szCs w:val="20"/>
              </w:rPr>
              <w:t>,</w:t>
            </w:r>
          </w:p>
          <w:p w14:paraId="7887F036" w14:textId="77777777" w:rsidR="00953302" w:rsidRPr="00D92117" w:rsidRDefault="00976920" w:rsidP="00CB1855">
            <w:pPr>
              <w:numPr>
                <w:ilvl w:val="0"/>
                <w:numId w:val="18"/>
              </w:numPr>
              <w:spacing w:after="0" w:line="240" w:lineRule="auto"/>
              <w:contextualSpacing/>
              <w:rPr>
                <w:rFonts w:ascii="Arial Narrow" w:hAnsi="Arial Narrow"/>
                <w:sz w:val="20"/>
                <w:szCs w:val="20"/>
              </w:rPr>
            </w:pPr>
            <w:r w:rsidRPr="00D92117">
              <w:rPr>
                <w:rFonts w:ascii="Arial Narrow" w:hAnsi="Arial Narrow"/>
                <w:sz w:val="20"/>
                <w:szCs w:val="20"/>
              </w:rPr>
              <w:t>nie przewiduje</w:t>
            </w:r>
            <w:r w:rsidR="00953302" w:rsidRPr="00D92117">
              <w:rPr>
                <w:rFonts w:ascii="Arial Narrow" w:hAnsi="Arial Narrow"/>
                <w:sz w:val="20"/>
                <w:szCs w:val="20"/>
              </w:rPr>
              <w:t xml:space="preserve"> się stwierdzenia przekroczeń pól elektromagnetycznych poziomu normatywnego.</w:t>
            </w:r>
          </w:p>
          <w:p w14:paraId="1217493F" w14:textId="77777777" w:rsidR="00953302" w:rsidRPr="00D92117" w:rsidRDefault="00953302" w:rsidP="00953302">
            <w:pPr>
              <w:spacing w:after="0" w:line="240" w:lineRule="auto"/>
              <w:ind w:left="720"/>
              <w:contextualSpacing/>
              <w:rPr>
                <w:rFonts w:ascii="Arial Narrow" w:hAnsi="Arial Narrow"/>
                <w:sz w:val="10"/>
                <w:szCs w:val="20"/>
              </w:rPr>
            </w:pPr>
          </w:p>
        </w:tc>
      </w:tr>
      <w:tr w:rsidR="00953302" w:rsidRPr="00D92117" w14:paraId="3E4E8780" w14:textId="77777777" w:rsidTr="00953302">
        <w:trPr>
          <w:trHeight w:val="482"/>
          <w:jc w:val="center"/>
        </w:trPr>
        <w:tc>
          <w:tcPr>
            <w:tcW w:w="2268" w:type="dxa"/>
            <w:shd w:val="clear" w:color="auto" w:fill="E7E6E6" w:themeFill="background2"/>
            <w:vAlign w:val="center"/>
          </w:tcPr>
          <w:p w14:paraId="190F966C" w14:textId="77777777" w:rsidR="00953302" w:rsidRPr="00D92117" w:rsidRDefault="00953302" w:rsidP="00953302">
            <w:pPr>
              <w:spacing w:after="0" w:line="240" w:lineRule="auto"/>
              <w:jc w:val="center"/>
              <w:rPr>
                <w:rFonts w:ascii="Arial Narrow" w:hAnsi="Arial Narrow"/>
                <w:b/>
                <w:sz w:val="20"/>
                <w:szCs w:val="20"/>
              </w:rPr>
            </w:pPr>
            <w:r w:rsidRPr="00D92117">
              <w:rPr>
                <w:rFonts w:ascii="Arial Narrow" w:hAnsi="Arial Narrow"/>
                <w:b/>
                <w:sz w:val="20"/>
                <w:szCs w:val="20"/>
              </w:rPr>
              <w:t>Gospodarowanie wodami</w:t>
            </w:r>
          </w:p>
        </w:tc>
        <w:tc>
          <w:tcPr>
            <w:tcW w:w="11482" w:type="dxa"/>
            <w:tcBorders>
              <w:top w:val="nil"/>
              <w:left w:val="single" w:sz="4" w:space="0" w:color="000000"/>
              <w:bottom w:val="single" w:sz="4" w:space="0" w:color="000000"/>
              <w:right w:val="single" w:sz="4" w:space="0" w:color="000000"/>
            </w:tcBorders>
            <w:shd w:val="clear" w:color="auto" w:fill="auto"/>
            <w:vAlign w:val="center"/>
          </w:tcPr>
          <w:p w14:paraId="060A7A57" w14:textId="77777777" w:rsidR="00953302" w:rsidRPr="00D92117" w:rsidRDefault="00953302" w:rsidP="00953302">
            <w:pPr>
              <w:spacing w:after="0" w:line="240" w:lineRule="auto"/>
              <w:ind w:left="720"/>
              <w:contextualSpacing/>
              <w:rPr>
                <w:rFonts w:ascii="Arial Narrow" w:hAnsi="Arial Narrow"/>
                <w:sz w:val="6"/>
                <w:szCs w:val="20"/>
              </w:rPr>
            </w:pPr>
          </w:p>
          <w:p w14:paraId="5B040B8F" w14:textId="77777777" w:rsidR="00976920" w:rsidRPr="00D92117" w:rsidRDefault="00976920" w:rsidP="00976920">
            <w:pPr>
              <w:spacing w:after="0" w:line="240" w:lineRule="auto"/>
              <w:ind w:left="720"/>
              <w:contextualSpacing/>
              <w:rPr>
                <w:rFonts w:ascii="Arial Narrow" w:hAnsi="Arial Narrow"/>
                <w:sz w:val="2"/>
                <w:szCs w:val="20"/>
              </w:rPr>
            </w:pPr>
          </w:p>
          <w:p w14:paraId="453C5061"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zakładany rozwój infrastruktury w zakresie małej i dużej retencji poprawi bezpieczeństwo powodziowe oraz pozwoli na przeciwdziałanie zjawisku deficytu wody,</w:t>
            </w:r>
          </w:p>
          <w:p w14:paraId="35E47480"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postępujące zmiany klimatyczne mogą powodować wzrost częstotliwości i zasięgu suszy w okresach letnich, a także wzrost częstotliwości i nasilania się ekstremalnych zdarzeń powodziowych. Przewiduje się jednak, że dzięki realizacji działań zawartych m.in. w planie zarządzania ryzykiem powodziowym oraz w planie przeciwdziałania skutkom suszy negatywne oddziaływanie tych zjawisk zostan</w:t>
            </w:r>
            <w:r w:rsidR="00976920" w:rsidRPr="00D92117">
              <w:rPr>
                <w:rFonts w:ascii="Arial Narrow" w:hAnsi="Arial Narrow"/>
                <w:sz w:val="20"/>
                <w:szCs w:val="20"/>
              </w:rPr>
              <w:t>ie w istotny sposób ograniczone.</w:t>
            </w:r>
          </w:p>
          <w:p w14:paraId="1856357C" w14:textId="77777777" w:rsidR="00953302" w:rsidRPr="00D92117" w:rsidRDefault="00953302" w:rsidP="00953302">
            <w:pPr>
              <w:spacing w:after="0" w:line="240" w:lineRule="auto"/>
              <w:rPr>
                <w:rFonts w:ascii="Arial Narrow" w:hAnsi="Arial Narrow"/>
                <w:sz w:val="12"/>
                <w:szCs w:val="20"/>
              </w:rPr>
            </w:pPr>
          </w:p>
        </w:tc>
      </w:tr>
      <w:tr w:rsidR="00953302" w:rsidRPr="00D92117" w14:paraId="57327A45" w14:textId="77777777" w:rsidTr="00953302">
        <w:trPr>
          <w:trHeight w:val="482"/>
          <w:jc w:val="center"/>
        </w:trPr>
        <w:tc>
          <w:tcPr>
            <w:tcW w:w="2268" w:type="dxa"/>
            <w:shd w:val="clear" w:color="auto" w:fill="E7E6E6" w:themeFill="background2"/>
            <w:vAlign w:val="center"/>
          </w:tcPr>
          <w:p w14:paraId="65B10ED7" w14:textId="77777777" w:rsidR="00953302" w:rsidRPr="00D92117" w:rsidRDefault="00953302" w:rsidP="00953302">
            <w:pPr>
              <w:spacing w:after="0" w:line="240" w:lineRule="auto"/>
              <w:jc w:val="center"/>
              <w:rPr>
                <w:rFonts w:ascii="Arial Narrow" w:hAnsi="Arial Narrow"/>
                <w:b/>
                <w:sz w:val="20"/>
                <w:szCs w:val="20"/>
              </w:rPr>
            </w:pPr>
            <w:r w:rsidRPr="00D92117">
              <w:rPr>
                <w:rFonts w:ascii="Arial Narrow" w:hAnsi="Arial Narrow"/>
                <w:b/>
                <w:sz w:val="20"/>
                <w:szCs w:val="20"/>
              </w:rPr>
              <w:lastRenderedPageBreak/>
              <w:t xml:space="preserve">Gospodarka </w:t>
            </w:r>
          </w:p>
          <w:p w14:paraId="54934A09" w14:textId="77777777" w:rsidR="00953302" w:rsidRPr="00D92117" w:rsidRDefault="00953302" w:rsidP="00953302">
            <w:pPr>
              <w:spacing w:after="0" w:line="240" w:lineRule="auto"/>
              <w:jc w:val="center"/>
              <w:rPr>
                <w:rFonts w:ascii="Arial Narrow" w:hAnsi="Arial Narrow"/>
                <w:b/>
                <w:sz w:val="20"/>
                <w:szCs w:val="20"/>
              </w:rPr>
            </w:pPr>
            <w:r w:rsidRPr="00D92117">
              <w:rPr>
                <w:rFonts w:ascii="Arial Narrow" w:hAnsi="Arial Narrow"/>
                <w:b/>
                <w:sz w:val="20"/>
                <w:szCs w:val="20"/>
              </w:rPr>
              <w:t>wodno - ściekowa</w:t>
            </w:r>
          </w:p>
        </w:tc>
        <w:tc>
          <w:tcPr>
            <w:tcW w:w="11482" w:type="dxa"/>
            <w:tcBorders>
              <w:top w:val="single" w:sz="4" w:space="0" w:color="auto"/>
              <w:left w:val="single" w:sz="4" w:space="0" w:color="000000"/>
              <w:bottom w:val="single" w:sz="4" w:space="0" w:color="000000"/>
              <w:right w:val="single" w:sz="4" w:space="0" w:color="000000"/>
            </w:tcBorders>
            <w:shd w:val="clear" w:color="auto" w:fill="auto"/>
            <w:vAlign w:val="center"/>
          </w:tcPr>
          <w:p w14:paraId="318C25BE" w14:textId="77777777" w:rsidR="00953302" w:rsidRPr="00D92117" w:rsidRDefault="00953302" w:rsidP="00953302">
            <w:pPr>
              <w:spacing w:after="0" w:line="240" w:lineRule="auto"/>
              <w:ind w:left="720"/>
              <w:contextualSpacing/>
              <w:rPr>
                <w:rFonts w:ascii="Arial Narrow" w:hAnsi="Arial Narrow"/>
                <w:sz w:val="12"/>
                <w:szCs w:val="20"/>
              </w:rPr>
            </w:pPr>
          </w:p>
          <w:p w14:paraId="6890C822"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w przypadku braku realizacji założeń dokumentów strategicznych ekspansja przestrzenna zabudowy mieszkaniowej, przemysłowej i usługowej w strefach podmiejskich, może przyczynić się do wzmożonego wykorzystania zasobów wodnych i postępującej ich degradacji, a także intensyfikacji zmian reżimu odpływu wody,</w:t>
            </w:r>
          </w:p>
          <w:p w14:paraId="155A9F97"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 xml:space="preserve">realizacja dokumentów planistycznych tj. aktualizacja planu gospodarowania wodami na </w:t>
            </w:r>
            <w:r w:rsidR="002D6D18" w:rsidRPr="00D92117">
              <w:rPr>
                <w:rFonts w:ascii="Arial Narrow" w:hAnsi="Arial Narrow"/>
                <w:sz w:val="20"/>
                <w:szCs w:val="20"/>
              </w:rPr>
              <w:t>obszarach dorzecza</w:t>
            </w:r>
            <w:r w:rsidRPr="00D92117">
              <w:rPr>
                <w:rFonts w:ascii="Arial Narrow" w:hAnsi="Arial Narrow"/>
                <w:sz w:val="20"/>
                <w:szCs w:val="20"/>
              </w:rPr>
              <w:t xml:space="preserve"> oraz aktualizacja programu wodno - środowiskowego kraju, w znacznej mierze poprawi stan środowiska wodnego,</w:t>
            </w:r>
          </w:p>
          <w:p w14:paraId="50A91229"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realizacja inwestycji z zakresu gospodarki wodno-ściekowej przyczyni się do osiągnięcia dobrego stanu wód,</w:t>
            </w:r>
          </w:p>
          <w:p w14:paraId="012A927A"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zakładany spadek zużycia przyczyni się do poprawy stanu środowiska wodnego i osiągnięcia zakładanych celów środowiskowych.</w:t>
            </w:r>
          </w:p>
          <w:p w14:paraId="59421528" w14:textId="77777777" w:rsidR="00953302" w:rsidRPr="00D92117" w:rsidRDefault="00953302" w:rsidP="00953302">
            <w:pPr>
              <w:spacing w:after="0" w:line="240" w:lineRule="auto"/>
              <w:rPr>
                <w:rFonts w:ascii="Arial Narrow" w:hAnsi="Arial Narrow"/>
                <w:sz w:val="12"/>
                <w:szCs w:val="20"/>
              </w:rPr>
            </w:pPr>
          </w:p>
        </w:tc>
      </w:tr>
      <w:tr w:rsidR="00953302" w:rsidRPr="00D92117" w14:paraId="5CFECCB4" w14:textId="77777777" w:rsidTr="00953302">
        <w:trPr>
          <w:trHeight w:val="482"/>
          <w:jc w:val="center"/>
        </w:trPr>
        <w:tc>
          <w:tcPr>
            <w:tcW w:w="2268" w:type="dxa"/>
            <w:shd w:val="clear" w:color="auto" w:fill="E7E6E6" w:themeFill="background2"/>
            <w:vAlign w:val="center"/>
          </w:tcPr>
          <w:p w14:paraId="46898D18" w14:textId="77777777" w:rsidR="00953302" w:rsidRPr="00D92117" w:rsidRDefault="00953302" w:rsidP="00953302">
            <w:pPr>
              <w:spacing w:after="0" w:line="240" w:lineRule="auto"/>
              <w:jc w:val="center"/>
              <w:rPr>
                <w:rFonts w:ascii="Arial Narrow" w:hAnsi="Arial Narrow"/>
                <w:b/>
                <w:sz w:val="20"/>
                <w:szCs w:val="20"/>
              </w:rPr>
            </w:pPr>
            <w:r w:rsidRPr="00D92117">
              <w:rPr>
                <w:rFonts w:ascii="Arial Narrow" w:hAnsi="Arial Narrow"/>
                <w:b/>
                <w:sz w:val="20"/>
                <w:szCs w:val="20"/>
              </w:rPr>
              <w:t>Gleby oraz zasoby geologiczne</w:t>
            </w:r>
          </w:p>
        </w:tc>
        <w:tc>
          <w:tcPr>
            <w:tcW w:w="11482" w:type="dxa"/>
            <w:tcBorders>
              <w:top w:val="nil"/>
              <w:left w:val="single" w:sz="4" w:space="0" w:color="000000"/>
              <w:bottom w:val="single" w:sz="4" w:space="0" w:color="000000"/>
              <w:right w:val="single" w:sz="4" w:space="0" w:color="000000"/>
            </w:tcBorders>
            <w:shd w:val="clear" w:color="auto" w:fill="auto"/>
            <w:vAlign w:val="center"/>
          </w:tcPr>
          <w:p w14:paraId="25F6BE5E" w14:textId="77777777" w:rsidR="00953302" w:rsidRPr="00D92117" w:rsidRDefault="00953302" w:rsidP="00953302">
            <w:pPr>
              <w:spacing w:after="0" w:line="240" w:lineRule="auto"/>
              <w:ind w:left="720"/>
              <w:contextualSpacing/>
              <w:rPr>
                <w:rFonts w:ascii="Arial Narrow" w:hAnsi="Arial Narrow"/>
                <w:sz w:val="14"/>
                <w:szCs w:val="20"/>
              </w:rPr>
            </w:pPr>
          </w:p>
          <w:p w14:paraId="05F1DE2A"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nie prognozuje się istotnych zmian w zakresie gleb oraz  zasobów geologicznych, jednak ze względu na zwiększone zapotrzebowanie związane z realizacją inwestycji komunikacyjnych, przewiduje się zwiększenie liczby udokumentowanych na potrzeby eksploatacji złóż kruszyw naturalnych i surowców skalnych oraz zwiększenie ich wydobycia,</w:t>
            </w:r>
          </w:p>
          <w:p w14:paraId="2AE4A5B6"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racjonalna polityka koncesyjna przyczynią się do zwiększenia poziomu ochrony zasobów, minimalizacji negatywnego oddziaływania eksploatacji na środowisko oraz eliminacji nielegalnej eksploatacji kopalin,</w:t>
            </w:r>
          </w:p>
          <w:p w14:paraId="20B5F04A"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przewiduje się sukcesywną rekultywację terenów zdegradowanych - gleby zdegradowane będą zalesiane lub zagospodarowywane,</w:t>
            </w:r>
          </w:p>
          <w:p w14:paraId="7ED0110F"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poprawi się stan gleb, m.in. poprzez popularyzowanie dobrych praktyk rolniczych,</w:t>
            </w:r>
          </w:p>
          <w:p w14:paraId="0F2B65E9"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przewiduje się wzrost wskaźnika udziału powierzchni użytków rolnych ekologicznych w użytkach rolnych ogółem.</w:t>
            </w:r>
          </w:p>
          <w:p w14:paraId="0EF1600F" w14:textId="77777777" w:rsidR="00953302" w:rsidRPr="00D92117" w:rsidRDefault="00953302" w:rsidP="00953302">
            <w:pPr>
              <w:spacing w:after="0" w:line="240" w:lineRule="auto"/>
              <w:rPr>
                <w:rFonts w:ascii="Arial Narrow" w:hAnsi="Arial Narrow"/>
                <w:sz w:val="14"/>
                <w:szCs w:val="20"/>
              </w:rPr>
            </w:pPr>
          </w:p>
        </w:tc>
      </w:tr>
      <w:tr w:rsidR="00953302" w:rsidRPr="00D92117" w14:paraId="335C6D1A" w14:textId="77777777" w:rsidTr="00953302">
        <w:trPr>
          <w:trHeight w:val="482"/>
          <w:jc w:val="center"/>
        </w:trPr>
        <w:tc>
          <w:tcPr>
            <w:tcW w:w="2268" w:type="dxa"/>
            <w:tcBorders>
              <w:top w:val="single" w:sz="4" w:space="0" w:color="auto"/>
            </w:tcBorders>
            <w:shd w:val="clear" w:color="auto" w:fill="E7E6E6" w:themeFill="background2"/>
            <w:vAlign w:val="center"/>
          </w:tcPr>
          <w:p w14:paraId="36000A81" w14:textId="77777777" w:rsidR="00953302" w:rsidRPr="00D92117" w:rsidRDefault="00953302" w:rsidP="00953302">
            <w:pPr>
              <w:spacing w:after="0" w:line="240" w:lineRule="auto"/>
              <w:jc w:val="center"/>
              <w:rPr>
                <w:rFonts w:ascii="Arial Narrow" w:hAnsi="Arial Narrow"/>
                <w:b/>
                <w:sz w:val="20"/>
                <w:szCs w:val="20"/>
              </w:rPr>
            </w:pPr>
            <w:r w:rsidRPr="00D92117">
              <w:rPr>
                <w:rFonts w:ascii="Arial Narrow" w:hAnsi="Arial Narrow"/>
                <w:b/>
                <w:sz w:val="20"/>
                <w:szCs w:val="20"/>
              </w:rPr>
              <w:t>Gospodarka odpadami i zapobieganie powstawania odpadów</w:t>
            </w:r>
          </w:p>
        </w:tc>
        <w:tc>
          <w:tcPr>
            <w:tcW w:w="11482" w:type="dxa"/>
            <w:tcBorders>
              <w:top w:val="single" w:sz="4" w:space="0" w:color="auto"/>
              <w:left w:val="single" w:sz="4" w:space="0" w:color="000000"/>
              <w:bottom w:val="single" w:sz="4" w:space="0" w:color="000000"/>
              <w:right w:val="single" w:sz="4" w:space="0" w:color="000000"/>
            </w:tcBorders>
            <w:shd w:val="clear" w:color="auto" w:fill="auto"/>
            <w:vAlign w:val="center"/>
          </w:tcPr>
          <w:p w14:paraId="3A9FCD08" w14:textId="77777777" w:rsidR="00953302" w:rsidRPr="00D92117" w:rsidRDefault="00953302" w:rsidP="00953302">
            <w:pPr>
              <w:spacing w:after="0" w:line="240" w:lineRule="auto"/>
              <w:ind w:left="720"/>
              <w:contextualSpacing/>
              <w:rPr>
                <w:rFonts w:ascii="Arial Narrow" w:hAnsi="Arial Narrow"/>
                <w:sz w:val="20"/>
                <w:szCs w:val="20"/>
              </w:rPr>
            </w:pPr>
          </w:p>
          <w:p w14:paraId="1F898167"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 xml:space="preserve">wzrośnie ilość wytwarzanych odpadów ale jednocześnie zmniejszy się ilość odpadów składowanych na składowisku poprzez stopniowe wdrażanie sposobów zagospodarowania na bardziej przyjazne środowisku tj. przygotowanie do ponownego użycia, recykling oraz odzysk energii, </w:t>
            </w:r>
          </w:p>
          <w:p w14:paraId="7936098E"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masa odpadów komunalnych ulegających biodegradacji przekazywanych do składowania zmniejszy się w stosunku do masy tych odpadów wytworzonych w 1995 r.,</w:t>
            </w:r>
          </w:p>
          <w:p w14:paraId="2919952F"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dzięki działalności edukacyjnej wzrośnie świadomość konsumentów i akceptacja dla bardziej rozwiniętych systemów gospodarki odpadami.</w:t>
            </w:r>
          </w:p>
          <w:p w14:paraId="557CE4A5" w14:textId="77777777" w:rsidR="00953302" w:rsidRPr="00D92117" w:rsidRDefault="00953302" w:rsidP="00953302">
            <w:pPr>
              <w:spacing w:after="0" w:line="240" w:lineRule="auto"/>
              <w:ind w:left="720"/>
              <w:contextualSpacing/>
              <w:rPr>
                <w:rFonts w:ascii="Arial Narrow" w:hAnsi="Arial Narrow"/>
                <w:sz w:val="20"/>
                <w:szCs w:val="20"/>
              </w:rPr>
            </w:pPr>
          </w:p>
        </w:tc>
      </w:tr>
      <w:tr w:rsidR="00953302" w:rsidRPr="00D92117" w14:paraId="65697716" w14:textId="77777777" w:rsidTr="00953302">
        <w:trPr>
          <w:trHeight w:val="482"/>
          <w:jc w:val="center"/>
        </w:trPr>
        <w:tc>
          <w:tcPr>
            <w:tcW w:w="2268" w:type="dxa"/>
            <w:tcBorders>
              <w:top w:val="single" w:sz="4" w:space="0" w:color="auto"/>
            </w:tcBorders>
            <w:shd w:val="clear" w:color="auto" w:fill="E7E6E6" w:themeFill="background2"/>
            <w:vAlign w:val="center"/>
          </w:tcPr>
          <w:p w14:paraId="7BD24C25" w14:textId="77777777" w:rsidR="00953302" w:rsidRPr="00D92117" w:rsidRDefault="00953302" w:rsidP="00953302">
            <w:pPr>
              <w:spacing w:after="0" w:line="240" w:lineRule="auto"/>
              <w:jc w:val="center"/>
              <w:rPr>
                <w:rFonts w:ascii="Arial Narrow" w:hAnsi="Arial Narrow"/>
                <w:b/>
                <w:sz w:val="20"/>
                <w:szCs w:val="20"/>
              </w:rPr>
            </w:pPr>
            <w:r w:rsidRPr="00D92117">
              <w:rPr>
                <w:rFonts w:ascii="Arial Narrow" w:hAnsi="Arial Narrow"/>
                <w:b/>
                <w:sz w:val="20"/>
                <w:szCs w:val="20"/>
              </w:rPr>
              <w:t>Zasoby przyrodnicze i dziedzictwo kulturowe</w:t>
            </w:r>
          </w:p>
        </w:tc>
        <w:tc>
          <w:tcPr>
            <w:tcW w:w="11482" w:type="dxa"/>
            <w:tcBorders>
              <w:top w:val="single" w:sz="4" w:space="0" w:color="auto"/>
              <w:left w:val="single" w:sz="4" w:space="0" w:color="000000"/>
              <w:bottom w:val="single" w:sz="4" w:space="0" w:color="000000"/>
              <w:right w:val="single" w:sz="4" w:space="0" w:color="000000"/>
            </w:tcBorders>
            <w:shd w:val="clear" w:color="auto" w:fill="auto"/>
            <w:vAlign w:val="center"/>
          </w:tcPr>
          <w:p w14:paraId="4DC00F24" w14:textId="77777777" w:rsidR="00953302" w:rsidRPr="00D92117" w:rsidRDefault="00953302" w:rsidP="00953302">
            <w:pPr>
              <w:spacing w:after="0" w:line="240" w:lineRule="auto"/>
              <w:ind w:left="720"/>
              <w:contextualSpacing/>
              <w:rPr>
                <w:rFonts w:ascii="Arial Narrow" w:hAnsi="Arial Narrow"/>
                <w:sz w:val="14"/>
                <w:szCs w:val="20"/>
              </w:rPr>
            </w:pPr>
          </w:p>
          <w:p w14:paraId="5C11C0E7"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 xml:space="preserve">wdrażana zostanie racjonalna gospodarka przestrzenna, biorąca pod uwagę interes społeczności lokalnych, uwzględniająca zasoby przyrodnicze i świadczone przez nie usługi ekosystemowe oraz przeciwdziałanie fragmentacji środowiska. </w:t>
            </w:r>
          </w:p>
          <w:p w14:paraId="30223C2E"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przewiduje się pełne zinwentaryzowanie zasobów siedlisk i gatunków mające na celu poprawę jakości i efektywności systemu ocen oddziaływania na środowisko oraz innych narzędzi planowania rozwoju na szczeblu lokalnym,</w:t>
            </w:r>
          </w:p>
          <w:p w14:paraId="2C6B7785"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wprowadzone zostaną działania służące zachowaniu istniejącej różnorodności biologicznej i krajobrazowej,</w:t>
            </w:r>
          </w:p>
          <w:p w14:paraId="31D4F5BF"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przewiduje się tworzenie nowych formy ochrony przyrody oraz nowych terenów zieleni urządzonej jak i nieurządzonej,</w:t>
            </w:r>
          </w:p>
          <w:p w14:paraId="51E45E5A"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 xml:space="preserve">przewiduje się wzrost ruchu turystycznego i rekreacyjnego, co powinno poprawić zagospodarowanie turystyczne i stan bazy turystycznej i tras, </w:t>
            </w:r>
            <w:r w:rsidR="003F3388" w:rsidRPr="00D92117">
              <w:rPr>
                <w:rFonts w:ascii="Arial Narrow" w:hAnsi="Arial Narrow"/>
                <w:sz w:val="20"/>
                <w:szCs w:val="20"/>
              </w:rPr>
              <w:t xml:space="preserve">     </w:t>
            </w:r>
            <w:r w:rsidRPr="00D92117">
              <w:rPr>
                <w:rFonts w:ascii="Arial Narrow" w:hAnsi="Arial Narrow"/>
                <w:sz w:val="20"/>
                <w:szCs w:val="20"/>
              </w:rPr>
              <w:t>a także wzrost ilości i długości szlaków turystycznych pieszych i rowerowych oraz ścieżek przyrodniczych,</w:t>
            </w:r>
          </w:p>
          <w:p w14:paraId="410484DA" w14:textId="77777777" w:rsidR="00953302" w:rsidRPr="00D92117" w:rsidRDefault="00953302" w:rsidP="00953302">
            <w:pPr>
              <w:spacing w:after="0" w:line="240" w:lineRule="auto"/>
              <w:ind w:left="360"/>
              <w:rPr>
                <w:rFonts w:ascii="Arial Narrow" w:hAnsi="Arial Narrow"/>
                <w:sz w:val="14"/>
                <w:szCs w:val="20"/>
              </w:rPr>
            </w:pPr>
          </w:p>
        </w:tc>
      </w:tr>
      <w:tr w:rsidR="00953302" w:rsidRPr="00D92117" w14:paraId="5308A61C" w14:textId="77777777" w:rsidTr="00953302">
        <w:trPr>
          <w:trHeight w:val="482"/>
          <w:jc w:val="center"/>
        </w:trPr>
        <w:tc>
          <w:tcPr>
            <w:tcW w:w="2268" w:type="dxa"/>
            <w:tcBorders>
              <w:top w:val="single" w:sz="4" w:space="0" w:color="auto"/>
            </w:tcBorders>
            <w:shd w:val="clear" w:color="auto" w:fill="E7E6E6" w:themeFill="background2"/>
            <w:vAlign w:val="center"/>
          </w:tcPr>
          <w:p w14:paraId="1A0A634E" w14:textId="77777777" w:rsidR="00953302" w:rsidRPr="00D92117" w:rsidRDefault="00953302" w:rsidP="00953302">
            <w:pPr>
              <w:spacing w:after="0" w:line="240" w:lineRule="auto"/>
              <w:jc w:val="center"/>
              <w:rPr>
                <w:rFonts w:ascii="Arial Narrow" w:hAnsi="Arial Narrow"/>
                <w:b/>
                <w:sz w:val="20"/>
                <w:szCs w:val="20"/>
              </w:rPr>
            </w:pPr>
            <w:r w:rsidRPr="00D92117">
              <w:rPr>
                <w:rFonts w:ascii="Arial Narrow" w:hAnsi="Arial Narrow"/>
                <w:b/>
                <w:sz w:val="20"/>
                <w:szCs w:val="20"/>
              </w:rPr>
              <w:lastRenderedPageBreak/>
              <w:t>Zagrożenia poważnymi awariami</w:t>
            </w:r>
          </w:p>
        </w:tc>
        <w:tc>
          <w:tcPr>
            <w:tcW w:w="11482" w:type="dxa"/>
            <w:tcBorders>
              <w:top w:val="single" w:sz="4" w:space="0" w:color="auto"/>
              <w:left w:val="single" w:sz="4" w:space="0" w:color="000000"/>
              <w:bottom w:val="single" w:sz="4" w:space="0" w:color="000000"/>
              <w:right w:val="single" w:sz="4" w:space="0" w:color="000000"/>
            </w:tcBorders>
            <w:shd w:val="clear" w:color="auto" w:fill="auto"/>
            <w:vAlign w:val="center"/>
          </w:tcPr>
          <w:p w14:paraId="1B9078C9" w14:textId="77777777" w:rsidR="00953302" w:rsidRPr="00D92117" w:rsidRDefault="00953302" w:rsidP="00953302">
            <w:pPr>
              <w:spacing w:after="0" w:line="240" w:lineRule="auto"/>
              <w:ind w:left="720"/>
              <w:contextualSpacing/>
              <w:rPr>
                <w:rFonts w:ascii="Arial Narrow" w:hAnsi="Arial Narrow"/>
                <w:sz w:val="20"/>
                <w:szCs w:val="20"/>
              </w:rPr>
            </w:pPr>
          </w:p>
          <w:p w14:paraId="10767B82"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sukcesywnie aktualizowane będą dokumenty związane z przeciwdziałaniem poważnym awariom, w tym programy zapobiegania poważnym awariom, zewnętrzne i wewnętrzne plany operacyjno-ratownicze i inne,</w:t>
            </w:r>
          </w:p>
          <w:p w14:paraId="2C6CDE74" w14:textId="77777777" w:rsidR="00953302" w:rsidRPr="00D92117" w:rsidRDefault="00953302" w:rsidP="00CB1855">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wzrośnie bezpieczeństwo na trasach przewozu substancji niebezpiecznych.</w:t>
            </w:r>
          </w:p>
          <w:p w14:paraId="679ED2C4" w14:textId="77777777" w:rsidR="00953302" w:rsidRPr="00D92117" w:rsidRDefault="00953302" w:rsidP="00953302">
            <w:pPr>
              <w:spacing w:after="0" w:line="240" w:lineRule="auto"/>
              <w:ind w:left="720"/>
              <w:contextualSpacing/>
              <w:rPr>
                <w:rFonts w:ascii="Arial Narrow" w:hAnsi="Arial Narrow"/>
                <w:sz w:val="20"/>
                <w:szCs w:val="20"/>
              </w:rPr>
            </w:pPr>
          </w:p>
        </w:tc>
      </w:tr>
      <w:tr w:rsidR="00953302" w:rsidRPr="00D92117" w14:paraId="294C01B6" w14:textId="77777777" w:rsidTr="00953302">
        <w:trPr>
          <w:trHeight w:val="1151"/>
          <w:jc w:val="center"/>
        </w:trPr>
        <w:tc>
          <w:tcPr>
            <w:tcW w:w="2268" w:type="dxa"/>
            <w:shd w:val="clear" w:color="auto" w:fill="E7E6E6" w:themeFill="background2"/>
            <w:vAlign w:val="center"/>
          </w:tcPr>
          <w:p w14:paraId="0DD95226" w14:textId="77777777" w:rsidR="00953302" w:rsidRPr="00D92117" w:rsidRDefault="00953302" w:rsidP="00953302">
            <w:pPr>
              <w:spacing w:after="0" w:line="240" w:lineRule="auto"/>
              <w:jc w:val="center"/>
              <w:rPr>
                <w:rFonts w:ascii="Arial Narrow" w:hAnsi="Arial Narrow"/>
                <w:b/>
                <w:sz w:val="20"/>
                <w:szCs w:val="20"/>
              </w:rPr>
            </w:pPr>
            <w:r w:rsidRPr="00D92117">
              <w:rPr>
                <w:rFonts w:ascii="Arial Narrow" w:hAnsi="Arial Narrow"/>
                <w:b/>
                <w:sz w:val="20"/>
                <w:szCs w:val="20"/>
              </w:rPr>
              <w:t>Edukacja ekologiczna</w:t>
            </w:r>
          </w:p>
        </w:tc>
        <w:tc>
          <w:tcPr>
            <w:tcW w:w="11482" w:type="dxa"/>
            <w:tcBorders>
              <w:top w:val="nil"/>
              <w:left w:val="single" w:sz="4" w:space="0" w:color="000000"/>
              <w:bottom w:val="single" w:sz="4" w:space="0" w:color="000000"/>
              <w:right w:val="single" w:sz="4" w:space="0" w:color="000000"/>
            </w:tcBorders>
            <w:shd w:val="clear" w:color="auto" w:fill="auto"/>
            <w:vAlign w:val="center"/>
          </w:tcPr>
          <w:p w14:paraId="65312457" w14:textId="2FF82993" w:rsidR="00953302" w:rsidRPr="00D92117" w:rsidRDefault="00953302" w:rsidP="004602BE">
            <w:pPr>
              <w:numPr>
                <w:ilvl w:val="0"/>
                <w:numId w:val="17"/>
              </w:numPr>
              <w:spacing w:after="0" w:line="240" w:lineRule="auto"/>
              <w:contextualSpacing/>
              <w:rPr>
                <w:rFonts w:ascii="Arial Narrow" w:hAnsi="Arial Narrow"/>
                <w:sz w:val="20"/>
                <w:szCs w:val="20"/>
              </w:rPr>
            </w:pPr>
            <w:r w:rsidRPr="00D92117">
              <w:rPr>
                <w:rFonts w:ascii="Arial Narrow" w:hAnsi="Arial Narrow"/>
                <w:sz w:val="20"/>
                <w:szCs w:val="20"/>
              </w:rPr>
              <w:t xml:space="preserve">sukcesywnie kontynuowane będą działania edukacyjne i informacyjne z zakresu ochrony środowiska, które przyczyniać się będą do stałego wzrostu świadomości ekologicznej mieszkańców </w:t>
            </w:r>
            <w:r w:rsidR="004602BE">
              <w:rPr>
                <w:rFonts w:ascii="Arial Narrow" w:hAnsi="Arial Narrow"/>
                <w:sz w:val="20"/>
                <w:szCs w:val="20"/>
              </w:rPr>
              <w:t>g</w:t>
            </w:r>
            <w:r w:rsidR="00D775D2" w:rsidRPr="00D92117">
              <w:rPr>
                <w:rFonts w:ascii="Arial Narrow" w:hAnsi="Arial Narrow"/>
                <w:sz w:val="20"/>
                <w:szCs w:val="20"/>
              </w:rPr>
              <w:t>miny</w:t>
            </w:r>
            <w:r w:rsidRPr="00D92117">
              <w:rPr>
                <w:rFonts w:ascii="Arial Narrow" w:hAnsi="Arial Narrow"/>
                <w:sz w:val="20"/>
                <w:szCs w:val="20"/>
              </w:rPr>
              <w:t>. Kształtowanie postaw społeczeństwa sprzyjających zrównoważonemu rozwojowi jako fundamentalne założenie dla wdrażania standardów ochrony środowiska.</w:t>
            </w:r>
          </w:p>
        </w:tc>
      </w:tr>
    </w:tbl>
    <w:p w14:paraId="63EA705E" w14:textId="77777777" w:rsidR="00953302" w:rsidRPr="00D92117" w:rsidRDefault="00953302" w:rsidP="00953302">
      <w:pPr>
        <w:spacing w:after="0" w:line="240" w:lineRule="auto"/>
        <w:jc w:val="center"/>
        <w:rPr>
          <w:rFonts w:ascii="Arial Narrow" w:hAnsi="Arial Narrow"/>
          <w:bCs/>
          <w:i/>
          <w:sz w:val="18"/>
          <w:szCs w:val="20"/>
        </w:rPr>
      </w:pPr>
    </w:p>
    <w:p w14:paraId="33E5AA67" w14:textId="77777777" w:rsidR="00953302" w:rsidRPr="00D92117" w:rsidRDefault="00953302" w:rsidP="00953302">
      <w:pPr>
        <w:spacing w:after="0" w:line="240" w:lineRule="auto"/>
        <w:jc w:val="center"/>
        <w:rPr>
          <w:rFonts w:ascii="Arial Narrow" w:hAnsi="Arial Narrow"/>
          <w:bCs/>
          <w:i/>
          <w:sz w:val="18"/>
          <w:szCs w:val="20"/>
        </w:rPr>
      </w:pPr>
      <w:r w:rsidRPr="00D92117">
        <w:rPr>
          <w:rFonts w:ascii="Arial Narrow" w:hAnsi="Arial Narrow"/>
          <w:bCs/>
          <w:i/>
          <w:sz w:val="18"/>
          <w:szCs w:val="20"/>
        </w:rPr>
        <w:t>Źródło: Analiza własna</w:t>
      </w:r>
    </w:p>
    <w:p w14:paraId="0CC70C9C" w14:textId="77777777" w:rsidR="00953302" w:rsidRPr="00D92117" w:rsidRDefault="00953302" w:rsidP="00953302">
      <w:pPr>
        <w:ind w:left="720"/>
        <w:contextualSpacing/>
        <w:rPr>
          <w:rFonts w:ascii="Arial Narrow" w:hAnsi="Arial Narrow"/>
          <w:color w:val="000000"/>
        </w:rPr>
      </w:pPr>
    </w:p>
    <w:p w14:paraId="4B3B7252" w14:textId="77777777" w:rsidR="00953302" w:rsidRPr="00D92117" w:rsidRDefault="00953302" w:rsidP="00953302">
      <w:pPr>
        <w:ind w:left="720"/>
        <w:contextualSpacing/>
        <w:rPr>
          <w:rFonts w:ascii="Arial Narrow" w:hAnsi="Arial Narrow"/>
          <w:color w:val="000000"/>
        </w:rPr>
      </w:pPr>
    </w:p>
    <w:p w14:paraId="429D8FBA" w14:textId="77777777" w:rsidR="00953302" w:rsidRPr="00D92117" w:rsidRDefault="00953302" w:rsidP="00953302">
      <w:pPr>
        <w:ind w:left="720"/>
        <w:contextualSpacing/>
        <w:rPr>
          <w:rFonts w:ascii="Arial Narrow" w:hAnsi="Arial Narrow"/>
          <w:color w:val="000000"/>
        </w:rPr>
      </w:pPr>
    </w:p>
    <w:p w14:paraId="319FA78A" w14:textId="2D39AEDD" w:rsidR="002D6D18" w:rsidRPr="00D92117" w:rsidRDefault="00953302" w:rsidP="00953302">
      <w:pPr>
        <w:spacing w:after="0" w:line="360" w:lineRule="auto"/>
        <w:jc w:val="center"/>
        <w:rPr>
          <w:rFonts w:ascii="Arial Narrow" w:hAnsi="Arial Narrow"/>
          <w:b/>
          <w:color w:val="000000"/>
        </w:rPr>
      </w:pPr>
      <w:r w:rsidRPr="00D92117">
        <w:rPr>
          <w:rFonts w:ascii="Arial Narrow" w:hAnsi="Arial Narrow"/>
          <w:b/>
          <w:color w:val="000000"/>
        </w:rPr>
        <w:t xml:space="preserve">Na terenie </w:t>
      </w:r>
      <w:r w:rsidR="00A13E6F" w:rsidRPr="00D92117">
        <w:rPr>
          <w:rFonts w:ascii="Arial Narrow" w:hAnsi="Arial Narrow"/>
          <w:b/>
          <w:color w:val="000000"/>
        </w:rPr>
        <w:t xml:space="preserve">Gminy </w:t>
      </w:r>
      <w:r w:rsidR="00AD3D4A" w:rsidRPr="00D92117">
        <w:rPr>
          <w:rFonts w:ascii="Arial Narrow" w:hAnsi="Arial Narrow"/>
          <w:b/>
          <w:color w:val="000000"/>
        </w:rPr>
        <w:t>Konstantynów Łódzki</w:t>
      </w:r>
      <w:r w:rsidR="00305E6A" w:rsidRPr="00D92117">
        <w:rPr>
          <w:rFonts w:ascii="Arial Narrow" w:hAnsi="Arial Narrow"/>
          <w:b/>
          <w:color w:val="000000"/>
        </w:rPr>
        <w:t xml:space="preserve"> </w:t>
      </w:r>
      <w:r w:rsidRPr="00D92117">
        <w:rPr>
          <w:rFonts w:ascii="Arial Narrow" w:hAnsi="Arial Narrow"/>
          <w:b/>
          <w:color w:val="000000"/>
        </w:rPr>
        <w:t>w najbliższych latach nadal konsekwentnie realizowana</w:t>
      </w:r>
      <w:r w:rsidR="003F3388" w:rsidRPr="00D92117">
        <w:rPr>
          <w:rFonts w:ascii="Arial Narrow" w:hAnsi="Arial Narrow"/>
          <w:b/>
          <w:color w:val="000000"/>
        </w:rPr>
        <w:t xml:space="preserve"> będzie</w:t>
      </w:r>
      <w:r w:rsidRPr="00D92117">
        <w:rPr>
          <w:rFonts w:ascii="Arial Narrow" w:hAnsi="Arial Narrow"/>
          <w:b/>
          <w:color w:val="000000"/>
        </w:rPr>
        <w:t xml:space="preserve"> polityka środowiskowa z uwzględnieniem realizacji działań </w:t>
      </w:r>
    </w:p>
    <w:p w14:paraId="54EB3239" w14:textId="184B4C78" w:rsidR="00953302" w:rsidRPr="00D92117" w:rsidRDefault="00953302" w:rsidP="002D6D18">
      <w:pPr>
        <w:spacing w:after="0" w:line="360" w:lineRule="auto"/>
        <w:jc w:val="center"/>
        <w:rPr>
          <w:rFonts w:ascii="Arial Narrow" w:hAnsi="Arial Narrow"/>
          <w:b/>
          <w:color w:val="000000"/>
        </w:rPr>
      </w:pPr>
      <w:r w:rsidRPr="00D92117">
        <w:rPr>
          <w:rFonts w:ascii="Arial Narrow" w:hAnsi="Arial Narrow"/>
          <w:b/>
          <w:color w:val="000000"/>
        </w:rPr>
        <w:t xml:space="preserve">z zakresu szeroko rozumianej ochrony środowiska. Przy zrównoważonym rozwoju, wdrażaniu technologii niskoemisyjnych i proekologicznych, wzroście świadomości ekologicznej społeczeństwa, należy zakładać, </w:t>
      </w:r>
      <w:r w:rsidR="002275D8" w:rsidRPr="00D92117">
        <w:rPr>
          <w:rFonts w:ascii="Arial Narrow" w:hAnsi="Arial Narrow"/>
          <w:b/>
          <w:color w:val="000000"/>
        </w:rPr>
        <w:t>że w horyzoncie czasowym do 2030</w:t>
      </w:r>
      <w:r w:rsidR="0015468C" w:rsidRPr="00D92117">
        <w:rPr>
          <w:rFonts w:ascii="Arial Narrow" w:hAnsi="Arial Narrow"/>
          <w:b/>
          <w:color w:val="000000"/>
        </w:rPr>
        <w:t xml:space="preserve"> </w:t>
      </w:r>
      <w:r w:rsidRPr="00D92117">
        <w:rPr>
          <w:rFonts w:ascii="Arial Narrow" w:hAnsi="Arial Narrow"/>
          <w:b/>
          <w:color w:val="000000"/>
        </w:rPr>
        <w:t>r</w:t>
      </w:r>
      <w:r w:rsidR="002D6D18" w:rsidRPr="00D92117">
        <w:rPr>
          <w:rFonts w:ascii="Arial Narrow" w:hAnsi="Arial Narrow"/>
          <w:b/>
          <w:color w:val="000000"/>
        </w:rPr>
        <w:t xml:space="preserve">oku stan środowiska </w:t>
      </w:r>
      <w:r w:rsidR="004602BE">
        <w:rPr>
          <w:rFonts w:ascii="Arial Narrow" w:hAnsi="Arial Narrow"/>
          <w:b/>
          <w:color w:val="000000"/>
        </w:rPr>
        <w:t>g</w:t>
      </w:r>
      <w:r w:rsidR="003F3388" w:rsidRPr="00D92117">
        <w:rPr>
          <w:rFonts w:ascii="Arial Narrow" w:hAnsi="Arial Narrow"/>
          <w:b/>
          <w:color w:val="000000"/>
        </w:rPr>
        <w:t>miny</w:t>
      </w:r>
      <w:r w:rsidRPr="00D92117">
        <w:rPr>
          <w:rFonts w:ascii="Arial Narrow" w:hAnsi="Arial Narrow"/>
          <w:b/>
          <w:color w:val="000000"/>
        </w:rPr>
        <w:t xml:space="preserve"> będzie sukcesywnie ulegał p</w:t>
      </w:r>
      <w:r w:rsidR="002D6D18" w:rsidRPr="00D92117">
        <w:rPr>
          <w:rFonts w:ascii="Arial Narrow" w:hAnsi="Arial Narrow"/>
          <w:b/>
          <w:color w:val="000000"/>
        </w:rPr>
        <w:t>oprawie,</w:t>
      </w:r>
      <w:r w:rsidRPr="00D92117">
        <w:rPr>
          <w:rFonts w:ascii="Arial Narrow" w:hAnsi="Arial Narrow"/>
          <w:b/>
          <w:color w:val="000000"/>
        </w:rPr>
        <w:t xml:space="preserve"> a wielkość presji na środowisko, przy jednoczesnym wzroście gospodarczym, będzie się zmniejszać.</w:t>
      </w:r>
    </w:p>
    <w:p w14:paraId="5DF28D6C" w14:textId="77777777" w:rsidR="00953302" w:rsidRPr="00D92117" w:rsidRDefault="00953302" w:rsidP="00953302">
      <w:pPr>
        <w:ind w:left="720"/>
        <w:contextualSpacing/>
        <w:rPr>
          <w:rFonts w:ascii="Arial Narrow" w:hAnsi="Arial Narrow"/>
          <w:color w:val="000000"/>
        </w:rPr>
        <w:sectPr w:rsidR="00953302" w:rsidRPr="00D92117" w:rsidSect="00997C6B">
          <w:headerReference w:type="default" r:id="rId141"/>
          <w:footerReference w:type="default" r:id="rId142"/>
          <w:headerReference w:type="first" r:id="rId143"/>
          <w:footerReference w:type="first" r:id="rId144"/>
          <w:pgSz w:w="16838" w:h="11906" w:orient="landscape"/>
          <w:pgMar w:top="851" w:right="1418" w:bottom="1418" w:left="1418" w:header="709" w:footer="567" w:gutter="567"/>
          <w:cols w:space="708"/>
          <w:titlePg/>
          <w:docGrid w:linePitch="360"/>
        </w:sectPr>
      </w:pPr>
    </w:p>
    <w:p w14:paraId="3D284479" w14:textId="77777777" w:rsidR="005E2FE7" w:rsidRPr="00D92117" w:rsidRDefault="005E2FE7" w:rsidP="00327DDF">
      <w:pPr>
        <w:pStyle w:val="Nagwek1"/>
        <w:spacing w:before="0" w:line="360" w:lineRule="auto"/>
        <w:rPr>
          <w:rFonts w:ascii="Arial Narrow" w:hAnsi="Arial Narrow"/>
          <w:i/>
          <w:color w:val="auto"/>
          <w:szCs w:val="22"/>
        </w:rPr>
      </w:pPr>
      <w:bookmarkStart w:id="309" w:name="_Toc83461801"/>
      <w:r w:rsidRPr="00D92117">
        <w:rPr>
          <w:rFonts w:ascii="Arial Narrow" w:hAnsi="Arial Narrow"/>
          <w:i/>
          <w:color w:val="auto"/>
          <w:szCs w:val="22"/>
        </w:rPr>
        <w:lastRenderedPageBreak/>
        <w:t>VI. ZAGADNIENIA HORYZONTALNE</w:t>
      </w:r>
      <w:bookmarkEnd w:id="309"/>
    </w:p>
    <w:p w14:paraId="4CD7A06F" w14:textId="77777777" w:rsidR="006A4089" w:rsidRPr="00D92117" w:rsidRDefault="006A4089" w:rsidP="00EA6EC5">
      <w:pPr>
        <w:pStyle w:val="Nagwek1"/>
        <w:spacing w:before="0" w:line="360" w:lineRule="auto"/>
        <w:jc w:val="both"/>
        <w:rPr>
          <w:rStyle w:val="Nagwek2Znak"/>
          <w:rFonts w:ascii="Arial Narrow" w:eastAsia="Calibri" w:hAnsi="Arial Narrow"/>
          <w:b/>
          <w:i/>
          <w:color w:val="auto"/>
          <w:sz w:val="14"/>
          <w:szCs w:val="22"/>
        </w:rPr>
      </w:pPr>
    </w:p>
    <w:p w14:paraId="0732B14C" w14:textId="77777777" w:rsidR="00FF4197" w:rsidRPr="00D92117" w:rsidRDefault="00FF4197" w:rsidP="00FF4197">
      <w:pPr>
        <w:pStyle w:val="Nagwek1"/>
        <w:spacing w:before="0" w:line="360" w:lineRule="auto"/>
        <w:jc w:val="both"/>
        <w:rPr>
          <w:rStyle w:val="Nagwek2Znak"/>
          <w:rFonts w:ascii="Arial Narrow" w:eastAsia="Calibri" w:hAnsi="Arial Narrow"/>
          <w:b/>
          <w:i/>
          <w:color w:val="auto"/>
          <w:sz w:val="22"/>
          <w:szCs w:val="22"/>
        </w:rPr>
      </w:pPr>
      <w:bookmarkStart w:id="310" w:name="_Toc439190562"/>
      <w:bookmarkStart w:id="311" w:name="_Toc83461802"/>
      <w:r w:rsidRPr="00D92117">
        <w:rPr>
          <w:rStyle w:val="Nagwek2Znak"/>
          <w:rFonts w:ascii="Arial Narrow" w:eastAsia="Calibri" w:hAnsi="Arial Narrow"/>
          <w:b/>
          <w:i/>
          <w:color w:val="auto"/>
          <w:sz w:val="22"/>
          <w:szCs w:val="22"/>
        </w:rPr>
        <w:t>6.1. Ochrona różnorodności biologicznej</w:t>
      </w:r>
      <w:bookmarkEnd w:id="310"/>
      <w:bookmarkEnd w:id="311"/>
    </w:p>
    <w:p w14:paraId="3EC86476" w14:textId="77777777" w:rsidR="00FF4197" w:rsidRPr="00D92117" w:rsidRDefault="00FF4197" w:rsidP="00FF4197">
      <w:pPr>
        <w:spacing w:after="0" w:line="360" w:lineRule="auto"/>
        <w:rPr>
          <w:sz w:val="16"/>
          <w:lang w:eastAsia="pl-PL"/>
        </w:rPr>
      </w:pPr>
    </w:p>
    <w:p w14:paraId="28C2D105" w14:textId="77777777" w:rsidR="00BF692F" w:rsidRPr="00D92117" w:rsidRDefault="00BF692F" w:rsidP="00BF692F">
      <w:pPr>
        <w:autoSpaceDE w:val="0"/>
        <w:autoSpaceDN w:val="0"/>
        <w:adjustRightInd w:val="0"/>
        <w:spacing w:after="0" w:line="360" w:lineRule="auto"/>
        <w:ind w:firstLine="708"/>
        <w:jc w:val="both"/>
        <w:rPr>
          <w:rFonts w:ascii="Arial Narrow" w:hAnsi="Arial Narrow" w:cs="Arial"/>
          <w:lang w:eastAsia="pl-PL"/>
        </w:rPr>
      </w:pPr>
      <w:r w:rsidRPr="00D92117">
        <w:rPr>
          <w:rFonts w:ascii="Arial Narrow" w:hAnsi="Arial Narrow" w:cs="Arial"/>
          <w:lang w:eastAsia="pl-PL"/>
        </w:rPr>
        <w:t>Różnorodność biologiczna oznacza zróżnicowanie</w:t>
      </w:r>
      <w:r w:rsidR="00F3304C" w:rsidRPr="00D92117">
        <w:rPr>
          <w:rFonts w:ascii="Arial Narrow" w:hAnsi="Arial Narrow" w:cs="Arial"/>
          <w:lang w:eastAsia="pl-PL"/>
        </w:rPr>
        <w:t xml:space="preserve"> wszystkich żywych organizmów w </w:t>
      </w:r>
      <w:r w:rsidRPr="00D92117">
        <w:rPr>
          <w:rFonts w:ascii="Arial Narrow" w:hAnsi="Arial Narrow" w:cs="Arial"/>
          <w:lang w:eastAsia="pl-PL"/>
        </w:rPr>
        <w:t>ekosystemach lądowych, morskich i słodkowodnych oraz w zespołach ekologicznych, których są częścią, dotyczy to różnorodności w obrębie gatunku, pomiędzy gatunkami oraz różnorodności ekosystemów. Ochrona różnorodności biologicznej to systemowe działania podejmowane na rzecz trwałego zachowania wszystkich elementów różnorodności biologicznej w miejscach ich naturalnego występowania - ochrona in situ oraz zagrożonych gatunków, podgatunków i odmian poza miejscami ich naturalnego występowania bądź powstania - ochrona ex situ.</w:t>
      </w:r>
    </w:p>
    <w:p w14:paraId="54D9719A" w14:textId="77777777" w:rsidR="00BF692F" w:rsidRPr="00D92117" w:rsidRDefault="00BF692F" w:rsidP="00BF692F">
      <w:pPr>
        <w:autoSpaceDE w:val="0"/>
        <w:autoSpaceDN w:val="0"/>
        <w:adjustRightInd w:val="0"/>
        <w:spacing w:after="0" w:line="360" w:lineRule="auto"/>
        <w:ind w:firstLine="708"/>
        <w:jc w:val="both"/>
        <w:rPr>
          <w:rFonts w:ascii="Arial Narrow" w:hAnsi="Arial Narrow" w:cs="Arial"/>
          <w:sz w:val="16"/>
          <w:lang w:eastAsia="pl-PL"/>
        </w:rPr>
      </w:pPr>
    </w:p>
    <w:p w14:paraId="34E7F10B" w14:textId="77777777" w:rsidR="00BF692F" w:rsidRPr="00D92117" w:rsidRDefault="00BF692F" w:rsidP="00BF692F">
      <w:pPr>
        <w:autoSpaceDE w:val="0"/>
        <w:autoSpaceDN w:val="0"/>
        <w:adjustRightInd w:val="0"/>
        <w:spacing w:after="0" w:line="360" w:lineRule="auto"/>
        <w:ind w:firstLine="708"/>
        <w:jc w:val="both"/>
        <w:rPr>
          <w:rFonts w:ascii="Arial Narrow" w:hAnsi="Arial Narrow" w:cs="Arial"/>
          <w:lang w:eastAsia="pl-PL"/>
        </w:rPr>
      </w:pPr>
      <w:r w:rsidRPr="00D92117">
        <w:rPr>
          <w:rFonts w:ascii="Arial Narrow" w:hAnsi="Arial Narrow" w:cs="Arial"/>
          <w:lang w:eastAsia="pl-PL"/>
        </w:rPr>
        <w:t>Zasady ochrony, pomnażania oraz korzystania z zasobów różnorodności biologicznej określa Konwencja o różnorodności biologicznej, nakazująca ochronę przyrody na trzech poziomach: genetycznym, gatunkowym i ekosystemowym. Zobowiązywała ona państwa ją ratyfikujące, w tym Polskę do dokonania własnych ocen różnorodności biologicznej oraz do opracowania i wdrożenia strategii jej ochrony.</w:t>
      </w:r>
    </w:p>
    <w:p w14:paraId="41171381" w14:textId="77777777" w:rsidR="00BF692F" w:rsidRPr="00D92117" w:rsidRDefault="00BF692F" w:rsidP="00BF692F">
      <w:pPr>
        <w:spacing w:after="0" w:line="360" w:lineRule="auto"/>
        <w:jc w:val="center"/>
        <w:rPr>
          <w:rFonts w:ascii="Arial Narrow" w:hAnsi="Arial Narrow"/>
          <w:b/>
          <w:lang w:eastAsia="pl-PL"/>
        </w:rPr>
      </w:pPr>
      <w:r w:rsidRPr="00D92117">
        <w:rPr>
          <w:lang w:eastAsia="pl-PL"/>
        </w:rPr>
        <w:br/>
      </w:r>
      <w:r w:rsidRPr="00D92117">
        <w:rPr>
          <w:rFonts w:ascii="Arial Narrow" w:hAnsi="Arial Narrow"/>
          <w:b/>
          <w:lang w:eastAsia="pl-PL"/>
        </w:rPr>
        <w:t>Pojęcie „ochrona” rozumiane jest jako wiele przedsięwzięć polegających na zachowaniu różnorodności biologicznej na wszystkich jej poziomach, restytucji elementów utraconych, tworzeniu form gospodarowania zasobami różnorodności biologicznej.</w:t>
      </w:r>
    </w:p>
    <w:p w14:paraId="2D5413E8" w14:textId="77777777" w:rsidR="00BF692F" w:rsidRPr="00D92117" w:rsidRDefault="00BF692F" w:rsidP="00BF692F">
      <w:pPr>
        <w:autoSpaceDE w:val="0"/>
        <w:autoSpaceDN w:val="0"/>
        <w:adjustRightInd w:val="0"/>
        <w:spacing w:after="0" w:line="360" w:lineRule="auto"/>
        <w:ind w:firstLine="708"/>
        <w:jc w:val="both"/>
        <w:rPr>
          <w:rFonts w:ascii="Arial Narrow" w:hAnsi="Arial Narrow" w:cs="Arial"/>
          <w:sz w:val="16"/>
          <w:lang w:eastAsia="pl-PL"/>
        </w:rPr>
      </w:pPr>
    </w:p>
    <w:p w14:paraId="0D8C6F2B" w14:textId="77777777" w:rsidR="00BF692F" w:rsidRPr="00D92117" w:rsidRDefault="00BF692F" w:rsidP="00BF692F">
      <w:pPr>
        <w:autoSpaceDE w:val="0"/>
        <w:autoSpaceDN w:val="0"/>
        <w:adjustRightInd w:val="0"/>
        <w:spacing w:after="0" w:line="360" w:lineRule="auto"/>
        <w:ind w:firstLine="708"/>
        <w:jc w:val="both"/>
        <w:rPr>
          <w:rFonts w:ascii="Arial Narrow" w:hAnsi="Arial Narrow" w:cs="Arial"/>
          <w:lang w:eastAsia="pl-PL"/>
        </w:rPr>
      </w:pPr>
      <w:r w:rsidRPr="00D92117">
        <w:rPr>
          <w:rFonts w:ascii="Arial Narrow" w:hAnsi="Arial Narrow" w:cs="Arial"/>
          <w:lang w:eastAsia="pl-PL"/>
        </w:rPr>
        <w:t>Ważnym elementem „strategii ochrony” jest monitoring różnorodności biologicznej i prowadzenie bazy danych. Celem monitoringu jest gromadzenie w ujęciu dynamicznym, przetwarzanie i udostępnianie informacji ilościowych i jakościowych o stanie jej elementów (genotypów, gatunków, ekosystemów i układów ponad ekosystemalnych) w różnych warunkach środowiskowych na obszarze całego kraju.</w:t>
      </w:r>
    </w:p>
    <w:p w14:paraId="5F918DD3" w14:textId="77777777" w:rsidR="00BF692F" w:rsidRPr="00D92117" w:rsidRDefault="00BF692F" w:rsidP="00BF692F">
      <w:pPr>
        <w:autoSpaceDE w:val="0"/>
        <w:autoSpaceDN w:val="0"/>
        <w:adjustRightInd w:val="0"/>
        <w:spacing w:after="0" w:line="360" w:lineRule="auto"/>
        <w:ind w:firstLine="708"/>
        <w:jc w:val="both"/>
        <w:rPr>
          <w:rFonts w:ascii="Arial Narrow" w:hAnsi="Arial Narrow" w:cs="Arial"/>
          <w:sz w:val="16"/>
          <w:lang w:eastAsia="pl-PL"/>
        </w:rPr>
      </w:pPr>
    </w:p>
    <w:p w14:paraId="6DFAC33F" w14:textId="77777777" w:rsidR="00BF692F" w:rsidRPr="00D92117" w:rsidRDefault="00BF692F" w:rsidP="00BF692F">
      <w:pPr>
        <w:autoSpaceDE w:val="0"/>
        <w:autoSpaceDN w:val="0"/>
        <w:adjustRightInd w:val="0"/>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Ochrona in situ (łac. in situ - na miejscu), to ochrona gatunku chronionego, realizowana w jego naturalnym środowisku życia przez zachowanie niezmienionych warunków środowiskowych oraz zaniechanie pozyskiwania osobników tego gatunku lub dostosowanie rozmiarów i metod pozyskiwania do możliwości ich reprodukcji. Ochronie in situ służą przede wszystkim rezerwaty i parki narodowe. </w:t>
      </w:r>
    </w:p>
    <w:p w14:paraId="482141CB" w14:textId="77777777" w:rsidR="00BF692F" w:rsidRPr="00D92117" w:rsidRDefault="00BF692F" w:rsidP="00BF692F">
      <w:pPr>
        <w:autoSpaceDE w:val="0"/>
        <w:autoSpaceDN w:val="0"/>
        <w:adjustRightInd w:val="0"/>
        <w:spacing w:after="0" w:line="360" w:lineRule="auto"/>
        <w:ind w:firstLine="708"/>
        <w:jc w:val="both"/>
        <w:rPr>
          <w:rFonts w:ascii="Arial Narrow" w:hAnsi="Arial Narrow" w:cs="Arial"/>
          <w:sz w:val="16"/>
          <w:lang w:eastAsia="pl-PL"/>
        </w:rPr>
      </w:pPr>
    </w:p>
    <w:p w14:paraId="3EE5F6F7" w14:textId="77777777" w:rsidR="00BF692F" w:rsidRPr="00D92117" w:rsidRDefault="00BF692F" w:rsidP="00BF692F">
      <w:pPr>
        <w:autoSpaceDE w:val="0"/>
        <w:autoSpaceDN w:val="0"/>
        <w:adjustRightInd w:val="0"/>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Ochrona ex situ (łac. ex situ - poza miejsce), to ochrona gatunku chronionego realizowana przez przeniesienie go do ekosystemu zastępczego, gdzie może on dalej żyć samodzielnie w warunkach naturalnych, lub do środowiska sztucznie stworzonego, w którym musi być otoczony stałą opieką człowieka. Przenoszone mogą być całe osobniki roślin albo ich nasiona, bulwy i kłącza, całe osobniki zwierząt lub ich materiał rozrodczy. Ochronę ex situ mogą podejmować jedynie instytucje naukowe, urzędy konserwatorskie i parki narodowe. W ten typ ochrony zaangażowane są głównie ogrody botaniczne i zoologiczne, gdzie prowadzone są badania zagrożonych gatunków, ich rozmnażanie i wymiana. </w:t>
      </w:r>
    </w:p>
    <w:p w14:paraId="174042FD" w14:textId="77777777" w:rsidR="00BF692F" w:rsidRPr="00D92117" w:rsidRDefault="00BF692F" w:rsidP="00BF692F">
      <w:pPr>
        <w:autoSpaceDE w:val="0"/>
        <w:autoSpaceDN w:val="0"/>
        <w:adjustRightInd w:val="0"/>
        <w:spacing w:after="0" w:line="360" w:lineRule="auto"/>
        <w:ind w:firstLine="708"/>
        <w:jc w:val="both"/>
        <w:rPr>
          <w:rFonts w:ascii="Arial Narrow" w:hAnsi="Arial Narrow" w:cs="Arial"/>
          <w:vertAlign w:val="superscript"/>
          <w:lang w:eastAsia="pl-PL"/>
        </w:rPr>
      </w:pPr>
      <w:r w:rsidRPr="00D92117">
        <w:rPr>
          <w:rFonts w:ascii="Arial Narrow" w:hAnsi="Arial Narrow" w:cs="Arial"/>
          <w:lang w:eastAsia="pl-PL"/>
        </w:rPr>
        <w:lastRenderedPageBreak/>
        <w:t>Wybór metody ochrony in situ lub ex situ zależy od charakteru i stopnia zagrożenia - populacje silnie zagrożone i zanikające mogą być zachowane jedynie w warunkach ex situ. Najważniejszą przyczyną zanikania gatunków jest utrata siedlisk ich występowania na skutek szeroko rozumianej działalności populacji ludzkiej, której intensywny wzrost liczebności przyspieszył zużycie wszystkich zasobów przyrody. Równie groźne w skutkach jest przekształcenie naturalnych biotopów (miejsc egzystowania organizmów), niszczenie siedlisk (wycinanie lasów, zmiany stosunków hydrolog</w:t>
      </w:r>
      <w:r w:rsidR="00DE2A42" w:rsidRPr="00D92117">
        <w:rPr>
          <w:rFonts w:ascii="Arial Narrow" w:hAnsi="Arial Narrow" w:cs="Arial"/>
          <w:lang w:eastAsia="pl-PL"/>
        </w:rPr>
        <w:t>icznych) i ich fragmentacja. Do </w:t>
      </w:r>
      <w:r w:rsidRPr="00D92117">
        <w:rPr>
          <w:rFonts w:ascii="Arial Narrow" w:hAnsi="Arial Narrow" w:cs="Arial"/>
          <w:lang w:eastAsia="pl-PL"/>
        </w:rPr>
        <w:t xml:space="preserve">zwiększenia tempa tego zjawiska przyczynia się także zanieczyszczenie środowiska, skażenie wód, powietrza i gleb. Inną ważną przyczyną wymierania staje się wprowadzanie przez człowieka gatunków pochodzących z innych rejonów geograficznych (introdukcja), której skutkiem jest konkurencyjne wypieranie rodzimych taksonów. Trzecią istotną przyczyną jest nadmierna eksploatacja zasobów przyrodniczych przez bezpośrednie zabijanie organizmów. </w:t>
      </w:r>
      <w:r w:rsidRPr="00D92117">
        <w:rPr>
          <w:rFonts w:ascii="Arial Narrow" w:hAnsi="Arial Narrow" w:cs="Arial"/>
          <w:vertAlign w:val="superscript"/>
          <w:lang w:eastAsia="pl-PL"/>
        </w:rPr>
        <w:footnoteReference w:id="17"/>
      </w:r>
      <w:r w:rsidR="00DE2A42" w:rsidRPr="00D92117">
        <w:rPr>
          <w:rFonts w:ascii="Arial Narrow" w:hAnsi="Arial Narrow" w:cs="Arial"/>
          <w:vertAlign w:val="superscript"/>
          <w:lang w:eastAsia="pl-PL"/>
        </w:rPr>
        <w:t>)</w:t>
      </w:r>
    </w:p>
    <w:p w14:paraId="1756B4E9" w14:textId="77777777" w:rsidR="00BF692F" w:rsidRPr="00D92117" w:rsidRDefault="00BF692F" w:rsidP="00BF692F">
      <w:pPr>
        <w:spacing w:after="0" w:line="360" w:lineRule="auto"/>
        <w:ind w:firstLine="708"/>
        <w:contextualSpacing/>
        <w:jc w:val="both"/>
        <w:rPr>
          <w:rFonts w:ascii="Arial Narrow" w:hAnsi="Arial Narrow"/>
          <w:bCs/>
        </w:rPr>
      </w:pPr>
    </w:p>
    <w:p w14:paraId="533A7FD8" w14:textId="5779DE5B" w:rsidR="00822CCA" w:rsidRPr="00D92117" w:rsidRDefault="00822CCA" w:rsidP="006F436E">
      <w:pPr>
        <w:pStyle w:val="Nagwek1"/>
        <w:spacing w:before="0" w:line="360" w:lineRule="auto"/>
        <w:rPr>
          <w:rStyle w:val="Nagwek2Znak"/>
          <w:rFonts w:ascii="Arial Narrow" w:eastAsia="Calibri" w:hAnsi="Arial Narrow"/>
          <w:b/>
          <w:i/>
          <w:color w:val="auto"/>
          <w:sz w:val="22"/>
          <w:szCs w:val="22"/>
        </w:rPr>
      </w:pPr>
      <w:bookmarkStart w:id="312" w:name="_Toc83461803"/>
      <w:r w:rsidRPr="00D92117">
        <w:rPr>
          <w:rStyle w:val="Nagwek2Znak"/>
          <w:rFonts w:ascii="Arial Narrow" w:eastAsia="Calibri" w:hAnsi="Arial Narrow"/>
          <w:b/>
          <w:i/>
          <w:color w:val="auto"/>
          <w:sz w:val="22"/>
          <w:szCs w:val="22"/>
        </w:rPr>
        <w:t>6.2. Adaptacja do zmian klimatu</w:t>
      </w:r>
      <w:bookmarkEnd w:id="312"/>
    </w:p>
    <w:p w14:paraId="06475D56" w14:textId="77777777" w:rsidR="00822CCA" w:rsidRPr="00D92117" w:rsidRDefault="00822CCA" w:rsidP="006F436E">
      <w:pPr>
        <w:spacing w:after="0" w:line="360" w:lineRule="auto"/>
        <w:rPr>
          <w:sz w:val="18"/>
        </w:rPr>
      </w:pPr>
    </w:p>
    <w:p w14:paraId="7AD453E0" w14:textId="77777777" w:rsidR="00C0317A" w:rsidRPr="00D92117" w:rsidRDefault="00C0317A" w:rsidP="00875EFD">
      <w:pPr>
        <w:spacing w:after="0" w:line="360" w:lineRule="auto"/>
        <w:ind w:firstLine="708"/>
        <w:contextualSpacing/>
        <w:jc w:val="both"/>
        <w:rPr>
          <w:rFonts w:ascii="Arial Narrow" w:hAnsi="Arial Narrow"/>
          <w:bCs/>
        </w:rPr>
      </w:pPr>
      <w:r w:rsidRPr="00D92117">
        <w:rPr>
          <w:rFonts w:ascii="Arial Narrow" w:hAnsi="Arial Narrow"/>
          <w:bCs/>
        </w:rPr>
        <w:t>Problem adaptacji do zmian klimatu (w tym wzrostu temperatury, częstotliwości i nasilenia zjawisk ekstremalnych) ma charakter globalny. Odpowiedzią Rządu RP na opublikowaną przez Komisję Europejska Białą Księgę: Adaptacja do zmian klimatu: Europejskie ramy działani</w:t>
      </w:r>
      <w:r w:rsidR="0047059D" w:rsidRPr="00D92117">
        <w:rPr>
          <w:rFonts w:ascii="Arial Narrow" w:hAnsi="Arial Narrow"/>
          <w:bCs/>
        </w:rPr>
        <w:t>a COM(2009)147 i Strategię UE w </w:t>
      </w:r>
      <w:r w:rsidRPr="00D92117">
        <w:rPr>
          <w:rFonts w:ascii="Arial Narrow" w:hAnsi="Arial Narrow"/>
          <w:bCs/>
        </w:rPr>
        <w:t>zakresie przystosowania do zmian klimatu COM (2013) 216 (opubliko</w:t>
      </w:r>
      <w:r w:rsidR="0047059D" w:rsidRPr="00D92117">
        <w:rPr>
          <w:rFonts w:ascii="Arial Narrow" w:hAnsi="Arial Narrow"/>
          <w:bCs/>
        </w:rPr>
        <w:t>waną przez Komisję Europejską w </w:t>
      </w:r>
      <w:r w:rsidRPr="00D92117">
        <w:rPr>
          <w:rFonts w:ascii="Arial Narrow" w:hAnsi="Arial Narrow"/>
          <w:bCs/>
        </w:rPr>
        <w:t xml:space="preserve">kwietniu 2013 r.), było uchwalenie Strategicznego Planu Adaptacji dla Sektorów i Obszarów Wrażliwych na Zmiany Klimatu do roku 2020 z perspektywą do roku 2030. Zgodnie z zapisami Strategicznego Planu, kluczowym wyzwaniem polityki rozwoju kraju jest zrównoważony </w:t>
      </w:r>
      <w:r w:rsidR="0047059D" w:rsidRPr="00D92117">
        <w:rPr>
          <w:rFonts w:ascii="Arial Narrow" w:hAnsi="Arial Narrow"/>
          <w:bCs/>
        </w:rPr>
        <w:t>rozwój i efektywna gospodarka z </w:t>
      </w:r>
      <w:r w:rsidRPr="00D92117">
        <w:rPr>
          <w:rFonts w:ascii="Arial Narrow" w:hAnsi="Arial Narrow"/>
          <w:bCs/>
        </w:rPr>
        <w:t xml:space="preserve">poszanowaniem zasobów środowiska i adaptacją do zmian klimatu. Realizacji tego celu ma służyć szereg działań o charakterze legislacyjnym, organizacyjnym, informacyjnym i naukowo - badawczym. Priorytetowo należy traktować przede wszystkim: </w:t>
      </w:r>
    </w:p>
    <w:p w14:paraId="3EA2BBF3" w14:textId="77777777" w:rsidR="00C0317A" w:rsidRPr="00D92117" w:rsidRDefault="00C0317A" w:rsidP="00C0317A">
      <w:pPr>
        <w:spacing w:after="0" w:line="360" w:lineRule="auto"/>
        <w:ind w:firstLine="708"/>
        <w:contextualSpacing/>
        <w:jc w:val="both"/>
        <w:rPr>
          <w:rFonts w:ascii="Arial Narrow" w:hAnsi="Arial Narrow"/>
          <w:bCs/>
        </w:rPr>
      </w:pPr>
    </w:p>
    <w:p w14:paraId="0411319F" w14:textId="77777777" w:rsidR="00C0317A" w:rsidRPr="00D92117" w:rsidRDefault="00C0317A" w:rsidP="00C0317A">
      <w:pPr>
        <w:numPr>
          <w:ilvl w:val="0"/>
          <w:numId w:val="5"/>
        </w:numPr>
        <w:spacing w:after="0" w:line="360" w:lineRule="auto"/>
        <w:ind w:left="714" w:hanging="357"/>
        <w:contextualSpacing/>
        <w:jc w:val="both"/>
        <w:rPr>
          <w:rFonts w:ascii="Arial Narrow" w:hAnsi="Arial Narrow"/>
          <w:bCs/>
        </w:rPr>
      </w:pPr>
      <w:r w:rsidRPr="00D92117">
        <w:rPr>
          <w:rFonts w:ascii="Arial Narrow" w:hAnsi="Arial Narrow"/>
          <w:bCs/>
        </w:rPr>
        <w:t xml:space="preserve">ochronę przeciwpowodziową; </w:t>
      </w:r>
    </w:p>
    <w:p w14:paraId="22A95A29" w14:textId="77777777" w:rsidR="00C0317A" w:rsidRPr="00D92117" w:rsidRDefault="00C0317A" w:rsidP="00C0317A">
      <w:pPr>
        <w:numPr>
          <w:ilvl w:val="0"/>
          <w:numId w:val="5"/>
        </w:numPr>
        <w:spacing w:after="0" w:line="360" w:lineRule="auto"/>
        <w:ind w:left="714" w:hanging="357"/>
        <w:contextualSpacing/>
        <w:jc w:val="both"/>
        <w:rPr>
          <w:rFonts w:ascii="Arial Narrow" w:hAnsi="Arial Narrow"/>
          <w:bCs/>
        </w:rPr>
      </w:pPr>
      <w:r w:rsidRPr="00D92117">
        <w:rPr>
          <w:rFonts w:ascii="Arial Narrow" w:hAnsi="Arial Narrow"/>
          <w:bCs/>
        </w:rPr>
        <w:t xml:space="preserve">ochronę przed suszą, </w:t>
      </w:r>
    </w:p>
    <w:p w14:paraId="55F48F9D" w14:textId="77777777" w:rsidR="00C0317A" w:rsidRPr="00D92117" w:rsidRDefault="00C0317A" w:rsidP="00C0317A">
      <w:pPr>
        <w:numPr>
          <w:ilvl w:val="0"/>
          <w:numId w:val="5"/>
        </w:numPr>
        <w:spacing w:after="0" w:line="360" w:lineRule="auto"/>
        <w:ind w:left="714" w:hanging="357"/>
        <w:contextualSpacing/>
        <w:jc w:val="both"/>
        <w:rPr>
          <w:rFonts w:ascii="Arial Narrow" w:hAnsi="Arial Narrow"/>
          <w:bCs/>
        </w:rPr>
      </w:pPr>
      <w:r w:rsidRPr="00D92117">
        <w:rPr>
          <w:rFonts w:ascii="Arial Narrow" w:hAnsi="Arial Narrow"/>
          <w:bCs/>
        </w:rPr>
        <w:t xml:space="preserve">systemy ostrzegania i reagowania w sytuacji zjawisk ekstremalnych, </w:t>
      </w:r>
    </w:p>
    <w:p w14:paraId="22366722" w14:textId="77777777" w:rsidR="00C0317A" w:rsidRPr="00D92117" w:rsidRDefault="00C0317A" w:rsidP="00C0317A">
      <w:pPr>
        <w:numPr>
          <w:ilvl w:val="0"/>
          <w:numId w:val="5"/>
        </w:numPr>
        <w:spacing w:after="0" w:line="360" w:lineRule="auto"/>
        <w:ind w:left="714" w:hanging="357"/>
        <w:contextualSpacing/>
        <w:jc w:val="both"/>
        <w:rPr>
          <w:rFonts w:ascii="Arial Narrow" w:hAnsi="Arial Narrow"/>
          <w:bCs/>
        </w:rPr>
      </w:pPr>
      <w:r w:rsidRPr="00D92117">
        <w:rPr>
          <w:rFonts w:ascii="Arial Narrow" w:hAnsi="Arial Narrow"/>
          <w:bCs/>
          <w:lang w:eastAsia="pl-PL"/>
        </w:rPr>
        <w:t xml:space="preserve">działania adaptacyjne w rolnictwie, leśnictwie, budownictwie, transporcie, infrastrukturze miejskiej, ochronie zdrowia, budownictwie, gospodarce przestrzennej, turystyce, na obszarach górskich, chronionych (w tym na obszarach Natura 2000). </w:t>
      </w:r>
    </w:p>
    <w:p w14:paraId="1C1F48D0" w14:textId="77777777" w:rsidR="00C0317A" w:rsidRPr="00D92117" w:rsidRDefault="00C0317A" w:rsidP="00C0317A">
      <w:pPr>
        <w:spacing w:after="0" w:line="360" w:lineRule="auto"/>
        <w:ind w:left="714"/>
        <w:contextualSpacing/>
        <w:jc w:val="both"/>
        <w:rPr>
          <w:rFonts w:ascii="Arial Narrow" w:hAnsi="Arial Narrow"/>
          <w:bCs/>
        </w:rPr>
      </w:pPr>
    </w:p>
    <w:p w14:paraId="773915A5" w14:textId="77777777" w:rsidR="0026648B" w:rsidRPr="00D92117" w:rsidRDefault="0026648B" w:rsidP="0026648B">
      <w:pPr>
        <w:spacing w:after="0" w:line="360" w:lineRule="auto"/>
        <w:ind w:firstLine="708"/>
        <w:contextualSpacing/>
        <w:jc w:val="both"/>
        <w:rPr>
          <w:rFonts w:ascii="Arial Narrow" w:hAnsi="Arial Narrow"/>
          <w:bCs/>
        </w:rPr>
      </w:pPr>
      <w:r w:rsidRPr="00D92117">
        <w:rPr>
          <w:rFonts w:ascii="Arial Narrow" w:hAnsi="Arial Narrow"/>
          <w:bCs/>
        </w:rPr>
        <w:t>Zamieszczony poniżej wykres przedstawia kluczowe etapy opracowania i wdrażania SEAP. Jak widać proces realizacji SEAP nie jest linearny, a niektóre etapy mogą częściowo pokrywać się z innymi.</w:t>
      </w:r>
    </w:p>
    <w:p w14:paraId="7DE61E7A" w14:textId="5C276CBE" w:rsidR="006F436E" w:rsidRPr="00D92117" w:rsidRDefault="006F436E" w:rsidP="006F436E">
      <w:pPr>
        <w:autoSpaceDE w:val="0"/>
        <w:autoSpaceDN w:val="0"/>
        <w:adjustRightInd w:val="0"/>
        <w:spacing w:after="0" w:line="360" w:lineRule="auto"/>
        <w:jc w:val="center"/>
        <w:rPr>
          <w:rFonts w:ascii="Arial Narrow" w:hAnsi="Arial Narrow"/>
          <w:i/>
        </w:rPr>
      </w:pPr>
      <w:bookmarkStart w:id="313" w:name="_Toc439263312"/>
      <w:bookmarkStart w:id="314" w:name="_Toc463960836"/>
      <w:bookmarkStart w:id="315" w:name="_Toc83461397"/>
      <w:r w:rsidRPr="00D92117">
        <w:rPr>
          <w:rFonts w:ascii="Arial Narrow" w:hAnsi="Arial Narrow"/>
          <w:b/>
          <w:i/>
        </w:rPr>
        <w:lastRenderedPageBreak/>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27</w:t>
      </w:r>
      <w:r w:rsidRPr="00D92117">
        <w:rPr>
          <w:rFonts w:ascii="Arial Narrow" w:hAnsi="Arial Narrow"/>
          <w:b/>
          <w:i/>
        </w:rPr>
        <w:fldChar w:fldCharType="end"/>
      </w:r>
      <w:r w:rsidRPr="00D92117">
        <w:rPr>
          <w:rFonts w:ascii="Arial Narrow" w:hAnsi="Arial Narrow"/>
          <w:b/>
          <w:i/>
        </w:rPr>
        <w:t>.</w:t>
      </w:r>
      <w:r w:rsidRPr="00D92117">
        <w:rPr>
          <w:rFonts w:ascii="Arial Narrow" w:hAnsi="Arial Narrow"/>
          <w:i/>
        </w:rPr>
        <w:t xml:space="preserve"> </w:t>
      </w:r>
      <w:r w:rsidRPr="00D92117">
        <w:rPr>
          <w:rFonts w:ascii="Arial Narrow" w:hAnsi="Arial Narrow"/>
          <w:bCs/>
          <w:i/>
        </w:rPr>
        <w:t>Etapy opracowania i wdrażania SEAP</w:t>
      </w:r>
      <w:bookmarkEnd w:id="313"/>
      <w:bookmarkEnd w:id="314"/>
      <w:bookmarkEnd w:id="315"/>
    </w:p>
    <w:p w14:paraId="002C2636" w14:textId="77777777" w:rsidR="006F436E" w:rsidRPr="00D92117" w:rsidRDefault="006F436E" w:rsidP="006F436E">
      <w:pPr>
        <w:spacing w:after="0" w:line="360" w:lineRule="auto"/>
        <w:jc w:val="center"/>
        <w:rPr>
          <w:rFonts w:asciiTheme="minorHAnsi" w:eastAsiaTheme="minorHAnsi" w:hAnsiTheme="minorHAnsi" w:cstheme="minorBidi"/>
        </w:rPr>
      </w:pPr>
      <w:r w:rsidRPr="00D92117">
        <w:rPr>
          <w:rFonts w:asciiTheme="minorHAnsi" w:eastAsiaTheme="minorHAnsi" w:hAnsiTheme="minorHAnsi" w:cstheme="minorBidi"/>
          <w:noProof/>
          <w:lang w:eastAsia="pl-PL"/>
        </w:rPr>
        <w:drawing>
          <wp:inline distT="0" distB="0" distL="0" distR="0" wp14:anchorId="3E2A1F74" wp14:editId="71056799">
            <wp:extent cx="5495034" cy="4714875"/>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AP.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500376" cy="4719459"/>
                    </a:xfrm>
                    <a:prstGeom prst="rect">
                      <a:avLst/>
                    </a:prstGeom>
                  </pic:spPr>
                </pic:pic>
              </a:graphicData>
            </a:graphic>
          </wp:inline>
        </w:drawing>
      </w:r>
    </w:p>
    <w:p w14:paraId="38C28AB5" w14:textId="77777777" w:rsidR="006F436E" w:rsidRPr="00D92117" w:rsidRDefault="006F436E" w:rsidP="006F436E">
      <w:pPr>
        <w:spacing w:after="0" w:line="240" w:lineRule="auto"/>
        <w:jc w:val="center"/>
        <w:rPr>
          <w:rFonts w:ascii="Arial Narrow" w:eastAsiaTheme="minorHAnsi" w:hAnsi="Arial Narrow" w:cstheme="minorBidi"/>
          <w:i/>
          <w:sz w:val="18"/>
        </w:rPr>
      </w:pPr>
      <w:r w:rsidRPr="00D92117">
        <w:rPr>
          <w:rFonts w:ascii="Arial Narrow" w:eastAsiaTheme="minorHAnsi" w:hAnsi="Arial Narrow" w:cstheme="minorBidi"/>
          <w:i/>
          <w:sz w:val="18"/>
        </w:rPr>
        <w:t>Źródło: Poradnik „Jak opracować plan działań na rzecz zrównoważonej energii (SEAP)?”, Paolo Bertoldi, Damian Bornás Cayuela, Suvi Monni, Ronald Piers de Raveschoot - Porozumienie Burmistrzów dla zrównoważonej gospodarki energetycznej na szczeblu lokalnym</w:t>
      </w:r>
    </w:p>
    <w:p w14:paraId="1A50183A" w14:textId="77777777" w:rsidR="006F436E" w:rsidRPr="00D92117" w:rsidRDefault="006F436E" w:rsidP="006F436E">
      <w:pPr>
        <w:rPr>
          <w:sz w:val="14"/>
        </w:rPr>
      </w:pPr>
    </w:p>
    <w:p w14:paraId="0DBE1C1A" w14:textId="77777777" w:rsidR="00C0317A" w:rsidRPr="00D92117" w:rsidRDefault="00C0317A" w:rsidP="006F436E">
      <w:pPr>
        <w:spacing w:after="0" w:line="360" w:lineRule="auto"/>
        <w:ind w:firstLine="708"/>
        <w:contextualSpacing/>
        <w:jc w:val="both"/>
        <w:rPr>
          <w:rFonts w:ascii="Arial Narrow" w:hAnsi="Arial Narrow"/>
          <w:bCs/>
        </w:rPr>
      </w:pPr>
      <w:r w:rsidRPr="00D92117">
        <w:rPr>
          <w:rFonts w:ascii="Arial Narrow" w:hAnsi="Arial Narrow"/>
          <w:bCs/>
        </w:rPr>
        <w:t>Wśród działań adaptacyjnych wyróżnia się: przedsięwzięcia techniczne (w tym rozbudowa infrastruktury przeciwpowodziowej), zmiany regulacji prawnych, szeroko ro</w:t>
      </w:r>
      <w:r w:rsidR="004478FB" w:rsidRPr="00D92117">
        <w:rPr>
          <w:rFonts w:ascii="Arial Narrow" w:hAnsi="Arial Narrow"/>
          <w:bCs/>
        </w:rPr>
        <w:t>zumiany monitoring i edukacja w </w:t>
      </w:r>
      <w:r w:rsidRPr="00D92117">
        <w:rPr>
          <w:rFonts w:ascii="Arial Narrow" w:hAnsi="Arial Narrow"/>
          <w:bCs/>
        </w:rPr>
        <w:t>kierunku specyfiki zmian klimatu, ograniczenia ich skutków i w konsekwencji również zmian zachowań gospodarczych. Podstawą formułowania działań adaptacyjnych na poszczególnych szczeblach administracyjnych, winna być wnikliwa analiza specyfiki regionu i jego wrażliwości na skutki zmian klimatycznych.  Adaptacja do zmian klimatu powinna „iść w parze” z realizacją działań ograniczających emisję gazów cieplarnianych. Realizacja działań adaptacyjnych przyczyni się do wzrostu stabilności rozwoju społeczno-gospodarczego w obliczu potencjalnych zagrożeń zmian klimatycznych i wpłynie pozytywnie na środowisko.</w:t>
      </w:r>
    </w:p>
    <w:p w14:paraId="5148B94E" w14:textId="77777777" w:rsidR="00C0317A" w:rsidRPr="00D92117" w:rsidRDefault="00C0317A" w:rsidP="006F436E">
      <w:pPr>
        <w:spacing w:after="0" w:line="360" w:lineRule="auto"/>
        <w:rPr>
          <w:lang w:eastAsia="pl-PL"/>
        </w:rPr>
      </w:pPr>
    </w:p>
    <w:p w14:paraId="6DF9D773" w14:textId="4CF11291" w:rsidR="00C0317A" w:rsidRPr="00D92117" w:rsidRDefault="00C0317A" w:rsidP="006F436E">
      <w:pPr>
        <w:spacing w:after="0" w:line="360" w:lineRule="auto"/>
        <w:ind w:firstLine="708"/>
        <w:contextualSpacing/>
        <w:jc w:val="both"/>
        <w:rPr>
          <w:rFonts w:ascii="Arial Narrow" w:hAnsi="Arial Narrow"/>
          <w:bCs/>
        </w:rPr>
      </w:pPr>
      <w:r w:rsidRPr="00D92117">
        <w:rPr>
          <w:rFonts w:ascii="Arial Narrow" w:hAnsi="Arial Narrow"/>
          <w:bCs/>
        </w:rPr>
        <w:t xml:space="preserve">W zakresie ochrony klimatu oraz poprawy jakości środowiska i bezpieczeństwa ekologicznego należy również wspomnieć o dokumencie </w:t>
      </w:r>
      <w:r w:rsidRPr="00D92117">
        <w:rPr>
          <w:rFonts w:ascii="Arial Narrow" w:hAnsi="Arial Narrow"/>
          <w:bCs/>
          <w:i/>
        </w:rPr>
        <w:t>„Plan działań na rzecz zrównoważonej energii (SEAP)”</w:t>
      </w:r>
      <w:r w:rsidRPr="00D92117">
        <w:rPr>
          <w:rFonts w:ascii="Arial Narrow" w:hAnsi="Arial Narrow"/>
          <w:bCs/>
        </w:rPr>
        <w:t xml:space="preserve">. Plan działań na rzecz zrównoważonej energii (SEAP) jest kluczowym dokumentem pokazującym, w jaki sposób </w:t>
      </w:r>
      <w:r w:rsidRPr="00D92117">
        <w:rPr>
          <w:rFonts w:ascii="Arial Narrow" w:hAnsi="Arial Narrow"/>
          <w:bCs/>
        </w:rPr>
        <w:lastRenderedPageBreak/>
        <w:t>sygnatariusz Porozumienia Burmistrzów zamierza do 20</w:t>
      </w:r>
      <w:r w:rsidR="007A23BD" w:rsidRPr="00D92117">
        <w:rPr>
          <w:rFonts w:ascii="Arial Narrow" w:hAnsi="Arial Narrow"/>
          <w:bCs/>
        </w:rPr>
        <w:t>30</w:t>
      </w:r>
      <w:r w:rsidRPr="00D92117">
        <w:rPr>
          <w:rFonts w:ascii="Arial Narrow" w:hAnsi="Arial Narrow"/>
          <w:bCs/>
        </w:rPr>
        <w:t xml:space="preserve"> r. zrealizować swoje zobowiązania wynikające z przystąpienia do tej ambitnej inicjatywy. SEAP wykorzystuje rezultaty bazowej inwentaryzacji emisji w celu określenia priorytetowych obszarów działań oraz możliwości osiągnięcia przyjętego przez samorząd lokalny cel</w:t>
      </w:r>
      <w:r w:rsidR="00DE2A42" w:rsidRPr="00D92117">
        <w:rPr>
          <w:rFonts w:ascii="Arial Narrow" w:hAnsi="Arial Narrow"/>
          <w:bCs/>
        </w:rPr>
        <w:t>u w zakresie redukcji emisji CO</w:t>
      </w:r>
      <w:r w:rsidRPr="00D92117">
        <w:rPr>
          <w:rFonts w:ascii="Arial Narrow" w:hAnsi="Arial Narrow"/>
          <w:bCs/>
        </w:rPr>
        <w:t xml:space="preserve">2. Ponadto definiuje on konkretne środki służące osiągnięciu tego celu, wraz z ich ramami czasowymi, i wskazuje osoby odpowiedzialne za ich wprowadzenie, co pozwala przełożyć długoterminową strategię na działania. </w:t>
      </w:r>
    </w:p>
    <w:p w14:paraId="24CB491F" w14:textId="77777777" w:rsidR="00C0317A" w:rsidRPr="00D92117" w:rsidRDefault="00C0317A" w:rsidP="006F436E">
      <w:pPr>
        <w:spacing w:after="0" w:line="360" w:lineRule="auto"/>
        <w:rPr>
          <w:lang w:eastAsia="pl-PL"/>
        </w:rPr>
      </w:pPr>
    </w:p>
    <w:p w14:paraId="25C0E4EF" w14:textId="77777777" w:rsidR="00C0317A" w:rsidRPr="00D92117" w:rsidRDefault="00C0317A" w:rsidP="006F436E">
      <w:pPr>
        <w:spacing w:after="0" w:line="360" w:lineRule="auto"/>
        <w:ind w:firstLine="708"/>
        <w:contextualSpacing/>
        <w:jc w:val="both"/>
        <w:rPr>
          <w:rFonts w:ascii="Arial Narrow" w:hAnsi="Arial Narrow"/>
          <w:bCs/>
        </w:rPr>
      </w:pPr>
      <w:r w:rsidRPr="00D92117">
        <w:rPr>
          <w:rFonts w:ascii="Arial Narrow" w:hAnsi="Arial Narrow"/>
          <w:bCs/>
        </w:rPr>
        <w:t>Sygnatariusze zobowiązują się przedłożyć swoje plany działań w okresie roku od dnia przystąpienia do Porozumienia. SEAP nie może być traktowany jak dokument niezmienny i skończony, ponieważ okoliczności, w jakich powstał, ulegają zmianom, a prowadzone działania przynoszą określone skutki i doświadczenia. W związku z tym pożyteczne lub nawet konieczne może okazać się regularne aktualizowanie Planu.</w:t>
      </w:r>
    </w:p>
    <w:p w14:paraId="741B60EA" w14:textId="77777777" w:rsidR="00C0317A" w:rsidRPr="00D92117" w:rsidRDefault="00C0317A" w:rsidP="006F436E">
      <w:pPr>
        <w:spacing w:after="0" w:line="360" w:lineRule="auto"/>
        <w:ind w:firstLine="708"/>
        <w:contextualSpacing/>
        <w:jc w:val="both"/>
        <w:rPr>
          <w:rFonts w:ascii="Arial Narrow" w:hAnsi="Arial Narrow"/>
          <w:bCs/>
          <w:sz w:val="18"/>
        </w:rPr>
      </w:pPr>
    </w:p>
    <w:p w14:paraId="5961E4C5" w14:textId="77777777" w:rsidR="00C0317A" w:rsidRPr="00D92117" w:rsidRDefault="00C0317A" w:rsidP="006F436E">
      <w:pPr>
        <w:spacing w:after="0" w:line="360" w:lineRule="auto"/>
        <w:ind w:firstLine="708"/>
        <w:contextualSpacing/>
        <w:jc w:val="both"/>
        <w:rPr>
          <w:rFonts w:ascii="Arial Narrow" w:hAnsi="Arial Narrow"/>
          <w:bCs/>
        </w:rPr>
      </w:pPr>
      <w:r w:rsidRPr="00D92117">
        <w:rPr>
          <w:rFonts w:ascii="Arial Narrow" w:hAnsi="Arial Narrow"/>
          <w:bCs/>
        </w:rPr>
        <w:t>Zobowiązania Sygnatariuszy Planu przedstawiono poniżej:</w:t>
      </w:r>
    </w:p>
    <w:p w14:paraId="1B924BD6" w14:textId="77777777" w:rsidR="00C0317A" w:rsidRPr="00D92117" w:rsidRDefault="00C0317A" w:rsidP="006F436E">
      <w:pPr>
        <w:spacing w:after="0" w:line="360" w:lineRule="auto"/>
        <w:ind w:firstLine="708"/>
        <w:contextualSpacing/>
        <w:jc w:val="both"/>
        <w:rPr>
          <w:rFonts w:ascii="Arial Narrow" w:hAnsi="Arial Narrow"/>
          <w:bCs/>
          <w:sz w:val="18"/>
        </w:rPr>
      </w:pPr>
    </w:p>
    <w:p w14:paraId="5674044B" w14:textId="271FEA9D" w:rsidR="00C0317A" w:rsidRPr="00D92117" w:rsidRDefault="00C0317A" w:rsidP="006F436E">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Redukcja emisji</w:t>
      </w:r>
      <w:r w:rsidR="00333BEA" w:rsidRPr="00D92117">
        <w:rPr>
          <w:rFonts w:ascii="Arial Narrow" w:hAnsi="Arial Narrow"/>
        </w:rPr>
        <w:t xml:space="preserve"> </w:t>
      </w:r>
      <w:r w:rsidRPr="00D92117">
        <w:rPr>
          <w:rFonts w:ascii="Arial Narrow" w:hAnsi="Arial Narrow"/>
        </w:rPr>
        <w:t>CO</w:t>
      </w:r>
      <w:r w:rsidRPr="00D92117">
        <w:rPr>
          <w:rFonts w:ascii="Arial Narrow" w:hAnsi="Arial Narrow"/>
          <w:vertAlign w:val="subscript"/>
        </w:rPr>
        <w:t>2</w:t>
      </w:r>
      <w:r w:rsidRPr="00D92117">
        <w:rPr>
          <w:rFonts w:ascii="Arial Narrow" w:hAnsi="Arial Narrow"/>
        </w:rPr>
        <w:t>na swoim terenie o co najmniej 20% dzięki wdrożeniu Planu Działań na rzecz Zrównoważonej Energii (SEAP).</w:t>
      </w:r>
    </w:p>
    <w:p w14:paraId="3BD589E3" w14:textId="77777777" w:rsidR="00C0317A" w:rsidRPr="00D92117" w:rsidRDefault="00C0317A" w:rsidP="006F436E">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Sporządzenie Bazowej Inwentaryzacji Emisji.</w:t>
      </w:r>
    </w:p>
    <w:p w14:paraId="0A179EBD" w14:textId="77777777" w:rsidR="00C0317A" w:rsidRPr="00D92117" w:rsidRDefault="00C0317A" w:rsidP="006F436E">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Przedłożenie SEAP wciągu roku od dnia podpisania Porozumienia.</w:t>
      </w:r>
    </w:p>
    <w:p w14:paraId="473160E6" w14:textId="77777777" w:rsidR="00C0317A" w:rsidRPr="00D92117" w:rsidRDefault="00C0317A" w:rsidP="006F436E">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Przystosowanie struktur miejskich do realizacji niezbędnych działań.</w:t>
      </w:r>
    </w:p>
    <w:p w14:paraId="4C5F1FC9" w14:textId="77777777" w:rsidR="00C0317A" w:rsidRPr="00D92117" w:rsidRDefault="00C0317A" w:rsidP="006F436E">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Mobilizacja społeczeństwa obywatelskiego.</w:t>
      </w:r>
    </w:p>
    <w:p w14:paraId="78533FC0" w14:textId="77777777" w:rsidR="00C0317A" w:rsidRPr="00D92117" w:rsidRDefault="00C0317A" w:rsidP="006F436E">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Sporządzanie raz na dwa lata raportu z wdrażania planu.</w:t>
      </w:r>
    </w:p>
    <w:p w14:paraId="2CC1B1DF" w14:textId="77777777" w:rsidR="00C0317A" w:rsidRPr="00D92117" w:rsidRDefault="00C0317A" w:rsidP="00C0317A">
      <w:pPr>
        <w:spacing w:after="0" w:line="360" w:lineRule="auto"/>
        <w:ind w:firstLine="708"/>
        <w:contextualSpacing/>
        <w:jc w:val="both"/>
        <w:rPr>
          <w:rFonts w:ascii="Arial Narrow" w:hAnsi="Arial Narrow"/>
          <w:bCs/>
          <w:sz w:val="16"/>
        </w:rPr>
      </w:pPr>
    </w:p>
    <w:p w14:paraId="1DD17B13" w14:textId="77777777" w:rsidR="00875EFD" w:rsidRPr="00D92117" w:rsidRDefault="00C0317A" w:rsidP="00C0317A">
      <w:pPr>
        <w:spacing w:after="0" w:line="360" w:lineRule="auto"/>
        <w:ind w:firstLine="708"/>
        <w:contextualSpacing/>
        <w:jc w:val="both"/>
        <w:rPr>
          <w:rFonts w:ascii="Arial Narrow" w:hAnsi="Arial Narrow"/>
          <w:bCs/>
        </w:rPr>
      </w:pPr>
      <w:r w:rsidRPr="00D92117">
        <w:rPr>
          <w:rFonts w:ascii="Arial Narrow" w:hAnsi="Arial Narrow"/>
          <w:bCs/>
        </w:rPr>
        <w:t xml:space="preserve">Należy pamiętać, że szanse na zwiększenie redukcji emisji rosną wraz z realizacją każdego nowego projektu, uprzednio zatwierdzonego przez samorząd lokalny. Strata takiej szansy może mieć znaczące i długotrwałe skutki. Oznacza to, że planując nowe inwestycje należy brać pod uwagę efektywne wykorzystanie energii i redukcję emisji, nawet jeżeli SEAP nie został jeszcze skończony czy zatwierdzony. </w:t>
      </w:r>
    </w:p>
    <w:p w14:paraId="086B5130" w14:textId="77777777" w:rsidR="0026648B" w:rsidRPr="00D92117" w:rsidRDefault="0026648B" w:rsidP="00C0317A">
      <w:pPr>
        <w:spacing w:after="0" w:line="360" w:lineRule="auto"/>
        <w:ind w:firstLine="708"/>
        <w:contextualSpacing/>
        <w:jc w:val="both"/>
        <w:rPr>
          <w:rFonts w:ascii="Arial Narrow" w:hAnsi="Arial Narrow"/>
          <w:bCs/>
          <w:sz w:val="16"/>
        </w:rPr>
      </w:pPr>
    </w:p>
    <w:p w14:paraId="18164447" w14:textId="77777777" w:rsidR="00C0317A" w:rsidRPr="00D92117" w:rsidRDefault="00C0317A" w:rsidP="00875EFD">
      <w:pPr>
        <w:spacing w:after="0" w:line="360" w:lineRule="auto"/>
        <w:ind w:firstLine="708"/>
        <w:contextualSpacing/>
        <w:jc w:val="both"/>
        <w:rPr>
          <w:rFonts w:ascii="Arial Narrow" w:hAnsi="Arial Narrow"/>
          <w:bCs/>
        </w:rPr>
      </w:pPr>
      <w:r w:rsidRPr="00D92117">
        <w:rPr>
          <w:rFonts w:ascii="Arial Narrow" w:hAnsi="Arial Narrow"/>
          <w:bCs/>
        </w:rPr>
        <w:t>Głównymi sektorami wchodzącymi w zakres SEAP są budynki, wyposażenie/urządzenia oraz transport miejski. Plan ten może również uwzględniać działania w obszarze lokalnej produkcji energii elektrycznej (wykorzystanie paneli fotowoltaicznych, energii wiatrowej, kogeneracji; usprawnienie lokalnego wytwarzania energii elektrycznej) oraz lokalnej produkcji ciepła/chłodu</w:t>
      </w:r>
      <w:r w:rsidR="00875EFD" w:rsidRPr="00D92117">
        <w:rPr>
          <w:rFonts w:ascii="Arial Narrow" w:hAnsi="Arial Narrow"/>
          <w:bCs/>
        </w:rPr>
        <w:t xml:space="preserve">. </w:t>
      </w:r>
      <w:r w:rsidRPr="00D92117">
        <w:rPr>
          <w:rFonts w:ascii="Arial Narrow" w:hAnsi="Arial Narrow"/>
          <w:bCs/>
        </w:rPr>
        <w:t xml:space="preserve">Ponadto SEAP powinien obejmować te obszary, w których władze lokalne mogą wywierać wpływ na zużycie energii w perspektywie długoterminowej (jak planowanie przestrzenne), popierać na rynkach produkty i usługi efektywne energetycznie (zamówienia publiczne) oraz zachęcać do zmiany przyzwyczajeń użytkowników energii (współpraca z mieszkańcami i zainteresowanymi stronami). </w:t>
      </w:r>
    </w:p>
    <w:p w14:paraId="29462738" w14:textId="77777777" w:rsidR="006F436E" w:rsidRPr="00D92117" w:rsidRDefault="006F436E" w:rsidP="00C0317A">
      <w:pPr>
        <w:spacing w:after="0" w:line="360" w:lineRule="auto"/>
        <w:ind w:firstLine="708"/>
        <w:contextualSpacing/>
        <w:jc w:val="both"/>
        <w:rPr>
          <w:rFonts w:ascii="Arial Narrow" w:hAnsi="Arial Narrow"/>
          <w:bCs/>
          <w:sz w:val="16"/>
        </w:rPr>
      </w:pPr>
    </w:p>
    <w:p w14:paraId="035B5781" w14:textId="77777777" w:rsidR="00882BAF" w:rsidRPr="00D92117" w:rsidRDefault="00882BAF" w:rsidP="00B36A80">
      <w:pPr>
        <w:pStyle w:val="Nagwek1"/>
        <w:spacing w:before="0" w:line="360" w:lineRule="auto"/>
        <w:rPr>
          <w:rStyle w:val="Nagwek2Znak"/>
          <w:rFonts w:ascii="Arial Narrow" w:eastAsia="Calibri" w:hAnsi="Arial Narrow"/>
          <w:b/>
          <w:i/>
          <w:color w:val="auto"/>
          <w:sz w:val="22"/>
          <w:szCs w:val="22"/>
        </w:rPr>
      </w:pPr>
      <w:bookmarkStart w:id="316" w:name="_Toc83461804"/>
      <w:r w:rsidRPr="00D92117">
        <w:rPr>
          <w:rStyle w:val="Nagwek2Znak"/>
          <w:rFonts w:ascii="Arial Narrow" w:eastAsia="Calibri" w:hAnsi="Arial Narrow"/>
          <w:b/>
          <w:i/>
          <w:color w:val="auto"/>
          <w:sz w:val="22"/>
          <w:szCs w:val="22"/>
        </w:rPr>
        <w:lastRenderedPageBreak/>
        <w:t>6.3. Zasady realizacji inwestycji</w:t>
      </w:r>
      <w:bookmarkEnd w:id="316"/>
    </w:p>
    <w:p w14:paraId="6238A044" w14:textId="77777777" w:rsidR="00882BAF" w:rsidRPr="00D92117" w:rsidRDefault="00882BAF" w:rsidP="00882BAF">
      <w:pPr>
        <w:autoSpaceDE w:val="0"/>
        <w:autoSpaceDN w:val="0"/>
        <w:adjustRightInd w:val="0"/>
        <w:spacing w:after="0" w:line="360" w:lineRule="auto"/>
        <w:jc w:val="both"/>
        <w:rPr>
          <w:rFonts w:ascii="Arial Narrow" w:hAnsi="Arial Narrow"/>
          <w:lang w:eastAsia="pl-PL"/>
        </w:rPr>
      </w:pPr>
    </w:p>
    <w:p w14:paraId="31693795" w14:textId="3442501A" w:rsidR="00882BAF" w:rsidRPr="00D92117" w:rsidRDefault="00882BAF" w:rsidP="00882BAF">
      <w:pPr>
        <w:autoSpaceDE w:val="0"/>
        <w:autoSpaceDN w:val="0"/>
        <w:adjustRightInd w:val="0"/>
        <w:spacing w:after="0" w:line="360" w:lineRule="auto"/>
        <w:ind w:firstLine="708"/>
        <w:jc w:val="both"/>
        <w:rPr>
          <w:rFonts w:ascii="Arial Narrow" w:hAnsi="Arial Narrow"/>
        </w:rPr>
      </w:pPr>
      <w:r w:rsidRPr="00D92117">
        <w:rPr>
          <w:rFonts w:ascii="Arial Narrow" w:hAnsi="Arial Narrow"/>
        </w:rPr>
        <w:t xml:space="preserve">W przypadku realizacji poszczególnych inwestycji określonych w Programie Ochrony Środowiska dla </w:t>
      </w:r>
      <w:r w:rsidR="003F3388" w:rsidRPr="00D92117">
        <w:rPr>
          <w:rFonts w:ascii="Arial Narrow" w:hAnsi="Arial Narrow"/>
        </w:rPr>
        <w:t xml:space="preserve">Gminy </w:t>
      </w:r>
      <w:r w:rsidR="00AD3D4A" w:rsidRPr="00D92117">
        <w:rPr>
          <w:rFonts w:ascii="Arial Narrow" w:hAnsi="Arial Narrow"/>
        </w:rPr>
        <w:t>Konstantynów Łódzki</w:t>
      </w:r>
      <w:r w:rsidR="00746541" w:rsidRPr="00D92117">
        <w:rPr>
          <w:rFonts w:ascii="Arial Narrow" w:hAnsi="Arial Narrow"/>
        </w:rPr>
        <w:t xml:space="preserve"> </w:t>
      </w:r>
      <w:r w:rsidRPr="00D92117">
        <w:rPr>
          <w:rFonts w:ascii="Arial Narrow" w:hAnsi="Arial Narrow"/>
        </w:rPr>
        <w:t>należy kierować się zasadami określonymi m.in. w ustawie z dnia 27 kwietnia 2001</w:t>
      </w:r>
      <w:r w:rsidR="004756DD">
        <w:rPr>
          <w:rFonts w:ascii="Arial Narrow" w:hAnsi="Arial Narrow"/>
        </w:rPr>
        <w:t xml:space="preserve"> </w:t>
      </w:r>
      <w:r w:rsidRPr="00D92117">
        <w:rPr>
          <w:rFonts w:ascii="Arial Narrow" w:hAnsi="Arial Narrow"/>
        </w:rPr>
        <w:t>r. Prawo</w:t>
      </w:r>
      <w:r w:rsidR="0048700E">
        <w:rPr>
          <w:rFonts w:ascii="Arial Narrow" w:hAnsi="Arial Narrow"/>
        </w:rPr>
        <w:t xml:space="preserve"> Ochrony Środowiska (Dz. U. 2021</w:t>
      </w:r>
      <w:r w:rsidR="004756DD">
        <w:rPr>
          <w:rFonts w:ascii="Arial Narrow" w:hAnsi="Arial Narrow"/>
        </w:rPr>
        <w:t xml:space="preserve"> </w:t>
      </w:r>
      <w:r w:rsidR="0048700E">
        <w:rPr>
          <w:rFonts w:ascii="Arial Narrow" w:hAnsi="Arial Narrow"/>
        </w:rPr>
        <w:t>r. poz. 1973</w:t>
      </w:r>
      <w:r w:rsidRPr="00D92117">
        <w:rPr>
          <w:rFonts w:ascii="Arial Narrow" w:hAnsi="Arial Narrow"/>
        </w:rPr>
        <w:t xml:space="preserve">). Zgodnie z zapisami ustawy zasady zrównoważonego rozwoju i ochrony środowiska stanowią podstawę do sporządzania i aktualizacji koncepcji przestrzennego zagospodarowania kraju, strategii rozwoju województw, planów zagospodarowania przestrzennego województw, studiów uwarunkowań i kierunków zagospodarowania przestrzennego gmin oraz miejscowych planów zagospodarowania przestrzennego. </w:t>
      </w:r>
    </w:p>
    <w:p w14:paraId="2C8611AB" w14:textId="77777777" w:rsidR="00882BAF" w:rsidRPr="00D92117" w:rsidRDefault="00882BAF" w:rsidP="00882BAF">
      <w:pPr>
        <w:autoSpaceDE w:val="0"/>
        <w:autoSpaceDN w:val="0"/>
        <w:adjustRightInd w:val="0"/>
        <w:spacing w:after="0" w:line="360" w:lineRule="auto"/>
        <w:ind w:firstLine="708"/>
        <w:jc w:val="both"/>
        <w:rPr>
          <w:rFonts w:ascii="Arial Narrow" w:hAnsi="Arial Narrow"/>
        </w:rPr>
      </w:pPr>
    </w:p>
    <w:p w14:paraId="2E608BFD" w14:textId="77777777" w:rsidR="00882BAF" w:rsidRPr="00D92117" w:rsidRDefault="00882BAF" w:rsidP="00882BAF">
      <w:pPr>
        <w:autoSpaceDE w:val="0"/>
        <w:autoSpaceDN w:val="0"/>
        <w:adjustRightInd w:val="0"/>
        <w:spacing w:after="0" w:line="360" w:lineRule="auto"/>
        <w:ind w:firstLine="708"/>
        <w:jc w:val="both"/>
        <w:rPr>
          <w:rFonts w:ascii="Arial Narrow" w:hAnsi="Arial Narrow"/>
        </w:rPr>
      </w:pPr>
      <w:r w:rsidRPr="00D92117">
        <w:rPr>
          <w:rFonts w:ascii="Arial Narrow" w:hAnsi="Arial Narrow"/>
        </w:rPr>
        <w:t>W wymienionych dokumentach:</w:t>
      </w:r>
    </w:p>
    <w:p w14:paraId="48E72B99" w14:textId="77777777" w:rsidR="00882BAF" w:rsidRPr="00D92117" w:rsidRDefault="00882BAF" w:rsidP="00882BAF">
      <w:pPr>
        <w:autoSpaceDE w:val="0"/>
        <w:autoSpaceDN w:val="0"/>
        <w:adjustRightInd w:val="0"/>
        <w:spacing w:after="0" w:line="360" w:lineRule="auto"/>
        <w:ind w:firstLine="708"/>
        <w:jc w:val="both"/>
        <w:rPr>
          <w:rFonts w:ascii="Arial Narrow" w:hAnsi="Arial Narrow"/>
        </w:rPr>
      </w:pPr>
    </w:p>
    <w:p w14:paraId="67805962" w14:textId="77777777" w:rsidR="00882BAF" w:rsidRPr="00D92117" w:rsidRDefault="00882BAF" w:rsidP="00CB1855">
      <w:pPr>
        <w:numPr>
          <w:ilvl w:val="0"/>
          <w:numId w:val="13"/>
        </w:numPr>
        <w:autoSpaceDE w:val="0"/>
        <w:autoSpaceDN w:val="0"/>
        <w:adjustRightInd w:val="0"/>
        <w:spacing w:after="0" w:line="360" w:lineRule="auto"/>
        <w:jc w:val="both"/>
        <w:rPr>
          <w:rFonts w:ascii="Arial Narrow" w:hAnsi="Arial Narrow" w:cs="Arial"/>
        </w:rPr>
      </w:pPr>
      <w:r w:rsidRPr="00D92117">
        <w:rPr>
          <w:rFonts w:ascii="Arial Narrow" w:hAnsi="Arial Narrow" w:cs="Arial"/>
        </w:rPr>
        <w:t xml:space="preserve">określa się rozwiązania niezbędne do zapobiegania powstawaniu zanieczyszczeń, zapewnienia ochrony przed powstającymi zanieczyszczeniami oraz przywracania środowiska do właściwego stanu; </w:t>
      </w:r>
    </w:p>
    <w:p w14:paraId="41F1E569" w14:textId="77777777" w:rsidR="00882BAF" w:rsidRPr="00D92117" w:rsidRDefault="00882BAF" w:rsidP="00CB1855">
      <w:pPr>
        <w:numPr>
          <w:ilvl w:val="0"/>
          <w:numId w:val="13"/>
        </w:numPr>
        <w:autoSpaceDE w:val="0"/>
        <w:autoSpaceDN w:val="0"/>
        <w:adjustRightInd w:val="0"/>
        <w:spacing w:after="0" w:line="360" w:lineRule="auto"/>
        <w:jc w:val="both"/>
        <w:rPr>
          <w:rFonts w:ascii="Arial Narrow" w:hAnsi="Arial Narrow" w:cs="Arial"/>
        </w:rPr>
      </w:pPr>
      <w:r w:rsidRPr="00D92117">
        <w:rPr>
          <w:rFonts w:ascii="Arial Narrow" w:hAnsi="Arial Narrow" w:cs="Arial"/>
        </w:rPr>
        <w:t xml:space="preserve">ustala się warunki realizacji przedsięwzięć, umożliwiające </w:t>
      </w:r>
      <w:r w:rsidR="0047059D" w:rsidRPr="00D92117">
        <w:rPr>
          <w:rFonts w:ascii="Arial Narrow" w:hAnsi="Arial Narrow" w:cs="Arial"/>
        </w:rPr>
        <w:t>uzyskanie optymalnych efektów w </w:t>
      </w:r>
      <w:r w:rsidRPr="00D92117">
        <w:rPr>
          <w:rFonts w:ascii="Arial Narrow" w:hAnsi="Arial Narrow" w:cs="Arial"/>
        </w:rPr>
        <w:t xml:space="preserve">zakresie ochrony środowiska. </w:t>
      </w:r>
      <w:r w:rsidRPr="00D92117">
        <w:rPr>
          <w:rFonts w:ascii="Arial Narrow" w:hAnsi="Arial Narrow"/>
        </w:rPr>
        <w:t xml:space="preserve">Przeznaczenie i sposób zagospodarowania terenu powinny w jak największym stopniu zapewniać zachowanie jego walorów krajobrazowych. </w:t>
      </w:r>
    </w:p>
    <w:p w14:paraId="77FABAB1" w14:textId="77777777" w:rsidR="00882BAF" w:rsidRPr="00D92117" w:rsidRDefault="00882BAF" w:rsidP="00882BAF">
      <w:pPr>
        <w:autoSpaceDE w:val="0"/>
        <w:autoSpaceDN w:val="0"/>
        <w:adjustRightInd w:val="0"/>
        <w:spacing w:after="0" w:line="360" w:lineRule="auto"/>
        <w:ind w:left="720"/>
        <w:jc w:val="both"/>
        <w:rPr>
          <w:rFonts w:ascii="Arial Narrow" w:hAnsi="Arial Narrow" w:cs="Arial"/>
        </w:rPr>
      </w:pPr>
    </w:p>
    <w:p w14:paraId="68D9186D" w14:textId="77777777" w:rsidR="00882BAF" w:rsidRPr="00D92117" w:rsidRDefault="00882BAF" w:rsidP="00882BAF">
      <w:pPr>
        <w:autoSpaceDE w:val="0"/>
        <w:autoSpaceDN w:val="0"/>
        <w:adjustRightInd w:val="0"/>
        <w:spacing w:after="0" w:line="360" w:lineRule="auto"/>
        <w:ind w:firstLine="708"/>
        <w:jc w:val="both"/>
        <w:rPr>
          <w:rFonts w:ascii="Arial Narrow" w:hAnsi="Arial Narrow"/>
        </w:rPr>
      </w:pPr>
      <w:r w:rsidRPr="00D92117">
        <w:rPr>
          <w:rFonts w:ascii="Arial Narrow" w:hAnsi="Arial Narrow"/>
        </w:rPr>
        <w:t>Ponadto w studium uwarunkowań i kierunków zagospodarowania przestrzennego gmin oraz miejscowych planach zagospodarowania przestrzennego zapewnia się warunki utrzymania równowagi przyrodniczej i racjonalną gospodarkę zasobami środowiska, w szczególności przez:</w:t>
      </w:r>
    </w:p>
    <w:p w14:paraId="6B8AFED0" w14:textId="77777777" w:rsidR="0026648B" w:rsidRPr="00D92117" w:rsidRDefault="0026648B" w:rsidP="00882BAF">
      <w:pPr>
        <w:autoSpaceDE w:val="0"/>
        <w:autoSpaceDN w:val="0"/>
        <w:adjustRightInd w:val="0"/>
        <w:spacing w:after="0" w:line="360" w:lineRule="auto"/>
        <w:ind w:firstLine="708"/>
        <w:jc w:val="both"/>
        <w:rPr>
          <w:rFonts w:ascii="Arial Narrow" w:hAnsi="Arial Narrow"/>
          <w:sz w:val="18"/>
        </w:rPr>
      </w:pPr>
    </w:p>
    <w:p w14:paraId="4E5E5D02" w14:textId="77777777" w:rsidR="00882BAF" w:rsidRPr="00D92117" w:rsidRDefault="00882BAF" w:rsidP="00CB1855">
      <w:pPr>
        <w:numPr>
          <w:ilvl w:val="0"/>
          <w:numId w:val="13"/>
        </w:numPr>
        <w:autoSpaceDE w:val="0"/>
        <w:autoSpaceDN w:val="0"/>
        <w:adjustRightInd w:val="0"/>
        <w:spacing w:after="0" w:line="360" w:lineRule="auto"/>
        <w:jc w:val="both"/>
        <w:rPr>
          <w:rFonts w:ascii="Arial Narrow" w:hAnsi="Arial Narrow" w:cs="Arial"/>
        </w:rPr>
      </w:pPr>
      <w:r w:rsidRPr="00D92117">
        <w:rPr>
          <w:rFonts w:ascii="Arial Narrow" w:hAnsi="Arial Narrow" w:cs="Arial"/>
        </w:rPr>
        <w:t>ustalanie programów racjonalnego wykorzystania powierzchni ziemi, w tym na terenach eksploatacji złóż kopalin, i racjonalnego gospodarowania gruntami;</w:t>
      </w:r>
    </w:p>
    <w:p w14:paraId="152301DA" w14:textId="77777777" w:rsidR="00882BAF" w:rsidRPr="00D92117" w:rsidRDefault="00882BAF" w:rsidP="00CB1855">
      <w:pPr>
        <w:numPr>
          <w:ilvl w:val="0"/>
          <w:numId w:val="13"/>
        </w:numPr>
        <w:autoSpaceDE w:val="0"/>
        <w:autoSpaceDN w:val="0"/>
        <w:adjustRightInd w:val="0"/>
        <w:spacing w:after="0" w:line="360" w:lineRule="auto"/>
        <w:jc w:val="both"/>
        <w:rPr>
          <w:rFonts w:ascii="Arial Narrow" w:hAnsi="Arial Narrow" w:cs="Arial"/>
        </w:rPr>
      </w:pPr>
      <w:r w:rsidRPr="00D92117">
        <w:rPr>
          <w:rFonts w:ascii="Arial Narrow" w:hAnsi="Arial Narrow" w:cs="Arial"/>
        </w:rPr>
        <w:t>uwzględnianie obszarów występowania złóż kopalin oraz obecnych i przyszłych potrzeb eksploatacji tych złóż;</w:t>
      </w:r>
    </w:p>
    <w:p w14:paraId="7B0ABFCA" w14:textId="77777777" w:rsidR="00882BAF" w:rsidRPr="00D92117" w:rsidRDefault="00882BAF" w:rsidP="00CB1855">
      <w:pPr>
        <w:numPr>
          <w:ilvl w:val="0"/>
          <w:numId w:val="13"/>
        </w:numPr>
        <w:autoSpaceDE w:val="0"/>
        <w:autoSpaceDN w:val="0"/>
        <w:adjustRightInd w:val="0"/>
        <w:spacing w:after="0" w:line="360" w:lineRule="auto"/>
        <w:jc w:val="both"/>
        <w:rPr>
          <w:rFonts w:ascii="Arial Narrow" w:hAnsi="Arial Narrow" w:cs="Arial"/>
        </w:rPr>
      </w:pPr>
      <w:r w:rsidRPr="00D92117">
        <w:rPr>
          <w:rFonts w:ascii="Arial Narrow" w:hAnsi="Arial Narrow" w:cs="Arial"/>
        </w:rPr>
        <w:t>zapewnianie kompleksowego rozwiązania problemów zabudowy miast i wsi, ze szczególnym uwzględnieniem gospodarki wodnej, odprowadzania ścieków, gospodarki odpadami, systemów transportowych i komunikacji publicznej oraz urządzania i kształtowania terenów zieleni;</w:t>
      </w:r>
    </w:p>
    <w:p w14:paraId="666CA00B" w14:textId="77777777" w:rsidR="00882BAF" w:rsidRPr="00D92117" w:rsidRDefault="00882BAF" w:rsidP="00CB1855">
      <w:pPr>
        <w:numPr>
          <w:ilvl w:val="0"/>
          <w:numId w:val="13"/>
        </w:numPr>
        <w:autoSpaceDE w:val="0"/>
        <w:autoSpaceDN w:val="0"/>
        <w:adjustRightInd w:val="0"/>
        <w:spacing w:after="0" w:line="360" w:lineRule="auto"/>
        <w:jc w:val="both"/>
        <w:rPr>
          <w:rFonts w:ascii="Arial Narrow" w:hAnsi="Arial Narrow" w:cs="Arial"/>
        </w:rPr>
      </w:pPr>
      <w:r w:rsidRPr="00D92117">
        <w:rPr>
          <w:rFonts w:ascii="Arial Narrow" w:hAnsi="Arial Narrow" w:cs="Arial"/>
        </w:rPr>
        <w:t>uwzględnianie konieczności ochrony wód, gleby i ziemi prze</w:t>
      </w:r>
      <w:r w:rsidR="0047059D" w:rsidRPr="00D92117">
        <w:rPr>
          <w:rFonts w:ascii="Arial Narrow" w:hAnsi="Arial Narrow" w:cs="Arial"/>
        </w:rPr>
        <w:t>d zanieczyszczeniem w związku z </w:t>
      </w:r>
      <w:r w:rsidRPr="00D92117">
        <w:rPr>
          <w:rFonts w:ascii="Arial Narrow" w:hAnsi="Arial Narrow" w:cs="Arial"/>
        </w:rPr>
        <w:t>prowadzeniem gospodarki rolnej;</w:t>
      </w:r>
    </w:p>
    <w:p w14:paraId="7044A2FB" w14:textId="77777777" w:rsidR="00882BAF" w:rsidRPr="00D92117" w:rsidRDefault="00882BAF" w:rsidP="00CB1855">
      <w:pPr>
        <w:numPr>
          <w:ilvl w:val="0"/>
          <w:numId w:val="13"/>
        </w:numPr>
        <w:autoSpaceDE w:val="0"/>
        <w:autoSpaceDN w:val="0"/>
        <w:adjustRightInd w:val="0"/>
        <w:spacing w:after="0" w:line="360" w:lineRule="auto"/>
        <w:jc w:val="both"/>
        <w:rPr>
          <w:rFonts w:ascii="Arial Narrow" w:hAnsi="Arial Narrow" w:cs="Arial"/>
        </w:rPr>
      </w:pPr>
      <w:r w:rsidRPr="00D92117">
        <w:rPr>
          <w:rFonts w:ascii="Arial Narrow" w:hAnsi="Arial Narrow" w:cs="Arial"/>
        </w:rPr>
        <w:t>zapewnianie ochrony walorów krajobrazowych środowiska i warunków klimatycznych;</w:t>
      </w:r>
    </w:p>
    <w:p w14:paraId="142D60FC" w14:textId="77777777" w:rsidR="00882BAF" w:rsidRPr="00D92117" w:rsidRDefault="00882BAF" w:rsidP="00CB1855">
      <w:pPr>
        <w:numPr>
          <w:ilvl w:val="0"/>
          <w:numId w:val="13"/>
        </w:numPr>
        <w:autoSpaceDE w:val="0"/>
        <w:autoSpaceDN w:val="0"/>
        <w:adjustRightInd w:val="0"/>
        <w:spacing w:after="0" w:line="360" w:lineRule="auto"/>
        <w:jc w:val="both"/>
        <w:rPr>
          <w:rFonts w:ascii="Arial Narrow" w:hAnsi="Arial Narrow" w:cs="Arial"/>
        </w:rPr>
      </w:pPr>
      <w:r w:rsidRPr="00D92117">
        <w:rPr>
          <w:rFonts w:ascii="Arial Narrow" w:hAnsi="Arial Narrow" w:cs="Arial"/>
        </w:rPr>
        <w:t>zapewnianie ochrony fauny i flory;</w:t>
      </w:r>
    </w:p>
    <w:p w14:paraId="2BEE694F" w14:textId="77777777" w:rsidR="00882BAF" w:rsidRPr="00D92117" w:rsidRDefault="00882BAF" w:rsidP="00CB1855">
      <w:pPr>
        <w:numPr>
          <w:ilvl w:val="0"/>
          <w:numId w:val="13"/>
        </w:numPr>
        <w:autoSpaceDE w:val="0"/>
        <w:autoSpaceDN w:val="0"/>
        <w:adjustRightInd w:val="0"/>
        <w:spacing w:after="0" w:line="360" w:lineRule="auto"/>
        <w:jc w:val="both"/>
        <w:rPr>
          <w:rFonts w:ascii="Arial Narrow" w:hAnsi="Arial Narrow" w:cs="Arial"/>
        </w:rPr>
      </w:pPr>
      <w:r w:rsidRPr="00D92117">
        <w:rPr>
          <w:rFonts w:ascii="Arial Narrow" w:hAnsi="Arial Narrow" w:cs="Arial"/>
        </w:rPr>
        <w:t>uwzględnianie potrzeb w zakresie zapobiegania ruchom masowym ziemi i ich skutkom;</w:t>
      </w:r>
    </w:p>
    <w:p w14:paraId="744AB34B" w14:textId="77777777" w:rsidR="00882BAF" w:rsidRPr="00D92117" w:rsidRDefault="00882BAF" w:rsidP="00CB1855">
      <w:pPr>
        <w:numPr>
          <w:ilvl w:val="0"/>
          <w:numId w:val="13"/>
        </w:numPr>
        <w:autoSpaceDE w:val="0"/>
        <w:autoSpaceDN w:val="0"/>
        <w:adjustRightInd w:val="0"/>
        <w:spacing w:after="0" w:line="360" w:lineRule="auto"/>
        <w:jc w:val="both"/>
        <w:rPr>
          <w:rFonts w:ascii="Arial Narrow" w:hAnsi="Arial Narrow" w:cs="Arial"/>
        </w:rPr>
      </w:pPr>
      <w:r w:rsidRPr="00D92117">
        <w:rPr>
          <w:rFonts w:ascii="Arial Narrow" w:hAnsi="Arial Narrow" w:cs="Arial"/>
        </w:rPr>
        <w:t>uwzględnianie innych potrzeb w zakresie ochrony powietrza, wód, gleby, ziemi, ochrony przed hałasem, wibracjami i polami elektromagnetycznymi.</w:t>
      </w:r>
    </w:p>
    <w:p w14:paraId="0C801045" w14:textId="77777777" w:rsidR="00882BAF" w:rsidRPr="00D92117" w:rsidRDefault="00882BAF" w:rsidP="00882BAF">
      <w:pPr>
        <w:autoSpaceDE w:val="0"/>
        <w:autoSpaceDN w:val="0"/>
        <w:adjustRightInd w:val="0"/>
        <w:spacing w:after="0" w:line="360" w:lineRule="auto"/>
        <w:ind w:firstLine="708"/>
        <w:jc w:val="both"/>
        <w:rPr>
          <w:rFonts w:ascii="Arial Narrow" w:hAnsi="Arial Narrow"/>
        </w:rPr>
      </w:pPr>
      <w:r w:rsidRPr="00D92117">
        <w:rPr>
          <w:rFonts w:ascii="Arial Narrow" w:hAnsi="Arial Narrow"/>
        </w:rPr>
        <w:lastRenderedPageBreak/>
        <w:t>W trakcie przygotowywania i realizacji inwestycji należy zapewnić oszczędne korzystanie z terenu. Natomiast w trakcie prac budowlanych inwestor realizujący przedsięwzięcie jest obowiązany uwzględnić ochronę środowiska na obszarze prowadzenia prac, a w szczególności ochronę gleby, zieleni, fauny, flory, naturalnego ukształtowania terenu i stosunków wodnych. Przy prowadzeniu prac budowlanych dopuszcza się wykorzystywanie i przekształcanie elementów przyrodniczych wyłącznie w takim zakresie, w jakim jest to konieczne w związku z realizacją konkretnej inwestycji. Jeżeli ochrona elementów przyrodniczych nie jest możliwa, należy podejmować działania mające na celu naprawienie wyrządzonych szkód, w szczególności przez kompensację przyrodniczą.</w:t>
      </w:r>
    </w:p>
    <w:p w14:paraId="27FCEA94" w14:textId="77777777" w:rsidR="00882BAF" w:rsidRPr="00D92117" w:rsidRDefault="00882BAF" w:rsidP="00882BAF">
      <w:pPr>
        <w:autoSpaceDE w:val="0"/>
        <w:autoSpaceDN w:val="0"/>
        <w:adjustRightInd w:val="0"/>
        <w:spacing w:after="0" w:line="360" w:lineRule="auto"/>
        <w:ind w:firstLine="708"/>
        <w:jc w:val="both"/>
        <w:rPr>
          <w:rFonts w:ascii="Arial Narrow" w:hAnsi="Arial Narrow"/>
        </w:rPr>
      </w:pPr>
    </w:p>
    <w:p w14:paraId="20F1105A" w14:textId="602489BD" w:rsidR="007A0891" w:rsidRPr="00D92117" w:rsidRDefault="00882BAF" w:rsidP="00AD3D4A">
      <w:pPr>
        <w:autoSpaceDE w:val="0"/>
        <w:autoSpaceDN w:val="0"/>
        <w:adjustRightInd w:val="0"/>
        <w:spacing w:after="0" w:line="360" w:lineRule="auto"/>
        <w:ind w:firstLine="708"/>
        <w:jc w:val="both"/>
        <w:rPr>
          <w:rFonts w:ascii="Arial Narrow" w:hAnsi="Arial Narrow"/>
        </w:rPr>
      </w:pPr>
      <w:r w:rsidRPr="00D92117">
        <w:rPr>
          <w:rFonts w:ascii="Arial Narrow" w:hAnsi="Arial Narrow" w:cs="Arial"/>
          <w:color w:val="000000"/>
        </w:rPr>
        <w:t>Projektowanie i funkcjonowanie bezpiecznych dla środowiska przedsięwzięć powinno się opierać przede wszystkim na obowiązujących normach oraz dostosowaniu wyboru technologii do lokalnych warunków środowiskowych</w:t>
      </w:r>
      <w:r w:rsidRPr="00D92117">
        <w:rPr>
          <w:rFonts w:ascii="Arial Narrow" w:hAnsi="Arial Narrow"/>
        </w:rPr>
        <w:t xml:space="preserve">. Planowana inwestycja wymaga </w:t>
      </w:r>
      <w:r w:rsidRPr="00D92117">
        <w:rPr>
          <w:rFonts w:ascii="Arial Narrow" w:hAnsi="Arial Narrow" w:hint="eastAsia"/>
        </w:rPr>
        <w:t>ś</w:t>
      </w:r>
      <w:r w:rsidRPr="00D92117">
        <w:rPr>
          <w:rFonts w:ascii="Arial Narrow" w:hAnsi="Arial Narrow"/>
        </w:rPr>
        <w:t>cis</w:t>
      </w:r>
      <w:r w:rsidRPr="00D92117">
        <w:rPr>
          <w:rFonts w:ascii="Arial Narrow" w:hAnsi="Arial Narrow" w:hint="eastAsia"/>
        </w:rPr>
        <w:t>ł</w:t>
      </w:r>
      <w:r w:rsidRPr="00D92117">
        <w:rPr>
          <w:rFonts w:ascii="Arial Narrow" w:hAnsi="Arial Narrow"/>
        </w:rPr>
        <w:t>ej wsp</w:t>
      </w:r>
      <w:r w:rsidRPr="00D92117">
        <w:rPr>
          <w:rFonts w:ascii="Arial Narrow" w:hAnsi="Arial Narrow" w:hint="eastAsia"/>
        </w:rPr>
        <w:t>ół</w:t>
      </w:r>
      <w:r w:rsidRPr="00D92117">
        <w:rPr>
          <w:rFonts w:ascii="Arial Narrow" w:hAnsi="Arial Narrow"/>
        </w:rPr>
        <w:t>pracy pomi</w:t>
      </w:r>
      <w:r w:rsidRPr="00D92117">
        <w:rPr>
          <w:rFonts w:ascii="Arial Narrow" w:hAnsi="Arial Narrow" w:hint="eastAsia"/>
        </w:rPr>
        <w:t>ę</w:t>
      </w:r>
      <w:r w:rsidR="0047059D" w:rsidRPr="00D92117">
        <w:rPr>
          <w:rFonts w:ascii="Arial Narrow" w:hAnsi="Arial Narrow"/>
        </w:rPr>
        <w:t>dzy projektantami i </w:t>
      </w:r>
      <w:r w:rsidRPr="00D92117">
        <w:rPr>
          <w:rFonts w:ascii="Arial Narrow" w:hAnsi="Arial Narrow"/>
        </w:rPr>
        <w:t>inwestorem, jak r</w:t>
      </w:r>
      <w:r w:rsidRPr="00D92117">
        <w:rPr>
          <w:rFonts w:ascii="Arial Narrow" w:hAnsi="Arial Narrow" w:hint="eastAsia"/>
        </w:rPr>
        <w:t>ó</w:t>
      </w:r>
      <w:r w:rsidRPr="00D92117">
        <w:rPr>
          <w:rFonts w:ascii="Arial Narrow" w:hAnsi="Arial Narrow"/>
        </w:rPr>
        <w:t>wnie</w:t>
      </w:r>
      <w:r w:rsidRPr="00D92117">
        <w:rPr>
          <w:rFonts w:ascii="Arial Narrow" w:hAnsi="Arial Narrow" w:hint="eastAsia"/>
        </w:rPr>
        <w:t>ż</w:t>
      </w:r>
      <w:r w:rsidRPr="00D92117">
        <w:rPr>
          <w:rFonts w:ascii="Arial Narrow" w:hAnsi="Arial Narrow"/>
        </w:rPr>
        <w:t xml:space="preserve"> przyrodnikami. Celem post</w:t>
      </w:r>
      <w:r w:rsidRPr="00D92117">
        <w:rPr>
          <w:rFonts w:ascii="Arial Narrow" w:hAnsi="Arial Narrow" w:hint="eastAsia"/>
        </w:rPr>
        <w:t>ę</w:t>
      </w:r>
      <w:r w:rsidRPr="00D92117">
        <w:rPr>
          <w:rFonts w:ascii="Arial Narrow" w:hAnsi="Arial Narrow"/>
        </w:rPr>
        <w:t>powania w sprawie oceny oddzia</w:t>
      </w:r>
      <w:r w:rsidRPr="00D92117">
        <w:rPr>
          <w:rFonts w:ascii="Arial Narrow" w:hAnsi="Arial Narrow" w:hint="eastAsia"/>
        </w:rPr>
        <w:t>ł</w:t>
      </w:r>
      <w:r w:rsidRPr="00D92117">
        <w:rPr>
          <w:rFonts w:ascii="Arial Narrow" w:hAnsi="Arial Narrow"/>
        </w:rPr>
        <w:t xml:space="preserve">ywania na </w:t>
      </w:r>
      <w:r w:rsidRPr="00D92117">
        <w:rPr>
          <w:rFonts w:ascii="Arial Narrow" w:hAnsi="Arial Narrow" w:hint="eastAsia"/>
        </w:rPr>
        <w:t>ś</w:t>
      </w:r>
      <w:r w:rsidRPr="00D92117">
        <w:rPr>
          <w:rFonts w:ascii="Arial Narrow" w:hAnsi="Arial Narrow"/>
        </w:rPr>
        <w:t>rodowisko dla realizacji inwestycji mog</w:t>
      </w:r>
      <w:r w:rsidRPr="00D92117">
        <w:rPr>
          <w:rFonts w:ascii="Arial Narrow" w:hAnsi="Arial Narrow" w:hint="eastAsia"/>
        </w:rPr>
        <w:t>ą</w:t>
      </w:r>
      <w:r w:rsidRPr="00D92117">
        <w:rPr>
          <w:rFonts w:ascii="Arial Narrow" w:hAnsi="Arial Narrow"/>
        </w:rPr>
        <w:t>cej znacz</w:t>
      </w:r>
      <w:r w:rsidRPr="00D92117">
        <w:rPr>
          <w:rFonts w:ascii="Arial Narrow" w:hAnsi="Arial Narrow" w:hint="eastAsia"/>
        </w:rPr>
        <w:t>ą</w:t>
      </w:r>
      <w:r w:rsidRPr="00D92117">
        <w:rPr>
          <w:rFonts w:ascii="Arial Narrow" w:hAnsi="Arial Narrow"/>
        </w:rPr>
        <w:t>co oddzia</w:t>
      </w:r>
      <w:r w:rsidRPr="00D92117">
        <w:rPr>
          <w:rFonts w:ascii="Arial Narrow" w:hAnsi="Arial Narrow" w:hint="eastAsia"/>
        </w:rPr>
        <w:t>ł</w:t>
      </w:r>
      <w:r w:rsidRPr="00D92117">
        <w:rPr>
          <w:rFonts w:ascii="Arial Narrow" w:hAnsi="Arial Narrow"/>
        </w:rPr>
        <w:t>ywa</w:t>
      </w:r>
      <w:r w:rsidRPr="00D92117">
        <w:rPr>
          <w:rFonts w:ascii="Arial Narrow" w:hAnsi="Arial Narrow" w:hint="eastAsia"/>
        </w:rPr>
        <w:t>ć</w:t>
      </w:r>
      <w:r w:rsidRPr="00D92117">
        <w:rPr>
          <w:rFonts w:ascii="Arial Narrow" w:hAnsi="Arial Narrow"/>
        </w:rPr>
        <w:t xml:space="preserve"> na siedliska i gatunki chronione jest optymalizacja procesu decyzyjnego, aby podejmowane ze wzgl</w:t>
      </w:r>
      <w:r w:rsidRPr="00D92117">
        <w:rPr>
          <w:rFonts w:ascii="Arial Narrow" w:hAnsi="Arial Narrow" w:hint="eastAsia"/>
        </w:rPr>
        <w:t>ę</w:t>
      </w:r>
      <w:r w:rsidRPr="00D92117">
        <w:rPr>
          <w:rFonts w:ascii="Arial Narrow" w:hAnsi="Arial Narrow"/>
        </w:rPr>
        <w:t>d</w:t>
      </w:r>
      <w:r w:rsidRPr="00D92117">
        <w:rPr>
          <w:rFonts w:ascii="Arial Narrow" w:hAnsi="Arial Narrow" w:hint="eastAsia"/>
        </w:rPr>
        <w:t>ó</w:t>
      </w:r>
      <w:r w:rsidRPr="00D92117">
        <w:rPr>
          <w:rFonts w:ascii="Arial Narrow" w:hAnsi="Arial Narrow"/>
        </w:rPr>
        <w:t>w gospodarczych, spo</w:t>
      </w:r>
      <w:r w:rsidRPr="00D92117">
        <w:rPr>
          <w:rFonts w:ascii="Arial Narrow" w:hAnsi="Arial Narrow" w:hint="eastAsia"/>
        </w:rPr>
        <w:t>ł</w:t>
      </w:r>
      <w:r w:rsidRPr="00D92117">
        <w:rPr>
          <w:rFonts w:ascii="Arial Narrow" w:hAnsi="Arial Narrow"/>
        </w:rPr>
        <w:t>ecznych czy innych dzia</w:t>
      </w:r>
      <w:r w:rsidRPr="00D92117">
        <w:rPr>
          <w:rFonts w:ascii="Arial Narrow" w:hAnsi="Arial Narrow" w:hint="eastAsia"/>
        </w:rPr>
        <w:t>ł</w:t>
      </w:r>
      <w:r w:rsidRPr="00D92117">
        <w:rPr>
          <w:rFonts w:ascii="Arial Narrow" w:hAnsi="Arial Narrow"/>
        </w:rPr>
        <w:t>ania w jak najmniejszym stopniu zagra</w:t>
      </w:r>
      <w:r w:rsidRPr="00D92117">
        <w:rPr>
          <w:rFonts w:ascii="Arial Narrow" w:hAnsi="Arial Narrow" w:hint="eastAsia"/>
        </w:rPr>
        <w:t>ż</w:t>
      </w:r>
      <w:r w:rsidRPr="00D92117">
        <w:rPr>
          <w:rFonts w:ascii="Arial Narrow" w:hAnsi="Arial Narrow"/>
        </w:rPr>
        <w:t>a</w:t>
      </w:r>
      <w:r w:rsidRPr="00D92117">
        <w:rPr>
          <w:rFonts w:ascii="Arial Narrow" w:hAnsi="Arial Narrow" w:hint="eastAsia"/>
        </w:rPr>
        <w:t>ł</w:t>
      </w:r>
      <w:r w:rsidRPr="00D92117">
        <w:rPr>
          <w:rFonts w:ascii="Arial Narrow" w:hAnsi="Arial Narrow"/>
        </w:rPr>
        <w:t>y zdrowiu i jako</w:t>
      </w:r>
      <w:r w:rsidRPr="00D92117">
        <w:rPr>
          <w:rFonts w:ascii="Arial Narrow" w:hAnsi="Arial Narrow" w:hint="eastAsia"/>
        </w:rPr>
        <w:t>ś</w:t>
      </w:r>
      <w:r w:rsidRPr="00D92117">
        <w:rPr>
          <w:rFonts w:ascii="Arial Narrow" w:hAnsi="Arial Narrow"/>
        </w:rPr>
        <w:t xml:space="preserve">ci </w:t>
      </w:r>
      <w:r w:rsidRPr="00D92117">
        <w:rPr>
          <w:rFonts w:ascii="Arial Narrow" w:hAnsi="Arial Narrow" w:hint="eastAsia"/>
        </w:rPr>
        <w:t>ż</w:t>
      </w:r>
      <w:r w:rsidRPr="00D92117">
        <w:rPr>
          <w:rFonts w:ascii="Arial Narrow" w:hAnsi="Arial Narrow"/>
        </w:rPr>
        <w:t>ycia ludzi, a tak</w:t>
      </w:r>
      <w:r w:rsidRPr="00D92117">
        <w:rPr>
          <w:rFonts w:ascii="Arial Narrow" w:hAnsi="Arial Narrow" w:hint="eastAsia"/>
        </w:rPr>
        <w:t>ż</w:t>
      </w:r>
      <w:r w:rsidRPr="00D92117">
        <w:rPr>
          <w:rFonts w:ascii="Arial Narrow" w:hAnsi="Arial Narrow"/>
        </w:rPr>
        <w:t>e zachowaniu og</w:t>
      </w:r>
      <w:r w:rsidRPr="00D92117">
        <w:rPr>
          <w:rFonts w:ascii="Arial Narrow" w:hAnsi="Arial Narrow" w:hint="eastAsia"/>
        </w:rPr>
        <w:t>ó</w:t>
      </w:r>
      <w:r w:rsidRPr="00D92117">
        <w:rPr>
          <w:rFonts w:ascii="Arial Narrow" w:hAnsi="Arial Narrow"/>
        </w:rPr>
        <w:t>lnie poj</w:t>
      </w:r>
      <w:r w:rsidRPr="00D92117">
        <w:rPr>
          <w:rFonts w:ascii="Arial Narrow" w:hAnsi="Arial Narrow" w:hint="eastAsia"/>
        </w:rPr>
        <w:t>ę</w:t>
      </w:r>
      <w:r w:rsidRPr="00D92117">
        <w:rPr>
          <w:rFonts w:ascii="Arial Narrow" w:hAnsi="Arial Narrow"/>
        </w:rPr>
        <w:t>tych warunk</w:t>
      </w:r>
      <w:r w:rsidRPr="00D92117">
        <w:rPr>
          <w:rFonts w:ascii="Arial Narrow" w:hAnsi="Arial Narrow" w:hint="eastAsia"/>
        </w:rPr>
        <w:t>ó</w:t>
      </w:r>
      <w:r w:rsidRPr="00D92117">
        <w:rPr>
          <w:rFonts w:ascii="Arial Narrow" w:hAnsi="Arial Narrow"/>
        </w:rPr>
        <w:t xml:space="preserve">w </w:t>
      </w:r>
      <w:r w:rsidRPr="00D92117">
        <w:rPr>
          <w:rFonts w:ascii="Arial Narrow" w:hAnsi="Arial Narrow" w:hint="eastAsia"/>
        </w:rPr>
        <w:t>ś</w:t>
      </w:r>
      <w:r w:rsidRPr="00D92117">
        <w:rPr>
          <w:rFonts w:ascii="Arial Narrow" w:hAnsi="Arial Narrow"/>
        </w:rPr>
        <w:t>rodowiskowych, w tym r</w:t>
      </w:r>
      <w:r w:rsidRPr="00D92117">
        <w:rPr>
          <w:rFonts w:ascii="Arial Narrow" w:hAnsi="Arial Narrow" w:hint="eastAsia"/>
        </w:rPr>
        <w:t>óż</w:t>
      </w:r>
      <w:r w:rsidRPr="00D92117">
        <w:rPr>
          <w:rFonts w:ascii="Arial Narrow" w:hAnsi="Arial Narrow"/>
        </w:rPr>
        <w:t>norodno</w:t>
      </w:r>
      <w:r w:rsidRPr="00D92117">
        <w:rPr>
          <w:rFonts w:ascii="Arial Narrow" w:hAnsi="Arial Narrow" w:hint="eastAsia"/>
        </w:rPr>
        <w:t>ś</w:t>
      </w:r>
      <w:r w:rsidRPr="00D92117">
        <w:rPr>
          <w:rFonts w:ascii="Arial Narrow" w:hAnsi="Arial Narrow"/>
        </w:rPr>
        <w:t>ci biologicznej i trwa</w:t>
      </w:r>
      <w:r w:rsidRPr="00D92117">
        <w:rPr>
          <w:rFonts w:ascii="Arial Narrow" w:hAnsi="Arial Narrow" w:hint="eastAsia"/>
        </w:rPr>
        <w:t>ł</w:t>
      </w:r>
      <w:r w:rsidRPr="00D92117">
        <w:rPr>
          <w:rFonts w:ascii="Arial Narrow" w:hAnsi="Arial Narrow"/>
        </w:rPr>
        <w:t>o</w:t>
      </w:r>
      <w:r w:rsidRPr="00D92117">
        <w:rPr>
          <w:rFonts w:ascii="Arial Narrow" w:hAnsi="Arial Narrow" w:hint="eastAsia"/>
        </w:rPr>
        <w:t>ś</w:t>
      </w:r>
      <w:r w:rsidRPr="00D92117">
        <w:rPr>
          <w:rFonts w:ascii="Arial Narrow" w:hAnsi="Arial Narrow"/>
        </w:rPr>
        <w:t>ci ekosystem</w:t>
      </w:r>
      <w:r w:rsidRPr="00D92117">
        <w:rPr>
          <w:rFonts w:ascii="Arial Narrow" w:hAnsi="Arial Narrow" w:hint="eastAsia"/>
        </w:rPr>
        <w:t>ó</w:t>
      </w:r>
      <w:r w:rsidR="00AD3D4A" w:rsidRPr="00D92117">
        <w:rPr>
          <w:rFonts w:ascii="Arial Narrow" w:hAnsi="Arial Narrow"/>
        </w:rPr>
        <w:t>w</w:t>
      </w:r>
      <w:r w:rsidRPr="00D92117">
        <w:rPr>
          <w:rFonts w:ascii="Arial Narrow" w:hAnsi="Arial Narrow"/>
        </w:rPr>
        <w:t>.</w:t>
      </w:r>
    </w:p>
    <w:p w14:paraId="5B0D1B25" w14:textId="77777777" w:rsidR="007A0891" w:rsidRPr="00D92117" w:rsidRDefault="007A0891" w:rsidP="00882BAF">
      <w:pPr>
        <w:spacing w:after="0" w:line="360" w:lineRule="auto"/>
        <w:jc w:val="both"/>
        <w:rPr>
          <w:rFonts w:ascii="Arial Narrow" w:hAnsi="Arial Narrow"/>
        </w:rPr>
      </w:pPr>
    </w:p>
    <w:p w14:paraId="0F1DCEB2" w14:textId="77777777" w:rsidR="007A23BD" w:rsidRPr="00D92117" w:rsidRDefault="007A23BD" w:rsidP="00882BAF">
      <w:pPr>
        <w:spacing w:after="0" w:line="360" w:lineRule="auto"/>
        <w:jc w:val="both"/>
        <w:rPr>
          <w:rFonts w:ascii="Arial Narrow" w:hAnsi="Arial Narrow"/>
        </w:rPr>
      </w:pPr>
    </w:p>
    <w:p w14:paraId="058F2B21" w14:textId="77777777" w:rsidR="007A23BD" w:rsidRPr="00D92117" w:rsidRDefault="007A23BD" w:rsidP="00882BAF">
      <w:pPr>
        <w:spacing w:after="0" w:line="360" w:lineRule="auto"/>
        <w:jc w:val="both"/>
        <w:rPr>
          <w:rFonts w:ascii="Arial Narrow" w:hAnsi="Arial Narrow"/>
        </w:rPr>
      </w:pPr>
    </w:p>
    <w:p w14:paraId="607647C2" w14:textId="77777777" w:rsidR="007A23BD" w:rsidRPr="00D92117" w:rsidRDefault="007A23BD" w:rsidP="00882BAF">
      <w:pPr>
        <w:spacing w:after="0" w:line="360" w:lineRule="auto"/>
        <w:jc w:val="both"/>
        <w:rPr>
          <w:rFonts w:ascii="Arial Narrow" w:hAnsi="Arial Narrow"/>
        </w:rPr>
      </w:pPr>
    </w:p>
    <w:p w14:paraId="018A787A" w14:textId="77777777" w:rsidR="00AD3D4A" w:rsidRPr="00D92117" w:rsidRDefault="00AD3D4A" w:rsidP="00882BAF">
      <w:pPr>
        <w:spacing w:after="0" w:line="360" w:lineRule="auto"/>
        <w:jc w:val="both"/>
        <w:rPr>
          <w:rFonts w:ascii="Arial Narrow" w:hAnsi="Arial Narrow"/>
        </w:rPr>
      </w:pPr>
    </w:p>
    <w:p w14:paraId="383C96A5" w14:textId="77777777" w:rsidR="00AD3D4A" w:rsidRPr="00D92117" w:rsidRDefault="00AD3D4A" w:rsidP="00882BAF">
      <w:pPr>
        <w:spacing w:after="0" w:line="360" w:lineRule="auto"/>
        <w:jc w:val="both"/>
        <w:rPr>
          <w:rFonts w:ascii="Arial Narrow" w:hAnsi="Arial Narrow"/>
        </w:rPr>
      </w:pPr>
    </w:p>
    <w:p w14:paraId="076C05DF" w14:textId="77777777" w:rsidR="00AD3D4A" w:rsidRPr="00D92117" w:rsidRDefault="00AD3D4A" w:rsidP="00882BAF">
      <w:pPr>
        <w:spacing w:after="0" w:line="360" w:lineRule="auto"/>
        <w:jc w:val="both"/>
        <w:rPr>
          <w:rFonts w:ascii="Arial Narrow" w:hAnsi="Arial Narrow"/>
        </w:rPr>
      </w:pPr>
    </w:p>
    <w:p w14:paraId="5629F75B" w14:textId="77777777" w:rsidR="00AD3D4A" w:rsidRPr="00D92117" w:rsidRDefault="00AD3D4A" w:rsidP="00882BAF">
      <w:pPr>
        <w:spacing w:after="0" w:line="360" w:lineRule="auto"/>
        <w:jc w:val="both"/>
        <w:rPr>
          <w:rFonts w:ascii="Arial Narrow" w:hAnsi="Arial Narrow"/>
        </w:rPr>
      </w:pPr>
    </w:p>
    <w:p w14:paraId="34ABD537" w14:textId="77777777" w:rsidR="007A23BD" w:rsidRPr="00D92117" w:rsidRDefault="007A23BD" w:rsidP="00882BAF">
      <w:pPr>
        <w:spacing w:after="0" w:line="360" w:lineRule="auto"/>
        <w:jc w:val="both"/>
        <w:rPr>
          <w:rFonts w:ascii="Arial Narrow" w:hAnsi="Arial Narrow"/>
        </w:rPr>
      </w:pPr>
    </w:p>
    <w:p w14:paraId="3F1F5C7F" w14:textId="77777777" w:rsidR="007A23BD" w:rsidRPr="00D92117" w:rsidRDefault="007A23BD" w:rsidP="00882BAF">
      <w:pPr>
        <w:spacing w:after="0" w:line="360" w:lineRule="auto"/>
        <w:jc w:val="both"/>
        <w:rPr>
          <w:rFonts w:ascii="Arial Narrow" w:hAnsi="Arial Narrow"/>
        </w:rPr>
      </w:pPr>
    </w:p>
    <w:p w14:paraId="312C52D9" w14:textId="77777777" w:rsidR="007A23BD" w:rsidRPr="00D92117" w:rsidRDefault="007A23BD" w:rsidP="00882BAF">
      <w:pPr>
        <w:spacing w:after="0" w:line="360" w:lineRule="auto"/>
        <w:jc w:val="both"/>
        <w:rPr>
          <w:rFonts w:ascii="Arial Narrow" w:hAnsi="Arial Narrow"/>
        </w:rPr>
      </w:pPr>
    </w:p>
    <w:p w14:paraId="0C731917" w14:textId="77777777" w:rsidR="007A23BD" w:rsidRPr="00D92117" w:rsidRDefault="007A23BD" w:rsidP="00882BAF">
      <w:pPr>
        <w:spacing w:after="0" w:line="360" w:lineRule="auto"/>
        <w:jc w:val="both"/>
        <w:rPr>
          <w:rFonts w:ascii="Arial Narrow" w:hAnsi="Arial Narrow"/>
        </w:rPr>
      </w:pPr>
    </w:p>
    <w:p w14:paraId="36963B0F" w14:textId="77777777" w:rsidR="007A23BD" w:rsidRPr="00D92117" w:rsidRDefault="007A23BD" w:rsidP="00882BAF">
      <w:pPr>
        <w:spacing w:after="0" w:line="360" w:lineRule="auto"/>
        <w:jc w:val="both"/>
        <w:rPr>
          <w:rFonts w:ascii="Arial Narrow" w:hAnsi="Arial Narrow"/>
        </w:rPr>
      </w:pPr>
    </w:p>
    <w:p w14:paraId="611C8271" w14:textId="77777777" w:rsidR="00AD3D4A" w:rsidRPr="00D92117" w:rsidRDefault="00AD3D4A" w:rsidP="00882BAF">
      <w:pPr>
        <w:spacing w:after="0" w:line="360" w:lineRule="auto"/>
        <w:jc w:val="both"/>
        <w:rPr>
          <w:rFonts w:ascii="Arial Narrow" w:hAnsi="Arial Narrow"/>
        </w:rPr>
      </w:pPr>
    </w:p>
    <w:p w14:paraId="1DC50D75" w14:textId="77777777" w:rsidR="00AD3D4A" w:rsidRPr="00D92117" w:rsidRDefault="00AD3D4A" w:rsidP="00882BAF">
      <w:pPr>
        <w:spacing w:after="0" w:line="360" w:lineRule="auto"/>
        <w:jc w:val="both"/>
        <w:rPr>
          <w:rFonts w:ascii="Arial Narrow" w:hAnsi="Arial Narrow"/>
        </w:rPr>
      </w:pPr>
    </w:p>
    <w:p w14:paraId="2BA20444" w14:textId="77777777" w:rsidR="00AD3D4A" w:rsidRPr="00D92117" w:rsidRDefault="00AD3D4A" w:rsidP="00882BAF">
      <w:pPr>
        <w:spacing w:after="0" w:line="360" w:lineRule="auto"/>
        <w:jc w:val="both"/>
        <w:rPr>
          <w:rFonts w:ascii="Arial Narrow" w:hAnsi="Arial Narrow"/>
        </w:rPr>
      </w:pPr>
    </w:p>
    <w:p w14:paraId="3C646EAA" w14:textId="77777777" w:rsidR="007A23BD" w:rsidRPr="00D92117" w:rsidRDefault="007A23BD" w:rsidP="00882BAF">
      <w:pPr>
        <w:spacing w:after="0" w:line="360" w:lineRule="auto"/>
        <w:jc w:val="both"/>
        <w:rPr>
          <w:rFonts w:ascii="Arial Narrow" w:hAnsi="Arial Narrow"/>
        </w:rPr>
      </w:pPr>
    </w:p>
    <w:p w14:paraId="73F63CC8" w14:textId="77777777" w:rsidR="007A23BD" w:rsidRPr="00D92117" w:rsidRDefault="007A23BD" w:rsidP="00882BAF">
      <w:pPr>
        <w:spacing w:after="0" w:line="360" w:lineRule="auto"/>
        <w:jc w:val="both"/>
        <w:rPr>
          <w:rFonts w:ascii="Arial Narrow" w:hAnsi="Arial Narrow"/>
        </w:rPr>
      </w:pPr>
    </w:p>
    <w:p w14:paraId="20D73B1A" w14:textId="22733F4A" w:rsidR="00822CCA" w:rsidRPr="00D92117" w:rsidRDefault="00822CCA" w:rsidP="00822CCA">
      <w:pPr>
        <w:pStyle w:val="Nagwek1"/>
        <w:spacing w:before="0" w:line="360" w:lineRule="auto"/>
        <w:jc w:val="both"/>
        <w:rPr>
          <w:rFonts w:ascii="Arial Narrow" w:hAnsi="Arial Narrow"/>
          <w:bCs w:val="0"/>
          <w:i/>
          <w:color w:val="auto"/>
        </w:rPr>
      </w:pPr>
      <w:bookmarkStart w:id="317" w:name="_Toc83461805"/>
      <w:r w:rsidRPr="00D92117">
        <w:rPr>
          <w:rFonts w:ascii="Arial Narrow" w:hAnsi="Arial Narrow"/>
          <w:i/>
          <w:color w:val="auto"/>
          <w:szCs w:val="22"/>
        </w:rPr>
        <w:lastRenderedPageBreak/>
        <w:t xml:space="preserve">VII. </w:t>
      </w:r>
      <w:r w:rsidRPr="00D92117">
        <w:rPr>
          <w:rFonts w:ascii="Arial Narrow" w:hAnsi="Arial Narrow"/>
          <w:bCs w:val="0"/>
          <w:i/>
          <w:color w:val="auto"/>
        </w:rPr>
        <w:t xml:space="preserve">STRATEGIA DZIAŁAŃ DLA </w:t>
      </w:r>
      <w:r w:rsidR="001A47B8" w:rsidRPr="00D92117">
        <w:rPr>
          <w:rFonts w:ascii="Arial Narrow" w:hAnsi="Arial Narrow"/>
          <w:bCs w:val="0"/>
          <w:i/>
          <w:color w:val="auto"/>
        </w:rPr>
        <w:t xml:space="preserve">GMINY </w:t>
      </w:r>
      <w:r w:rsidR="0093481B" w:rsidRPr="00D92117">
        <w:rPr>
          <w:rFonts w:ascii="Arial Narrow" w:hAnsi="Arial Narrow"/>
          <w:bCs w:val="0"/>
          <w:i/>
          <w:color w:val="auto"/>
        </w:rPr>
        <w:t xml:space="preserve">KONSTANTYNÓW ŁÓDZKI </w:t>
      </w:r>
      <w:r w:rsidR="004F71AF" w:rsidRPr="00D92117">
        <w:rPr>
          <w:rFonts w:ascii="Arial Narrow" w:hAnsi="Arial Narrow"/>
          <w:bCs w:val="0"/>
          <w:i/>
          <w:color w:val="auto"/>
        </w:rPr>
        <w:t>DO 2030 ROKU</w:t>
      </w:r>
      <w:bookmarkEnd w:id="317"/>
    </w:p>
    <w:p w14:paraId="7C03140E" w14:textId="77777777" w:rsidR="00822CCA" w:rsidRPr="00D92117" w:rsidRDefault="00822CCA" w:rsidP="00CA5C19">
      <w:pPr>
        <w:spacing w:after="0" w:line="360" w:lineRule="auto"/>
        <w:rPr>
          <w:rFonts w:ascii="Arial Narrow" w:hAnsi="Arial Narrow"/>
        </w:rPr>
      </w:pPr>
    </w:p>
    <w:p w14:paraId="1D256575" w14:textId="77777777" w:rsidR="00822CCA" w:rsidRPr="00D92117" w:rsidRDefault="00822CCA" w:rsidP="00CA5C19">
      <w:pPr>
        <w:pStyle w:val="Nagwek1"/>
        <w:spacing w:before="0" w:line="360" w:lineRule="auto"/>
        <w:rPr>
          <w:rStyle w:val="Nagwek2Znak"/>
          <w:rFonts w:ascii="Arial Narrow" w:eastAsia="Calibri" w:hAnsi="Arial Narrow"/>
          <w:b/>
          <w:i/>
          <w:color w:val="auto"/>
          <w:sz w:val="22"/>
          <w:szCs w:val="22"/>
        </w:rPr>
      </w:pPr>
      <w:bookmarkStart w:id="318" w:name="_Toc83461806"/>
      <w:r w:rsidRPr="00D92117">
        <w:rPr>
          <w:rStyle w:val="Nagwek2Znak"/>
          <w:rFonts w:ascii="Arial Narrow" w:eastAsia="Calibri" w:hAnsi="Arial Narrow"/>
          <w:b/>
          <w:i/>
          <w:color w:val="auto"/>
          <w:sz w:val="22"/>
          <w:szCs w:val="22"/>
        </w:rPr>
        <w:t>7.1. Założenia wyjściowe do Programu Ochrony Środowiska</w:t>
      </w:r>
      <w:bookmarkEnd w:id="318"/>
    </w:p>
    <w:p w14:paraId="3EB20375" w14:textId="77777777" w:rsidR="00822CCA" w:rsidRPr="00D92117" w:rsidRDefault="00822CCA" w:rsidP="00CA5C19">
      <w:pPr>
        <w:spacing w:after="0" w:line="360" w:lineRule="auto"/>
        <w:rPr>
          <w:rFonts w:ascii="Arial Narrow" w:hAnsi="Arial Narrow"/>
        </w:rPr>
      </w:pPr>
    </w:p>
    <w:p w14:paraId="4E3B840F" w14:textId="77777777" w:rsidR="00822CCA" w:rsidRPr="00D92117" w:rsidRDefault="00822CCA" w:rsidP="00CA5C19">
      <w:pPr>
        <w:autoSpaceDE w:val="0"/>
        <w:autoSpaceDN w:val="0"/>
        <w:adjustRightInd w:val="0"/>
        <w:spacing w:after="0" w:line="360" w:lineRule="auto"/>
        <w:ind w:firstLine="708"/>
        <w:jc w:val="both"/>
        <w:rPr>
          <w:rFonts w:ascii="Arial Narrow" w:hAnsi="Arial Narrow" w:cs="Calibri"/>
        </w:rPr>
      </w:pPr>
      <w:r w:rsidRPr="00D92117">
        <w:rPr>
          <w:rFonts w:ascii="Arial Narrow" w:hAnsi="Arial Narrow" w:cs="Calibri"/>
        </w:rPr>
        <w:t>W związku z wejściem w życie nowelizacji ustawy - Prawo ochrony środowiska nastąpiła zmiana</w:t>
      </w:r>
      <w:r w:rsidRPr="00D92117">
        <w:rPr>
          <w:rFonts w:ascii="Arial Narrow" w:hAnsi="Arial Narrow" w:cs="Calibri"/>
        </w:rPr>
        <w:br/>
        <w:t>sposobu realizacji krajowej polityki ochrony środowiska. Obecnie jest ona prowadzona na podstawie</w:t>
      </w:r>
      <w:r w:rsidRPr="00D92117">
        <w:rPr>
          <w:rFonts w:ascii="Arial Narrow" w:hAnsi="Arial Narrow" w:cs="Calibri"/>
        </w:rPr>
        <w:br/>
        <w:t>strategii rozwoju, programów i dokumentów programowych oraz za pomocą wojewódzkich, powiatow</w:t>
      </w:r>
      <w:r w:rsidR="001A47B8" w:rsidRPr="00D92117">
        <w:rPr>
          <w:rFonts w:ascii="Arial Narrow" w:hAnsi="Arial Narrow" w:cs="Calibri"/>
        </w:rPr>
        <w:t>ych i </w:t>
      </w:r>
      <w:r w:rsidRPr="00D92117">
        <w:rPr>
          <w:rFonts w:ascii="Arial Narrow" w:hAnsi="Arial Narrow" w:cs="Calibri"/>
        </w:rPr>
        <w:t xml:space="preserve">gminnych programów ochrony środowiska. </w:t>
      </w:r>
    </w:p>
    <w:p w14:paraId="5C460425" w14:textId="77777777" w:rsidR="00822CCA" w:rsidRPr="00D92117" w:rsidRDefault="00822CCA" w:rsidP="00CA5C19">
      <w:pPr>
        <w:autoSpaceDE w:val="0"/>
        <w:autoSpaceDN w:val="0"/>
        <w:adjustRightInd w:val="0"/>
        <w:spacing w:after="0" w:line="360" w:lineRule="auto"/>
        <w:ind w:firstLine="708"/>
        <w:jc w:val="both"/>
        <w:rPr>
          <w:rFonts w:ascii="Arial Narrow" w:hAnsi="Arial Narrow" w:cs="Calibri"/>
        </w:rPr>
      </w:pPr>
    </w:p>
    <w:p w14:paraId="0519F156" w14:textId="0C9E787F" w:rsidR="00822CCA" w:rsidRPr="00D92117" w:rsidRDefault="00822CCA" w:rsidP="00CA5C19">
      <w:pPr>
        <w:autoSpaceDE w:val="0"/>
        <w:autoSpaceDN w:val="0"/>
        <w:adjustRightInd w:val="0"/>
        <w:spacing w:after="0" w:line="360" w:lineRule="auto"/>
        <w:ind w:firstLine="708"/>
        <w:jc w:val="both"/>
        <w:rPr>
          <w:rFonts w:ascii="Arial Narrow" w:hAnsi="Arial Narrow" w:cs="Calibri"/>
        </w:rPr>
      </w:pPr>
      <w:r w:rsidRPr="00D92117">
        <w:rPr>
          <w:rFonts w:ascii="Arial Narrow" w:hAnsi="Arial Narrow" w:cs="Calibri"/>
        </w:rPr>
        <w:t xml:space="preserve">Programy sporządza odpowiednio organ wykonawczy województwa, powiatu i gminy, a uchwala sejmik województwa, rada powiatu albo rada gminy. W przypadku omawianego dokumentu Rada </w:t>
      </w:r>
      <w:r w:rsidR="001A47B8" w:rsidRPr="00D92117">
        <w:rPr>
          <w:rFonts w:ascii="Arial Narrow" w:hAnsi="Arial Narrow" w:cs="Calibri"/>
        </w:rPr>
        <w:t>Miejska</w:t>
      </w:r>
      <w:r w:rsidR="00333BEA" w:rsidRPr="00D92117">
        <w:rPr>
          <w:rFonts w:ascii="Arial Narrow" w:hAnsi="Arial Narrow" w:cs="Calibri"/>
        </w:rPr>
        <w:t xml:space="preserve"> w </w:t>
      </w:r>
      <w:r w:rsidR="0093481B" w:rsidRPr="00D92117">
        <w:rPr>
          <w:rFonts w:ascii="Arial Narrow" w:hAnsi="Arial Narrow" w:cs="Calibri"/>
        </w:rPr>
        <w:t>Konstantynowie Łódzkim</w:t>
      </w:r>
      <w:r w:rsidR="00333BEA" w:rsidRPr="00D92117">
        <w:rPr>
          <w:rFonts w:ascii="Arial Narrow" w:hAnsi="Arial Narrow" w:cs="Calibri"/>
        </w:rPr>
        <w:t xml:space="preserve">. </w:t>
      </w:r>
    </w:p>
    <w:p w14:paraId="4F4C2750" w14:textId="77777777" w:rsidR="00822CCA" w:rsidRPr="00D92117" w:rsidRDefault="00822CCA" w:rsidP="00CA5C19">
      <w:pPr>
        <w:autoSpaceDE w:val="0"/>
        <w:autoSpaceDN w:val="0"/>
        <w:adjustRightInd w:val="0"/>
        <w:spacing w:after="0" w:line="360" w:lineRule="auto"/>
        <w:ind w:firstLine="708"/>
        <w:jc w:val="both"/>
        <w:rPr>
          <w:rFonts w:ascii="Arial Narrow" w:hAnsi="Arial Narrow" w:cs="Calibri"/>
        </w:rPr>
      </w:pPr>
    </w:p>
    <w:p w14:paraId="378D154F" w14:textId="77777777" w:rsidR="00822CCA" w:rsidRPr="00D92117" w:rsidRDefault="00822CCA" w:rsidP="009D7BB9">
      <w:pPr>
        <w:autoSpaceDE w:val="0"/>
        <w:autoSpaceDN w:val="0"/>
        <w:adjustRightInd w:val="0"/>
        <w:spacing w:after="0" w:line="360" w:lineRule="auto"/>
        <w:ind w:firstLine="708"/>
        <w:jc w:val="both"/>
        <w:rPr>
          <w:rFonts w:ascii="Arial Narrow" w:hAnsi="Arial Narrow" w:cs="Calibri"/>
        </w:rPr>
      </w:pPr>
      <w:r w:rsidRPr="00D92117">
        <w:rPr>
          <w:rFonts w:ascii="Arial Narrow" w:hAnsi="Arial Narrow" w:cs="Calibri"/>
        </w:rPr>
        <w:t xml:space="preserve">Podstawowym celem sporządzenia i uchwalenia Programu Ochrony Środowiska jest realizacja przez jednostki samorządu terytorialnego polityki ochrony środowiska zbieżnej z założeniami najważniejszych dokumentów strategicznych i programowych. Programy powinny stanowić podstawę funkcjonowania systemu zarządzania środowiskiem spajającą wszystkie działania i dokumenty dotyczące ochrony środowiska i </w:t>
      </w:r>
      <w:r w:rsidR="0059638D" w:rsidRPr="00D92117">
        <w:rPr>
          <w:rFonts w:ascii="Arial Narrow" w:hAnsi="Arial Narrow" w:cs="Calibri"/>
        </w:rPr>
        <w:t xml:space="preserve">przyrody na szczeblu danej JST. </w:t>
      </w:r>
      <w:r w:rsidRPr="00D92117">
        <w:rPr>
          <w:rFonts w:ascii="Arial Narrow" w:hAnsi="Arial Narrow" w:cs="Calibri"/>
        </w:rPr>
        <w:t xml:space="preserve">Ponadto zasady ochrony środowiska są uwzględniane na etapie opracowywania dokumentów sektorowych niezwiązanych ściśle z ochroną środowiska i jego elementów, a </w:t>
      </w:r>
      <w:r w:rsidRPr="00D92117">
        <w:rPr>
          <w:rFonts w:ascii="Arial Narrow" w:hAnsi="Arial Narrow"/>
        </w:rPr>
        <w:t>określające cele służące podniesieniu poziomu jako</w:t>
      </w:r>
      <w:r w:rsidRPr="00D92117">
        <w:rPr>
          <w:rFonts w:ascii="Arial Narrow" w:eastAsia="TimesNewRoman" w:hAnsi="Arial Narrow" w:cs="TimesNewRoman"/>
        </w:rPr>
        <w:t>ś</w:t>
      </w:r>
      <w:r w:rsidRPr="00D92117">
        <w:rPr>
          <w:rFonts w:ascii="Arial Narrow" w:hAnsi="Arial Narrow"/>
        </w:rPr>
        <w:t xml:space="preserve">ci </w:t>
      </w:r>
      <w:r w:rsidRPr="00D92117">
        <w:rPr>
          <w:rFonts w:ascii="Arial Narrow" w:eastAsia="TimesNewRoman" w:hAnsi="Arial Narrow" w:cs="TimesNewRoman"/>
        </w:rPr>
        <w:t>ż</w:t>
      </w:r>
      <w:r w:rsidRPr="00D92117">
        <w:rPr>
          <w:rFonts w:ascii="Arial Narrow" w:hAnsi="Arial Narrow"/>
        </w:rPr>
        <w:t>ycia mieszka</w:t>
      </w:r>
      <w:r w:rsidRPr="00D92117">
        <w:rPr>
          <w:rFonts w:ascii="Arial Narrow" w:eastAsia="TimesNewRoman" w:hAnsi="Arial Narrow" w:cs="TimesNewRoman"/>
        </w:rPr>
        <w:t>ń</w:t>
      </w:r>
      <w:r w:rsidRPr="00D92117">
        <w:rPr>
          <w:rFonts w:ascii="Arial Narrow" w:hAnsi="Arial Narrow"/>
        </w:rPr>
        <w:t>ców, których realizacja ma przysłużyć się szybkiemu oraz trwałemu rozwojowi gospodarczemu. Szczegółowe cele zawarte w tych dokumentach mo</w:t>
      </w:r>
      <w:r w:rsidRPr="00D92117">
        <w:rPr>
          <w:rFonts w:ascii="Arial Narrow" w:eastAsia="TimesNewRoman" w:hAnsi="Arial Narrow" w:cs="TimesNewRoman"/>
        </w:rPr>
        <w:t>gą</w:t>
      </w:r>
      <w:r w:rsidRPr="00D92117">
        <w:rPr>
          <w:rFonts w:ascii="Arial Narrow" w:hAnsi="Arial Narrow"/>
        </w:rPr>
        <w:t xml:space="preserve"> zosta</w:t>
      </w:r>
      <w:r w:rsidRPr="00D92117">
        <w:rPr>
          <w:rFonts w:ascii="Arial Narrow" w:eastAsia="TimesNewRoman" w:hAnsi="Arial Narrow" w:cs="TimesNewRoman"/>
        </w:rPr>
        <w:t>ć</w:t>
      </w:r>
      <w:r w:rsidRPr="00D92117">
        <w:rPr>
          <w:rFonts w:ascii="Arial Narrow" w:hAnsi="Arial Narrow"/>
        </w:rPr>
        <w:t xml:space="preserve"> osi</w:t>
      </w:r>
      <w:r w:rsidRPr="00D92117">
        <w:rPr>
          <w:rFonts w:ascii="Arial Narrow" w:eastAsia="TimesNewRoman" w:hAnsi="Arial Narrow" w:cs="TimesNewRoman"/>
        </w:rPr>
        <w:t>ą</w:t>
      </w:r>
      <w:r w:rsidRPr="00D92117">
        <w:rPr>
          <w:rFonts w:ascii="Arial Narrow" w:hAnsi="Arial Narrow"/>
        </w:rPr>
        <w:t>gni</w:t>
      </w:r>
      <w:r w:rsidRPr="00D92117">
        <w:rPr>
          <w:rFonts w:ascii="Arial Narrow" w:eastAsia="TimesNewRoman" w:hAnsi="Arial Narrow" w:cs="TimesNewRoman"/>
        </w:rPr>
        <w:t>ę</w:t>
      </w:r>
      <w:r w:rsidRPr="00D92117">
        <w:rPr>
          <w:rFonts w:ascii="Arial Narrow" w:hAnsi="Arial Narrow"/>
        </w:rPr>
        <w:t>te tylko w warunkach realizacji zasad zrównowa</w:t>
      </w:r>
      <w:r w:rsidRPr="00D92117">
        <w:rPr>
          <w:rFonts w:ascii="Arial Narrow" w:eastAsia="TimesNewRoman" w:hAnsi="Arial Narrow" w:cs="TimesNewRoman"/>
        </w:rPr>
        <w:t>ż</w:t>
      </w:r>
      <w:r w:rsidRPr="00D92117">
        <w:rPr>
          <w:rFonts w:ascii="Arial Narrow" w:hAnsi="Arial Narrow"/>
        </w:rPr>
        <w:t>onego rozwoju oraz piel</w:t>
      </w:r>
      <w:r w:rsidRPr="00D92117">
        <w:rPr>
          <w:rFonts w:ascii="Arial Narrow" w:eastAsia="TimesNewRoman" w:hAnsi="Arial Narrow" w:cs="TimesNewRoman"/>
        </w:rPr>
        <w:t>ę</w:t>
      </w:r>
      <w:r w:rsidRPr="00D92117">
        <w:rPr>
          <w:rFonts w:ascii="Arial Narrow" w:hAnsi="Arial Narrow"/>
        </w:rPr>
        <w:t>gnowania i zachowania dziedzictwa kulturowego kraju.</w:t>
      </w:r>
    </w:p>
    <w:p w14:paraId="3A774B18" w14:textId="77777777" w:rsidR="00822CCA" w:rsidRPr="00D92117" w:rsidRDefault="00822CCA" w:rsidP="009D7BB9">
      <w:pPr>
        <w:spacing w:after="0" w:line="360" w:lineRule="auto"/>
        <w:rPr>
          <w:rFonts w:ascii="Arial Narrow" w:hAnsi="Arial Narrow"/>
        </w:rPr>
      </w:pPr>
    </w:p>
    <w:p w14:paraId="0D88B7EE" w14:textId="6C6A6FB3" w:rsidR="00822CCA" w:rsidRPr="00D92117" w:rsidRDefault="00822CCA" w:rsidP="009D7BB9">
      <w:pPr>
        <w:spacing w:after="0" w:line="360" w:lineRule="auto"/>
        <w:ind w:firstLine="812"/>
        <w:jc w:val="both"/>
        <w:rPr>
          <w:rFonts w:ascii="Arial Narrow" w:hAnsi="Arial Narrow"/>
          <w:bCs/>
          <w:vertAlign w:val="superscript"/>
        </w:rPr>
      </w:pPr>
      <w:r w:rsidRPr="00D92117">
        <w:rPr>
          <w:rFonts w:ascii="Arial Narrow" w:hAnsi="Arial Narrow"/>
          <w:bCs/>
        </w:rPr>
        <w:t xml:space="preserve">Założenia rozwoju społeczno - gospodarczego </w:t>
      </w:r>
      <w:r w:rsidR="00A72A21" w:rsidRPr="00D92117">
        <w:rPr>
          <w:rFonts w:ascii="Arial Narrow" w:hAnsi="Arial Narrow"/>
          <w:bCs/>
        </w:rPr>
        <w:t xml:space="preserve">Gminy </w:t>
      </w:r>
      <w:r w:rsidR="0093481B" w:rsidRPr="00D92117">
        <w:rPr>
          <w:rFonts w:ascii="Arial Narrow" w:hAnsi="Arial Narrow"/>
          <w:bCs/>
        </w:rPr>
        <w:t>Konstantynów Łódzki</w:t>
      </w:r>
      <w:r w:rsidR="00027513" w:rsidRPr="00D92117">
        <w:rPr>
          <w:rFonts w:ascii="Arial Narrow" w:hAnsi="Arial Narrow"/>
          <w:bCs/>
        </w:rPr>
        <w:t xml:space="preserve"> </w:t>
      </w:r>
      <w:r w:rsidRPr="00D92117">
        <w:rPr>
          <w:rFonts w:ascii="Arial Narrow" w:hAnsi="Arial Narrow"/>
          <w:bCs/>
        </w:rPr>
        <w:t>w świetle ochrony środowiska zostały wyznaczone w oparciu o następujące dokumenty:</w:t>
      </w:r>
    </w:p>
    <w:p w14:paraId="5104E1A1" w14:textId="77777777" w:rsidR="00822CCA" w:rsidRPr="00D92117" w:rsidRDefault="00822CCA" w:rsidP="009D7BB9">
      <w:pPr>
        <w:spacing w:after="0" w:line="360" w:lineRule="auto"/>
        <w:ind w:firstLine="812"/>
        <w:jc w:val="both"/>
        <w:rPr>
          <w:rFonts w:ascii="Arial Narrow" w:hAnsi="Arial Narrow"/>
          <w:bCs/>
        </w:rPr>
      </w:pPr>
    </w:p>
    <w:p w14:paraId="4350B1DC" w14:textId="77777777" w:rsidR="00001E6E" w:rsidRPr="00D92117" w:rsidRDefault="00001E6E" w:rsidP="00001E6E">
      <w:pPr>
        <w:numPr>
          <w:ilvl w:val="0"/>
          <w:numId w:val="5"/>
        </w:numPr>
        <w:spacing w:after="0" w:line="360" w:lineRule="auto"/>
        <w:contextualSpacing/>
        <w:jc w:val="both"/>
        <w:rPr>
          <w:rFonts w:ascii="Arial Narrow" w:hAnsi="Arial Narrow"/>
          <w:i/>
        </w:rPr>
      </w:pPr>
      <w:r w:rsidRPr="00D92117">
        <w:rPr>
          <w:rFonts w:ascii="Arial Narrow" w:hAnsi="Arial Narrow"/>
          <w:i/>
        </w:rPr>
        <w:t>Polityka Ekologiczna Państwa 2030,</w:t>
      </w:r>
    </w:p>
    <w:p w14:paraId="09C40CA2" w14:textId="77777777" w:rsidR="009D7BB9" w:rsidRPr="00D92117" w:rsidRDefault="009D7BB9" w:rsidP="009D7BB9">
      <w:pPr>
        <w:spacing w:after="0" w:line="360" w:lineRule="auto"/>
        <w:ind w:left="720"/>
        <w:contextualSpacing/>
        <w:jc w:val="both"/>
        <w:rPr>
          <w:rFonts w:ascii="Arial Narrow" w:hAnsi="Arial Narrow"/>
          <w:i/>
        </w:rPr>
      </w:pPr>
    </w:p>
    <w:p w14:paraId="41254FCF" w14:textId="08B01340" w:rsidR="00A72A21" w:rsidRPr="00D92117" w:rsidRDefault="00A72A21" w:rsidP="009D7BB9">
      <w:pPr>
        <w:numPr>
          <w:ilvl w:val="0"/>
          <w:numId w:val="5"/>
        </w:numPr>
        <w:spacing w:after="0" w:line="360" w:lineRule="auto"/>
        <w:contextualSpacing/>
        <w:jc w:val="both"/>
        <w:rPr>
          <w:rFonts w:ascii="Arial Narrow" w:hAnsi="Arial Narrow"/>
          <w:i/>
        </w:rPr>
      </w:pPr>
      <w:r w:rsidRPr="00D92117">
        <w:rPr>
          <w:rFonts w:ascii="Arial Narrow" w:hAnsi="Arial Narrow"/>
          <w:i/>
        </w:rPr>
        <w:t>Strategia na rzecz Odpowiedzialnego Rozwoju do rok</w:t>
      </w:r>
      <w:r w:rsidR="000A3FC5" w:rsidRPr="00D92117">
        <w:rPr>
          <w:rFonts w:ascii="Arial Narrow" w:hAnsi="Arial Narrow"/>
          <w:i/>
        </w:rPr>
        <w:t>u 2020 (z perspektywą do 2030</w:t>
      </w:r>
      <w:r w:rsidR="004756DD">
        <w:rPr>
          <w:rFonts w:ascii="Arial Narrow" w:hAnsi="Arial Narrow"/>
          <w:i/>
        </w:rPr>
        <w:t xml:space="preserve"> </w:t>
      </w:r>
      <w:r w:rsidR="000A3FC5" w:rsidRPr="00D92117">
        <w:rPr>
          <w:rFonts w:ascii="Arial Narrow" w:hAnsi="Arial Narrow"/>
          <w:i/>
        </w:rPr>
        <w:t>r.),</w:t>
      </w:r>
    </w:p>
    <w:p w14:paraId="4F739170" w14:textId="77777777" w:rsidR="009D7BB9" w:rsidRPr="00D92117" w:rsidRDefault="009D7BB9" w:rsidP="009D7BB9">
      <w:pPr>
        <w:spacing w:after="0" w:line="360" w:lineRule="auto"/>
        <w:contextualSpacing/>
        <w:jc w:val="both"/>
        <w:rPr>
          <w:rFonts w:ascii="Arial Narrow" w:hAnsi="Arial Narrow"/>
          <w:i/>
        </w:rPr>
      </w:pPr>
    </w:p>
    <w:p w14:paraId="37BCEF0C" w14:textId="0C5D5323" w:rsidR="00397B15" w:rsidRPr="00D92117" w:rsidRDefault="005C7817" w:rsidP="00397B15">
      <w:pPr>
        <w:numPr>
          <w:ilvl w:val="0"/>
          <w:numId w:val="5"/>
        </w:numPr>
        <w:spacing w:after="0" w:line="360" w:lineRule="auto"/>
        <w:ind w:left="714" w:hanging="357"/>
        <w:contextualSpacing/>
        <w:jc w:val="both"/>
        <w:rPr>
          <w:rFonts w:ascii="Arial Narrow" w:hAnsi="Arial Narrow"/>
          <w:i/>
        </w:rPr>
      </w:pPr>
      <w:r w:rsidRPr="00D92117">
        <w:rPr>
          <w:rFonts w:ascii="Arial Narrow" w:hAnsi="Arial Narrow"/>
          <w:i/>
        </w:rPr>
        <w:t>Program Ochrony Ś</w:t>
      </w:r>
      <w:r w:rsidR="00500FBD" w:rsidRPr="00D92117">
        <w:rPr>
          <w:rFonts w:ascii="Arial Narrow" w:hAnsi="Arial Narrow"/>
          <w:i/>
        </w:rPr>
        <w:t xml:space="preserve">rodowiska Województwa </w:t>
      </w:r>
      <w:r w:rsidR="00397B15" w:rsidRPr="00D92117">
        <w:rPr>
          <w:rFonts w:ascii="Arial Narrow" w:hAnsi="Arial Narrow"/>
          <w:i/>
        </w:rPr>
        <w:t>Łódzkiego</w:t>
      </w:r>
      <w:r w:rsidR="00500FBD" w:rsidRPr="00D92117">
        <w:rPr>
          <w:rFonts w:ascii="Arial Narrow" w:hAnsi="Arial Narrow"/>
          <w:i/>
        </w:rPr>
        <w:t xml:space="preserve"> </w:t>
      </w:r>
      <w:r w:rsidR="00397B15" w:rsidRPr="00D92117">
        <w:rPr>
          <w:rFonts w:ascii="Arial Narrow" w:hAnsi="Arial Narrow"/>
          <w:i/>
        </w:rPr>
        <w:t>na lata 2021-2024 z perspektywą do 2028,</w:t>
      </w:r>
    </w:p>
    <w:p w14:paraId="662B6C62" w14:textId="77777777" w:rsidR="00397B15" w:rsidRPr="00D92117" w:rsidRDefault="00397B15" w:rsidP="009D7BB9">
      <w:pPr>
        <w:pStyle w:val="Akapitzlist"/>
        <w:spacing w:after="0" w:line="360" w:lineRule="auto"/>
        <w:rPr>
          <w:rFonts w:ascii="Arial Narrow" w:hAnsi="Arial Narrow"/>
          <w:i/>
        </w:rPr>
      </w:pPr>
    </w:p>
    <w:p w14:paraId="6962642C" w14:textId="505A0741" w:rsidR="00500FBD" w:rsidRPr="00D92117" w:rsidRDefault="004F71AF" w:rsidP="004F71AF">
      <w:pPr>
        <w:numPr>
          <w:ilvl w:val="0"/>
          <w:numId w:val="5"/>
        </w:numPr>
        <w:spacing w:after="0" w:line="360" w:lineRule="auto"/>
        <w:contextualSpacing/>
        <w:jc w:val="both"/>
        <w:rPr>
          <w:rFonts w:ascii="Arial Narrow" w:hAnsi="Arial Narrow"/>
          <w:i/>
        </w:rPr>
      </w:pPr>
      <w:r w:rsidRPr="00D92117">
        <w:rPr>
          <w:rFonts w:ascii="Arial Narrow" w:hAnsi="Arial Narrow"/>
          <w:i/>
        </w:rPr>
        <w:t>Program</w:t>
      </w:r>
      <w:r w:rsidR="00397B15" w:rsidRPr="00D92117">
        <w:rPr>
          <w:rFonts w:ascii="Arial Narrow" w:hAnsi="Arial Narrow"/>
          <w:i/>
        </w:rPr>
        <w:t xml:space="preserve"> Ochrony Środowiska Powiatu Pabianickiego na lata 2016-2019</w:t>
      </w:r>
      <w:r w:rsidRPr="00D92117">
        <w:rPr>
          <w:rFonts w:ascii="Arial Narrow" w:hAnsi="Arial Narrow"/>
          <w:i/>
        </w:rPr>
        <w:t xml:space="preserve"> z perspektywą </w:t>
      </w:r>
      <w:r w:rsidR="00397B15" w:rsidRPr="00D92117">
        <w:rPr>
          <w:rFonts w:ascii="Arial Narrow" w:hAnsi="Arial Narrow"/>
          <w:i/>
        </w:rPr>
        <w:t>do 2024.</w:t>
      </w:r>
    </w:p>
    <w:p w14:paraId="5DB94DF9" w14:textId="77777777" w:rsidR="00397B15" w:rsidRPr="00D92117" w:rsidRDefault="00397B15" w:rsidP="00397B15">
      <w:pPr>
        <w:spacing w:after="0" w:line="360" w:lineRule="auto"/>
        <w:ind w:left="720"/>
        <w:contextualSpacing/>
        <w:jc w:val="both"/>
        <w:rPr>
          <w:rFonts w:ascii="Arial Narrow" w:hAnsi="Arial Narrow"/>
          <w:i/>
        </w:rPr>
      </w:pPr>
    </w:p>
    <w:p w14:paraId="54336903" w14:textId="77777777" w:rsidR="00822CCA" w:rsidRPr="00D92117" w:rsidRDefault="00822CCA" w:rsidP="00CA5C19">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319" w:name="_Toc83461807"/>
      <w:r w:rsidRPr="00D92117">
        <w:rPr>
          <w:rStyle w:val="Nagwek2Znak"/>
          <w:rFonts w:ascii="Arial Narrow" w:eastAsia="Calibri" w:hAnsi="Arial Narrow"/>
          <w:i/>
          <w:color w:val="auto"/>
          <w:sz w:val="22"/>
          <w:szCs w:val="22"/>
          <w:lang w:eastAsia="pl-PL"/>
        </w:rPr>
        <w:lastRenderedPageBreak/>
        <w:t>7.1.1. Założenia i uwarunkowania wynikające z dokumentów szczebla krajowego</w:t>
      </w:r>
      <w:bookmarkEnd w:id="319"/>
    </w:p>
    <w:p w14:paraId="53506A23" w14:textId="77777777" w:rsidR="00822CCA" w:rsidRPr="00D92117" w:rsidRDefault="00822CCA" w:rsidP="00CA5C19">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4F049695" w14:textId="65DF3146" w:rsidR="0059638D" w:rsidRPr="00D92117" w:rsidRDefault="004574E7" w:rsidP="00CA5C19">
      <w:pPr>
        <w:pStyle w:val="Nagwek4"/>
        <w:spacing w:after="0" w:line="360" w:lineRule="auto"/>
        <w:jc w:val="left"/>
        <w:rPr>
          <w:rStyle w:val="Nagwek2Znak"/>
          <w:rFonts w:ascii="Arial Narrow" w:eastAsia="Calibri" w:hAnsi="Arial Narrow"/>
          <w:b w:val="0"/>
          <w:color w:val="auto"/>
          <w:sz w:val="22"/>
          <w:szCs w:val="22"/>
          <w:lang w:eastAsia="pl-PL"/>
        </w:rPr>
      </w:pPr>
      <w:bookmarkStart w:id="320" w:name="_Toc83461808"/>
      <w:r w:rsidRPr="00D92117">
        <w:rPr>
          <w:rStyle w:val="Nagwek2Znak"/>
          <w:rFonts w:ascii="Arial Narrow" w:eastAsia="Calibri" w:hAnsi="Arial Narrow"/>
          <w:b w:val="0"/>
          <w:color w:val="auto"/>
          <w:sz w:val="22"/>
          <w:szCs w:val="22"/>
          <w:lang w:eastAsia="pl-PL"/>
        </w:rPr>
        <w:t>7.1.1.1</w:t>
      </w:r>
      <w:r w:rsidR="0059638D" w:rsidRPr="00D92117">
        <w:rPr>
          <w:rStyle w:val="Nagwek2Znak"/>
          <w:rFonts w:ascii="Arial Narrow" w:eastAsia="Calibri" w:hAnsi="Arial Narrow"/>
          <w:b w:val="0"/>
          <w:color w:val="auto"/>
          <w:sz w:val="22"/>
          <w:szCs w:val="22"/>
          <w:lang w:eastAsia="pl-PL"/>
        </w:rPr>
        <w:t>. Strategia na rzecz Odpowiedzialnego Rozwoju do roku 2020</w:t>
      </w:r>
      <w:r w:rsidR="000A3FC5" w:rsidRPr="00D92117">
        <w:rPr>
          <w:rStyle w:val="Nagwek2Znak"/>
          <w:rFonts w:ascii="Arial Narrow" w:eastAsia="Calibri" w:hAnsi="Arial Narrow"/>
          <w:b w:val="0"/>
          <w:color w:val="auto"/>
          <w:sz w:val="22"/>
          <w:szCs w:val="22"/>
          <w:lang w:eastAsia="pl-PL"/>
        </w:rPr>
        <w:t xml:space="preserve"> (z perspektywą do 2030</w:t>
      </w:r>
      <w:r w:rsidR="004756DD">
        <w:rPr>
          <w:rStyle w:val="Nagwek2Znak"/>
          <w:rFonts w:ascii="Arial Narrow" w:eastAsia="Calibri" w:hAnsi="Arial Narrow"/>
          <w:b w:val="0"/>
          <w:color w:val="auto"/>
          <w:sz w:val="22"/>
          <w:szCs w:val="22"/>
          <w:lang w:eastAsia="pl-PL"/>
        </w:rPr>
        <w:t xml:space="preserve"> </w:t>
      </w:r>
      <w:r w:rsidR="000A3FC5" w:rsidRPr="00D92117">
        <w:rPr>
          <w:rStyle w:val="Nagwek2Znak"/>
          <w:rFonts w:ascii="Arial Narrow" w:eastAsia="Calibri" w:hAnsi="Arial Narrow"/>
          <w:b w:val="0"/>
          <w:color w:val="auto"/>
          <w:sz w:val="22"/>
          <w:szCs w:val="22"/>
          <w:lang w:eastAsia="pl-PL"/>
        </w:rPr>
        <w:t>r.)</w:t>
      </w:r>
      <w:bookmarkEnd w:id="320"/>
    </w:p>
    <w:p w14:paraId="7E11B21C" w14:textId="77777777" w:rsidR="0059638D" w:rsidRPr="00D92117" w:rsidRDefault="0059638D" w:rsidP="00CA5C19">
      <w:pPr>
        <w:spacing w:after="0" w:line="360" w:lineRule="auto"/>
        <w:jc w:val="center"/>
        <w:rPr>
          <w:rFonts w:ascii="Arial Narrow" w:hAnsi="Arial Narrow"/>
          <w:i/>
        </w:rPr>
      </w:pPr>
    </w:p>
    <w:p w14:paraId="07EAD02A" w14:textId="77777777" w:rsidR="0059638D" w:rsidRPr="00D92117" w:rsidRDefault="0059638D" w:rsidP="00CA5C19">
      <w:pPr>
        <w:autoSpaceDE w:val="0"/>
        <w:autoSpaceDN w:val="0"/>
        <w:adjustRightInd w:val="0"/>
        <w:spacing w:after="0" w:line="360" w:lineRule="auto"/>
        <w:ind w:firstLine="708"/>
        <w:jc w:val="both"/>
        <w:rPr>
          <w:rFonts w:ascii="Arial Narrow" w:hAnsi="Arial Narrow" w:cs="Calibri"/>
        </w:rPr>
      </w:pPr>
      <w:r w:rsidRPr="00D92117">
        <w:rPr>
          <w:rFonts w:ascii="Arial Narrow" w:hAnsi="Arial Narrow" w:cs="Calibri"/>
        </w:rPr>
        <w:t>Nowa wizja rozwoju kraju została sformułowana w przyjętym 16 lutego 2016 r. przez Radę Ministrów</w:t>
      </w:r>
      <w:r w:rsidR="00F45449" w:rsidRPr="00D92117">
        <w:rPr>
          <w:rFonts w:ascii="Arial Narrow" w:hAnsi="Arial Narrow" w:cs="Calibri"/>
        </w:rPr>
        <w:t xml:space="preserve"> </w:t>
      </w:r>
      <w:r w:rsidRPr="00D92117">
        <w:rPr>
          <w:rFonts w:ascii="Arial Narrow" w:hAnsi="Arial Narrow" w:cs="Calibri"/>
        </w:rPr>
        <w:t>Planie na rzecz Odpowiedzialnego Rozwoju. Dokument przedstawia wyzwania, jakie stoją przed polską gospodarką (tzw. pułapki rozwojowe), a także zarysowuje przykładowe instrumenty gospodarcze,</w:t>
      </w:r>
      <w:r w:rsidRPr="00D92117">
        <w:rPr>
          <w:rFonts w:ascii="Arial Narrow" w:hAnsi="Arial Narrow" w:cs="Calibri"/>
        </w:rPr>
        <w:br/>
        <w:t>finansowe i instytucjonalne, koncentrując propozycje działań wokół pięciu filarów rozwojowych. Prezentuje on nowe podejście do polityki gospodarczej, a także inicjatywy kluczowe dla realizacji założeń</w:t>
      </w:r>
      <w:r w:rsidRPr="00D92117">
        <w:rPr>
          <w:rFonts w:ascii="Arial Narrow" w:hAnsi="Arial Narrow" w:cs="Calibri"/>
        </w:rPr>
        <w:br/>
        <w:t>przyjętych w Planie.</w:t>
      </w:r>
    </w:p>
    <w:p w14:paraId="564095A0" w14:textId="77777777" w:rsidR="00F45449" w:rsidRPr="00D92117" w:rsidRDefault="00F45449" w:rsidP="00CA5C19">
      <w:pPr>
        <w:autoSpaceDE w:val="0"/>
        <w:autoSpaceDN w:val="0"/>
        <w:adjustRightInd w:val="0"/>
        <w:spacing w:after="0" w:line="360" w:lineRule="auto"/>
        <w:ind w:firstLine="708"/>
        <w:jc w:val="both"/>
        <w:rPr>
          <w:rFonts w:ascii="Arial Narrow" w:hAnsi="Arial Narrow" w:cs="Calibri"/>
        </w:rPr>
      </w:pPr>
    </w:p>
    <w:p w14:paraId="06B90813" w14:textId="77777777" w:rsidR="0059638D" w:rsidRPr="00D92117" w:rsidRDefault="00F45449" w:rsidP="00CA5C19">
      <w:pPr>
        <w:autoSpaceDE w:val="0"/>
        <w:autoSpaceDN w:val="0"/>
        <w:adjustRightInd w:val="0"/>
        <w:spacing w:after="0" w:line="360" w:lineRule="auto"/>
        <w:ind w:firstLine="708"/>
        <w:jc w:val="both"/>
        <w:rPr>
          <w:rFonts w:ascii="Arial Narrow" w:hAnsi="Arial Narrow" w:cs="Calibri"/>
        </w:rPr>
      </w:pPr>
      <w:r w:rsidRPr="00D92117">
        <w:rPr>
          <w:rFonts w:ascii="Arial Narrow" w:hAnsi="Arial Narrow" w:cs="Calibri"/>
        </w:rPr>
        <w:t>Z zakresu ochrony środowiska w ramach strategii określono poszczególne kierunki interwencji:</w:t>
      </w:r>
    </w:p>
    <w:p w14:paraId="0377786E" w14:textId="77777777" w:rsidR="00F45449" w:rsidRPr="00D92117" w:rsidRDefault="00F45449" w:rsidP="00CA5C19">
      <w:pPr>
        <w:autoSpaceDE w:val="0"/>
        <w:autoSpaceDN w:val="0"/>
        <w:adjustRightInd w:val="0"/>
        <w:spacing w:after="0" w:line="360" w:lineRule="auto"/>
        <w:ind w:firstLine="708"/>
        <w:jc w:val="both"/>
        <w:rPr>
          <w:rFonts w:ascii="Arial Narrow" w:hAnsi="Arial Narrow"/>
          <w:i/>
        </w:rPr>
      </w:pPr>
    </w:p>
    <w:p w14:paraId="1953B7EE" w14:textId="77777777" w:rsidR="0059638D" w:rsidRPr="00D92117" w:rsidRDefault="0059638D" w:rsidP="00CA5C19">
      <w:pPr>
        <w:numPr>
          <w:ilvl w:val="0"/>
          <w:numId w:val="5"/>
        </w:numPr>
        <w:spacing w:after="0" w:line="360" w:lineRule="auto"/>
        <w:contextualSpacing/>
        <w:jc w:val="both"/>
        <w:rPr>
          <w:rFonts w:ascii="Arial Narrow" w:hAnsi="Arial Narrow"/>
        </w:rPr>
      </w:pPr>
      <w:r w:rsidRPr="00D92117">
        <w:rPr>
          <w:rFonts w:ascii="Arial Narrow" w:hAnsi="Arial Narrow"/>
        </w:rPr>
        <w:t>Zwiększenie dyspozycyjnych zasobów wodnych i osiągnięcie wysokiej jakości wód</w:t>
      </w:r>
      <w:r w:rsidR="00F45449" w:rsidRPr="00D92117">
        <w:rPr>
          <w:rFonts w:ascii="Arial Narrow" w:hAnsi="Arial Narrow"/>
        </w:rPr>
        <w:t>,</w:t>
      </w:r>
    </w:p>
    <w:p w14:paraId="3BC3E021" w14:textId="77777777" w:rsidR="0059638D" w:rsidRPr="00D92117" w:rsidRDefault="0059638D" w:rsidP="00CA5C19">
      <w:pPr>
        <w:numPr>
          <w:ilvl w:val="0"/>
          <w:numId w:val="5"/>
        </w:numPr>
        <w:spacing w:after="0" w:line="360" w:lineRule="auto"/>
        <w:contextualSpacing/>
        <w:jc w:val="both"/>
        <w:rPr>
          <w:rFonts w:ascii="Arial Narrow" w:hAnsi="Arial Narrow"/>
        </w:rPr>
      </w:pPr>
      <w:r w:rsidRPr="00D92117">
        <w:rPr>
          <w:rFonts w:ascii="Arial Narrow" w:hAnsi="Arial Narrow"/>
        </w:rPr>
        <w:t>Likwidacja źródeł emisji zanieczyszczeń powietrza lub istotne</w:t>
      </w:r>
      <w:r w:rsidR="00F45449" w:rsidRPr="00D92117">
        <w:rPr>
          <w:rFonts w:ascii="Arial Narrow" w:hAnsi="Arial Narrow"/>
        </w:rPr>
        <w:t xml:space="preserve"> zmniejszenie ich oddziaływania,</w:t>
      </w:r>
    </w:p>
    <w:p w14:paraId="647A3471" w14:textId="77777777" w:rsidR="0059638D" w:rsidRPr="00D92117" w:rsidRDefault="0059638D" w:rsidP="00CA5C19">
      <w:pPr>
        <w:numPr>
          <w:ilvl w:val="0"/>
          <w:numId w:val="5"/>
        </w:numPr>
        <w:spacing w:after="0" w:line="360" w:lineRule="auto"/>
        <w:contextualSpacing/>
        <w:jc w:val="both"/>
        <w:rPr>
          <w:rFonts w:ascii="Arial Narrow" w:hAnsi="Arial Narrow"/>
        </w:rPr>
      </w:pPr>
      <w:r w:rsidRPr="00D92117">
        <w:rPr>
          <w:rFonts w:ascii="Arial Narrow" w:hAnsi="Arial Narrow"/>
        </w:rPr>
        <w:t>Zarządzanie zaso</w:t>
      </w:r>
      <w:r w:rsidR="00F45449" w:rsidRPr="00D92117">
        <w:rPr>
          <w:rFonts w:ascii="Arial Narrow" w:hAnsi="Arial Narrow"/>
        </w:rPr>
        <w:t>bami dziedzictwa przyrodniczego,</w:t>
      </w:r>
    </w:p>
    <w:p w14:paraId="3F3AC6D1" w14:textId="77777777" w:rsidR="0059638D" w:rsidRPr="00D92117" w:rsidRDefault="0059638D" w:rsidP="00CA5C19">
      <w:pPr>
        <w:numPr>
          <w:ilvl w:val="0"/>
          <w:numId w:val="5"/>
        </w:numPr>
        <w:spacing w:after="0" w:line="360" w:lineRule="auto"/>
        <w:contextualSpacing/>
        <w:jc w:val="both"/>
        <w:rPr>
          <w:rFonts w:ascii="Arial Narrow" w:hAnsi="Arial Narrow"/>
        </w:rPr>
      </w:pPr>
      <w:r w:rsidRPr="00D92117">
        <w:rPr>
          <w:rFonts w:ascii="Arial Narrow" w:hAnsi="Arial Narrow"/>
        </w:rPr>
        <w:t>Oc</w:t>
      </w:r>
      <w:r w:rsidR="00F45449" w:rsidRPr="00D92117">
        <w:rPr>
          <w:rFonts w:ascii="Arial Narrow" w:hAnsi="Arial Narrow"/>
        </w:rPr>
        <w:t>hrona gleb przed degradacją,</w:t>
      </w:r>
    </w:p>
    <w:p w14:paraId="4CEA0BC1" w14:textId="77777777" w:rsidR="0059638D" w:rsidRPr="00D92117" w:rsidRDefault="0059638D" w:rsidP="00CA5C19">
      <w:pPr>
        <w:numPr>
          <w:ilvl w:val="0"/>
          <w:numId w:val="5"/>
        </w:numPr>
        <w:spacing w:after="0" w:line="360" w:lineRule="auto"/>
        <w:contextualSpacing/>
        <w:jc w:val="both"/>
        <w:rPr>
          <w:rFonts w:ascii="Arial Narrow" w:hAnsi="Arial Narrow"/>
        </w:rPr>
      </w:pPr>
      <w:r w:rsidRPr="00D92117">
        <w:rPr>
          <w:rFonts w:ascii="Arial Narrow" w:hAnsi="Arial Narrow"/>
        </w:rPr>
        <w:t>Za</w:t>
      </w:r>
      <w:r w:rsidR="00F45449" w:rsidRPr="00D92117">
        <w:rPr>
          <w:rFonts w:ascii="Arial Narrow" w:hAnsi="Arial Narrow"/>
        </w:rPr>
        <w:t>rządzanie zasobami geologicznymi,</w:t>
      </w:r>
    </w:p>
    <w:p w14:paraId="49D1BE0F" w14:textId="77777777" w:rsidR="0059638D" w:rsidRPr="00D92117" w:rsidRDefault="0059638D" w:rsidP="00CA5C19">
      <w:pPr>
        <w:numPr>
          <w:ilvl w:val="0"/>
          <w:numId w:val="5"/>
        </w:numPr>
        <w:spacing w:after="0" w:line="360" w:lineRule="auto"/>
        <w:contextualSpacing/>
        <w:jc w:val="both"/>
        <w:rPr>
          <w:rFonts w:ascii="Arial Narrow" w:hAnsi="Arial Narrow"/>
        </w:rPr>
      </w:pPr>
      <w:r w:rsidRPr="00D92117">
        <w:rPr>
          <w:rFonts w:ascii="Arial Narrow" w:hAnsi="Arial Narrow"/>
        </w:rPr>
        <w:t>Gospodar</w:t>
      </w:r>
      <w:r w:rsidR="00F45449" w:rsidRPr="00D92117">
        <w:rPr>
          <w:rFonts w:ascii="Arial Narrow" w:hAnsi="Arial Narrow"/>
        </w:rPr>
        <w:t>ka odpadami,</w:t>
      </w:r>
    </w:p>
    <w:p w14:paraId="0E752237" w14:textId="77777777" w:rsidR="00F45449" w:rsidRPr="00D92117" w:rsidRDefault="0059638D" w:rsidP="00CA5C19">
      <w:pPr>
        <w:numPr>
          <w:ilvl w:val="0"/>
          <w:numId w:val="5"/>
        </w:numPr>
        <w:spacing w:after="0" w:line="360" w:lineRule="auto"/>
        <w:contextualSpacing/>
        <w:jc w:val="both"/>
        <w:rPr>
          <w:rFonts w:ascii="Arial Narrow" w:hAnsi="Arial Narrow"/>
        </w:rPr>
      </w:pPr>
      <w:r w:rsidRPr="00D92117">
        <w:rPr>
          <w:rFonts w:ascii="Arial Narrow" w:hAnsi="Arial Narrow"/>
        </w:rPr>
        <w:t>Oddziaływanie na jakość życia w zakresie klimatu akustycznego i oddziaływania pól elektromagnetycznych</w:t>
      </w:r>
      <w:r w:rsidR="00F45449" w:rsidRPr="00D92117">
        <w:rPr>
          <w:rFonts w:ascii="Arial Narrow" w:hAnsi="Arial Narrow"/>
        </w:rPr>
        <w:t>.</w:t>
      </w:r>
    </w:p>
    <w:p w14:paraId="3EAE4683" w14:textId="77777777" w:rsidR="00F45449" w:rsidRPr="00D92117" w:rsidRDefault="00F45449" w:rsidP="00CA5C19">
      <w:pPr>
        <w:spacing w:after="0" w:line="360" w:lineRule="auto"/>
        <w:contextualSpacing/>
        <w:jc w:val="both"/>
        <w:rPr>
          <w:rFonts w:ascii="Arial Narrow" w:hAnsi="Arial Narrow"/>
        </w:rPr>
      </w:pPr>
    </w:p>
    <w:p w14:paraId="3ED3E1B6" w14:textId="77777777" w:rsidR="004574E7" w:rsidRPr="00D92117" w:rsidRDefault="004574E7" w:rsidP="004574E7">
      <w:pPr>
        <w:pStyle w:val="Nagwek4"/>
        <w:spacing w:after="0" w:line="360" w:lineRule="auto"/>
        <w:jc w:val="left"/>
        <w:rPr>
          <w:rStyle w:val="Nagwek2Znak"/>
          <w:rFonts w:ascii="Arial Narrow" w:eastAsia="Calibri" w:hAnsi="Arial Narrow"/>
          <w:b w:val="0"/>
          <w:color w:val="auto"/>
          <w:sz w:val="22"/>
          <w:szCs w:val="22"/>
          <w:lang w:eastAsia="pl-PL"/>
        </w:rPr>
      </w:pPr>
      <w:bookmarkStart w:id="321" w:name="_Toc83461809"/>
      <w:r w:rsidRPr="00D92117">
        <w:rPr>
          <w:rStyle w:val="Nagwek2Znak"/>
          <w:rFonts w:ascii="Arial Narrow" w:eastAsia="Calibri" w:hAnsi="Arial Narrow"/>
          <w:b w:val="0"/>
          <w:color w:val="auto"/>
          <w:sz w:val="22"/>
          <w:szCs w:val="22"/>
          <w:lang w:eastAsia="pl-PL"/>
        </w:rPr>
        <w:t>7.1.1.2. Polityka Ekologiczna Państwa 2030</w:t>
      </w:r>
      <w:bookmarkEnd w:id="321"/>
    </w:p>
    <w:p w14:paraId="6186DFF4" w14:textId="77777777" w:rsidR="004574E7" w:rsidRPr="00D92117" w:rsidRDefault="004574E7" w:rsidP="004574E7">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0E4A6F82" w14:textId="77777777" w:rsidR="004574E7" w:rsidRPr="00D92117" w:rsidRDefault="004574E7" w:rsidP="004574E7">
      <w:pPr>
        <w:autoSpaceDE w:val="0"/>
        <w:autoSpaceDN w:val="0"/>
        <w:adjustRightInd w:val="0"/>
        <w:spacing w:after="0" w:line="360" w:lineRule="auto"/>
        <w:ind w:firstLine="708"/>
        <w:jc w:val="both"/>
        <w:rPr>
          <w:rFonts w:ascii="Arial Narrow" w:hAnsi="Arial Narrow" w:cs="Calibri"/>
        </w:rPr>
      </w:pPr>
      <w:r w:rsidRPr="00D92117">
        <w:rPr>
          <w:rFonts w:ascii="Arial Narrow" w:hAnsi="Arial Narrow" w:cs="Calibri"/>
        </w:rPr>
        <w:t>Polityka Ekologiczna Państwa 2030 jest strategią zgodnie z ustawą o zasadach prowadzenia polityki rozwoju. Jej rolą jest zapewnienie bezpieczeństwa ekologicznego Polski oraz wysokiej jakości życia dla wszystkich mieszkańców. W systemie dokumentów strategicznych doprecyzowuje i operacjonalizuje "Strategię na rzecz Odpowiedzialnego Rozwoju do roku 2020 (z perspektywą do 2030 r.)".</w:t>
      </w:r>
    </w:p>
    <w:p w14:paraId="58A475DD" w14:textId="77777777" w:rsidR="004574E7" w:rsidRPr="00D92117" w:rsidRDefault="004574E7" w:rsidP="004574E7">
      <w:pPr>
        <w:autoSpaceDE w:val="0"/>
        <w:autoSpaceDN w:val="0"/>
        <w:adjustRightInd w:val="0"/>
        <w:spacing w:after="0" w:line="360" w:lineRule="auto"/>
        <w:ind w:firstLine="708"/>
        <w:jc w:val="both"/>
        <w:rPr>
          <w:rFonts w:ascii="Arial Narrow" w:hAnsi="Arial Narrow" w:cs="Calibri"/>
        </w:rPr>
      </w:pPr>
    </w:p>
    <w:p w14:paraId="384A7C7F" w14:textId="77777777" w:rsidR="004574E7" w:rsidRPr="00D92117" w:rsidRDefault="004574E7" w:rsidP="004574E7">
      <w:pPr>
        <w:autoSpaceDE w:val="0"/>
        <w:autoSpaceDN w:val="0"/>
        <w:adjustRightInd w:val="0"/>
        <w:spacing w:after="0" w:line="360" w:lineRule="auto"/>
        <w:ind w:firstLine="708"/>
        <w:jc w:val="both"/>
        <w:rPr>
          <w:rFonts w:ascii="Arial Narrow" w:hAnsi="Arial Narrow" w:cs="Calibri"/>
        </w:rPr>
      </w:pPr>
      <w:r w:rsidRPr="00D92117">
        <w:rPr>
          <w:rFonts w:ascii="Arial Narrow" w:hAnsi="Arial Narrow" w:cs="Calibri"/>
        </w:rPr>
        <w:t>Polityka stanowi podstawę do inwestowania środków europejskich z perspektywy finansowej na lata 2021 - 2027. Dokument wspiera także realizację celów i zobowiązań Polski na szczeblu międzynarodowym, w tym na poziomie unijnym oraz ONZ, szczególnie w kontekście celów polityki klimatyczno - energetycznej Unii Europejskiej do 2030 oraz celów zrównoważonego rozwoju ujętych w Agendzie 2030.</w:t>
      </w:r>
    </w:p>
    <w:p w14:paraId="1C96EC7B" w14:textId="77777777" w:rsidR="004574E7" w:rsidRPr="00D92117" w:rsidRDefault="004574E7" w:rsidP="004574E7">
      <w:pPr>
        <w:spacing w:after="0" w:line="360" w:lineRule="auto"/>
        <w:jc w:val="both"/>
        <w:rPr>
          <w:rFonts w:ascii="Arial Narrow" w:hAnsi="Arial Narrow" w:cs="Arial"/>
        </w:rPr>
      </w:pPr>
    </w:p>
    <w:p w14:paraId="64FAE414" w14:textId="77777777" w:rsidR="004574E7" w:rsidRPr="00D92117" w:rsidRDefault="004574E7" w:rsidP="004574E7">
      <w:pPr>
        <w:spacing w:after="0" w:line="360" w:lineRule="auto"/>
        <w:ind w:firstLine="708"/>
        <w:jc w:val="both"/>
        <w:rPr>
          <w:rFonts w:ascii="Arial Narrow" w:hAnsi="Arial Narrow" w:cs="Arial"/>
        </w:rPr>
      </w:pPr>
      <w:r w:rsidRPr="00D92117">
        <w:rPr>
          <w:rFonts w:ascii="Arial Narrow" w:hAnsi="Arial Narrow" w:cs="Arial"/>
        </w:rPr>
        <w:t>Poniżej przedstawiono cele szczegółowe oraz kierunki interwencji Polityki Ekologicznej Polski:</w:t>
      </w:r>
    </w:p>
    <w:p w14:paraId="080CB25A" w14:textId="77777777" w:rsidR="004574E7" w:rsidRPr="00D92117" w:rsidRDefault="004574E7" w:rsidP="004574E7">
      <w:pPr>
        <w:numPr>
          <w:ilvl w:val="0"/>
          <w:numId w:val="5"/>
        </w:numPr>
        <w:spacing w:after="0" w:line="360" w:lineRule="auto"/>
        <w:contextualSpacing/>
        <w:jc w:val="both"/>
        <w:rPr>
          <w:rFonts w:ascii="Arial Narrow" w:hAnsi="Arial Narrow"/>
          <w:b/>
        </w:rPr>
      </w:pPr>
      <w:r w:rsidRPr="00D92117">
        <w:rPr>
          <w:rFonts w:ascii="Arial Narrow" w:hAnsi="Arial Narrow"/>
          <w:b/>
        </w:rPr>
        <w:lastRenderedPageBreak/>
        <w:t>Cel szczegółowy: Środowisko i zdrowie. Poprawa jakości środowiska i bezpieczeństwa ekologicznego:</w:t>
      </w:r>
    </w:p>
    <w:p w14:paraId="6A22ED6D" w14:textId="77777777" w:rsidR="004574E7" w:rsidRPr="00D92117" w:rsidRDefault="004574E7" w:rsidP="00CB1855">
      <w:pPr>
        <w:pStyle w:val="Akapitzlist"/>
        <w:numPr>
          <w:ilvl w:val="0"/>
          <w:numId w:val="22"/>
        </w:numPr>
        <w:spacing w:after="0" w:line="360" w:lineRule="auto"/>
        <w:jc w:val="both"/>
        <w:rPr>
          <w:rFonts w:ascii="Arial Narrow" w:hAnsi="Arial Narrow" w:cs="Arial"/>
        </w:rPr>
      </w:pPr>
      <w:r w:rsidRPr="00D92117">
        <w:rPr>
          <w:rFonts w:ascii="Arial Narrow" w:hAnsi="Arial Narrow" w:cs="Arial"/>
        </w:rPr>
        <w:t>Kierunek interwencji: Zrównoważone gospodarowanie wodami, w tym zapewnienie dostępu do czystej wody dla społeczeństwa i gospodarki oraz osiągnięcie dobrego stanu wód;</w:t>
      </w:r>
    </w:p>
    <w:p w14:paraId="58FB5A6B" w14:textId="77777777" w:rsidR="004574E7" w:rsidRPr="00D92117" w:rsidRDefault="004574E7" w:rsidP="00CB1855">
      <w:pPr>
        <w:pStyle w:val="Akapitzlist"/>
        <w:numPr>
          <w:ilvl w:val="0"/>
          <w:numId w:val="22"/>
        </w:numPr>
        <w:spacing w:after="0" w:line="360" w:lineRule="auto"/>
        <w:jc w:val="both"/>
        <w:rPr>
          <w:rFonts w:ascii="Arial Narrow" w:hAnsi="Arial Narrow" w:cs="Arial"/>
        </w:rPr>
      </w:pPr>
      <w:r w:rsidRPr="00D92117">
        <w:rPr>
          <w:rFonts w:ascii="Arial Narrow" w:hAnsi="Arial Narrow" w:cs="Arial"/>
        </w:rPr>
        <w:t>Kierunek interwencji: Likwidacja źródeł emisji zanieczyszczeń  do powietrza lub istotne zmniejszenie ich oddziaływania;</w:t>
      </w:r>
    </w:p>
    <w:p w14:paraId="3DC8A352" w14:textId="77777777" w:rsidR="004574E7" w:rsidRPr="00D92117" w:rsidRDefault="004574E7" w:rsidP="00CB1855">
      <w:pPr>
        <w:pStyle w:val="Akapitzlist"/>
        <w:numPr>
          <w:ilvl w:val="0"/>
          <w:numId w:val="22"/>
        </w:numPr>
        <w:spacing w:after="0" w:line="360" w:lineRule="auto"/>
        <w:jc w:val="both"/>
        <w:rPr>
          <w:rFonts w:ascii="Arial Narrow" w:hAnsi="Arial Narrow" w:cs="Arial"/>
        </w:rPr>
      </w:pPr>
      <w:r w:rsidRPr="00D92117">
        <w:rPr>
          <w:rFonts w:ascii="Arial Narrow" w:hAnsi="Arial Narrow" w:cs="Arial"/>
        </w:rPr>
        <w:t>Kierunek interwencji: Ochrona powierzchni ziemi, w tym gleb;</w:t>
      </w:r>
    </w:p>
    <w:p w14:paraId="552E6292" w14:textId="77777777" w:rsidR="004574E7" w:rsidRPr="00D92117" w:rsidRDefault="004574E7" w:rsidP="00CB1855">
      <w:pPr>
        <w:pStyle w:val="Akapitzlist"/>
        <w:numPr>
          <w:ilvl w:val="0"/>
          <w:numId w:val="22"/>
        </w:numPr>
        <w:spacing w:after="0" w:line="360" w:lineRule="auto"/>
        <w:jc w:val="both"/>
        <w:rPr>
          <w:rFonts w:ascii="Arial Narrow" w:hAnsi="Arial Narrow" w:cs="Arial"/>
        </w:rPr>
      </w:pPr>
      <w:r w:rsidRPr="00D92117">
        <w:rPr>
          <w:rFonts w:ascii="Arial Narrow" w:hAnsi="Arial Narrow" w:cs="Arial"/>
        </w:rPr>
        <w:t>Kierunek interwencji: Przeciwdziałanie zagrożeniom środowiska oraz zapewnienie bezpieczeństwa biologicznego, jądrowego i ochrony radiologicznej.</w:t>
      </w:r>
    </w:p>
    <w:p w14:paraId="6F885673" w14:textId="77777777" w:rsidR="004574E7" w:rsidRPr="00D92117" w:rsidRDefault="004574E7" w:rsidP="004574E7">
      <w:pPr>
        <w:spacing w:after="0" w:line="360" w:lineRule="auto"/>
        <w:jc w:val="both"/>
        <w:rPr>
          <w:rFonts w:ascii="Arial Narrow" w:hAnsi="Arial Narrow" w:cs="Arial"/>
        </w:rPr>
      </w:pPr>
    </w:p>
    <w:p w14:paraId="5C696AB1" w14:textId="77777777" w:rsidR="004574E7" w:rsidRPr="00D92117" w:rsidRDefault="004574E7" w:rsidP="004574E7">
      <w:pPr>
        <w:numPr>
          <w:ilvl w:val="0"/>
          <w:numId w:val="5"/>
        </w:numPr>
        <w:spacing w:after="0" w:line="360" w:lineRule="auto"/>
        <w:contextualSpacing/>
        <w:jc w:val="both"/>
        <w:rPr>
          <w:rFonts w:ascii="Arial Narrow" w:hAnsi="Arial Narrow"/>
          <w:b/>
        </w:rPr>
      </w:pPr>
      <w:r w:rsidRPr="00D92117">
        <w:rPr>
          <w:rFonts w:ascii="Arial Narrow" w:hAnsi="Arial Narrow"/>
          <w:b/>
        </w:rPr>
        <w:t>Cel szczegółowy: Środowisko i gospodarka. Zrównoważone gospodarowanie zasobami środowiska:</w:t>
      </w:r>
    </w:p>
    <w:p w14:paraId="532EFE50" w14:textId="77777777" w:rsidR="004574E7" w:rsidRPr="00D92117" w:rsidRDefault="004574E7" w:rsidP="00CB1855">
      <w:pPr>
        <w:pStyle w:val="Akapitzlist"/>
        <w:numPr>
          <w:ilvl w:val="0"/>
          <w:numId w:val="22"/>
        </w:numPr>
        <w:spacing w:after="0" w:line="360" w:lineRule="auto"/>
        <w:jc w:val="both"/>
        <w:rPr>
          <w:rFonts w:ascii="Arial Narrow" w:hAnsi="Arial Narrow" w:cs="Arial"/>
        </w:rPr>
      </w:pPr>
      <w:r w:rsidRPr="00D92117">
        <w:rPr>
          <w:rFonts w:ascii="Arial Narrow" w:hAnsi="Arial Narrow" w:cs="Arial"/>
        </w:rPr>
        <w:t>Kierunek interwencji: Zarządzanie zasobami dziedzictwa przyrodniczego i kulturowego, w tym ochrona i poprawa stanu różnorodności biologicznej i krajobrazu;</w:t>
      </w:r>
    </w:p>
    <w:p w14:paraId="4CDF201F" w14:textId="77777777" w:rsidR="004574E7" w:rsidRPr="00D92117" w:rsidRDefault="004574E7" w:rsidP="00CB1855">
      <w:pPr>
        <w:pStyle w:val="Akapitzlist"/>
        <w:numPr>
          <w:ilvl w:val="0"/>
          <w:numId w:val="22"/>
        </w:numPr>
        <w:spacing w:after="0" w:line="360" w:lineRule="auto"/>
        <w:jc w:val="both"/>
        <w:rPr>
          <w:rFonts w:ascii="Arial Narrow" w:hAnsi="Arial Narrow" w:cs="Arial"/>
        </w:rPr>
      </w:pPr>
      <w:r w:rsidRPr="00D92117">
        <w:rPr>
          <w:rFonts w:ascii="Arial Narrow" w:hAnsi="Arial Narrow" w:cs="Arial"/>
        </w:rPr>
        <w:t>Kierunek interwencji: Wspieranie wielofunkcyjnej i trwale zrównoważonej gospodarki leśnej;</w:t>
      </w:r>
    </w:p>
    <w:p w14:paraId="26E03608" w14:textId="77777777" w:rsidR="004574E7" w:rsidRPr="00D92117" w:rsidRDefault="004574E7" w:rsidP="00CB1855">
      <w:pPr>
        <w:pStyle w:val="Akapitzlist"/>
        <w:numPr>
          <w:ilvl w:val="0"/>
          <w:numId w:val="22"/>
        </w:numPr>
        <w:spacing w:after="0" w:line="360" w:lineRule="auto"/>
        <w:jc w:val="both"/>
        <w:rPr>
          <w:rFonts w:ascii="Arial Narrow" w:hAnsi="Arial Narrow" w:cs="Arial"/>
        </w:rPr>
      </w:pPr>
      <w:r w:rsidRPr="00D92117">
        <w:rPr>
          <w:rFonts w:ascii="Arial Narrow" w:hAnsi="Arial Narrow" w:cs="Arial"/>
        </w:rPr>
        <w:t>Kierunek interwencji: Gospodarka odpadami w kierunku gospodarki o obiegu zamkniętym;</w:t>
      </w:r>
    </w:p>
    <w:p w14:paraId="0285928C" w14:textId="77777777" w:rsidR="004574E7" w:rsidRPr="00D92117" w:rsidRDefault="004574E7" w:rsidP="00CB1855">
      <w:pPr>
        <w:pStyle w:val="Akapitzlist"/>
        <w:numPr>
          <w:ilvl w:val="0"/>
          <w:numId w:val="22"/>
        </w:numPr>
        <w:spacing w:after="0" w:line="360" w:lineRule="auto"/>
        <w:jc w:val="both"/>
        <w:rPr>
          <w:rFonts w:ascii="Arial Narrow" w:hAnsi="Arial Narrow" w:cs="Arial"/>
        </w:rPr>
      </w:pPr>
      <w:r w:rsidRPr="00D92117">
        <w:rPr>
          <w:rFonts w:ascii="Arial Narrow" w:hAnsi="Arial Narrow" w:cs="Arial"/>
        </w:rPr>
        <w:t>Kierunek interwencji: Zarządzanie zasobami geologicznymi poprzez opracowanie i wdrożenie polityki surowcowej państwa;</w:t>
      </w:r>
    </w:p>
    <w:p w14:paraId="5953BCD4" w14:textId="77777777" w:rsidR="004574E7" w:rsidRPr="00D92117" w:rsidRDefault="004574E7" w:rsidP="00CB1855">
      <w:pPr>
        <w:pStyle w:val="Akapitzlist"/>
        <w:numPr>
          <w:ilvl w:val="0"/>
          <w:numId w:val="22"/>
        </w:numPr>
        <w:spacing w:after="0" w:line="360" w:lineRule="auto"/>
        <w:jc w:val="both"/>
        <w:rPr>
          <w:rFonts w:ascii="Arial Narrow" w:hAnsi="Arial Narrow" w:cs="Arial"/>
        </w:rPr>
      </w:pPr>
      <w:r w:rsidRPr="00D92117">
        <w:rPr>
          <w:rFonts w:ascii="Arial Narrow" w:hAnsi="Arial Narrow" w:cs="Arial"/>
        </w:rPr>
        <w:t>Kierunek interwencji: Wspieranie wdrażania ekoinnowacji oraz upowszechnianie najlepszych dostępnych technik BAT.</w:t>
      </w:r>
    </w:p>
    <w:p w14:paraId="7C800527" w14:textId="77777777" w:rsidR="004574E7" w:rsidRPr="00D92117" w:rsidRDefault="004574E7" w:rsidP="004574E7">
      <w:pPr>
        <w:spacing w:after="0" w:line="360" w:lineRule="auto"/>
        <w:jc w:val="both"/>
        <w:rPr>
          <w:rFonts w:ascii="Arial Narrow" w:hAnsi="Arial Narrow" w:cs="Arial"/>
        </w:rPr>
      </w:pPr>
    </w:p>
    <w:p w14:paraId="5652AED7" w14:textId="77777777" w:rsidR="004574E7" w:rsidRPr="00D92117" w:rsidRDefault="004574E7" w:rsidP="004574E7">
      <w:pPr>
        <w:numPr>
          <w:ilvl w:val="0"/>
          <w:numId w:val="5"/>
        </w:numPr>
        <w:spacing w:after="0" w:line="360" w:lineRule="auto"/>
        <w:contextualSpacing/>
        <w:jc w:val="both"/>
        <w:rPr>
          <w:rFonts w:ascii="Arial Narrow" w:hAnsi="Arial Narrow"/>
          <w:b/>
        </w:rPr>
      </w:pPr>
      <w:r w:rsidRPr="00D92117">
        <w:rPr>
          <w:rFonts w:ascii="Arial Narrow" w:hAnsi="Arial Narrow"/>
          <w:b/>
        </w:rPr>
        <w:t>Cel szczegółowy: Środowisko i klimat. Łagodzenie zmian klimatu i adaptacja do nich oraz zarządzanie ryzykiem klęsk żywiołowych:</w:t>
      </w:r>
    </w:p>
    <w:p w14:paraId="3D0A49BE" w14:textId="77777777" w:rsidR="004574E7" w:rsidRPr="00D92117" w:rsidRDefault="004574E7" w:rsidP="00CB1855">
      <w:pPr>
        <w:pStyle w:val="Akapitzlist"/>
        <w:numPr>
          <w:ilvl w:val="0"/>
          <w:numId w:val="22"/>
        </w:numPr>
        <w:spacing w:after="0" w:line="360" w:lineRule="auto"/>
        <w:jc w:val="both"/>
        <w:rPr>
          <w:rFonts w:ascii="Arial Narrow" w:hAnsi="Arial Narrow" w:cs="Arial"/>
        </w:rPr>
      </w:pPr>
      <w:r w:rsidRPr="00D92117">
        <w:rPr>
          <w:rFonts w:ascii="Arial Narrow" w:hAnsi="Arial Narrow" w:cs="Arial"/>
        </w:rPr>
        <w:t>Kierunek interwencji: Przeciwdziałanie zmianom klimatu;</w:t>
      </w:r>
    </w:p>
    <w:p w14:paraId="4EBBDD7B" w14:textId="77777777" w:rsidR="004574E7" w:rsidRPr="00D92117" w:rsidRDefault="004574E7" w:rsidP="00CB1855">
      <w:pPr>
        <w:pStyle w:val="Akapitzlist"/>
        <w:numPr>
          <w:ilvl w:val="0"/>
          <w:numId w:val="22"/>
        </w:numPr>
        <w:spacing w:after="0" w:line="360" w:lineRule="auto"/>
        <w:jc w:val="both"/>
        <w:rPr>
          <w:rFonts w:ascii="Arial Narrow" w:hAnsi="Arial Narrow" w:cs="Arial"/>
        </w:rPr>
      </w:pPr>
      <w:r w:rsidRPr="00D92117">
        <w:rPr>
          <w:rFonts w:ascii="Arial Narrow" w:hAnsi="Arial Narrow" w:cs="Arial"/>
        </w:rPr>
        <w:t>Kierunek interwencji: Adaptacja do zmian klimatu i zarządzanie ryzykiem klęsk żywiołowych.</w:t>
      </w:r>
    </w:p>
    <w:p w14:paraId="182CA143" w14:textId="77777777" w:rsidR="004574E7" w:rsidRPr="00D92117" w:rsidRDefault="004574E7" w:rsidP="004574E7">
      <w:pPr>
        <w:pStyle w:val="Akapitzlist"/>
        <w:spacing w:after="0" w:line="360" w:lineRule="auto"/>
        <w:ind w:left="1440"/>
        <w:jc w:val="both"/>
        <w:rPr>
          <w:rFonts w:ascii="Arial Narrow" w:hAnsi="Arial Narrow" w:cs="Arial"/>
        </w:rPr>
      </w:pPr>
    </w:p>
    <w:p w14:paraId="03333832" w14:textId="77777777" w:rsidR="004574E7" w:rsidRPr="00D92117" w:rsidRDefault="004574E7" w:rsidP="004574E7">
      <w:pPr>
        <w:numPr>
          <w:ilvl w:val="0"/>
          <w:numId w:val="5"/>
        </w:numPr>
        <w:spacing w:after="0" w:line="360" w:lineRule="auto"/>
        <w:contextualSpacing/>
        <w:jc w:val="both"/>
        <w:rPr>
          <w:rFonts w:ascii="Arial Narrow" w:hAnsi="Arial Narrow"/>
          <w:b/>
        </w:rPr>
      </w:pPr>
      <w:r w:rsidRPr="00D92117">
        <w:rPr>
          <w:rFonts w:ascii="Arial Narrow" w:hAnsi="Arial Narrow"/>
          <w:b/>
        </w:rPr>
        <w:t>Cel szczegółowy: Środowisko i edukacja. Rozwijanie kompetencji (wiedzy, umiejętności i postaw) ekologicznych społeczeństwa:</w:t>
      </w:r>
    </w:p>
    <w:p w14:paraId="5EFF9A1F" w14:textId="77777777" w:rsidR="004574E7" w:rsidRPr="00D92117" w:rsidRDefault="004574E7" w:rsidP="00CB1855">
      <w:pPr>
        <w:pStyle w:val="Akapitzlist"/>
        <w:numPr>
          <w:ilvl w:val="0"/>
          <w:numId w:val="22"/>
        </w:numPr>
        <w:spacing w:after="0" w:line="360" w:lineRule="auto"/>
        <w:jc w:val="both"/>
        <w:rPr>
          <w:rFonts w:ascii="Arial Narrow" w:hAnsi="Arial Narrow" w:cs="Arial"/>
        </w:rPr>
      </w:pPr>
      <w:r w:rsidRPr="00D92117">
        <w:rPr>
          <w:rFonts w:ascii="Arial Narrow" w:hAnsi="Arial Narrow" w:cs="Arial"/>
        </w:rPr>
        <w:t>Kierunek interwencji: Edukacja ekologiczna, w tym kształtowanie wzorców zrównoważonej konsumpcji.</w:t>
      </w:r>
    </w:p>
    <w:p w14:paraId="0EC88DCE" w14:textId="77777777" w:rsidR="004574E7" w:rsidRPr="00D92117" w:rsidRDefault="004574E7" w:rsidP="004574E7">
      <w:pPr>
        <w:pStyle w:val="Akapitzlist"/>
        <w:spacing w:after="0" w:line="360" w:lineRule="auto"/>
        <w:ind w:left="2160"/>
        <w:jc w:val="both"/>
        <w:rPr>
          <w:rFonts w:ascii="Arial Narrow" w:hAnsi="Arial Narrow" w:cs="Arial"/>
        </w:rPr>
      </w:pPr>
    </w:p>
    <w:p w14:paraId="3EF4C997" w14:textId="77777777" w:rsidR="004574E7" w:rsidRPr="00D92117" w:rsidRDefault="004574E7" w:rsidP="004574E7">
      <w:pPr>
        <w:numPr>
          <w:ilvl w:val="0"/>
          <w:numId w:val="5"/>
        </w:numPr>
        <w:spacing w:after="0" w:line="360" w:lineRule="auto"/>
        <w:contextualSpacing/>
        <w:jc w:val="both"/>
        <w:rPr>
          <w:rFonts w:ascii="Arial Narrow" w:hAnsi="Arial Narrow"/>
          <w:b/>
        </w:rPr>
      </w:pPr>
      <w:r w:rsidRPr="00D92117">
        <w:rPr>
          <w:rFonts w:ascii="Arial Narrow" w:hAnsi="Arial Narrow"/>
          <w:b/>
        </w:rPr>
        <w:t>Cel szczegółowy: Środowisko i administracja. Poprawa efektywności funkcjonowania instrumentów ochrony środowiska:</w:t>
      </w:r>
    </w:p>
    <w:p w14:paraId="4FE670B5" w14:textId="77777777" w:rsidR="004574E7" w:rsidRPr="00D92117" w:rsidRDefault="004574E7" w:rsidP="00CB1855">
      <w:pPr>
        <w:pStyle w:val="Akapitzlist"/>
        <w:numPr>
          <w:ilvl w:val="0"/>
          <w:numId w:val="22"/>
        </w:numPr>
        <w:spacing w:after="0" w:line="360" w:lineRule="auto"/>
        <w:jc w:val="both"/>
        <w:rPr>
          <w:rFonts w:ascii="Arial Narrow" w:hAnsi="Arial Narrow" w:cs="Arial"/>
        </w:rPr>
      </w:pPr>
      <w:r w:rsidRPr="00D92117">
        <w:rPr>
          <w:rFonts w:ascii="Arial Narrow" w:hAnsi="Arial Narrow" w:cs="Arial"/>
        </w:rPr>
        <w:t>Kierunek interwencji: Usprawnienie systemu kontroli i zarządzania ochroną środowiska oraz doskonalenie systemu finansowania.</w:t>
      </w:r>
    </w:p>
    <w:p w14:paraId="567EBB33" w14:textId="77777777" w:rsidR="004574E7" w:rsidRPr="00D92117" w:rsidRDefault="004574E7" w:rsidP="004574E7">
      <w:pPr>
        <w:pStyle w:val="Akapitzlist"/>
        <w:spacing w:after="0" w:line="360" w:lineRule="auto"/>
        <w:ind w:left="1080"/>
        <w:jc w:val="both"/>
        <w:rPr>
          <w:rFonts w:ascii="Arial Narrow" w:hAnsi="Arial Narrow" w:cs="Arial"/>
        </w:rPr>
      </w:pPr>
    </w:p>
    <w:p w14:paraId="56E07F7F" w14:textId="77777777" w:rsidR="00822CCA" w:rsidRPr="00D92117" w:rsidRDefault="00822CCA" w:rsidP="004F30F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322" w:name="_Toc83461810"/>
      <w:r w:rsidRPr="00D92117">
        <w:rPr>
          <w:rStyle w:val="Nagwek2Znak"/>
          <w:rFonts w:ascii="Arial Narrow" w:eastAsia="Calibri" w:hAnsi="Arial Narrow"/>
          <w:i/>
          <w:color w:val="auto"/>
          <w:sz w:val="22"/>
          <w:szCs w:val="22"/>
          <w:lang w:eastAsia="pl-PL"/>
        </w:rPr>
        <w:lastRenderedPageBreak/>
        <w:t>7.1.2. Założenia i uwarunkowania wynikające z dokumentów szczebla wojewódzkiego</w:t>
      </w:r>
      <w:bookmarkEnd w:id="322"/>
    </w:p>
    <w:p w14:paraId="7D882185" w14:textId="77777777" w:rsidR="00822CCA" w:rsidRPr="00D92117" w:rsidRDefault="00822CCA" w:rsidP="004F30F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6A7AEB37" w14:textId="77777777" w:rsidR="00500FBD" w:rsidRPr="00D92117" w:rsidRDefault="00500FBD" w:rsidP="00500FBD">
      <w:pPr>
        <w:spacing w:after="0" w:line="360" w:lineRule="auto"/>
        <w:ind w:firstLine="708"/>
        <w:jc w:val="both"/>
        <w:rPr>
          <w:rFonts w:ascii="Arial Narrow" w:hAnsi="Arial Narrow"/>
          <w:bCs/>
        </w:rPr>
      </w:pPr>
      <w:r w:rsidRPr="00D92117">
        <w:rPr>
          <w:rFonts w:ascii="Arial Narrow" w:hAnsi="Arial Narrow"/>
          <w:bCs/>
        </w:rPr>
        <w:t>Głównym dokumentem kształtującym ochronę środowiska na szczeblu wojewódzkim jest:</w:t>
      </w:r>
    </w:p>
    <w:p w14:paraId="1575CA31" w14:textId="77777777" w:rsidR="00287366" w:rsidRPr="00D92117" w:rsidRDefault="00287366" w:rsidP="00287366">
      <w:pPr>
        <w:spacing w:after="0" w:line="360" w:lineRule="auto"/>
        <w:rPr>
          <w:rFonts w:ascii="Arial Narrow" w:hAnsi="Arial Narrow"/>
          <w:b/>
          <w:i/>
        </w:rPr>
      </w:pPr>
    </w:p>
    <w:p w14:paraId="2E47E647" w14:textId="3DDF78E6" w:rsidR="005C7817" w:rsidRPr="00D92117" w:rsidRDefault="00287366" w:rsidP="00287366">
      <w:pPr>
        <w:spacing w:after="0" w:line="360" w:lineRule="auto"/>
        <w:jc w:val="center"/>
        <w:rPr>
          <w:rFonts w:ascii="Arial Narrow" w:hAnsi="Arial Narrow"/>
          <w:b/>
          <w:i/>
        </w:rPr>
      </w:pPr>
      <w:r w:rsidRPr="00D92117">
        <w:rPr>
          <w:rFonts w:ascii="Arial Narrow" w:hAnsi="Arial Narrow"/>
          <w:b/>
          <w:i/>
        </w:rPr>
        <w:t>Program Ochrony Środowiska Województwa Łódzkiego na lata 2021-2024 z perspektywą do 2028</w:t>
      </w:r>
    </w:p>
    <w:p w14:paraId="62DA8720" w14:textId="77777777" w:rsidR="00287366" w:rsidRPr="00D92117" w:rsidRDefault="00287366" w:rsidP="00287366">
      <w:pPr>
        <w:spacing w:after="0" w:line="360" w:lineRule="auto"/>
        <w:rPr>
          <w:rFonts w:ascii="Arial Narrow" w:hAnsi="Arial Narrow"/>
        </w:rPr>
      </w:pPr>
    </w:p>
    <w:p w14:paraId="175A0C02" w14:textId="08E84729" w:rsidR="00FA0ED9" w:rsidRPr="00D92117" w:rsidRDefault="00FA0ED9" w:rsidP="00FA0ED9">
      <w:pPr>
        <w:spacing w:after="0" w:line="360" w:lineRule="auto"/>
        <w:ind w:firstLine="708"/>
        <w:jc w:val="both"/>
        <w:rPr>
          <w:rFonts w:ascii="Arial Narrow" w:hAnsi="Arial Narrow"/>
        </w:rPr>
      </w:pPr>
      <w:r w:rsidRPr="00D92117">
        <w:rPr>
          <w:rFonts w:ascii="Arial Narrow" w:hAnsi="Arial Narrow"/>
        </w:rPr>
        <w:t xml:space="preserve">Program ochrony środowiska dla województwa </w:t>
      </w:r>
      <w:r w:rsidR="00D53725">
        <w:rPr>
          <w:rFonts w:ascii="Arial Narrow" w:hAnsi="Arial Narrow"/>
        </w:rPr>
        <w:t>łódzkiego</w:t>
      </w:r>
      <w:r w:rsidRPr="00D92117">
        <w:rPr>
          <w:rFonts w:ascii="Arial Narrow" w:hAnsi="Arial Narrow"/>
        </w:rPr>
        <w:t xml:space="preserve"> sporządzony w celu realizacji polityki ochrony środowiska, zgodnie z wymogami ustawy z dnia  27 kwietnia 2001 r. Prawo ochrony środowiska (t.j. Dz</w:t>
      </w:r>
      <w:r w:rsidR="0048700E">
        <w:rPr>
          <w:rFonts w:ascii="Arial Narrow" w:hAnsi="Arial Narrow"/>
        </w:rPr>
        <w:t>. U. z 2020 r. poz. 1973</w:t>
      </w:r>
      <w:r w:rsidRPr="00D92117">
        <w:rPr>
          <w:rFonts w:ascii="Arial Narrow" w:hAnsi="Arial Narrow"/>
        </w:rPr>
        <w:t>). Na podstawie diagnozy stanu środowiska wojewód</w:t>
      </w:r>
      <w:r w:rsidR="00287366" w:rsidRPr="00D92117">
        <w:rPr>
          <w:rFonts w:ascii="Arial Narrow" w:hAnsi="Arial Narrow"/>
        </w:rPr>
        <w:t xml:space="preserve">ztwa oraz analizy SWOT zostały </w:t>
      </w:r>
      <w:r w:rsidRPr="00D92117">
        <w:rPr>
          <w:rFonts w:ascii="Arial Narrow" w:hAnsi="Arial Narrow"/>
        </w:rPr>
        <w:t>sformułowane główne problemy i zagrożenia środowiska w województwie. Identyfikacja zagrożeń  stanowiła jeden z punktów wyjścia do sfor</w:t>
      </w:r>
      <w:r w:rsidR="00287366" w:rsidRPr="00D92117">
        <w:rPr>
          <w:rFonts w:ascii="Arial Narrow" w:hAnsi="Arial Narrow"/>
        </w:rPr>
        <w:t>mułowania celów Programu do 2028</w:t>
      </w:r>
      <w:r w:rsidRPr="00D92117">
        <w:rPr>
          <w:rFonts w:ascii="Arial Narrow" w:hAnsi="Arial Narrow"/>
        </w:rPr>
        <w:t xml:space="preserve"> roku.</w:t>
      </w:r>
    </w:p>
    <w:p w14:paraId="748B76E0" w14:textId="77777777" w:rsidR="00FA0ED9" w:rsidRPr="00D92117" w:rsidRDefault="00FA0ED9" w:rsidP="00FA0ED9">
      <w:pPr>
        <w:spacing w:after="0" w:line="360" w:lineRule="auto"/>
        <w:ind w:firstLine="708"/>
        <w:jc w:val="both"/>
        <w:rPr>
          <w:rFonts w:ascii="Arial Narrow" w:hAnsi="Arial Narrow"/>
        </w:rPr>
      </w:pPr>
    </w:p>
    <w:p w14:paraId="255C5A86" w14:textId="2D2E73D6" w:rsidR="00FA0ED9" w:rsidRPr="00D92117" w:rsidRDefault="00FA0ED9" w:rsidP="00FA0ED9">
      <w:pPr>
        <w:spacing w:after="0" w:line="360" w:lineRule="auto"/>
        <w:ind w:firstLine="708"/>
        <w:jc w:val="both"/>
        <w:rPr>
          <w:rFonts w:ascii="Arial Narrow" w:hAnsi="Arial Narrow"/>
        </w:rPr>
      </w:pPr>
      <w:r w:rsidRPr="00D92117">
        <w:rPr>
          <w:rFonts w:ascii="Arial Narrow" w:hAnsi="Arial Narrow"/>
        </w:rPr>
        <w:t>W oparciu o diagnozę stanu środowiska województwa, zdefiniowane  zagrożenia i problemy oraz prognozowane zmiany stanu środowiska, przedstawiono cele i kierunki interwencji Programu oraz typy zadań zg</w:t>
      </w:r>
      <w:r w:rsidR="00287366" w:rsidRPr="00D92117">
        <w:rPr>
          <w:rFonts w:ascii="Arial Narrow" w:hAnsi="Arial Narrow"/>
        </w:rPr>
        <w:t xml:space="preserve">łoszonych przez samorządy dla </w:t>
      </w:r>
      <w:r w:rsidRPr="00D92117">
        <w:rPr>
          <w:rFonts w:ascii="Arial Narrow" w:hAnsi="Arial Narrow"/>
        </w:rPr>
        <w:t>poszczególnych obszarów interwencji. Realizacja zaproponowanyc</w:t>
      </w:r>
      <w:r w:rsidR="00287366" w:rsidRPr="00D92117">
        <w:rPr>
          <w:rFonts w:ascii="Arial Narrow" w:hAnsi="Arial Narrow"/>
        </w:rPr>
        <w:t xml:space="preserve">h zadań nie dotyczy wszystkich </w:t>
      </w:r>
      <w:r w:rsidRPr="00D92117">
        <w:rPr>
          <w:rFonts w:ascii="Arial Narrow" w:hAnsi="Arial Narrow"/>
        </w:rPr>
        <w:t xml:space="preserve">jednostek i będzie uzależniona od uwarunkowań prawnych oraz środowiskowych.  Dla poszczególnych obszarów interwencji zdefiniowano następujące cele: </w:t>
      </w:r>
    </w:p>
    <w:p w14:paraId="19C714B6" w14:textId="77777777" w:rsidR="00287366" w:rsidRPr="00D92117" w:rsidRDefault="00287366" w:rsidP="00287366">
      <w:pPr>
        <w:spacing w:after="0" w:line="360" w:lineRule="auto"/>
        <w:ind w:left="1074"/>
        <w:contextualSpacing/>
        <w:jc w:val="both"/>
        <w:rPr>
          <w:rFonts w:ascii="Arial Narrow" w:hAnsi="Arial Narrow"/>
          <w:b/>
        </w:rPr>
      </w:pPr>
    </w:p>
    <w:p w14:paraId="3CA51E4E" w14:textId="09B8E4FC" w:rsidR="00287366" w:rsidRPr="00D92117" w:rsidRDefault="00287366" w:rsidP="00287366">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Ochrona klimatu i jakości powietrza</w:t>
      </w:r>
    </w:p>
    <w:p w14:paraId="7F9490E3" w14:textId="752BA25E"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P.I. Poprawa jakości powietrza przy zapewnieniu bezpieczeństwa energetycznego w kontekście zmian klimatu.</w:t>
      </w:r>
    </w:p>
    <w:p w14:paraId="2FA0FCCA" w14:textId="77777777" w:rsidR="00287366" w:rsidRPr="00D92117" w:rsidRDefault="00287366" w:rsidP="00287366">
      <w:pPr>
        <w:spacing w:after="0" w:line="360" w:lineRule="auto"/>
        <w:contextualSpacing/>
        <w:jc w:val="both"/>
        <w:rPr>
          <w:rFonts w:ascii="Arial Narrow" w:hAnsi="Arial Narrow"/>
          <w:b/>
        </w:rPr>
      </w:pPr>
    </w:p>
    <w:p w14:paraId="01873E6B" w14:textId="77777777" w:rsidR="00287366" w:rsidRPr="00D92117" w:rsidRDefault="00287366" w:rsidP="00287366">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 xml:space="preserve">Zagrożenia hałasem </w:t>
      </w:r>
    </w:p>
    <w:p w14:paraId="3C723C5A" w14:textId="14D724E7"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ZH.I. Poprawa klimatu akustycznego w województwie łódzkim.</w:t>
      </w:r>
    </w:p>
    <w:p w14:paraId="4E0EA54D" w14:textId="77777777" w:rsidR="00287366" w:rsidRPr="00D92117" w:rsidRDefault="00287366" w:rsidP="00287366">
      <w:pPr>
        <w:spacing w:after="0" w:line="360" w:lineRule="auto"/>
        <w:contextualSpacing/>
        <w:jc w:val="both"/>
        <w:rPr>
          <w:rFonts w:ascii="Arial Narrow" w:hAnsi="Arial Narrow"/>
          <w:b/>
        </w:rPr>
      </w:pPr>
    </w:p>
    <w:p w14:paraId="05822C5B" w14:textId="77777777" w:rsidR="00287366" w:rsidRPr="00D92117" w:rsidRDefault="00287366" w:rsidP="00287366">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Pola elektromagnetyczne (PEM)</w:t>
      </w:r>
    </w:p>
    <w:p w14:paraId="6DEC4DF6" w14:textId="1CAF74C2"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PEM.I. Ochrona przed polami elektromagnetycznymi.</w:t>
      </w:r>
    </w:p>
    <w:p w14:paraId="488E6444" w14:textId="77777777" w:rsidR="00287366" w:rsidRPr="00D92117" w:rsidRDefault="00287366" w:rsidP="00287366">
      <w:pPr>
        <w:spacing w:after="0" w:line="360" w:lineRule="auto"/>
        <w:contextualSpacing/>
        <w:jc w:val="both"/>
        <w:rPr>
          <w:rFonts w:ascii="Arial Narrow" w:hAnsi="Arial Narrow"/>
          <w:b/>
        </w:rPr>
      </w:pPr>
    </w:p>
    <w:p w14:paraId="1D77CB55" w14:textId="77777777" w:rsidR="00287366" w:rsidRPr="00D92117" w:rsidRDefault="00287366" w:rsidP="00287366">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Gospodarowanie wodami</w:t>
      </w:r>
    </w:p>
    <w:p w14:paraId="3B0BE7EE" w14:textId="121EEADB"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GW.I. Osiągnięcie celów środowiskowych dla jednolitych części wód powierzchniowych (JCWP) - rzecznych i jednolitych części wód podziemnych (JCWPd),</w:t>
      </w:r>
    </w:p>
    <w:p w14:paraId="52CD58BF" w14:textId="472485C3"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GW.II. Ochrona przed niedoborami wody i powodziami.</w:t>
      </w:r>
    </w:p>
    <w:p w14:paraId="5BA47328" w14:textId="77777777" w:rsidR="00287366" w:rsidRPr="00D92117" w:rsidRDefault="00287366" w:rsidP="00287366">
      <w:pPr>
        <w:spacing w:after="0" w:line="360" w:lineRule="auto"/>
        <w:contextualSpacing/>
        <w:jc w:val="both"/>
        <w:rPr>
          <w:rFonts w:ascii="Arial Narrow" w:hAnsi="Arial Narrow"/>
          <w:b/>
        </w:rPr>
      </w:pPr>
    </w:p>
    <w:p w14:paraId="2AD27593" w14:textId="77777777" w:rsidR="00287366" w:rsidRPr="00D92117" w:rsidRDefault="00287366" w:rsidP="00287366">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Gospodarka wodno-ściekowa</w:t>
      </w:r>
    </w:p>
    <w:p w14:paraId="66F5483D" w14:textId="5F2C5823" w:rsidR="00287366"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GWS.I. Prowadzenie racjonalnej gospodarki wodno-ściekowej.</w:t>
      </w:r>
    </w:p>
    <w:p w14:paraId="5891272A" w14:textId="77777777" w:rsidR="00D53725" w:rsidRPr="00D92117" w:rsidRDefault="00D53725" w:rsidP="00D53725">
      <w:pPr>
        <w:spacing w:after="0" w:line="360" w:lineRule="auto"/>
        <w:ind w:left="1074"/>
        <w:contextualSpacing/>
        <w:jc w:val="both"/>
        <w:rPr>
          <w:rFonts w:ascii="Arial Narrow" w:hAnsi="Arial Narrow"/>
        </w:rPr>
      </w:pPr>
    </w:p>
    <w:p w14:paraId="6AE14312" w14:textId="2BAD4B7E" w:rsidR="00287366" w:rsidRPr="00D92117" w:rsidRDefault="00287366" w:rsidP="00287366">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lastRenderedPageBreak/>
        <w:t>Zasoby geologiczne</w:t>
      </w:r>
    </w:p>
    <w:p w14:paraId="5ED6ED7E" w14:textId="598C0559"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ZG.I. Racjonalne gospodarowanie zasobami geologicznymi.</w:t>
      </w:r>
    </w:p>
    <w:p w14:paraId="3235EB2E" w14:textId="77777777" w:rsidR="00287366" w:rsidRPr="00D92117" w:rsidRDefault="00287366" w:rsidP="00287366">
      <w:pPr>
        <w:spacing w:after="0" w:line="360" w:lineRule="auto"/>
        <w:ind w:left="1074"/>
        <w:contextualSpacing/>
        <w:jc w:val="both"/>
        <w:rPr>
          <w:rFonts w:ascii="Arial Narrow" w:hAnsi="Arial Narrow"/>
        </w:rPr>
      </w:pPr>
    </w:p>
    <w:p w14:paraId="7661E099" w14:textId="77777777" w:rsidR="00287366" w:rsidRPr="00D92117" w:rsidRDefault="00287366" w:rsidP="00287366">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 xml:space="preserve">Gleby </w:t>
      </w:r>
    </w:p>
    <w:p w14:paraId="55C1CC9D" w14:textId="6BB605AA"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GL.I. Ochrona gleb przed negatywnym oddziaływaniem antropogenicznym, erozją  oraz niekorzystnymi zmianami klimatu.</w:t>
      </w:r>
    </w:p>
    <w:p w14:paraId="7CBD7446" w14:textId="77777777" w:rsidR="00287366" w:rsidRPr="00D92117" w:rsidRDefault="00287366" w:rsidP="00287366">
      <w:pPr>
        <w:spacing w:after="0" w:line="360" w:lineRule="auto"/>
        <w:contextualSpacing/>
        <w:jc w:val="both"/>
        <w:rPr>
          <w:rFonts w:ascii="Arial Narrow" w:hAnsi="Arial Narrow"/>
          <w:b/>
        </w:rPr>
      </w:pPr>
    </w:p>
    <w:p w14:paraId="3D4FEADA" w14:textId="06D38C63" w:rsidR="00287366" w:rsidRPr="00D92117" w:rsidRDefault="00287366" w:rsidP="00287366">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Gospodarka odpadami i zapobieganie powstawaniu odpadów</w:t>
      </w:r>
    </w:p>
    <w:p w14:paraId="744987C9" w14:textId="2C2A7C9F"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GO.I. Gospodarowanie odpadami zgodnie z hierarchią sposobów postępowania  z odpadami, uwzględniając zrównoważony rozwój województwa łódzkiego.</w:t>
      </w:r>
    </w:p>
    <w:p w14:paraId="49CB2A03" w14:textId="77777777" w:rsidR="00287366" w:rsidRPr="00D92117" w:rsidRDefault="00287366" w:rsidP="00287366">
      <w:pPr>
        <w:spacing w:after="0" w:line="360" w:lineRule="auto"/>
        <w:contextualSpacing/>
        <w:jc w:val="both"/>
        <w:rPr>
          <w:rFonts w:ascii="Arial Narrow" w:hAnsi="Arial Narrow"/>
          <w:b/>
        </w:rPr>
      </w:pPr>
    </w:p>
    <w:p w14:paraId="43EB2307" w14:textId="77777777" w:rsidR="00287366" w:rsidRPr="00D92117" w:rsidRDefault="00287366" w:rsidP="00287366">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Zasoby przyrodnicze (ZP)</w:t>
      </w:r>
    </w:p>
    <w:p w14:paraId="2EABAADF" w14:textId="28853691"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ZP.I. Ochrona różnorodności biologicznej oraz krajobrazowej,</w:t>
      </w:r>
    </w:p>
    <w:p w14:paraId="0AC6F300" w14:textId="198B2E3F"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ZP.II. Prowadzenie trwale zrównoważonej gospodarki leśnej,</w:t>
      </w:r>
    </w:p>
    <w:p w14:paraId="0D64ED24" w14:textId="0B79EB00"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ZP.III. Zwiększanie lesistości.</w:t>
      </w:r>
    </w:p>
    <w:p w14:paraId="12179A19" w14:textId="77777777" w:rsidR="00287366" w:rsidRPr="00D92117" w:rsidRDefault="00287366" w:rsidP="00287366">
      <w:pPr>
        <w:spacing w:after="0" w:line="360" w:lineRule="auto"/>
        <w:contextualSpacing/>
        <w:jc w:val="both"/>
        <w:rPr>
          <w:rFonts w:ascii="Arial Narrow" w:hAnsi="Arial Narrow"/>
          <w:b/>
        </w:rPr>
      </w:pPr>
    </w:p>
    <w:p w14:paraId="73EA4302" w14:textId="77777777" w:rsidR="00287366" w:rsidRPr="00D92117" w:rsidRDefault="00287366" w:rsidP="00287366">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Zagrożenia poważnymi awariami (PAP)</w:t>
      </w:r>
    </w:p>
    <w:p w14:paraId="0572423E" w14:textId="5F3916BF"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PAP I. Ograniczenie ryzyka wystąpienia poważnych awarii oraz minimalizacja ich skutków.</w:t>
      </w:r>
    </w:p>
    <w:p w14:paraId="197D0F13" w14:textId="433E2FCD" w:rsidR="00FA0ED9" w:rsidRPr="00D92117" w:rsidRDefault="00FA0ED9" w:rsidP="00287366">
      <w:pPr>
        <w:spacing w:after="0" w:line="360" w:lineRule="auto"/>
        <w:contextualSpacing/>
        <w:jc w:val="both"/>
        <w:rPr>
          <w:rFonts w:ascii="Arial Narrow" w:hAnsi="Arial Narrow"/>
        </w:rPr>
      </w:pPr>
    </w:p>
    <w:p w14:paraId="6DB803CC" w14:textId="77777777" w:rsidR="004F30FA" w:rsidRPr="00D92117" w:rsidRDefault="004F30FA" w:rsidP="00500FBD">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323" w:name="_Toc83461811"/>
      <w:r w:rsidRPr="00D92117">
        <w:rPr>
          <w:rStyle w:val="Nagwek2Znak"/>
          <w:rFonts w:ascii="Arial Narrow" w:eastAsia="Calibri" w:hAnsi="Arial Narrow"/>
          <w:i/>
          <w:color w:val="auto"/>
          <w:sz w:val="22"/>
          <w:szCs w:val="22"/>
          <w:lang w:eastAsia="pl-PL"/>
        </w:rPr>
        <w:t>7.1.3. Założenia i uwarunkowania wynikające z dokumentów szczebla powiatowego</w:t>
      </w:r>
      <w:bookmarkEnd w:id="323"/>
    </w:p>
    <w:p w14:paraId="47769648" w14:textId="77777777" w:rsidR="004F30FA" w:rsidRPr="00D92117" w:rsidRDefault="004F30FA" w:rsidP="00500FBD">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2B7014A9" w14:textId="77777777" w:rsidR="00500FBD" w:rsidRPr="00D92117" w:rsidRDefault="00500FBD" w:rsidP="00500FBD">
      <w:pPr>
        <w:spacing w:after="0" w:line="360" w:lineRule="auto"/>
        <w:ind w:firstLine="708"/>
        <w:jc w:val="both"/>
        <w:rPr>
          <w:rFonts w:ascii="Arial Narrow" w:hAnsi="Arial Narrow"/>
          <w:bCs/>
        </w:rPr>
      </w:pPr>
      <w:r w:rsidRPr="00D92117">
        <w:rPr>
          <w:rFonts w:ascii="Arial Narrow" w:hAnsi="Arial Narrow"/>
          <w:bCs/>
        </w:rPr>
        <w:t>Głównym dokumentem kształtującym ochronę środowiska na szczeblu powiatowym jest:</w:t>
      </w:r>
    </w:p>
    <w:p w14:paraId="05D55C55" w14:textId="77777777" w:rsidR="00250517" w:rsidRPr="00D92117" w:rsidRDefault="00250517" w:rsidP="00500FBD">
      <w:pPr>
        <w:spacing w:after="0" w:line="360" w:lineRule="auto"/>
        <w:rPr>
          <w:rFonts w:ascii="Arial Narrow" w:hAnsi="Arial Narrow"/>
          <w:b/>
          <w:i/>
        </w:rPr>
      </w:pPr>
    </w:p>
    <w:p w14:paraId="1160E308" w14:textId="77777777" w:rsidR="00287366" w:rsidRPr="00D92117" w:rsidRDefault="00287366" w:rsidP="00287366">
      <w:pPr>
        <w:autoSpaceDE w:val="0"/>
        <w:autoSpaceDN w:val="0"/>
        <w:adjustRightInd w:val="0"/>
        <w:spacing w:after="0" w:line="360" w:lineRule="auto"/>
        <w:contextualSpacing/>
        <w:jc w:val="center"/>
        <w:rPr>
          <w:rFonts w:ascii="Arial Narrow" w:hAnsi="Arial Narrow"/>
          <w:b/>
          <w:i/>
        </w:rPr>
      </w:pPr>
      <w:r w:rsidRPr="00D92117">
        <w:rPr>
          <w:rFonts w:ascii="Arial Narrow" w:hAnsi="Arial Narrow"/>
          <w:b/>
          <w:i/>
        </w:rPr>
        <w:t xml:space="preserve">Program Ochrony Środowiska Powiatu Pabianickiego </w:t>
      </w:r>
    </w:p>
    <w:p w14:paraId="4017E933" w14:textId="09CA00B5" w:rsidR="00250517" w:rsidRPr="00D92117" w:rsidRDefault="00287366" w:rsidP="00287366">
      <w:pPr>
        <w:autoSpaceDE w:val="0"/>
        <w:autoSpaceDN w:val="0"/>
        <w:adjustRightInd w:val="0"/>
        <w:spacing w:after="0" w:line="360" w:lineRule="auto"/>
        <w:contextualSpacing/>
        <w:jc w:val="center"/>
        <w:rPr>
          <w:rFonts w:ascii="Arial Narrow" w:hAnsi="Arial Narrow"/>
          <w:b/>
          <w:i/>
        </w:rPr>
      </w:pPr>
      <w:r w:rsidRPr="00D92117">
        <w:rPr>
          <w:rFonts w:ascii="Arial Narrow" w:hAnsi="Arial Narrow"/>
          <w:b/>
          <w:i/>
        </w:rPr>
        <w:t>na lata 2016-2019 z perspektywą do 2024 roku</w:t>
      </w:r>
    </w:p>
    <w:p w14:paraId="07010D1C" w14:textId="77777777" w:rsidR="00287366" w:rsidRPr="00D92117" w:rsidRDefault="00287366" w:rsidP="00287366">
      <w:pPr>
        <w:autoSpaceDE w:val="0"/>
        <w:autoSpaceDN w:val="0"/>
        <w:adjustRightInd w:val="0"/>
        <w:spacing w:after="0" w:line="360" w:lineRule="auto"/>
        <w:contextualSpacing/>
        <w:jc w:val="center"/>
        <w:rPr>
          <w:rFonts w:ascii="Arial Narrow" w:hAnsi="Arial Narrow"/>
          <w:color w:val="000000"/>
        </w:rPr>
      </w:pPr>
    </w:p>
    <w:p w14:paraId="705A2CCE" w14:textId="6560AC1B" w:rsidR="00500FBD" w:rsidRPr="00D92117" w:rsidRDefault="00500FBD" w:rsidP="00500FBD">
      <w:pPr>
        <w:autoSpaceDE w:val="0"/>
        <w:autoSpaceDN w:val="0"/>
        <w:adjustRightInd w:val="0"/>
        <w:spacing w:after="0" w:line="360" w:lineRule="auto"/>
        <w:ind w:firstLine="708"/>
        <w:contextualSpacing/>
        <w:jc w:val="both"/>
        <w:rPr>
          <w:rFonts w:ascii="Arial Narrow" w:hAnsi="Arial Narrow"/>
          <w:color w:val="000000"/>
        </w:rPr>
      </w:pPr>
      <w:r w:rsidRPr="00D92117">
        <w:rPr>
          <w:rFonts w:ascii="Arial Narrow" w:hAnsi="Arial Narrow"/>
          <w:color w:val="000000"/>
        </w:rPr>
        <w:t xml:space="preserve">W oparciu o diagnozę stanu środowiska powiatu </w:t>
      </w:r>
      <w:r w:rsidR="00FF564C">
        <w:rPr>
          <w:rFonts w:ascii="Arial Narrow" w:hAnsi="Arial Narrow"/>
          <w:color w:val="000000"/>
        </w:rPr>
        <w:t>pabianickiego</w:t>
      </w:r>
      <w:r w:rsidR="00032778" w:rsidRPr="00D92117">
        <w:rPr>
          <w:rFonts w:ascii="Arial Narrow" w:hAnsi="Arial Narrow"/>
          <w:color w:val="000000"/>
        </w:rPr>
        <w:t>, zdefiniowano</w:t>
      </w:r>
      <w:r w:rsidRPr="00D92117">
        <w:rPr>
          <w:rFonts w:ascii="Arial Narrow" w:hAnsi="Arial Narrow"/>
          <w:color w:val="000000"/>
        </w:rPr>
        <w:t xml:space="preserve"> zagrożenia i problemy oraz mając na uwadze oczekiwane pozytywne zmiany w ochronie środowiska, </w:t>
      </w:r>
      <w:r w:rsidR="00032778" w:rsidRPr="00D92117">
        <w:rPr>
          <w:rFonts w:ascii="Arial Narrow" w:hAnsi="Arial Narrow"/>
          <w:color w:val="000000"/>
        </w:rPr>
        <w:t>zaproponowano cele i </w:t>
      </w:r>
      <w:r w:rsidRPr="00D92117">
        <w:rPr>
          <w:rFonts w:ascii="Arial Narrow" w:hAnsi="Arial Narrow"/>
          <w:color w:val="000000"/>
        </w:rPr>
        <w:t>kierunki interwencji dla poszczególnych obszarów interwencji:</w:t>
      </w:r>
    </w:p>
    <w:p w14:paraId="2F16E74A" w14:textId="77777777" w:rsidR="00CD3C06" w:rsidRPr="00D92117" w:rsidRDefault="00CD3C06" w:rsidP="00100E88">
      <w:pPr>
        <w:pStyle w:val="Nagwek1"/>
        <w:spacing w:before="0" w:line="360" w:lineRule="auto"/>
        <w:rPr>
          <w:rFonts w:ascii="Arial Narrow" w:eastAsia="Calibri" w:hAnsi="Arial Narrow"/>
          <w:bCs w:val="0"/>
          <w:color w:val="auto"/>
          <w:sz w:val="22"/>
          <w:szCs w:val="22"/>
        </w:rPr>
      </w:pPr>
    </w:p>
    <w:p w14:paraId="3699B884" w14:textId="2B1E6F5D" w:rsidR="00287366" w:rsidRPr="00D92117" w:rsidRDefault="00287366" w:rsidP="00E56F63">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Ochrona klimatu i jakości powietrza</w:t>
      </w:r>
    </w:p>
    <w:p w14:paraId="081FF314" w14:textId="78BABDD5"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Poprawa jakości powietrza do osiągnięcia poziomów wymaganych przepisami prawa, spełnianie standardów emisyjnych z instalacji oraz promocja wykorzystania odnawialnych źródeł energii</w:t>
      </w:r>
      <w:r w:rsidR="00E56F63" w:rsidRPr="00D92117">
        <w:rPr>
          <w:rFonts w:ascii="Arial Narrow" w:hAnsi="Arial Narrow"/>
        </w:rPr>
        <w:t>.</w:t>
      </w:r>
    </w:p>
    <w:p w14:paraId="1C6C6E4C" w14:textId="77777777" w:rsidR="00E56F63" w:rsidRPr="00D92117" w:rsidRDefault="00E56F63" w:rsidP="00E56F63">
      <w:pPr>
        <w:spacing w:after="0" w:line="360" w:lineRule="auto"/>
        <w:ind w:left="714"/>
        <w:contextualSpacing/>
        <w:jc w:val="both"/>
        <w:rPr>
          <w:rFonts w:ascii="Arial Narrow" w:hAnsi="Arial Narrow"/>
        </w:rPr>
      </w:pPr>
    </w:p>
    <w:p w14:paraId="06D01B7A" w14:textId="77777777" w:rsidR="00E56F63" w:rsidRPr="00D92117" w:rsidRDefault="00E56F63" w:rsidP="00E56F63">
      <w:pPr>
        <w:spacing w:after="0" w:line="360" w:lineRule="auto"/>
        <w:ind w:left="714"/>
        <w:contextualSpacing/>
        <w:jc w:val="both"/>
        <w:rPr>
          <w:rFonts w:ascii="Arial Narrow" w:hAnsi="Arial Narrow"/>
        </w:rPr>
      </w:pPr>
    </w:p>
    <w:p w14:paraId="4CBCF911" w14:textId="49A3120F" w:rsidR="00287366" w:rsidRPr="00D92117" w:rsidRDefault="00287366" w:rsidP="00E56F63">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lastRenderedPageBreak/>
        <w:t>Zagrożenia hałasem</w:t>
      </w:r>
    </w:p>
    <w:p w14:paraId="1AE5BA7D" w14:textId="1D9E418F"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Zmniejszenie zagrożenia mieszkańców powiatu ponadnormatywnym hałasem, zwłaszcza emitowanym przez środki transportu drogowego</w:t>
      </w:r>
      <w:r w:rsidR="00E56F63" w:rsidRPr="00D92117">
        <w:rPr>
          <w:rFonts w:ascii="Arial Narrow" w:hAnsi="Arial Narrow"/>
        </w:rPr>
        <w:t>.</w:t>
      </w:r>
    </w:p>
    <w:p w14:paraId="37A059B5" w14:textId="77777777" w:rsidR="00E56F63" w:rsidRPr="00D92117" w:rsidRDefault="00E56F63" w:rsidP="00E56F63">
      <w:pPr>
        <w:spacing w:after="0" w:line="360" w:lineRule="auto"/>
        <w:ind w:left="1074"/>
        <w:contextualSpacing/>
        <w:jc w:val="both"/>
        <w:rPr>
          <w:rFonts w:ascii="Arial Narrow" w:hAnsi="Arial Narrow"/>
          <w:sz w:val="20"/>
        </w:rPr>
      </w:pPr>
    </w:p>
    <w:p w14:paraId="0802C8B9" w14:textId="06FC3FB0" w:rsidR="00E56F63" w:rsidRPr="00D92117" w:rsidRDefault="00287366" w:rsidP="00E56F63">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 xml:space="preserve">Pola elektromagnetyczne </w:t>
      </w:r>
    </w:p>
    <w:p w14:paraId="214257BF" w14:textId="3AC4D4CE"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Stała kon</w:t>
      </w:r>
      <w:r w:rsidR="00E56F63" w:rsidRPr="00D92117">
        <w:rPr>
          <w:rFonts w:ascii="Arial Narrow" w:hAnsi="Arial Narrow"/>
        </w:rPr>
        <w:t xml:space="preserve">trola potencjalnych źródeł pól </w:t>
      </w:r>
      <w:r w:rsidRPr="00D92117">
        <w:rPr>
          <w:rFonts w:ascii="Arial Narrow" w:hAnsi="Arial Narrow"/>
        </w:rPr>
        <w:t>elektromagnetycznych</w:t>
      </w:r>
      <w:r w:rsidR="00E56F63" w:rsidRPr="00D92117">
        <w:rPr>
          <w:rFonts w:ascii="Arial Narrow" w:hAnsi="Arial Narrow"/>
        </w:rPr>
        <w:t>.</w:t>
      </w:r>
    </w:p>
    <w:p w14:paraId="2F7F1E94" w14:textId="77777777" w:rsidR="00E56F63" w:rsidRPr="00D92117" w:rsidRDefault="00E56F63" w:rsidP="00E56F63">
      <w:pPr>
        <w:spacing w:after="0" w:line="360" w:lineRule="auto"/>
        <w:ind w:left="1074"/>
        <w:contextualSpacing/>
        <w:jc w:val="both"/>
        <w:rPr>
          <w:rFonts w:ascii="Arial Narrow" w:hAnsi="Arial Narrow"/>
          <w:sz w:val="20"/>
        </w:rPr>
      </w:pPr>
    </w:p>
    <w:p w14:paraId="092D0A7D" w14:textId="5B84C13B" w:rsidR="00287366" w:rsidRPr="00D92117" w:rsidRDefault="00287366" w:rsidP="00E56F63">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Gospodarowanie wodami</w:t>
      </w:r>
    </w:p>
    <w:p w14:paraId="72E9365F" w14:textId="22AFE097"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Osiągnięcie i utrzymanie dobrego stanu wód powierzchniowych i podziemnych powiatu oraz zapewnienie skutecznej ochrony przed powodzią i suszą</w:t>
      </w:r>
      <w:r w:rsidR="00E56F63" w:rsidRPr="00D92117">
        <w:rPr>
          <w:rFonts w:ascii="Arial Narrow" w:hAnsi="Arial Narrow"/>
        </w:rPr>
        <w:t>.</w:t>
      </w:r>
    </w:p>
    <w:p w14:paraId="2CBC4483" w14:textId="77777777" w:rsidR="00E56F63" w:rsidRPr="00D92117" w:rsidRDefault="00E56F63" w:rsidP="00E56F63">
      <w:pPr>
        <w:spacing w:after="0" w:line="360" w:lineRule="auto"/>
        <w:ind w:left="1074"/>
        <w:contextualSpacing/>
        <w:jc w:val="both"/>
        <w:rPr>
          <w:rFonts w:ascii="Arial Narrow" w:hAnsi="Arial Narrow"/>
          <w:sz w:val="20"/>
        </w:rPr>
      </w:pPr>
    </w:p>
    <w:p w14:paraId="464DD8B9" w14:textId="0EF5E3C8" w:rsidR="00E56F63" w:rsidRPr="00D92117" w:rsidRDefault="00287366" w:rsidP="00E56F63">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 xml:space="preserve">Gospodarka wodno-ściekowa </w:t>
      </w:r>
    </w:p>
    <w:p w14:paraId="2C704CF0" w14:textId="6546785F"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Osiągnięcie i utrzymanie dobrego stanu wód powierzchniowych i podziemnych powiatu</w:t>
      </w:r>
      <w:r w:rsidR="00E56F63" w:rsidRPr="00D92117">
        <w:rPr>
          <w:rFonts w:ascii="Arial Narrow" w:hAnsi="Arial Narrow"/>
        </w:rPr>
        <w:t>.</w:t>
      </w:r>
    </w:p>
    <w:p w14:paraId="7EC1FF60" w14:textId="77777777" w:rsidR="00E56F63" w:rsidRPr="00D92117" w:rsidRDefault="00E56F63" w:rsidP="00E56F63">
      <w:pPr>
        <w:spacing w:after="0" w:line="360" w:lineRule="auto"/>
        <w:ind w:left="1074"/>
        <w:contextualSpacing/>
        <w:jc w:val="both"/>
        <w:rPr>
          <w:rFonts w:ascii="Arial Narrow" w:hAnsi="Arial Narrow"/>
          <w:sz w:val="20"/>
        </w:rPr>
      </w:pPr>
    </w:p>
    <w:p w14:paraId="6B446DC6" w14:textId="271152D3" w:rsidR="00287366" w:rsidRPr="00D92117" w:rsidRDefault="00287366" w:rsidP="00E56F63">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Zasoby geologiczne</w:t>
      </w:r>
    </w:p>
    <w:p w14:paraId="49B78C1A" w14:textId="1AEB3BDF"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Optymalizacja wykorzystania zasobów kopalin oraz ogra</w:t>
      </w:r>
      <w:r w:rsidR="00E56F63" w:rsidRPr="00D92117">
        <w:rPr>
          <w:rFonts w:ascii="Arial Narrow" w:hAnsi="Arial Narrow"/>
        </w:rPr>
        <w:t>niczenie presji na środowisko w </w:t>
      </w:r>
      <w:r w:rsidRPr="00D92117">
        <w:rPr>
          <w:rFonts w:ascii="Arial Narrow" w:hAnsi="Arial Narrow"/>
        </w:rPr>
        <w:t>trakcie prowadzenia geologicznych prac poszukiwawczych i rozpoznawczych oraz w trakcie eksploatacji złóż kopalin</w:t>
      </w:r>
      <w:r w:rsidR="00E56F63" w:rsidRPr="00D92117">
        <w:rPr>
          <w:rFonts w:ascii="Arial Narrow" w:hAnsi="Arial Narrow"/>
        </w:rPr>
        <w:t>.</w:t>
      </w:r>
    </w:p>
    <w:p w14:paraId="446605FF" w14:textId="77777777" w:rsidR="00E56F63" w:rsidRPr="00D92117" w:rsidRDefault="00E56F63" w:rsidP="00E56F63">
      <w:pPr>
        <w:spacing w:after="0" w:line="360" w:lineRule="auto"/>
        <w:ind w:left="1074"/>
        <w:contextualSpacing/>
        <w:jc w:val="both"/>
        <w:rPr>
          <w:rFonts w:ascii="Arial Narrow" w:hAnsi="Arial Narrow"/>
          <w:sz w:val="16"/>
        </w:rPr>
      </w:pPr>
    </w:p>
    <w:p w14:paraId="2186A58D" w14:textId="46782895" w:rsidR="00287366" w:rsidRPr="00D92117" w:rsidRDefault="00287366" w:rsidP="00E56F63">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Gleby</w:t>
      </w:r>
    </w:p>
    <w:p w14:paraId="1966B5DA" w14:textId="1BCF40AD" w:rsidR="00287366"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Ochrona gleb na terenach rolnych i leśnych, ograniczenie negatywnego oddziaływania procesów gospodarczych na środowisko glebowe oraz zwiększenie skali rekultywacji terenów zdegradowanych</w:t>
      </w:r>
      <w:r w:rsidR="00E56F63" w:rsidRPr="00D92117">
        <w:rPr>
          <w:rFonts w:ascii="Arial Narrow" w:hAnsi="Arial Narrow"/>
        </w:rPr>
        <w:t>.</w:t>
      </w:r>
    </w:p>
    <w:p w14:paraId="24423A9C" w14:textId="77777777" w:rsidR="00E56F63" w:rsidRPr="00D92117" w:rsidRDefault="00E56F63" w:rsidP="00E56F63">
      <w:pPr>
        <w:spacing w:after="0" w:line="360" w:lineRule="auto"/>
        <w:ind w:left="1074"/>
        <w:contextualSpacing/>
        <w:jc w:val="both"/>
        <w:rPr>
          <w:rFonts w:ascii="Arial Narrow" w:hAnsi="Arial Narrow"/>
          <w:sz w:val="20"/>
        </w:rPr>
      </w:pPr>
    </w:p>
    <w:p w14:paraId="73CFFFA2" w14:textId="511046E0" w:rsidR="00287366" w:rsidRPr="00D92117" w:rsidRDefault="00E56F63" w:rsidP="00E56F63">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 xml:space="preserve">Gospodarka odpadami i zapobieganie powstawaniu </w:t>
      </w:r>
      <w:r w:rsidR="00287366" w:rsidRPr="00D92117">
        <w:rPr>
          <w:rFonts w:ascii="Arial Narrow" w:hAnsi="Arial Narrow"/>
          <w:b/>
        </w:rPr>
        <w:t>odpadów</w:t>
      </w:r>
    </w:p>
    <w:p w14:paraId="1D88C328" w14:textId="16555C95" w:rsidR="00E56F63" w:rsidRPr="00D92117" w:rsidRDefault="00287366" w:rsidP="00CB1855">
      <w:pPr>
        <w:numPr>
          <w:ilvl w:val="0"/>
          <w:numId w:val="23"/>
        </w:numPr>
        <w:spacing w:after="0" w:line="360" w:lineRule="auto"/>
        <w:contextualSpacing/>
        <w:jc w:val="both"/>
        <w:rPr>
          <w:rFonts w:ascii="Arial Narrow" w:hAnsi="Arial Narrow"/>
        </w:rPr>
      </w:pPr>
      <w:r w:rsidRPr="00D92117">
        <w:rPr>
          <w:rFonts w:ascii="Arial Narrow" w:hAnsi="Arial Narrow"/>
        </w:rPr>
        <w:t>Ograniczenie ilości odpadów kierowanych do składowania, zwiększenie poziomu recyklingu odpadów i przygotowania do ponownego użycia, zwiększenie udziału odpadów</w:t>
      </w:r>
      <w:r w:rsidR="00E56F63" w:rsidRPr="00D92117">
        <w:rPr>
          <w:rFonts w:ascii="Arial Narrow" w:hAnsi="Arial Narrow"/>
        </w:rPr>
        <w:t xml:space="preserve"> zbieranych selektywnie.</w:t>
      </w:r>
    </w:p>
    <w:p w14:paraId="57D12E1B" w14:textId="77777777" w:rsidR="00E56F63" w:rsidRPr="00D92117" w:rsidRDefault="00E56F63" w:rsidP="00E56F63">
      <w:pPr>
        <w:spacing w:after="0" w:line="360" w:lineRule="auto"/>
        <w:ind w:left="1074"/>
        <w:contextualSpacing/>
        <w:jc w:val="both"/>
        <w:rPr>
          <w:rFonts w:ascii="Arial Narrow" w:hAnsi="Arial Narrow"/>
          <w:sz w:val="20"/>
        </w:rPr>
      </w:pPr>
    </w:p>
    <w:p w14:paraId="22B38E54" w14:textId="787BD637" w:rsidR="00E56F63" w:rsidRPr="00D92117" w:rsidRDefault="00E56F63" w:rsidP="00E56F63">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Zasoby przyrodnicze</w:t>
      </w:r>
    </w:p>
    <w:p w14:paraId="45BEBE4C" w14:textId="276B761D" w:rsidR="00E56F63" w:rsidRPr="00D92117" w:rsidRDefault="00E56F63" w:rsidP="00CB1855">
      <w:pPr>
        <w:numPr>
          <w:ilvl w:val="0"/>
          <w:numId w:val="23"/>
        </w:numPr>
        <w:spacing w:after="0" w:line="360" w:lineRule="auto"/>
        <w:contextualSpacing/>
        <w:jc w:val="both"/>
        <w:rPr>
          <w:rFonts w:ascii="Arial Narrow" w:hAnsi="Arial Narrow"/>
        </w:rPr>
      </w:pPr>
      <w:r w:rsidRPr="00D92117">
        <w:rPr>
          <w:rFonts w:ascii="Arial Narrow" w:hAnsi="Arial Narrow"/>
        </w:rPr>
        <w:t>Zachowanie i wzmocnienie różnorodności biologicznej i krajobrazowej województwa, a także rozwój trwale zrównoważonej, wielofunkcyjnej gospodarki leśnej oraz wdrożenie systemu prewencyjnego, mającego na celu zapobieganie szkodom w środowisku i sygnalizującego  możliwość wystąpienia szkody.</w:t>
      </w:r>
    </w:p>
    <w:p w14:paraId="34FA78CF" w14:textId="77777777" w:rsidR="00E56F63" w:rsidRPr="00D92117" w:rsidRDefault="00E56F63" w:rsidP="00E56F63">
      <w:pPr>
        <w:spacing w:after="0" w:line="360" w:lineRule="auto"/>
        <w:ind w:left="1074"/>
        <w:contextualSpacing/>
        <w:jc w:val="both"/>
        <w:rPr>
          <w:rFonts w:ascii="Arial Narrow" w:hAnsi="Arial Narrow"/>
          <w:sz w:val="20"/>
        </w:rPr>
      </w:pPr>
    </w:p>
    <w:p w14:paraId="0A136351" w14:textId="0FA0F2A0" w:rsidR="00E56F63" w:rsidRPr="00D92117" w:rsidRDefault="00E56F63" w:rsidP="00E56F63">
      <w:pPr>
        <w:numPr>
          <w:ilvl w:val="0"/>
          <w:numId w:val="5"/>
        </w:numPr>
        <w:spacing w:after="0" w:line="360" w:lineRule="auto"/>
        <w:ind w:left="714" w:hanging="357"/>
        <w:contextualSpacing/>
        <w:jc w:val="both"/>
        <w:rPr>
          <w:rFonts w:ascii="Arial Narrow" w:hAnsi="Arial Narrow"/>
          <w:b/>
        </w:rPr>
      </w:pPr>
      <w:r w:rsidRPr="00D92117">
        <w:rPr>
          <w:rFonts w:ascii="Arial Narrow" w:hAnsi="Arial Narrow"/>
          <w:b/>
        </w:rPr>
        <w:t>Zagrożenia poważnymi awariami</w:t>
      </w:r>
    </w:p>
    <w:p w14:paraId="2589D4BB" w14:textId="07F9606A" w:rsidR="00287366" w:rsidRPr="00D92117" w:rsidRDefault="00E56F63" w:rsidP="00CB1855">
      <w:pPr>
        <w:numPr>
          <w:ilvl w:val="0"/>
          <w:numId w:val="23"/>
        </w:numPr>
        <w:spacing w:after="0" w:line="360" w:lineRule="auto"/>
        <w:contextualSpacing/>
        <w:jc w:val="both"/>
        <w:rPr>
          <w:rFonts w:ascii="Arial Narrow" w:hAnsi="Arial Narrow"/>
        </w:rPr>
      </w:pPr>
      <w:r w:rsidRPr="00D92117">
        <w:rPr>
          <w:rFonts w:ascii="Arial Narrow" w:hAnsi="Arial Narrow"/>
        </w:rPr>
        <w:t>Ograniczanie skutków poważnych awarii przemysłowych dla ludzi i środowiska.</w:t>
      </w:r>
    </w:p>
    <w:p w14:paraId="1CB3D13C" w14:textId="2CCD20A1" w:rsidR="00822CCA" w:rsidRPr="00D92117" w:rsidRDefault="00822CCA" w:rsidP="00100E88">
      <w:pPr>
        <w:pStyle w:val="Nagwek1"/>
        <w:spacing w:before="0" w:line="360" w:lineRule="auto"/>
        <w:rPr>
          <w:rStyle w:val="Nagwek2Znak"/>
          <w:rFonts w:ascii="Arial Narrow" w:eastAsia="Calibri" w:hAnsi="Arial Narrow"/>
          <w:b/>
          <w:i/>
          <w:color w:val="auto"/>
          <w:sz w:val="22"/>
          <w:szCs w:val="22"/>
        </w:rPr>
      </w:pPr>
      <w:bookmarkStart w:id="324" w:name="_Toc83461812"/>
      <w:r w:rsidRPr="00D92117">
        <w:rPr>
          <w:rStyle w:val="Nagwek2Znak"/>
          <w:rFonts w:ascii="Arial Narrow" w:eastAsia="Calibri" w:hAnsi="Arial Narrow"/>
          <w:b/>
          <w:i/>
          <w:color w:val="auto"/>
          <w:sz w:val="22"/>
          <w:szCs w:val="22"/>
        </w:rPr>
        <w:lastRenderedPageBreak/>
        <w:t>7.2. Struktura programu ochrony środowiska</w:t>
      </w:r>
      <w:r w:rsidR="00034831" w:rsidRPr="00D92117">
        <w:rPr>
          <w:rStyle w:val="Nagwek2Znak"/>
          <w:rFonts w:ascii="Arial Narrow" w:eastAsia="Calibri" w:hAnsi="Arial Narrow"/>
          <w:b/>
          <w:i/>
          <w:color w:val="auto"/>
          <w:sz w:val="22"/>
          <w:szCs w:val="22"/>
        </w:rPr>
        <w:t xml:space="preserve"> dla</w:t>
      </w:r>
      <w:r w:rsidR="007B452B" w:rsidRPr="00D92117">
        <w:rPr>
          <w:rStyle w:val="Nagwek2Znak"/>
          <w:rFonts w:ascii="Arial Narrow" w:eastAsia="Calibri" w:hAnsi="Arial Narrow"/>
          <w:b/>
          <w:i/>
          <w:color w:val="auto"/>
          <w:sz w:val="22"/>
          <w:szCs w:val="22"/>
        </w:rPr>
        <w:t xml:space="preserve"> Gminy </w:t>
      </w:r>
      <w:r w:rsidR="00FB1775" w:rsidRPr="00D92117">
        <w:rPr>
          <w:rStyle w:val="Nagwek2Znak"/>
          <w:rFonts w:ascii="Arial Narrow" w:eastAsia="Calibri" w:hAnsi="Arial Narrow"/>
          <w:b/>
          <w:i/>
          <w:color w:val="auto"/>
          <w:sz w:val="22"/>
          <w:szCs w:val="22"/>
        </w:rPr>
        <w:t>Konstantynów Łódzki</w:t>
      </w:r>
      <w:bookmarkEnd w:id="324"/>
    </w:p>
    <w:p w14:paraId="396EABFC" w14:textId="77777777" w:rsidR="00822CCA" w:rsidRPr="00D92117" w:rsidRDefault="00822CCA" w:rsidP="00100E88">
      <w:pPr>
        <w:spacing w:after="0" w:line="360" w:lineRule="auto"/>
        <w:rPr>
          <w:rFonts w:ascii="Arial Narrow" w:hAnsi="Arial Narrow"/>
        </w:rPr>
      </w:pPr>
    </w:p>
    <w:p w14:paraId="65C8BD6F" w14:textId="77777777" w:rsidR="00822CCA" w:rsidRPr="00D92117" w:rsidRDefault="00822CCA" w:rsidP="00100E88">
      <w:pPr>
        <w:autoSpaceDE w:val="0"/>
        <w:autoSpaceDN w:val="0"/>
        <w:adjustRightInd w:val="0"/>
        <w:spacing w:after="0" w:line="360" w:lineRule="auto"/>
        <w:ind w:firstLine="708"/>
        <w:jc w:val="both"/>
        <w:rPr>
          <w:rFonts w:ascii="Arial Narrow" w:hAnsi="Arial Narrow"/>
        </w:rPr>
      </w:pPr>
      <w:r w:rsidRPr="00D92117">
        <w:rPr>
          <w:rFonts w:ascii="Arial Narrow" w:hAnsi="Arial Narrow"/>
        </w:rPr>
        <w:t>W przypadku sporządzania programów ochrony środowiska należy uwzględnić przede wszystkim:</w:t>
      </w:r>
    </w:p>
    <w:p w14:paraId="611831D3" w14:textId="77777777" w:rsidR="00822CCA" w:rsidRPr="00D92117" w:rsidRDefault="00822CCA" w:rsidP="00100E88">
      <w:pPr>
        <w:autoSpaceDE w:val="0"/>
        <w:autoSpaceDN w:val="0"/>
        <w:adjustRightInd w:val="0"/>
        <w:spacing w:after="0" w:line="360" w:lineRule="auto"/>
        <w:ind w:firstLine="708"/>
        <w:jc w:val="both"/>
        <w:rPr>
          <w:rFonts w:ascii="Arial Narrow" w:hAnsi="Arial Narrow" w:cs="Calibri"/>
        </w:rPr>
      </w:pPr>
    </w:p>
    <w:p w14:paraId="783C5812" w14:textId="64078513" w:rsidR="00822CCA" w:rsidRPr="00D92117" w:rsidRDefault="00822CCA" w:rsidP="00100E88">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analizę aktualnego stanu środowiska w </w:t>
      </w:r>
      <w:r w:rsidR="004602BE">
        <w:rPr>
          <w:rFonts w:ascii="Arial Narrow" w:hAnsi="Arial Narrow"/>
        </w:rPr>
        <w:t>g</w:t>
      </w:r>
      <w:r w:rsidR="00CA5C19" w:rsidRPr="00D92117">
        <w:rPr>
          <w:rFonts w:ascii="Arial Narrow" w:hAnsi="Arial Narrow"/>
        </w:rPr>
        <w:t>minie</w:t>
      </w:r>
      <w:r w:rsidRPr="00D92117">
        <w:rPr>
          <w:rFonts w:ascii="Arial Narrow" w:hAnsi="Arial Narrow"/>
        </w:rPr>
        <w:t xml:space="preserve"> obejmującą m.in.: ochronę zasobów naturalnych, jakość powietrza, odnawialne źródła energii, gospodarkę wodno-ściekową, klimat akustyczny, promieniowanie elektromagnetyczne,</w:t>
      </w:r>
    </w:p>
    <w:p w14:paraId="54698F16" w14:textId="77777777" w:rsidR="00FB1775" w:rsidRPr="00D92117" w:rsidRDefault="00FB1775" w:rsidP="00FB1775">
      <w:pPr>
        <w:spacing w:after="0" w:line="360" w:lineRule="auto"/>
        <w:ind w:left="714"/>
        <w:contextualSpacing/>
        <w:jc w:val="both"/>
        <w:rPr>
          <w:rFonts w:ascii="Arial Narrow" w:hAnsi="Arial Narrow"/>
        </w:rPr>
      </w:pPr>
    </w:p>
    <w:p w14:paraId="3E0BA45F" w14:textId="77777777" w:rsidR="00822CCA" w:rsidRPr="00D92117" w:rsidRDefault="00822CCA" w:rsidP="00100E88">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politykę środowiskową (m.in. zagadnienia związane z edukacją ekologiczną, zarządzaniem środowiskowym, aspekty ekologiczne w planowaniu przestrzennym),</w:t>
      </w:r>
    </w:p>
    <w:p w14:paraId="5FADB7D6" w14:textId="77777777" w:rsidR="00100E88" w:rsidRPr="00D92117" w:rsidRDefault="00100E88" w:rsidP="00100E88">
      <w:pPr>
        <w:spacing w:after="0" w:line="360" w:lineRule="auto"/>
        <w:contextualSpacing/>
        <w:jc w:val="both"/>
        <w:rPr>
          <w:rFonts w:ascii="Arial Narrow" w:hAnsi="Arial Narrow"/>
        </w:rPr>
      </w:pPr>
    </w:p>
    <w:p w14:paraId="26727917" w14:textId="1BE4C233" w:rsidR="00822CCA" w:rsidRPr="00D92117" w:rsidRDefault="00822CCA" w:rsidP="00100E88">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analizę zidentyfikowanych problemów środowiskowych w </w:t>
      </w:r>
      <w:r w:rsidR="004602BE">
        <w:rPr>
          <w:rFonts w:ascii="Arial Narrow" w:hAnsi="Arial Narrow"/>
        </w:rPr>
        <w:t>g</w:t>
      </w:r>
      <w:r w:rsidR="003B39F5" w:rsidRPr="00D92117">
        <w:rPr>
          <w:rFonts w:ascii="Arial Narrow" w:hAnsi="Arial Narrow"/>
        </w:rPr>
        <w:t>minie</w:t>
      </w:r>
      <w:r w:rsidRPr="00D92117">
        <w:rPr>
          <w:rFonts w:ascii="Arial Narrow" w:hAnsi="Arial Narrow"/>
        </w:rPr>
        <w:t>, główne zagrożenia środowiskowe, hierarchizacja zidentyfikowanych problemów środowiskowych),</w:t>
      </w:r>
    </w:p>
    <w:p w14:paraId="109C33DC" w14:textId="77777777" w:rsidR="00100E88" w:rsidRPr="00D92117" w:rsidRDefault="00100E88" w:rsidP="00100E88">
      <w:pPr>
        <w:spacing w:after="0" w:line="360" w:lineRule="auto"/>
        <w:contextualSpacing/>
        <w:jc w:val="both"/>
        <w:rPr>
          <w:rFonts w:ascii="Arial Narrow" w:hAnsi="Arial Narrow"/>
        </w:rPr>
      </w:pPr>
    </w:p>
    <w:p w14:paraId="537E43DB" w14:textId="7FBE91DE" w:rsidR="00822CCA" w:rsidRPr="00D92117" w:rsidRDefault="00822CCA" w:rsidP="00100E88">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strategię ochrony środowiska (obszary interwencji, cele krótko- i długoterminowe, kierunki działań dostosowane do specyfiki </w:t>
      </w:r>
      <w:r w:rsidR="004602BE">
        <w:rPr>
          <w:rFonts w:ascii="Arial Narrow" w:hAnsi="Arial Narrow"/>
        </w:rPr>
        <w:t>g</w:t>
      </w:r>
      <w:r w:rsidR="00CA5C19" w:rsidRPr="00D92117">
        <w:rPr>
          <w:rFonts w:ascii="Arial Narrow" w:hAnsi="Arial Narrow"/>
        </w:rPr>
        <w:t>miny</w:t>
      </w:r>
      <w:r w:rsidRPr="00D92117">
        <w:rPr>
          <w:rFonts w:ascii="Arial Narrow" w:hAnsi="Arial Narrow"/>
        </w:rPr>
        <w:t>),</w:t>
      </w:r>
    </w:p>
    <w:p w14:paraId="2DFE0698" w14:textId="77777777" w:rsidR="00100E88" w:rsidRPr="00D92117" w:rsidRDefault="00100E88" w:rsidP="00100E88">
      <w:pPr>
        <w:spacing w:after="0" w:line="360" w:lineRule="auto"/>
        <w:contextualSpacing/>
        <w:jc w:val="both"/>
        <w:rPr>
          <w:rFonts w:ascii="Arial Narrow" w:hAnsi="Arial Narrow"/>
        </w:rPr>
      </w:pPr>
    </w:p>
    <w:p w14:paraId="054FCD7D" w14:textId="77777777" w:rsidR="00822CCA" w:rsidRPr="00D92117" w:rsidRDefault="00822CCA" w:rsidP="00100E88">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instrumenty realizacji programu, w tym wykaz planowanych przedsięwzięć i nakłady finansowe, zarządzanie i monitoring.</w:t>
      </w:r>
    </w:p>
    <w:p w14:paraId="618AE6D6" w14:textId="77777777" w:rsidR="00032778" w:rsidRPr="00D92117" w:rsidRDefault="00032778" w:rsidP="00032778">
      <w:pPr>
        <w:spacing w:after="0" w:line="360" w:lineRule="auto"/>
        <w:contextualSpacing/>
        <w:jc w:val="both"/>
        <w:rPr>
          <w:rFonts w:ascii="Arial Narrow" w:hAnsi="Arial Narrow"/>
        </w:rPr>
      </w:pPr>
    </w:p>
    <w:p w14:paraId="28C682F3" w14:textId="77777777" w:rsidR="00A67577" w:rsidRPr="00D92117" w:rsidRDefault="00A67577" w:rsidP="00CA5C19">
      <w:pPr>
        <w:pStyle w:val="Nagwek1"/>
        <w:spacing w:before="0" w:line="360" w:lineRule="auto"/>
        <w:rPr>
          <w:rStyle w:val="Nagwek2Znak"/>
          <w:rFonts w:ascii="Arial Narrow" w:eastAsia="Calibri" w:hAnsi="Arial Narrow"/>
          <w:b/>
          <w:i/>
          <w:color w:val="auto"/>
          <w:sz w:val="22"/>
          <w:szCs w:val="22"/>
        </w:rPr>
      </w:pPr>
      <w:bookmarkStart w:id="325" w:name="_Toc446928364"/>
      <w:bookmarkStart w:id="326" w:name="_Toc83461813"/>
      <w:r w:rsidRPr="00D92117">
        <w:rPr>
          <w:rStyle w:val="Nagwek2Znak"/>
          <w:rFonts w:ascii="Arial Narrow" w:eastAsia="Calibri" w:hAnsi="Arial Narrow"/>
          <w:b/>
          <w:i/>
          <w:color w:val="auto"/>
          <w:sz w:val="22"/>
          <w:szCs w:val="22"/>
        </w:rPr>
        <w:t>7.3. Analiza SWOT</w:t>
      </w:r>
      <w:bookmarkEnd w:id="325"/>
      <w:bookmarkEnd w:id="326"/>
      <w:r w:rsidRPr="00D92117">
        <w:rPr>
          <w:rStyle w:val="Nagwek2Znak"/>
          <w:rFonts w:ascii="Arial Narrow" w:eastAsia="Calibri" w:hAnsi="Arial Narrow"/>
          <w:b/>
          <w:i/>
          <w:color w:val="auto"/>
          <w:sz w:val="22"/>
          <w:szCs w:val="22"/>
        </w:rPr>
        <w:t xml:space="preserve"> </w:t>
      </w:r>
    </w:p>
    <w:p w14:paraId="629A6AA2" w14:textId="77777777" w:rsidR="00A67577" w:rsidRPr="00D92117" w:rsidRDefault="00A67577" w:rsidP="00CA5C19">
      <w:pPr>
        <w:spacing w:after="0" w:line="360" w:lineRule="auto"/>
        <w:ind w:firstLine="708"/>
        <w:jc w:val="both"/>
        <w:rPr>
          <w:rFonts w:ascii="Arial Narrow" w:hAnsi="Arial Narrow"/>
          <w:sz w:val="18"/>
        </w:rPr>
      </w:pPr>
    </w:p>
    <w:p w14:paraId="58F9B832" w14:textId="77777777" w:rsidR="00A67577" w:rsidRPr="00D92117" w:rsidRDefault="00A67577" w:rsidP="00CA5C19">
      <w:pPr>
        <w:spacing w:after="0" w:line="360" w:lineRule="auto"/>
        <w:ind w:firstLine="708"/>
        <w:jc w:val="both"/>
        <w:rPr>
          <w:rFonts w:ascii="Arial Narrow" w:hAnsi="Arial Narrow"/>
        </w:rPr>
      </w:pPr>
      <w:r w:rsidRPr="00D92117">
        <w:rPr>
          <w:rFonts w:ascii="Arial Narrow" w:hAnsi="Arial Narrow"/>
        </w:rPr>
        <w:t>W przypadku badania środowiska, analiza SWOT jest efektywną metodą identyfikacj</w:t>
      </w:r>
      <w:r w:rsidR="001A47B8" w:rsidRPr="00D92117">
        <w:rPr>
          <w:rFonts w:ascii="Arial Narrow" w:hAnsi="Arial Narrow"/>
        </w:rPr>
        <w:t>i słabych i </w:t>
      </w:r>
      <w:r w:rsidRPr="00D92117">
        <w:rPr>
          <w:rFonts w:ascii="Arial Narrow" w:hAnsi="Arial Narrow"/>
        </w:rPr>
        <w:t xml:space="preserve">silnych stron poszczególnych elementów środowiska oraz badania szans i zagrożeń jakie stwarza dla nich otoczenie. SWOT oparta jest na schemacie klasyfikacji dzielącym wszystkie czynniki mające wpływ na bieżącą i przyszłą pozycję elementów środowiska, tj.: </w:t>
      </w:r>
    </w:p>
    <w:p w14:paraId="7F1C2CDA" w14:textId="77777777" w:rsidR="00A67577" w:rsidRPr="00D92117" w:rsidRDefault="00A67577" w:rsidP="00CA5C19">
      <w:pPr>
        <w:spacing w:after="0" w:line="360" w:lineRule="auto"/>
        <w:ind w:firstLine="708"/>
        <w:jc w:val="both"/>
        <w:rPr>
          <w:rFonts w:ascii="Arial Narrow" w:hAnsi="Arial Narrow"/>
        </w:rPr>
      </w:pPr>
    </w:p>
    <w:p w14:paraId="76F1AD77" w14:textId="77777777" w:rsidR="00A67577" w:rsidRPr="00D92117" w:rsidRDefault="00A67577" w:rsidP="00CA5C1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zewnętrzne w stosunku do danego elementu i mające charakter uwarunkowań wewnętrznych,</w:t>
      </w:r>
    </w:p>
    <w:p w14:paraId="30989B41" w14:textId="77777777" w:rsidR="00A67577" w:rsidRPr="00D92117" w:rsidRDefault="00A67577" w:rsidP="00CA5C1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wywierające negatywny wpływ na dany element środowiska i mające wpływ pozytywny.</w:t>
      </w:r>
    </w:p>
    <w:p w14:paraId="6988CB2D" w14:textId="77777777" w:rsidR="001A47B8" w:rsidRPr="00D92117" w:rsidRDefault="001A47B8" w:rsidP="00CA5C19">
      <w:pPr>
        <w:spacing w:after="0" w:line="360" w:lineRule="auto"/>
        <w:ind w:firstLine="708"/>
        <w:jc w:val="both"/>
        <w:rPr>
          <w:rFonts w:ascii="Arial Narrow" w:hAnsi="Arial Narrow"/>
        </w:rPr>
      </w:pPr>
    </w:p>
    <w:p w14:paraId="3FE770E3" w14:textId="77777777" w:rsidR="00A67577" w:rsidRPr="00D92117" w:rsidRDefault="00A67577" w:rsidP="00CA5C19">
      <w:pPr>
        <w:spacing w:after="0" w:line="360" w:lineRule="auto"/>
        <w:ind w:firstLine="708"/>
        <w:jc w:val="both"/>
        <w:rPr>
          <w:rFonts w:ascii="Arial Narrow" w:hAnsi="Arial Narrow"/>
        </w:rPr>
      </w:pPr>
      <w:r w:rsidRPr="00D92117">
        <w:rPr>
          <w:rFonts w:ascii="Arial Narrow" w:hAnsi="Arial Narrow"/>
        </w:rPr>
        <w:t xml:space="preserve">Z porównania tych dwóch podziałów powstają cztery kategorie czynników: </w:t>
      </w:r>
    </w:p>
    <w:p w14:paraId="2CE291C1" w14:textId="77777777" w:rsidR="00A67577" w:rsidRPr="00D92117" w:rsidRDefault="00A67577" w:rsidP="00CA5C19">
      <w:pPr>
        <w:spacing w:after="0" w:line="360" w:lineRule="auto"/>
        <w:ind w:firstLine="708"/>
        <w:jc w:val="both"/>
        <w:rPr>
          <w:rFonts w:ascii="Arial Narrow" w:hAnsi="Arial Narrow"/>
        </w:rPr>
      </w:pPr>
    </w:p>
    <w:p w14:paraId="0AFE5210" w14:textId="033A471F" w:rsidR="00A67577" w:rsidRPr="00D92117" w:rsidRDefault="00A67577" w:rsidP="00CA5C1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wewnętrzne pozytywne - mocne strony, czyli atuty danego elementu środowiska. Mocne strony to walory elementu środowiska, które w pozytywny sposób wyróżniają go na tle średniej </w:t>
      </w:r>
      <w:r w:rsidR="004602BE">
        <w:rPr>
          <w:rFonts w:ascii="Arial Narrow" w:hAnsi="Arial Narrow"/>
        </w:rPr>
        <w:t>g</w:t>
      </w:r>
      <w:r w:rsidR="00D75C51" w:rsidRPr="00D92117">
        <w:rPr>
          <w:rFonts w:ascii="Arial Narrow" w:hAnsi="Arial Narrow"/>
        </w:rPr>
        <w:t>miny</w:t>
      </w:r>
      <w:r w:rsidRPr="00D92117">
        <w:rPr>
          <w:rFonts w:ascii="Arial Narrow" w:hAnsi="Arial Narrow"/>
        </w:rPr>
        <w:t>;</w:t>
      </w:r>
    </w:p>
    <w:p w14:paraId="599EE516" w14:textId="77777777" w:rsidR="00A67577" w:rsidRPr="00D92117" w:rsidRDefault="00A67577" w:rsidP="00CA5C1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wewnętrzne negatywne - słabe strony danego elementu środowiska. Słabe strony to konsekwencja ograniczeń zasobów;</w:t>
      </w:r>
    </w:p>
    <w:p w14:paraId="3FC75C73" w14:textId="77777777" w:rsidR="00A67577" w:rsidRPr="00D92117" w:rsidRDefault="00A67577" w:rsidP="00CA5C1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lastRenderedPageBreak/>
        <w:t>zewnętrzne pozytywne - szanse. Szanse to zjawiska i tendencje w otoczeniu elementu środowiska, które gdy odpowiednio wykorzystane staną się impulsem podniesienia jego jakości, osłabią zagrożenia i umożliwią realizację koncepcji zrównoważonego rozwoju;</w:t>
      </w:r>
    </w:p>
    <w:p w14:paraId="5E32915A" w14:textId="77777777" w:rsidR="00A67577" w:rsidRPr="00D92117" w:rsidRDefault="00A67577" w:rsidP="00CA5C1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zewnętrzne negatywne - zagrożenia. Zagrożenia to wszystkie czynniki zewnętrzne, które są postrzegane jako bariery dla podniesienia jakości środowiska i realizacji koncepcji zrównoważonego rozwoju.</w:t>
      </w:r>
    </w:p>
    <w:p w14:paraId="54FF00E9" w14:textId="77777777" w:rsidR="00910E6B" w:rsidRPr="00D92117" w:rsidRDefault="00910E6B" w:rsidP="00CA5C19">
      <w:pPr>
        <w:spacing w:after="0" w:line="360" w:lineRule="auto"/>
        <w:ind w:firstLine="708"/>
        <w:jc w:val="both"/>
        <w:rPr>
          <w:rFonts w:ascii="Arial Narrow" w:hAnsi="Arial Narrow"/>
        </w:rPr>
      </w:pPr>
    </w:p>
    <w:p w14:paraId="55D2D4F7" w14:textId="77777777" w:rsidR="00A67577" w:rsidRPr="00D92117" w:rsidRDefault="00A67577" w:rsidP="00CA5C19">
      <w:pPr>
        <w:spacing w:after="0" w:line="360" w:lineRule="auto"/>
        <w:ind w:firstLine="708"/>
        <w:jc w:val="both"/>
        <w:rPr>
          <w:rFonts w:ascii="Arial Narrow" w:hAnsi="Arial Narrow"/>
        </w:rPr>
      </w:pPr>
      <w:r w:rsidRPr="00D92117">
        <w:rPr>
          <w:rFonts w:ascii="Arial Narrow" w:hAnsi="Arial Narrow"/>
        </w:rPr>
        <w:t>Ogólne wytyczne wynikające z analizy SWOT są bardzo proste, ale niestety trudne do realizacji. Zakładają one:</w:t>
      </w:r>
    </w:p>
    <w:p w14:paraId="1440FE45" w14:textId="77777777" w:rsidR="00A67577" w:rsidRPr="00D92117" w:rsidRDefault="00A67577" w:rsidP="00CA5C19">
      <w:pPr>
        <w:spacing w:after="0" w:line="360" w:lineRule="auto"/>
        <w:ind w:firstLine="708"/>
        <w:jc w:val="both"/>
        <w:rPr>
          <w:rFonts w:ascii="Arial Narrow" w:hAnsi="Arial Narrow"/>
        </w:rPr>
      </w:pPr>
    </w:p>
    <w:p w14:paraId="1C675E2E" w14:textId="77777777" w:rsidR="00A67577" w:rsidRPr="00D92117" w:rsidRDefault="00A67577" w:rsidP="00CA5C1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unikanie zagrożeń/emisji zanieczyszczeń, </w:t>
      </w:r>
    </w:p>
    <w:p w14:paraId="4494DEA1" w14:textId="77777777" w:rsidR="00A67577" w:rsidRPr="00D92117" w:rsidRDefault="00A67577" w:rsidP="00CA5C1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wykorzystywanie szans, </w:t>
      </w:r>
    </w:p>
    <w:p w14:paraId="1E2DB11D" w14:textId="77777777" w:rsidR="00A67577" w:rsidRPr="00D92117" w:rsidRDefault="00A67577" w:rsidP="00CA5C1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wzmacnianie słabych stron, </w:t>
      </w:r>
    </w:p>
    <w:p w14:paraId="59F06B38" w14:textId="77777777" w:rsidR="00A67577" w:rsidRPr="00D92117" w:rsidRDefault="00A67577" w:rsidP="00CA5C19">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opieranie się na mocnych stronach. </w:t>
      </w:r>
    </w:p>
    <w:p w14:paraId="774E1A55" w14:textId="77777777" w:rsidR="000D4E62" w:rsidRPr="00D92117" w:rsidRDefault="000D4E62" w:rsidP="00CA5C19">
      <w:pPr>
        <w:spacing w:after="0" w:line="360" w:lineRule="auto"/>
        <w:ind w:firstLine="709"/>
        <w:jc w:val="both"/>
        <w:rPr>
          <w:rFonts w:ascii="Arial Narrow" w:hAnsi="Arial Narrow"/>
        </w:rPr>
      </w:pPr>
    </w:p>
    <w:p w14:paraId="0A552AAA" w14:textId="77777777" w:rsidR="00A913D2" w:rsidRPr="00D92117" w:rsidRDefault="00A913D2" w:rsidP="009F11D8">
      <w:pPr>
        <w:spacing w:after="0" w:line="360" w:lineRule="auto"/>
        <w:ind w:firstLine="709"/>
        <w:jc w:val="both"/>
        <w:rPr>
          <w:rFonts w:ascii="Arial Narrow" w:hAnsi="Arial Narrow"/>
        </w:rPr>
      </w:pPr>
      <w:r w:rsidRPr="00D92117">
        <w:rPr>
          <w:rFonts w:ascii="Arial Narrow" w:hAnsi="Arial Narrow"/>
        </w:rPr>
        <w:t xml:space="preserve">W przedmiotowym Programie Ochrony Środowiska przeprowadzono analizę dla </w:t>
      </w:r>
      <w:r w:rsidR="009F11D8" w:rsidRPr="00D92117">
        <w:rPr>
          <w:rFonts w:ascii="Arial Narrow" w:hAnsi="Arial Narrow"/>
        </w:rPr>
        <w:t>poszczególnych obszarów interwencji.</w:t>
      </w:r>
    </w:p>
    <w:p w14:paraId="005271EF" w14:textId="77777777" w:rsidR="00CD3C06" w:rsidRPr="00D92117" w:rsidRDefault="00CD3C06" w:rsidP="00CD3C06">
      <w:pPr>
        <w:spacing w:after="0" w:line="360" w:lineRule="auto"/>
        <w:ind w:firstLine="709"/>
        <w:jc w:val="both"/>
        <w:rPr>
          <w:rFonts w:ascii="Arial Narrow" w:hAnsi="Arial Narrow"/>
        </w:rPr>
      </w:pPr>
    </w:p>
    <w:p w14:paraId="75E99DCF" w14:textId="77777777" w:rsidR="00CD3C06" w:rsidRPr="00D92117" w:rsidRDefault="00CD3C06" w:rsidP="00CD3C06">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I</w:t>
      </w:r>
      <w:r w:rsidRPr="00D92117">
        <w:rPr>
          <w:rFonts w:ascii="Arial Narrow" w:hAnsi="Arial Narrow"/>
          <w:i/>
        </w:rPr>
        <w:t xml:space="preserve"> - Ochrona klimatu i jakości powietrza</w:t>
      </w:r>
    </w:p>
    <w:p w14:paraId="1E58130D" w14:textId="77777777" w:rsidR="00CD3C06" w:rsidRPr="00D92117" w:rsidRDefault="00CD3C06" w:rsidP="00CD3C06">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II</w:t>
      </w:r>
      <w:r w:rsidRPr="00D92117">
        <w:rPr>
          <w:rFonts w:ascii="Arial Narrow" w:hAnsi="Arial Narrow"/>
          <w:i/>
        </w:rPr>
        <w:t xml:space="preserve"> - Zagrożenia hałasem</w:t>
      </w:r>
    </w:p>
    <w:p w14:paraId="33DF9D89" w14:textId="77777777" w:rsidR="00CD3C06" w:rsidRPr="00D92117" w:rsidRDefault="00CD3C06" w:rsidP="00CD3C06">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III</w:t>
      </w:r>
      <w:r w:rsidRPr="00D92117">
        <w:rPr>
          <w:rFonts w:ascii="Arial Narrow" w:hAnsi="Arial Narrow"/>
          <w:i/>
        </w:rPr>
        <w:t xml:space="preserve"> - Pola elektromagnetyczne</w:t>
      </w:r>
    </w:p>
    <w:p w14:paraId="24AB5302" w14:textId="77777777" w:rsidR="00CD3C06" w:rsidRPr="00D92117" w:rsidRDefault="00CD3C06" w:rsidP="00CD3C06">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IV</w:t>
      </w:r>
      <w:r w:rsidRPr="00D92117">
        <w:rPr>
          <w:rFonts w:ascii="Arial Narrow" w:hAnsi="Arial Narrow"/>
          <w:i/>
        </w:rPr>
        <w:t xml:space="preserve"> - Gospodarowanie wodami</w:t>
      </w:r>
    </w:p>
    <w:p w14:paraId="5B9C3D14" w14:textId="77777777" w:rsidR="00CD3C06" w:rsidRPr="00D92117" w:rsidRDefault="00CD3C06" w:rsidP="00CD3C06">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V</w:t>
      </w:r>
      <w:r w:rsidRPr="00D92117">
        <w:rPr>
          <w:rFonts w:ascii="Arial Narrow" w:hAnsi="Arial Narrow"/>
          <w:i/>
        </w:rPr>
        <w:t xml:space="preserve"> - Gospodarka wodno-ściekowa</w:t>
      </w:r>
    </w:p>
    <w:p w14:paraId="13E021CD" w14:textId="77777777" w:rsidR="00CD3C06" w:rsidRPr="00D92117" w:rsidRDefault="00CD3C06" w:rsidP="00CD3C06">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 xml:space="preserve">Obszar interwencji VI </w:t>
      </w:r>
      <w:r w:rsidRPr="00D92117">
        <w:rPr>
          <w:rFonts w:ascii="Arial Narrow" w:hAnsi="Arial Narrow"/>
          <w:i/>
        </w:rPr>
        <w:t>- Gleby oraz zasoby geologiczne</w:t>
      </w:r>
    </w:p>
    <w:p w14:paraId="187D80C7" w14:textId="77777777" w:rsidR="00CD3C06" w:rsidRPr="00D92117" w:rsidRDefault="00CD3C06" w:rsidP="00CD3C06">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VII</w:t>
      </w:r>
      <w:r w:rsidRPr="00D92117">
        <w:rPr>
          <w:rFonts w:ascii="Arial Narrow" w:hAnsi="Arial Narrow"/>
          <w:i/>
        </w:rPr>
        <w:t xml:space="preserve"> - Gospodarka odpadami i zapobieganie powstawaniu odpadów</w:t>
      </w:r>
    </w:p>
    <w:p w14:paraId="21C21AD3" w14:textId="77777777" w:rsidR="00CD3C06" w:rsidRPr="00D92117" w:rsidRDefault="00CD3C06" w:rsidP="00CD3C06">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VIII</w:t>
      </w:r>
      <w:r w:rsidRPr="00D92117">
        <w:rPr>
          <w:rFonts w:ascii="Arial Narrow" w:hAnsi="Arial Narrow"/>
          <w:i/>
        </w:rPr>
        <w:t xml:space="preserve"> - Zasoby przyrodnicze</w:t>
      </w:r>
    </w:p>
    <w:p w14:paraId="2E8BE3E6" w14:textId="77777777" w:rsidR="00CD3C06" w:rsidRPr="00D92117" w:rsidRDefault="00CD3C06" w:rsidP="00CD3C06">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IX</w:t>
      </w:r>
      <w:r w:rsidRPr="00D92117">
        <w:rPr>
          <w:rFonts w:ascii="Arial Narrow" w:hAnsi="Arial Narrow"/>
          <w:i/>
        </w:rPr>
        <w:t xml:space="preserve"> - Zagrożenia poważnymi awariami</w:t>
      </w:r>
    </w:p>
    <w:p w14:paraId="47B2C0D3" w14:textId="77777777" w:rsidR="00CD3C06" w:rsidRPr="00D92117" w:rsidRDefault="00CD3C06" w:rsidP="00124B50">
      <w:pPr>
        <w:numPr>
          <w:ilvl w:val="0"/>
          <w:numId w:val="5"/>
        </w:numPr>
        <w:spacing w:after="0" w:line="480" w:lineRule="auto"/>
        <w:ind w:left="714" w:hanging="357"/>
        <w:contextualSpacing/>
        <w:jc w:val="both"/>
        <w:rPr>
          <w:rFonts w:ascii="Arial Narrow" w:hAnsi="Arial Narrow"/>
        </w:rPr>
        <w:sectPr w:rsidR="00CD3C06" w:rsidRPr="00D92117" w:rsidSect="00997C6B">
          <w:headerReference w:type="default" r:id="rId146"/>
          <w:footerReference w:type="default" r:id="rId147"/>
          <w:headerReference w:type="first" r:id="rId148"/>
          <w:footerReference w:type="first" r:id="rId149"/>
          <w:pgSz w:w="11906" w:h="16838" w:code="9"/>
          <w:pgMar w:top="1418" w:right="1418" w:bottom="1418" w:left="1418" w:header="567" w:footer="567" w:gutter="567"/>
          <w:cols w:space="708"/>
          <w:titlePg/>
          <w:docGrid w:linePitch="360"/>
        </w:sectPr>
      </w:pPr>
      <w:r w:rsidRPr="00D92117">
        <w:rPr>
          <w:rFonts w:ascii="Arial Narrow" w:hAnsi="Arial Narrow"/>
          <w:b/>
          <w:i/>
        </w:rPr>
        <w:t>Obszar interwencji X</w:t>
      </w:r>
      <w:r w:rsidRPr="00D92117">
        <w:rPr>
          <w:rFonts w:ascii="Arial Narrow" w:hAnsi="Arial Narrow"/>
          <w:i/>
        </w:rPr>
        <w:t xml:space="preserve"> - Edukacja ekologiczna</w:t>
      </w:r>
    </w:p>
    <w:p w14:paraId="2F9C496D" w14:textId="27DB1B38" w:rsidR="00A67577" w:rsidRPr="00D92117" w:rsidRDefault="00A67577" w:rsidP="00FB347D">
      <w:pPr>
        <w:autoSpaceDE w:val="0"/>
        <w:autoSpaceDN w:val="0"/>
        <w:adjustRightInd w:val="0"/>
        <w:spacing w:after="0" w:line="360" w:lineRule="auto"/>
        <w:jc w:val="center"/>
        <w:rPr>
          <w:rFonts w:ascii="Arial Narrow" w:hAnsi="Arial Narrow" w:cs="Verdana-Bold"/>
          <w:bCs/>
          <w:i/>
          <w:lang w:eastAsia="pl-PL"/>
        </w:rPr>
      </w:pPr>
      <w:bookmarkStart w:id="327" w:name="_Toc83461355"/>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26</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Pr="00D92117">
        <w:rPr>
          <w:rFonts w:ascii="Arial Narrow" w:hAnsi="Arial Narrow" w:cs="Verdana-Bold"/>
          <w:bCs/>
          <w:i/>
          <w:lang w:eastAsia="pl-PL"/>
        </w:rPr>
        <w:t xml:space="preserve">Analiza SWOT </w:t>
      </w:r>
      <w:r w:rsidR="00FB347D" w:rsidRPr="00D92117">
        <w:rPr>
          <w:rFonts w:ascii="Arial Narrow" w:hAnsi="Arial Narrow" w:cs="Verdana-Bold"/>
          <w:bCs/>
          <w:i/>
          <w:lang w:eastAsia="pl-PL"/>
        </w:rPr>
        <w:t xml:space="preserve">Gminy </w:t>
      </w:r>
      <w:r w:rsidR="00A52E53" w:rsidRPr="00D92117">
        <w:rPr>
          <w:rFonts w:ascii="Arial Narrow" w:hAnsi="Arial Narrow" w:cs="Verdana-Bold"/>
          <w:bCs/>
          <w:i/>
          <w:lang w:eastAsia="pl-PL"/>
        </w:rPr>
        <w:t>Konstantynów Łódzki</w:t>
      </w:r>
      <w:r w:rsidR="00693A83" w:rsidRPr="00D92117">
        <w:rPr>
          <w:rFonts w:ascii="Arial Narrow" w:hAnsi="Arial Narrow" w:cs="Verdana-Bold"/>
          <w:bCs/>
          <w:i/>
          <w:lang w:eastAsia="pl-PL"/>
        </w:rPr>
        <w:t xml:space="preserve"> </w:t>
      </w:r>
      <w:r w:rsidRPr="00D92117">
        <w:rPr>
          <w:rFonts w:ascii="Arial Narrow" w:hAnsi="Arial Narrow" w:cs="Verdana-Bold"/>
          <w:bCs/>
          <w:i/>
          <w:lang w:eastAsia="pl-PL"/>
        </w:rPr>
        <w:t>- Obszar interwencji I - Ochrona klimatu i jakości powietrza</w:t>
      </w:r>
      <w:bookmarkEnd w:id="327"/>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A67577" w:rsidRPr="00D92117" w14:paraId="319593E3" w14:textId="77777777" w:rsidTr="00C32131">
        <w:trPr>
          <w:trHeight w:val="425"/>
          <w:jc w:val="center"/>
        </w:trPr>
        <w:tc>
          <w:tcPr>
            <w:tcW w:w="567" w:type="dxa"/>
            <w:shd w:val="clear" w:color="auto" w:fill="FFC000"/>
          </w:tcPr>
          <w:p w14:paraId="19B9AE38" w14:textId="77777777" w:rsidR="00A67577" w:rsidRPr="00D92117" w:rsidRDefault="00A67577" w:rsidP="00FB347D">
            <w:pPr>
              <w:autoSpaceDE w:val="0"/>
              <w:autoSpaceDN w:val="0"/>
              <w:adjustRightInd w:val="0"/>
              <w:spacing w:after="0" w:line="240" w:lineRule="auto"/>
              <w:jc w:val="center"/>
              <w:rPr>
                <w:rFonts w:ascii="Arial Narrow" w:hAnsi="Arial Narrow"/>
                <w:b/>
                <w:bCs/>
                <w:sz w:val="20"/>
                <w:szCs w:val="20"/>
                <w:lang w:eastAsia="pl-PL"/>
              </w:rPr>
            </w:pPr>
          </w:p>
        </w:tc>
        <w:tc>
          <w:tcPr>
            <w:tcW w:w="13892" w:type="dxa"/>
            <w:gridSpan w:val="2"/>
            <w:shd w:val="clear" w:color="auto" w:fill="FFC000"/>
            <w:vAlign w:val="center"/>
          </w:tcPr>
          <w:p w14:paraId="035D6919" w14:textId="77777777" w:rsidR="00A67577" w:rsidRPr="00D92117" w:rsidRDefault="00A67577" w:rsidP="00FB347D">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OBSZAR INTERWENCJI I - OCHRONA KLIMATU I JAKOŚCI POWIETRZA</w:t>
            </w:r>
          </w:p>
        </w:tc>
      </w:tr>
      <w:tr w:rsidR="00A67577" w:rsidRPr="00D92117" w14:paraId="28065A71" w14:textId="77777777" w:rsidTr="00C32131">
        <w:trPr>
          <w:trHeight w:val="425"/>
          <w:jc w:val="center"/>
        </w:trPr>
        <w:tc>
          <w:tcPr>
            <w:tcW w:w="567" w:type="dxa"/>
            <w:vMerge w:val="restart"/>
            <w:shd w:val="clear" w:color="auto" w:fill="F2F2F2" w:themeFill="background1" w:themeFillShade="F2"/>
            <w:textDirection w:val="btLr"/>
            <w:vAlign w:val="center"/>
          </w:tcPr>
          <w:p w14:paraId="525740F5" w14:textId="77777777" w:rsidR="00A67577" w:rsidRPr="00D92117" w:rsidRDefault="00A67577" w:rsidP="00FB347D">
            <w:pPr>
              <w:spacing w:after="0" w:line="240" w:lineRule="auto"/>
              <w:ind w:left="113" w:right="113"/>
              <w:contextualSpacing/>
              <w:jc w:val="center"/>
              <w:rPr>
                <w:rFonts w:ascii="Arial Narrow" w:hAnsi="Arial Narrow"/>
                <w:b/>
                <w:bCs/>
                <w:sz w:val="20"/>
                <w:szCs w:val="20"/>
                <w:lang w:eastAsia="pl-PL"/>
              </w:rPr>
            </w:pPr>
            <w:r w:rsidRPr="00D92117">
              <w:rPr>
                <w:rFonts w:ascii="Arial Narrow" w:hAnsi="Arial Narrow"/>
                <w:b/>
                <w:sz w:val="20"/>
                <w:szCs w:val="20"/>
              </w:rPr>
              <w:t>CZYNNIKI WEWNĘTRZNE</w:t>
            </w:r>
          </w:p>
        </w:tc>
        <w:tc>
          <w:tcPr>
            <w:tcW w:w="7088" w:type="dxa"/>
            <w:shd w:val="clear" w:color="auto" w:fill="F2F2F2" w:themeFill="background1" w:themeFillShade="F2"/>
            <w:vAlign w:val="center"/>
          </w:tcPr>
          <w:p w14:paraId="7863DA81" w14:textId="77777777" w:rsidR="00A67577" w:rsidRPr="00D92117" w:rsidRDefault="00A67577" w:rsidP="00FB347D">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MOCNE STRONY</w:t>
            </w:r>
          </w:p>
        </w:tc>
        <w:tc>
          <w:tcPr>
            <w:tcW w:w="6804" w:type="dxa"/>
            <w:shd w:val="clear" w:color="auto" w:fill="F2F2F2" w:themeFill="background1" w:themeFillShade="F2"/>
            <w:vAlign w:val="center"/>
          </w:tcPr>
          <w:p w14:paraId="29C28F76" w14:textId="77777777" w:rsidR="00A67577" w:rsidRPr="00D92117" w:rsidRDefault="00A67577" w:rsidP="00FB347D">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SŁABE STRONY</w:t>
            </w:r>
          </w:p>
        </w:tc>
      </w:tr>
      <w:tr w:rsidR="00A67577" w:rsidRPr="00D92117" w14:paraId="46DBBB19" w14:textId="77777777" w:rsidTr="006658F5">
        <w:trPr>
          <w:cantSplit/>
          <w:trHeight w:val="3119"/>
          <w:jc w:val="center"/>
        </w:trPr>
        <w:tc>
          <w:tcPr>
            <w:tcW w:w="567" w:type="dxa"/>
            <w:vMerge/>
            <w:textDirection w:val="btLr"/>
            <w:vAlign w:val="center"/>
          </w:tcPr>
          <w:p w14:paraId="16C859D9" w14:textId="77777777" w:rsidR="00A67577" w:rsidRPr="00D92117" w:rsidRDefault="00A67577" w:rsidP="00FB347D">
            <w:pPr>
              <w:spacing w:after="0" w:line="240" w:lineRule="auto"/>
              <w:ind w:left="113" w:right="113"/>
              <w:contextualSpacing/>
              <w:jc w:val="center"/>
              <w:rPr>
                <w:rFonts w:ascii="Arial Narrow" w:hAnsi="Arial Narrow"/>
                <w:sz w:val="20"/>
                <w:szCs w:val="20"/>
              </w:rPr>
            </w:pPr>
          </w:p>
        </w:tc>
        <w:tc>
          <w:tcPr>
            <w:tcW w:w="7088" w:type="dxa"/>
            <w:vAlign w:val="center"/>
          </w:tcPr>
          <w:p w14:paraId="1F2BA789"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działania dążące do wyeliminowanie spalania paliw stałych w obiektach użyteczności publicznej,</w:t>
            </w:r>
          </w:p>
          <w:p w14:paraId="68C6F41B"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olor w:val="000000"/>
                <w:sz w:val="20"/>
                <w:szCs w:val="20"/>
              </w:rPr>
              <w:t xml:space="preserve">sukcesywna </w:t>
            </w:r>
            <w:r w:rsidRPr="00D92117">
              <w:rPr>
                <w:rFonts w:ascii="Arial Narrow" w:hAnsi="Arial Narrow" w:cs="Tahoma"/>
                <w:color w:val="000000"/>
                <w:sz w:val="20"/>
                <w:szCs w:val="20"/>
              </w:rPr>
              <w:t>likwidacja starych kotłowni węglowych,</w:t>
            </w:r>
          </w:p>
          <w:p w14:paraId="338F98A2"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olor w:val="000000"/>
                <w:sz w:val="20"/>
                <w:szCs w:val="20"/>
              </w:rPr>
              <w:t>s</w:t>
            </w:r>
            <w:r w:rsidRPr="00D92117">
              <w:rPr>
                <w:rFonts w:ascii="Arial Narrow" w:hAnsi="Arial Narrow" w:cs="Tahoma"/>
                <w:color w:val="000000"/>
                <w:sz w:val="20"/>
                <w:szCs w:val="20"/>
              </w:rPr>
              <w:t>padek udziału węgla jako nośnika energii w źródłach rozproszonych,</w:t>
            </w:r>
          </w:p>
          <w:p w14:paraId="26DF5D1D"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olor w:val="000000"/>
                <w:sz w:val="20"/>
                <w:szCs w:val="20"/>
              </w:rPr>
              <w:t>sukcesywne przeprowadzanie działa</w:t>
            </w:r>
            <w:r w:rsidRPr="00D92117">
              <w:rPr>
                <w:rFonts w:ascii="Arial Narrow" w:hAnsi="Arial Narrow" w:cs="Arial"/>
                <w:color w:val="000000"/>
                <w:sz w:val="20"/>
                <w:szCs w:val="20"/>
              </w:rPr>
              <w:t xml:space="preserve">ń </w:t>
            </w:r>
            <w:r w:rsidRPr="00D92117">
              <w:rPr>
                <w:rFonts w:ascii="Arial Narrow" w:hAnsi="Arial Narrow"/>
                <w:color w:val="000000"/>
                <w:sz w:val="20"/>
                <w:szCs w:val="20"/>
              </w:rPr>
              <w:t>termomodernizacyjnych,</w:t>
            </w:r>
          </w:p>
          <w:p w14:paraId="6203E857"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olor w:val="000000"/>
                <w:sz w:val="20"/>
                <w:szCs w:val="20"/>
              </w:rPr>
              <w:t>s</w:t>
            </w:r>
            <w:r w:rsidRPr="00D92117">
              <w:rPr>
                <w:rFonts w:ascii="Arial Narrow" w:hAnsi="Arial Narrow" w:cs="Tahoma"/>
                <w:color w:val="000000"/>
                <w:sz w:val="20"/>
                <w:szCs w:val="20"/>
              </w:rPr>
              <w:t>ukcesywna modernizacja systemu komunikacyjnego,</w:t>
            </w:r>
          </w:p>
          <w:p w14:paraId="4AF54465"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olor w:val="000000"/>
                <w:sz w:val="20"/>
                <w:szCs w:val="20"/>
              </w:rPr>
              <w:t>sukcesywny r</w:t>
            </w:r>
            <w:r w:rsidRPr="00D92117">
              <w:rPr>
                <w:rFonts w:ascii="Arial Narrow" w:hAnsi="Arial Narrow" w:cs="Tahoma"/>
                <w:color w:val="000000"/>
                <w:sz w:val="20"/>
                <w:szCs w:val="20"/>
              </w:rPr>
              <w:t>ozwój systemu ścieżek rowerowych,</w:t>
            </w:r>
          </w:p>
          <w:p w14:paraId="3E4DBB05"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sz w:val="20"/>
                <w:szCs w:val="20"/>
              </w:rPr>
              <w:t>uwzględnianie w</w:t>
            </w:r>
            <w:r w:rsidR="007B4C88" w:rsidRPr="00D92117">
              <w:rPr>
                <w:rFonts w:ascii="Arial Narrow" w:hAnsi="Arial Narrow"/>
                <w:sz w:val="20"/>
                <w:szCs w:val="20"/>
              </w:rPr>
              <w:t xml:space="preserve"> MPZP wymogów ochrony powietrza.</w:t>
            </w:r>
          </w:p>
        </w:tc>
        <w:tc>
          <w:tcPr>
            <w:tcW w:w="6804" w:type="dxa"/>
            <w:vAlign w:val="center"/>
          </w:tcPr>
          <w:p w14:paraId="470C90F9"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uciążliwy problem niskiej emisji,</w:t>
            </w:r>
          </w:p>
          <w:p w14:paraId="6D6FCAA4"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niska świadomość ekologiczna mieszkańców (spalanie odpadów i paliw niskiej jakości),</w:t>
            </w:r>
          </w:p>
          <w:p w14:paraId="74BDED63" w14:textId="08F29B06"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sz w:val="20"/>
                <w:szCs w:val="20"/>
              </w:rPr>
              <w:t xml:space="preserve">obciążenie </w:t>
            </w:r>
            <w:r w:rsidR="004602BE">
              <w:rPr>
                <w:rFonts w:ascii="Arial Narrow" w:hAnsi="Arial Narrow"/>
                <w:sz w:val="20"/>
                <w:szCs w:val="20"/>
              </w:rPr>
              <w:t>g</w:t>
            </w:r>
            <w:r w:rsidR="00AB31FF" w:rsidRPr="00D92117">
              <w:rPr>
                <w:rFonts w:ascii="Arial Narrow" w:hAnsi="Arial Narrow"/>
                <w:sz w:val="20"/>
                <w:szCs w:val="20"/>
              </w:rPr>
              <w:t>miny</w:t>
            </w:r>
            <w:r w:rsidRPr="00D92117">
              <w:rPr>
                <w:rFonts w:ascii="Arial Narrow" w:hAnsi="Arial Narrow"/>
                <w:sz w:val="20"/>
                <w:szCs w:val="20"/>
              </w:rPr>
              <w:t xml:space="preserve"> ruchem tranzytowym - </w:t>
            </w:r>
            <w:r w:rsidRPr="00D92117">
              <w:rPr>
                <w:rFonts w:ascii="Arial Narrow" w:hAnsi="Arial Narrow"/>
                <w:color w:val="000000"/>
                <w:sz w:val="20"/>
                <w:szCs w:val="20"/>
              </w:rPr>
              <w:t>koncentracja zanieczyszcze</w:t>
            </w:r>
            <w:r w:rsidRPr="00D92117">
              <w:rPr>
                <w:rFonts w:ascii="Arial Narrow" w:hAnsi="Arial Narrow" w:cs="Arial"/>
                <w:color w:val="000000"/>
                <w:sz w:val="20"/>
                <w:szCs w:val="20"/>
              </w:rPr>
              <w:t xml:space="preserve">ń </w:t>
            </w:r>
            <w:r w:rsidRPr="00D92117">
              <w:rPr>
                <w:rFonts w:ascii="Arial Narrow" w:hAnsi="Arial Narrow"/>
                <w:color w:val="000000"/>
                <w:sz w:val="20"/>
                <w:szCs w:val="20"/>
              </w:rPr>
              <w:t>wzdłu</w:t>
            </w:r>
            <w:r w:rsidRPr="00D92117">
              <w:rPr>
                <w:rFonts w:ascii="Arial Narrow" w:hAnsi="Arial Narrow" w:cs="Arial"/>
                <w:color w:val="000000"/>
                <w:sz w:val="20"/>
                <w:szCs w:val="20"/>
              </w:rPr>
              <w:t>ż</w:t>
            </w:r>
            <w:r w:rsidRPr="00D92117">
              <w:rPr>
                <w:rFonts w:ascii="Arial Narrow" w:hAnsi="Arial Narrow" w:cs="Arial"/>
                <w:color w:val="000000"/>
                <w:sz w:val="20"/>
                <w:szCs w:val="20"/>
              </w:rPr>
              <w:br/>
            </w:r>
            <w:r w:rsidRPr="00D92117">
              <w:rPr>
                <w:rFonts w:ascii="Arial Narrow" w:hAnsi="Arial Narrow"/>
                <w:color w:val="000000"/>
                <w:sz w:val="20"/>
                <w:szCs w:val="20"/>
              </w:rPr>
              <w:t>najwa</w:t>
            </w:r>
            <w:r w:rsidRPr="00D92117">
              <w:rPr>
                <w:rFonts w:ascii="Arial Narrow" w:hAnsi="Arial Narrow" w:cs="Arial"/>
                <w:color w:val="000000"/>
                <w:sz w:val="20"/>
                <w:szCs w:val="20"/>
              </w:rPr>
              <w:t>ż</w:t>
            </w:r>
            <w:r w:rsidRPr="00D92117">
              <w:rPr>
                <w:rFonts w:ascii="Arial Narrow" w:hAnsi="Arial Narrow"/>
                <w:color w:val="000000"/>
                <w:sz w:val="20"/>
                <w:szCs w:val="20"/>
              </w:rPr>
              <w:t>niejszych ci</w:t>
            </w:r>
            <w:r w:rsidRPr="00D92117">
              <w:rPr>
                <w:rFonts w:ascii="Arial Narrow" w:hAnsi="Arial Narrow" w:cs="Arial"/>
                <w:color w:val="000000"/>
                <w:sz w:val="20"/>
                <w:szCs w:val="20"/>
              </w:rPr>
              <w:t>ą</w:t>
            </w:r>
            <w:r w:rsidRPr="00D92117">
              <w:rPr>
                <w:rFonts w:ascii="Arial Narrow" w:hAnsi="Arial Narrow"/>
                <w:color w:val="000000"/>
                <w:sz w:val="20"/>
                <w:szCs w:val="20"/>
              </w:rPr>
              <w:t>gów komunikacyjnych,</w:t>
            </w:r>
          </w:p>
          <w:p w14:paraId="3548D9E3" w14:textId="77777777" w:rsidR="00AB31FF"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olor w:val="000000"/>
                <w:sz w:val="20"/>
                <w:szCs w:val="20"/>
              </w:rPr>
              <w:t>n</w:t>
            </w:r>
            <w:r w:rsidRPr="00D92117">
              <w:rPr>
                <w:rFonts w:ascii="Arial Narrow" w:hAnsi="Arial Narrow" w:cs="Tahoma"/>
                <w:color w:val="000000"/>
                <w:sz w:val="20"/>
                <w:szCs w:val="20"/>
              </w:rPr>
              <w:t xml:space="preserve">iewystarczająca ilość środków finansowych na realizację zadań z </w:t>
            </w:r>
            <w:r w:rsidR="007B4C88" w:rsidRPr="00D92117">
              <w:rPr>
                <w:rFonts w:ascii="Arial Narrow" w:hAnsi="Arial Narrow" w:cs="Tahoma"/>
                <w:color w:val="000000"/>
                <w:sz w:val="20"/>
                <w:szCs w:val="20"/>
              </w:rPr>
              <w:t>zakresu ochrony powietrza.</w:t>
            </w:r>
          </w:p>
        </w:tc>
      </w:tr>
      <w:tr w:rsidR="00A67577" w:rsidRPr="00D92117" w14:paraId="70F0719F" w14:textId="77777777" w:rsidTr="00C32131">
        <w:trPr>
          <w:trHeight w:val="425"/>
          <w:jc w:val="center"/>
        </w:trPr>
        <w:tc>
          <w:tcPr>
            <w:tcW w:w="567" w:type="dxa"/>
            <w:vMerge w:val="restart"/>
            <w:shd w:val="clear" w:color="auto" w:fill="F2F2F2" w:themeFill="background1" w:themeFillShade="F2"/>
            <w:textDirection w:val="btLr"/>
            <w:vAlign w:val="center"/>
          </w:tcPr>
          <w:p w14:paraId="76A57B8E" w14:textId="77777777" w:rsidR="00A67577" w:rsidRPr="00D92117" w:rsidRDefault="00A67577" w:rsidP="00FB347D">
            <w:pPr>
              <w:spacing w:after="0" w:line="240" w:lineRule="auto"/>
              <w:ind w:left="113" w:right="113"/>
              <w:contextualSpacing/>
              <w:jc w:val="center"/>
              <w:rPr>
                <w:rFonts w:ascii="Arial Narrow" w:hAnsi="Arial Narrow"/>
                <w:sz w:val="20"/>
                <w:szCs w:val="20"/>
              </w:rPr>
            </w:pPr>
            <w:r w:rsidRPr="00D92117">
              <w:rPr>
                <w:rFonts w:ascii="Arial Narrow" w:hAnsi="Arial Narrow"/>
                <w:b/>
                <w:sz w:val="20"/>
                <w:szCs w:val="20"/>
              </w:rPr>
              <w:t>CZYNNIKI ZEWNĘTRZNE</w:t>
            </w:r>
          </w:p>
        </w:tc>
        <w:tc>
          <w:tcPr>
            <w:tcW w:w="7088" w:type="dxa"/>
            <w:shd w:val="clear" w:color="auto" w:fill="F2F2F2" w:themeFill="background1" w:themeFillShade="F2"/>
            <w:vAlign w:val="center"/>
          </w:tcPr>
          <w:p w14:paraId="4581EFBF" w14:textId="77777777" w:rsidR="00A67577" w:rsidRPr="00D92117" w:rsidRDefault="00A67577" w:rsidP="00FB347D">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SZANSE</w:t>
            </w:r>
          </w:p>
        </w:tc>
        <w:tc>
          <w:tcPr>
            <w:tcW w:w="6804" w:type="dxa"/>
            <w:shd w:val="clear" w:color="auto" w:fill="F2F2F2" w:themeFill="background1" w:themeFillShade="F2"/>
            <w:vAlign w:val="center"/>
          </w:tcPr>
          <w:p w14:paraId="24D7414A" w14:textId="77777777" w:rsidR="00A67577" w:rsidRPr="00D92117" w:rsidRDefault="00A67577" w:rsidP="00FB347D">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ZAGROŻENIA</w:t>
            </w:r>
          </w:p>
        </w:tc>
      </w:tr>
      <w:tr w:rsidR="00A67577" w:rsidRPr="00D92117" w14:paraId="7B69D044" w14:textId="77777777" w:rsidTr="00C42364">
        <w:trPr>
          <w:trHeight w:val="3402"/>
          <w:jc w:val="center"/>
        </w:trPr>
        <w:tc>
          <w:tcPr>
            <w:tcW w:w="567" w:type="dxa"/>
            <w:vMerge/>
          </w:tcPr>
          <w:p w14:paraId="5343D460" w14:textId="77777777" w:rsidR="00A67577" w:rsidRPr="00D92117" w:rsidRDefault="00A67577" w:rsidP="00FB347D">
            <w:pPr>
              <w:spacing w:after="0" w:line="240" w:lineRule="auto"/>
              <w:contextualSpacing/>
              <w:rPr>
                <w:rFonts w:ascii="Arial Narrow" w:hAnsi="Arial Narrow"/>
                <w:sz w:val="20"/>
                <w:szCs w:val="20"/>
              </w:rPr>
            </w:pPr>
          </w:p>
        </w:tc>
        <w:tc>
          <w:tcPr>
            <w:tcW w:w="7088" w:type="dxa"/>
            <w:vAlign w:val="center"/>
          </w:tcPr>
          <w:p w14:paraId="6C374B34" w14:textId="3B2D4CE9" w:rsidR="00A67577" w:rsidRPr="00D92117" w:rsidRDefault="00A67577" w:rsidP="00CB1855">
            <w:pPr>
              <w:numPr>
                <w:ilvl w:val="0"/>
                <w:numId w:val="15"/>
              </w:numPr>
              <w:spacing w:after="0" w:line="240" w:lineRule="auto"/>
              <w:contextualSpacing/>
              <w:rPr>
                <w:rFonts w:ascii="Arial Narrow" w:hAnsi="Arial Narrow"/>
                <w:color w:val="000000"/>
                <w:sz w:val="20"/>
                <w:szCs w:val="20"/>
              </w:rPr>
            </w:pPr>
            <w:r w:rsidRPr="00D92117">
              <w:rPr>
                <w:rFonts w:ascii="Arial Narrow" w:hAnsi="Arial Narrow"/>
                <w:color w:val="000000"/>
                <w:sz w:val="20"/>
                <w:szCs w:val="20"/>
              </w:rPr>
              <w:t xml:space="preserve">realizacja zapisów Planu Gospodarki Niskoemisyjnej dla </w:t>
            </w:r>
            <w:r w:rsidR="004602BE">
              <w:rPr>
                <w:rFonts w:ascii="Arial Narrow" w:hAnsi="Arial Narrow"/>
                <w:color w:val="000000"/>
                <w:sz w:val="20"/>
                <w:szCs w:val="20"/>
              </w:rPr>
              <w:t>g</w:t>
            </w:r>
            <w:r w:rsidR="00AB31FF" w:rsidRPr="00D92117">
              <w:rPr>
                <w:rFonts w:ascii="Arial Narrow" w:hAnsi="Arial Narrow"/>
                <w:color w:val="000000"/>
                <w:sz w:val="20"/>
                <w:szCs w:val="20"/>
              </w:rPr>
              <w:t>miny,</w:t>
            </w:r>
          </w:p>
          <w:p w14:paraId="204CEC0D" w14:textId="77777777" w:rsidR="00A67577" w:rsidRPr="00D92117" w:rsidRDefault="00A67577" w:rsidP="00CB1855">
            <w:pPr>
              <w:numPr>
                <w:ilvl w:val="0"/>
                <w:numId w:val="15"/>
              </w:numPr>
              <w:spacing w:after="0" w:line="240" w:lineRule="auto"/>
              <w:contextualSpacing/>
              <w:rPr>
                <w:rFonts w:ascii="Arial Narrow" w:hAnsi="Arial Narrow"/>
                <w:color w:val="000000"/>
                <w:sz w:val="20"/>
                <w:szCs w:val="20"/>
              </w:rPr>
            </w:pPr>
            <w:r w:rsidRPr="00D92117">
              <w:rPr>
                <w:rFonts w:ascii="Arial Narrow" w:hAnsi="Arial Narrow" w:cs="Tahoma"/>
                <w:color w:val="000000"/>
                <w:sz w:val="20"/>
                <w:szCs w:val="20"/>
              </w:rPr>
              <w:t>upowszechnianie informacji o rozmieszczeniu i możliwościach technicznych wykorzystania potencjału energetycznego poszczególnych rodza</w:t>
            </w:r>
            <w:r w:rsidR="00FB347D" w:rsidRPr="00D92117">
              <w:rPr>
                <w:rFonts w:ascii="Arial Narrow" w:hAnsi="Arial Narrow" w:cs="Tahoma"/>
                <w:color w:val="000000"/>
                <w:sz w:val="20"/>
                <w:szCs w:val="20"/>
              </w:rPr>
              <w:t>jów odnawialnych źródeł energii,</w:t>
            </w:r>
          </w:p>
          <w:p w14:paraId="42086066" w14:textId="77777777" w:rsidR="00A67577" w:rsidRPr="00D92117" w:rsidRDefault="00A67577" w:rsidP="00CB1855">
            <w:pPr>
              <w:numPr>
                <w:ilvl w:val="0"/>
                <w:numId w:val="15"/>
              </w:numPr>
              <w:spacing w:after="0" w:line="240" w:lineRule="auto"/>
              <w:contextualSpacing/>
              <w:rPr>
                <w:rFonts w:ascii="Arial Narrow" w:hAnsi="Arial Narrow"/>
                <w:color w:val="000000"/>
                <w:sz w:val="20"/>
                <w:szCs w:val="20"/>
              </w:rPr>
            </w:pPr>
            <w:r w:rsidRPr="00D92117">
              <w:rPr>
                <w:rFonts w:ascii="Arial Narrow" w:hAnsi="Arial Narrow" w:cs="Tahoma"/>
                <w:color w:val="000000"/>
                <w:sz w:val="20"/>
                <w:szCs w:val="20"/>
              </w:rPr>
              <w:t>zwiększenie wykorzystania paliw alternatywnych i odnawialnych źródeł energii,</w:t>
            </w:r>
          </w:p>
          <w:p w14:paraId="5667134D"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wzrost świadomości ekologicznej wśród społeczeństwa,</w:t>
            </w:r>
          </w:p>
          <w:p w14:paraId="4B5C608A" w14:textId="77777777" w:rsidR="00A67577" w:rsidRPr="00D92117" w:rsidRDefault="006658F5"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 xml:space="preserve">sukcesywna </w:t>
            </w:r>
            <w:r w:rsidR="00C42364" w:rsidRPr="00D92117">
              <w:rPr>
                <w:rFonts w:ascii="Arial Narrow" w:hAnsi="Arial Narrow" w:cs="Tahoma"/>
                <w:color w:val="000000"/>
                <w:sz w:val="20"/>
                <w:szCs w:val="20"/>
              </w:rPr>
              <w:t>realizacja</w:t>
            </w:r>
            <w:r w:rsidR="00A67577" w:rsidRPr="00D92117">
              <w:rPr>
                <w:rFonts w:ascii="Arial Narrow" w:hAnsi="Arial Narrow" w:cs="Tahoma"/>
                <w:color w:val="000000"/>
                <w:sz w:val="20"/>
                <w:szCs w:val="20"/>
              </w:rPr>
              <w:t xml:space="preserve"> tzw. uchwały antysmogowej wprowadzającej ograniczenia i zakazy w stosowaniu niektórych rodzajów paliw i urządzeń,</w:t>
            </w:r>
          </w:p>
          <w:p w14:paraId="31F079BB" w14:textId="2F12FD26"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 xml:space="preserve">intensyfikacja i kontynuacja programu przyznawania dotacji wspierających zmianę sposobu ogrzewania na terenie </w:t>
            </w:r>
            <w:r w:rsidR="004602BE">
              <w:rPr>
                <w:rFonts w:ascii="Arial Narrow" w:hAnsi="Arial Narrow" w:cs="Tahoma"/>
                <w:color w:val="000000"/>
                <w:sz w:val="20"/>
                <w:szCs w:val="20"/>
              </w:rPr>
              <w:t>g</w:t>
            </w:r>
            <w:r w:rsidR="00FB347D" w:rsidRPr="00D92117">
              <w:rPr>
                <w:rFonts w:ascii="Arial Narrow" w:hAnsi="Arial Narrow" w:cs="Tahoma"/>
                <w:color w:val="000000"/>
                <w:sz w:val="20"/>
                <w:szCs w:val="20"/>
              </w:rPr>
              <w:t>miny</w:t>
            </w:r>
            <w:r w:rsidR="00AB31FF" w:rsidRPr="00D92117">
              <w:rPr>
                <w:rFonts w:ascii="Arial Narrow" w:hAnsi="Arial Narrow" w:cs="Tahoma"/>
                <w:color w:val="000000"/>
                <w:sz w:val="20"/>
                <w:szCs w:val="20"/>
              </w:rPr>
              <w:t>,</w:t>
            </w:r>
          </w:p>
          <w:p w14:paraId="717ACE7A"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systematyczna modernizacja układu drogowego,</w:t>
            </w:r>
          </w:p>
          <w:p w14:paraId="0F500C78"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wzrost zainteresowania systemem transportu rowerowego,</w:t>
            </w:r>
          </w:p>
          <w:p w14:paraId="0CFB0BAC"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rozwój technologii energooszczędnych oraz ich coraz większa dostępność.</w:t>
            </w:r>
          </w:p>
        </w:tc>
        <w:tc>
          <w:tcPr>
            <w:tcW w:w="6804" w:type="dxa"/>
            <w:vAlign w:val="center"/>
          </w:tcPr>
          <w:p w14:paraId="15FB822E"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zanieczyszczenie powietrza powodowane przez niską emisję,</w:t>
            </w:r>
          </w:p>
          <w:p w14:paraId="6CBDD721"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zanieczyszczenie powietrza powodowane przez emisję komunikacyjną,</w:t>
            </w:r>
          </w:p>
          <w:p w14:paraId="49F30493"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niewystarczające środki na realizację zadań z zakresu ochrony powietrza,</w:t>
            </w:r>
          </w:p>
          <w:p w14:paraId="0B035159" w14:textId="6F6F2D06"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napływ zan</w:t>
            </w:r>
            <w:r w:rsidR="00AB31FF" w:rsidRPr="00D92117">
              <w:rPr>
                <w:rFonts w:ascii="Arial Narrow" w:hAnsi="Arial Narrow" w:cs="Tahoma"/>
                <w:color w:val="000000"/>
                <w:sz w:val="20"/>
                <w:szCs w:val="20"/>
              </w:rPr>
              <w:t xml:space="preserve">ieczyszczeń spoza obszaru </w:t>
            </w:r>
            <w:r w:rsidR="004602BE">
              <w:rPr>
                <w:rFonts w:ascii="Arial Narrow" w:hAnsi="Arial Narrow" w:cs="Tahoma"/>
                <w:color w:val="000000"/>
                <w:sz w:val="20"/>
                <w:szCs w:val="20"/>
              </w:rPr>
              <w:t>g</w:t>
            </w:r>
            <w:r w:rsidR="00AB31FF" w:rsidRPr="00D92117">
              <w:rPr>
                <w:rFonts w:ascii="Arial Narrow" w:hAnsi="Arial Narrow" w:cs="Tahoma"/>
                <w:color w:val="000000"/>
                <w:sz w:val="20"/>
                <w:szCs w:val="20"/>
              </w:rPr>
              <w:t>miny</w:t>
            </w:r>
            <w:r w:rsidRPr="00D92117">
              <w:rPr>
                <w:rFonts w:ascii="Arial Narrow" w:hAnsi="Arial Narrow" w:cs="Tahoma"/>
                <w:color w:val="000000"/>
                <w:sz w:val="20"/>
                <w:szCs w:val="20"/>
              </w:rPr>
              <w:t>,</w:t>
            </w:r>
          </w:p>
          <w:p w14:paraId="195483EC"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utrzymujący się trend wzrostu zużycia energii,</w:t>
            </w:r>
          </w:p>
          <w:p w14:paraId="5A55BE3D"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wysokie nakłady inwestycyjne związane z obszarem odnawialnych źródeł energii,</w:t>
            </w:r>
          </w:p>
          <w:p w14:paraId="26700B45"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wzrost nowo rejestrowanych pojazdów,</w:t>
            </w:r>
          </w:p>
          <w:p w14:paraId="336D1921"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ponadlokalność zagrożeń związanych z zanieczyszczeniem powietrza.</w:t>
            </w:r>
          </w:p>
        </w:tc>
      </w:tr>
    </w:tbl>
    <w:p w14:paraId="2567B345" w14:textId="77777777" w:rsidR="00A67577" w:rsidRPr="00D92117" w:rsidRDefault="00A67577" w:rsidP="00FB347D">
      <w:pPr>
        <w:spacing w:after="0" w:line="240" w:lineRule="auto"/>
        <w:jc w:val="center"/>
        <w:rPr>
          <w:rFonts w:ascii="Arial Narrow" w:hAnsi="Arial Narrow" w:cs="Verdana-Bold"/>
          <w:bCs/>
          <w:i/>
          <w:sz w:val="8"/>
          <w:lang w:eastAsia="pl-PL"/>
        </w:rPr>
      </w:pPr>
    </w:p>
    <w:p w14:paraId="16552D91" w14:textId="77777777" w:rsidR="00842647" w:rsidRPr="00D92117" w:rsidRDefault="00A67577" w:rsidP="00C42364">
      <w:pPr>
        <w:spacing w:after="0" w:line="240" w:lineRule="auto"/>
        <w:jc w:val="center"/>
        <w:rPr>
          <w:sz w:val="18"/>
          <w:lang w:eastAsia="pl-PL"/>
        </w:rPr>
      </w:pPr>
      <w:r w:rsidRPr="00D92117">
        <w:rPr>
          <w:rFonts w:ascii="Arial Narrow" w:hAnsi="Arial Narrow" w:cs="Verdana-Bold"/>
          <w:bCs/>
          <w:i/>
          <w:sz w:val="18"/>
          <w:lang w:eastAsia="pl-PL"/>
        </w:rPr>
        <w:t>Źródło: Analiza własna</w:t>
      </w:r>
    </w:p>
    <w:p w14:paraId="5CC1E2CC" w14:textId="085CC03F" w:rsidR="00A67577" w:rsidRPr="00D92117" w:rsidRDefault="00A67577" w:rsidP="00A67577">
      <w:pPr>
        <w:autoSpaceDE w:val="0"/>
        <w:autoSpaceDN w:val="0"/>
        <w:adjustRightInd w:val="0"/>
        <w:spacing w:after="0" w:line="360" w:lineRule="auto"/>
        <w:jc w:val="center"/>
        <w:rPr>
          <w:rFonts w:ascii="Arial Narrow" w:hAnsi="Arial Narrow" w:cs="Verdana-Bold"/>
          <w:bCs/>
          <w:i/>
          <w:lang w:eastAsia="pl-PL"/>
        </w:rPr>
      </w:pPr>
      <w:bookmarkStart w:id="328" w:name="_Toc83461356"/>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27</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Pr="00D92117">
        <w:rPr>
          <w:rFonts w:ascii="Arial Narrow" w:hAnsi="Arial Narrow" w:cs="Verdana-Bold"/>
          <w:bCs/>
          <w:i/>
          <w:lang w:eastAsia="pl-PL"/>
        </w:rPr>
        <w:t xml:space="preserve">Analiza SWOT </w:t>
      </w:r>
      <w:r w:rsidR="00A52E53" w:rsidRPr="00D92117">
        <w:rPr>
          <w:rFonts w:ascii="Arial Narrow" w:hAnsi="Arial Narrow" w:cs="Verdana-Bold"/>
          <w:bCs/>
          <w:i/>
          <w:lang w:eastAsia="pl-PL"/>
        </w:rPr>
        <w:t xml:space="preserve">Gminy Konstantynów Łódzki </w:t>
      </w:r>
      <w:r w:rsidRPr="00D92117">
        <w:rPr>
          <w:rFonts w:ascii="Arial Narrow" w:hAnsi="Arial Narrow" w:cs="Verdana-Bold"/>
          <w:bCs/>
          <w:i/>
          <w:lang w:eastAsia="pl-PL"/>
        </w:rPr>
        <w:t>- Obszar interwencji II - Zagrożenia hałasem</w:t>
      </w:r>
      <w:bookmarkEnd w:id="328"/>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A67577" w:rsidRPr="00D92117" w14:paraId="43B1322F" w14:textId="77777777" w:rsidTr="00C32131">
        <w:trPr>
          <w:trHeight w:val="425"/>
        </w:trPr>
        <w:tc>
          <w:tcPr>
            <w:tcW w:w="567" w:type="dxa"/>
            <w:shd w:val="clear" w:color="auto" w:fill="FFC000"/>
          </w:tcPr>
          <w:p w14:paraId="1526A51F"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p>
        </w:tc>
        <w:tc>
          <w:tcPr>
            <w:tcW w:w="13892" w:type="dxa"/>
            <w:gridSpan w:val="2"/>
            <w:shd w:val="clear" w:color="auto" w:fill="FFC000"/>
            <w:vAlign w:val="center"/>
          </w:tcPr>
          <w:p w14:paraId="06995727"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OBSZAR INTERWENCJI II - ZAGROŻENIA HAŁASEM</w:t>
            </w:r>
          </w:p>
        </w:tc>
      </w:tr>
      <w:tr w:rsidR="00A67577" w:rsidRPr="00D92117" w14:paraId="4665AD1A" w14:textId="77777777" w:rsidTr="00C32131">
        <w:trPr>
          <w:trHeight w:val="425"/>
        </w:trPr>
        <w:tc>
          <w:tcPr>
            <w:tcW w:w="567" w:type="dxa"/>
            <w:vMerge w:val="restart"/>
            <w:shd w:val="clear" w:color="auto" w:fill="F2F2F2" w:themeFill="background1" w:themeFillShade="F2"/>
            <w:textDirection w:val="btLr"/>
            <w:vAlign w:val="center"/>
          </w:tcPr>
          <w:p w14:paraId="7FDF05B2" w14:textId="77777777" w:rsidR="00A67577" w:rsidRPr="00D92117" w:rsidRDefault="00A67577" w:rsidP="00A67577">
            <w:pPr>
              <w:spacing w:after="0" w:line="240" w:lineRule="auto"/>
              <w:ind w:left="113" w:right="113"/>
              <w:contextualSpacing/>
              <w:jc w:val="center"/>
              <w:rPr>
                <w:rFonts w:ascii="Arial Narrow" w:hAnsi="Arial Narrow"/>
                <w:b/>
                <w:bCs/>
                <w:sz w:val="20"/>
                <w:szCs w:val="20"/>
                <w:lang w:eastAsia="pl-PL"/>
              </w:rPr>
            </w:pPr>
            <w:r w:rsidRPr="00D92117">
              <w:rPr>
                <w:rFonts w:ascii="Arial Narrow" w:hAnsi="Arial Narrow"/>
                <w:b/>
                <w:sz w:val="20"/>
                <w:szCs w:val="20"/>
              </w:rPr>
              <w:t>CZYNNIKI WEWNĘTRZNE</w:t>
            </w:r>
          </w:p>
        </w:tc>
        <w:tc>
          <w:tcPr>
            <w:tcW w:w="7088" w:type="dxa"/>
            <w:shd w:val="clear" w:color="auto" w:fill="F2F2F2" w:themeFill="background1" w:themeFillShade="F2"/>
            <w:vAlign w:val="center"/>
          </w:tcPr>
          <w:p w14:paraId="29EA6897"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MOCNE STRONY</w:t>
            </w:r>
          </w:p>
        </w:tc>
        <w:tc>
          <w:tcPr>
            <w:tcW w:w="6804" w:type="dxa"/>
            <w:shd w:val="clear" w:color="auto" w:fill="F2F2F2" w:themeFill="background1" w:themeFillShade="F2"/>
            <w:vAlign w:val="center"/>
          </w:tcPr>
          <w:p w14:paraId="20BB2420"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SŁABE STRONY</w:t>
            </w:r>
          </w:p>
        </w:tc>
      </w:tr>
      <w:tr w:rsidR="00A67577" w:rsidRPr="00D92117" w14:paraId="47C47972" w14:textId="77777777" w:rsidTr="00E914DD">
        <w:trPr>
          <w:cantSplit/>
          <w:trHeight w:val="3119"/>
        </w:trPr>
        <w:tc>
          <w:tcPr>
            <w:tcW w:w="567" w:type="dxa"/>
            <w:vMerge/>
            <w:textDirection w:val="btLr"/>
            <w:vAlign w:val="center"/>
          </w:tcPr>
          <w:p w14:paraId="45AE913E" w14:textId="77777777" w:rsidR="00A67577" w:rsidRPr="00D92117" w:rsidRDefault="00A67577" w:rsidP="00A67577">
            <w:pPr>
              <w:spacing w:after="0" w:line="240" w:lineRule="auto"/>
              <w:ind w:left="113" w:right="113"/>
              <w:contextualSpacing/>
              <w:jc w:val="center"/>
              <w:rPr>
                <w:rFonts w:ascii="Arial Narrow" w:hAnsi="Arial Narrow"/>
                <w:sz w:val="20"/>
                <w:szCs w:val="20"/>
              </w:rPr>
            </w:pPr>
          </w:p>
        </w:tc>
        <w:tc>
          <w:tcPr>
            <w:tcW w:w="7088" w:type="dxa"/>
            <w:vAlign w:val="center"/>
          </w:tcPr>
          <w:p w14:paraId="5506C659" w14:textId="58DE5BE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sukcesywna realizacja działań ujętych w Programie ochrony środowiska przed hałasem</w:t>
            </w:r>
            <w:r w:rsidR="003B15BD" w:rsidRPr="00D92117">
              <w:rPr>
                <w:rFonts w:ascii="Arial Narrow" w:hAnsi="Arial Narrow" w:cs="Tahoma"/>
                <w:color w:val="000000"/>
                <w:sz w:val="20"/>
                <w:szCs w:val="20"/>
              </w:rPr>
              <w:t xml:space="preserve"> dla </w:t>
            </w:r>
            <w:r w:rsidR="00E914DD" w:rsidRPr="00D92117">
              <w:rPr>
                <w:rFonts w:ascii="Arial Narrow" w:hAnsi="Arial Narrow" w:cs="Tahoma"/>
                <w:color w:val="000000"/>
                <w:sz w:val="20"/>
                <w:szCs w:val="20"/>
              </w:rPr>
              <w:t xml:space="preserve">Województwa </w:t>
            </w:r>
            <w:r w:rsidR="00A52E53" w:rsidRPr="00D92117">
              <w:rPr>
                <w:rFonts w:ascii="Arial Narrow" w:hAnsi="Arial Narrow" w:cs="Tahoma"/>
                <w:color w:val="000000"/>
                <w:sz w:val="20"/>
                <w:szCs w:val="20"/>
              </w:rPr>
              <w:t>Łódzkiego</w:t>
            </w:r>
            <w:r w:rsidR="00E914DD" w:rsidRPr="00D92117">
              <w:rPr>
                <w:rFonts w:ascii="Arial Narrow" w:hAnsi="Arial Narrow" w:cs="Tahoma"/>
                <w:color w:val="000000"/>
                <w:sz w:val="20"/>
                <w:szCs w:val="20"/>
              </w:rPr>
              <w:t>,</w:t>
            </w:r>
          </w:p>
          <w:p w14:paraId="7FF42177"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sukcesywna modernizacja układu drogowego,</w:t>
            </w:r>
          </w:p>
          <w:p w14:paraId="53B4C9F7"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promowanie ruchu rowerowego, rozwój ścieżek rowerowych,</w:t>
            </w:r>
          </w:p>
          <w:p w14:paraId="59B4ECC2"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znikome przekroczenia dopuszczalny</w:t>
            </w:r>
            <w:r w:rsidR="00E914DD" w:rsidRPr="00D92117">
              <w:rPr>
                <w:rFonts w:ascii="Arial Narrow" w:hAnsi="Arial Narrow" w:cs="Tahoma"/>
                <w:color w:val="000000"/>
                <w:sz w:val="20"/>
                <w:szCs w:val="20"/>
              </w:rPr>
              <w:t>ch poziomów hałasu w środowisku.</w:t>
            </w:r>
          </w:p>
        </w:tc>
        <w:tc>
          <w:tcPr>
            <w:tcW w:w="6804" w:type="dxa"/>
            <w:vAlign w:val="center"/>
          </w:tcPr>
          <w:p w14:paraId="0CEBBB20"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występująca uciążliwość związana z emisją hałasu poch</w:t>
            </w:r>
            <w:r w:rsidR="00E914DD" w:rsidRPr="00D92117">
              <w:rPr>
                <w:rFonts w:ascii="Arial Narrow" w:hAnsi="Arial Narrow" w:cs="Tahoma"/>
                <w:color w:val="000000"/>
                <w:sz w:val="20"/>
                <w:szCs w:val="20"/>
              </w:rPr>
              <w:t>odzącą z ciągów komunikacyjnych,</w:t>
            </w:r>
          </w:p>
          <w:p w14:paraId="4A767CA3"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ograniczone środki finansowe na realizację zadań określonych w Programie ochrony środowiska przed hałasem,</w:t>
            </w:r>
          </w:p>
          <w:p w14:paraId="3E985407"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 xml:space="preserve">niewystarczająca skuteczność środków ograniczających emisję hałasu drogowego, </w:t>
            </w:r>
          </w:p>
          <w:p w14:paraId="74DC7013"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 xml:space="preserve">niska świadomość ekologiczna mieszkańców w </w:t>
            </w:r>
            <w:r w:rsidR="003B15BD" w:rsidRPr="00D92117">
              <w:rPr>
                <w:rFonts w:ascii="Arial Narrow" w:hAnsi="Arial Narrow" w:cs="Tahoma"/>
                <w:color w:val="000000"/>
                <w:sz w:val="20"/>
                <w:szCs w:val="20"/>
              </w:rPr>
              <w:t>zakresie ochrony przed hałasem.</w:t>
            </w:r>
          </w:p>
        </w:tc>
      </w:tr>
      <w:tr w:rsidR="00A67577" w:rsidRPr="00D92117" w14:paraId="211AE707" w14:textId="77777777" w:rsidTr="00C32131">
        <w:trPr>
          <w:trHeight w:val="425"/>
        </w:trPr>
        <w:tc>
          <w:tcPr>
            <w:tcW w:w="567" w:type="dxa"/>
            <w:vMerge w:val="restart"/>
            <w:shd w:val="clear" w:color="auto" w:fill="F2F2F2" w:themeFill="background1" w:themeFillShade="F2"/>
            <w:textDirection w:val="btLr"/>
            <w:vAlign w:val="center"/>
          </w:tcPr>
          <w:p w14:paraId="5773DDA9" w14:textId="77777777" w:rsidR="00A67577" w:rsidRPr="00D92117" w:rsidRDefault="00A67577" w:rsidP="00A67577">
            <w:pPr>
              <w:spacing w:after="0" w:line="240" w:lineRule="auto"/>
              <w:ind w:left="113" w:right="113"/>
              <w:contextualSpacing/>
              <w:jc w:val="center"/>
              <w:rPr>
                <w:rFonts w:ascii="Arial Narrow" w:hAnsi="Arial Narrow"/>
                <w:sz w:val="20"/>
                <w:szCs w:val="20"/>
              </w:rPr>
            </w:pPr>
            <w:r w:rsidRPr="00D92117">
              <w:rPr>
                <w:rFonts w:ascii="Arial Narrow" w:hAnsi="Arial Narrow"/>
                <w:b/>
                <w:sz w:val="20"/>
                <w:szCs w:val="20"/>
              </w:rPr>
              <w:t>CZYNNIKI ZEWNĘTRZNE</w:t>
            </w:r>
          </w:p>
        </w:tc>
        <w:tc>
          <w:tcPr>
            <w:tcW w:w="7088" w:type="dxa"/>
            <w:shd w:val="clear" w:color="auto" w:fill="F2F2F2" w:themeFill="background1" w:themeFillShade="F2"/>
            <w:vAlign w:val="center"/>
          </w:tcPr>
          <w:p w14:paraId="130B6EAB"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SZANSE</w:t>
            </w:r>
          </w:p>
        </w:tc>
        <w:tc>
          <w:tcPr>
            <w:tcW w:w="6804" w:type="dxa"/>
            <w:shd w:val="clear" w:color="auto" w:fill="F2F2F2" w:themeFill="background1" w:themeFillShade="F2"/>
            <w:vAlign w:val="center"/>
          </w:tcPr>
          <w:p w14:paraId="38A15A88"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ZAGROŻENIA</w:t>
            </w:r>
          </w:p>
        </w:tc>
      </w:tr>
      <w:tr w:rsidR="00A67577" w:rsidRPr="00D92117" w14:paraId="6F4A398E" w14:textId="77777777" w:rsidTr="00E914DD">
        <w:trPr>
          <w:trHeight w:val="3119"/>
        </w:trPr>
        <w:tc>
          <w:tcPr>
            <w:tcW w:w="567" w:type="dxa"/>
            <w:vMerge/>
          </w:tcPr>
          <w:p w14:paraId="201DC64B" w14:textId="77777777" w:rsidR="00A67577" w:rsidRPr="00D92117" w:rsidRDefault="00A67577" w:rsidP="00A67577">
            <w:pPr>
              <w:spacing w:after="0" w:line="240" w:lineRule="auto"/>
              <w:contextualSpacing/>
              <w:rPr>
                <w:rFonts w:ascii="Arial Narrow" w:hAnsi="Arial Narrow"/>
                <w:sz w:val="20"/>
                <w:szCs w:val="20"/>
              </w:rPr>
            </w:pPr>
          </w:p>
        </w:tc>
        <w:tc>
          <w:tcPr>
            <w:tcW w:w="7088" w:type="dxa"/>
            <w:vAlign w:val="center"/>
          </w:tcPr>
          <w:p w14:paraId="314D016A"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wprowadzanie stref wolnych od ruchu samochodowego.</w:t>
            </w:r>
          </w:p>
          <w:p w14:paraId="723C1500"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upowszechnianie pozytywnych postaw kierowców - „ecodriving”,</w:t>
            </w:r>
          </w:p>
          <w:p w14:paraId="05FE8482"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położenie nacisku na rozwój infrastruktury rowerowej, węzłów przesiadkowych, korzystanie z komunikacji zbiorowej,</w:t>
            </w:r>
          </w:p>
          <w:p w14:paraId="102E2B19"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rozwój nowoczesnych technologii ograniczających emisje hałasu,</w:t>
            </w:r>
          </w:p>
          <w:p w14:paraId="56381694"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wprowadzenie do MPZP zasad kształtowania komfortu akustycznego dla obszaru,</w:t>
            </w:r>
          </w:p>
          <w:p w14:paraId="40C703F5"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Arial"/>
                <w:sz w:val="20"/>
                <w:szCs w:val="20"/>
              </w:rPr>
              <w:t xml:space="preserve">minimalizacja emisji hałasu komunikacyjnego poprzez </w:t>
            </w:r>
            <w:r w:rsidR="00B24371" w:rsidRPr="00D92117">
              <w:rPr>
                <w:rFonts w:ascii="Arial Narrow" w:hAnsi="Arial Narrow" w:cs="Arial"/>
                <w:sz w:val="20"/>
                <w:szCs w:val="20"/>
              </w:rPr>
              <w:t>wdrażanie rozwiązań techniczno -organizacyjnych</w:t>
            </w:r>
            <w:r w:rsidRPr="00D92117">
              <w:rPr>
                <w:rFonts w:ascii="Arial Narrow" w:hAnsi="Arial Narrow" w:cs="Arial"/>
                <w:sz w:val="20"/>
                <w:szCs w:val="20"/>
              </w:rPr>
              <w:t xml:space="preserve"> wzdłuż tras komunikacyjnych gdzie występują przekr</w:t>
            </w:r>
            <w:r w:rsidR="00B24371" w:rsidRPr="00D92117">
              <w:rPr>
                <w:rFonts w:ascii="Arial Narrow" w:hAnsi="Arial Narrow" w:cs="Arial"/>
                <w:sz w:val="20"/>
                <w:szCs w:val="20"/>
              </w:rPr>
              <w:t>oczenia standardów akustycznych (pasy roślinności wysokiej i niskiej, wymiana nawierzchni, wymiana stolarki okiennej, w ostateczności budowa ekranów akustycznych)</w:t>
            </w:r>
          </w:p>
        </w:tc>
        <w:tc>
          <w:tcPr>
            <w:tcW w:w="6804" w:type="dxa"/>
            <w:vAlign w:val="center"/>
          </w:tcPr>
          <w:p w14:paraId="2DEF9FD4"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pogorszenie warunków i komfortu życia mieszkańców na tych obszarach, w których występuje szkodliwe oddziaływanie hałasu,</w:t>
            </w:r>
          </w:p>
          <w:p w14:paraId="5CD348FA"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 xml:space="preserve">wzrost nowo rejestrowanych pojazdów, </w:t>
            </w:r>
          </w:p>
          <w:p w14:paraId="30A38B2B"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dysproporcje pomiędzy wielkościami dopuszczalnych poziomów hałasu w środowisku, dla hałasu przemysłowego oraz hałasu źródeł liniowych, tj.</w:t>
            </w:r>
            <w:r w:rsidR="00CA2A72" w:rsidRPr="00D92117">
              <w:rPr>
                <w:rFonts w:ascii="Arial Narrow" w:hAnsi="Arial Narrow" w:cs="Tahoma"/>
                <w:color w:val="000000"/>
                <w:sz w:val="20"/>
                <w:szCs w:val="20"/>
              </w:rPr>
              <w:t xml:space="preserve"> dróg, linii kolejowych,</w:t>
            </w:r>
          </w:p>
          <w:p w14:paraId="0D1EBD20"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cs="Tahoma"/>
                <w:color w:val="000000"/>
                <w:sz w:val="20"/>
                <w:szCs w:val="20"/>
              </w:rPr>
              <w:t>brak funduszy na inwestycje zmierzające do poprawy stanu środowiska akustycznego.</w:t>
            </w:r>
          </w:p>
        </w:tc>
      </w:tr>
    </w:tbl>
    <w:p w14:paraId="0D8F00FD" w14:textId="77777777" w:rsidR="00A67577" w:rsidRPr="00D92117" w:rsidRDefault="00A67577" w:rsidP="00A67577">
      <w:pPr>
        <w:autoSpaceDE w:val="0"/>
        <w:autoSpaceDN w:val="0"/>
        <w:adjustRightInd w:val="0"/>
        <w:spacing w:after="0" w:line="360" w:lineRule="auto"/>
        <w:jc w:val="center"/>
        <w:rPr>
          <w:rFonts w:ascii="Arial Narrow" w:hAnsi="Arial Narrow" w:cs="Verdana-Bold"/>
          <w:bCs/>
          <w:i/>
          <w:sz w:val="12"/>
          <w:lang w:eastAsia="pl-PL"/>
        </w:rPr>
      </w:pPr>
    </w:p>
    <w:p w14:paraId="42259BE3" w14:textId="77777777" w:rsidR="00A67577" w:rsidRPr="00D92117" w:rsidRDefault="00A67577" w:rsidP="00A67577">
      <w:pPr>
        <w:spacing w:after="0" w:line="240" w:lineRule="auto"/>
        <w:jc w:val="center"/>
        <w:rPr>
          <w:sz w:val="18"/>
          <w:lang w:eastAsia="pl-PL"/>
        </w:rPr>
      </w:pPr>
      <w:r w:rsidRPr="00D92117">
        <w:rPr>
          <w:rFonts w:ascii="Arial Narrow" w:hAnsi="Arial Narrow" w:cs="Verdana-Bold"/>
          <w:bCs/>
          <w:i/>
          <w:sz w:val="18"/>
          <w:lang w:eastAsia="pl-PL"/>
        </w:rPr>
        <w:t>Źródło: Analiza własna</w:t>
      </w:r>
    </w:p>
    <w:p w14:paraId="37DA3339" w14:textId="2630CF82" w:rsidR="00A67577" w:rsidRPr="00D92117" w:rsidRDefault="00A67577" w:rsidP="00A67577">
      <w:pPr>
        <w:autoSpaceDE w:val="0"/>
        <w:autoSpaceDN w:val="0"/>
        <w:adjustRightInd w:val="0"/>
        <w:spacing w:after="0" w:line="360" w:lineRule="auto"/>
        <w:jc w:val="center"/>
        <w:rPr>
          <w:rFonts w:ascii="Arial Narrow" w:hAnsi="Arial Narrow" w:cs="Verdana-Bold"/>
          <w:bCs/>
          <w:i/>
          <w:lang w:eastAsia="pl-PL"/>
        </w:rPr>
      </w:pPr>
      <w:bookmarkStart w:id="329" w:name="_Toc83461357"/>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28</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004C4248" w:rsidRPr="00D92117">
        <w:rPr>
          <w:rFonts w:ascii="Arial Narrow" w:hAnsi="Arial Narrow" w:cs="Verdana-Bold"/>
          <w:bCs/>
          <w:i/>
          <w:lang w:eastAsia="pl-PL"/>
        </w:rPr>
        <w:t xml:space="preserve">Analiza SWOT </w:t>
      </w:r>
      <w:r w:rsidR="00A64282" w:rsidRPr="00D92117">
        <w:rPr>
          <w:rFonts w:ascii="Arial Narrow" w:hAnsi="Arial Narrow" w:cs="Verdana-Bold"/>
          <w:bCs/>
          <w:i/>
          <w:lang w:eastAsia="pl-PL"/>
        </w:rPr>
        <w:t xml:space="preserve">Gminy Konstantynów Łódzki </w:t>
      </w:r>
      <w:r w:rsidRPr="00D92117">
        <w:rPr>
          <w:rFonts w:ascii="Arial Narrow" w:hAnsi="Arial Narrow" w:cs="Verdana-Bold"/>
          <w:bCs/>
          <w:i/>
          <w:lang w:eastAsia="pl-PL"/>
        </w:rPr>
        <w:t>- Obszar interwencji III - Pola elektromagnetyczne</w:t>
      </w:r>
      <w:bookmarkEnd w:id="329"/>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A67577" w:rsidRPr="00D92117" w14:paraId="64ABCE24" w14:textId="77777777" w:rsidTr="00C32131">
        <w:trPr>
          <w:trHeight w:val="425"/>
        </w:trPr>
        <w:tc>
          <w:tcPr>
            <w:tcW w:w="567" w:type="dxa"/>
            <w:shd w:val="clear" w:color="auto" w:fill="FFC000"/>
          </w:tcPr>
          <w:p w14:paraId="48EBF0CA"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p>
        </w:tc>
        <w:tc>
          <w:tcPr>
            <w:tcW w:w="13892" w:type="dxa"/>
            <w:gridSpan w:val="2"/>
            <w:shd w:val="clear" w:color="auto" w:fill="FFC000"/>
            <w:vAlign w:val="center"/>
          </w:tcPr>
          <w:p w14:paraId="1E81627B"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OBSZAR INTERWENCJI III - POLA ELEKTROMAGNETYCZNE</w:t>
            </w:r>
          </w:p>
        </w:tc>
      </w:tr>
      <w:tr w:rsidR="00A67577" w:rsidRPr="00D92117" w14:paraId="11A753BC" w14:textId="77777777" w:rsidTr="00C32131">
        <w:trPr>
          <w:trHeight w:val="425"/>
        </w:trPr>
        <w:tc>
          <w:tcPr>
            <w:tcW w:w="567" w:type="dxa"/>
            <w:vMerge w:val="restart"/>
            <w:shd w:val="clear" w:color="auto" w:fill="F2F2F2" w:themeFill="background1" w:themeFillShade="F2"/>
            <w:textDirection w:val="btLr"/>
            <w:vAlign w:val="center"/>
          </w:tcPr>
          <w:p w14:paraId="2E102388" w14:textId="77777777" w:rsidR="00A67577" w:rsidRPr="00D92117" w:rsidRDefault="00A67577" w:rsidP="00A67577">
            <w:pPr>
              <w:spacing w:after="0" w:line="240" w:lineRule="auto"/>
              <w:ind w:left="113" w:right="113"/>
              <w:contextualSpacing/>
              <w:jc w:val="center"/>
              <w:rPr>
                <w:rFonts w:ascii="Arial Narrow" w:hAnsi="Arial Narrow"/>
                <w:b/>
                <w:bCs/>
                <w:sz w:val="20"/>
                <w:szCs w:val="20"/>
                <w:lang w:eastAsia="pl-PL"/>
              </w:rPr>
            </w:pPr>
            <w:r w:rsidRPr="00D92117">
              <w:rPr>
                <w:rFonts w:ascii="Arial Narrow" w:hAnsi="Arial Narrow"/>
                <w:b/>
                <w:sz w:val="20"/>
                <w:szCs w:val="20"/>
              </w:rPr>
              <w:t>CZYNNIKI WEWNĘTRZNE</w:t>
            </w:r>
          </w:p>
        </w:tc>
        <w:tc>
          <w:tcPr>
            <w:tcW w:w="7088" w:type="dxa"/>
            <w:shd w:val="clear" w:color="auto" w:fill="F2F2F2" w:themeFill="background1" w:themeFillShade="F2"/>
            <w:vAlign w:val="center"/>
          </w:tcPr>
          <w:p w14:paraId="3C2FD3D3"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MOCNE STRONY</w:t>
            </w:r>
          </w:p>
        </w:tc>
        <w:tc>
          <w:tcPr>
            <w:tcW w:w="6804" w:type="dxa"/>
            <w:shd w:val="clear" w:color="auto" w:fill="F2F2F2" w:themeFill="background1" w:themeFillShade="F2"/>
            <w:vAlign w:val="center"/>
          </w:tcPr>
          <w:p w14:paraId="11DE2111"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SŁABE STRONY</w:t>
            </w:r>
          </w:p>
        </w:tc>
      </w:tr>
      <w:tr w:rsidR="00A67577" w:rsidRPr="00D92117" w14:paraId="04A91CA6" w14:textId="77777777" w:rsidTr="00E914DD">
        <w:trPr>
          <w:cantSplit/>
          <w:trHeight w:val="3119"/>
        </w:trPr>
        <w:tc>
          <w:tcPr>
            <w:tcW w:w="567" w:type="dxa"/>
            <w:vMerge/>
            <w:textDirection w:val="btLr"/>
            <w:vAlign w:val="center"/>
          </w:tcPr>
          <w:p w14:paraId="5B43FC82" w14:textId="77777777" w:rsidR="00A67577" w:rsidRPr="00D92117" w:rsidRDefault="00A67577" w:rsidP="00A67577">
            <w:pPr>
              <w:spacing w:after="0" w:line="240" w:lineRule="auto"/>
              <w:ind w:left="113" w:right="113"/>
              <w:contextualSpacing/>
              <w:jc w:val="center"/>
              <w:rPr>
                <w:rFonts w:ascii="Arial Narrow" w:hAnsi="Arial Narrow"/>
                <w:sz w:val="20"/>
                <w:szCs w:val="20"/>
              </w:rPr>
            </w:pPr>
          </w:p>
        </w:tc>
        <w:tc>
          <w:tcPr>
            <w:tcW w:w="7088" w:type="dxa"/>
            <w:vAlign w:val="center"/>
          </w:tcPr>
          <w:p w14:paraId="5A3ADD51" w14:textId="77777777" w:rsidR="00E914DD" w:rsidRPr="00D92117" w:rsidRDefault="00DD0A35" w:rsidP="00CB1855">
            <w:pPr>
              <w:pStyle w:val="Akapitzlist"/>
              <w:numPr>
                <w:ilvl w:val="0"/>
                <w:numId w:val="15"/>
              </w:numPr>
              <w:spacing w:after="0" w:line="240" w:lineRule="auto"/>
              <w:ind w:left="357" w:hanging="357"/>
              <w:rPr>
                <w:rFonts w:ascii="Arial Narrow" w:hAnsi="Arial Narrow" w:cs="Tahoma"/>
                <w:color w:val="000000"/>
                <w:sz w:val="20"/>
                <w:szCs w:val="20"/>
              </w:rPr>
            </w:pPr>
            <w:r w:rsidRPr="00D92117">
              <w:rPr>
                <w:rFonts w:ascii="Arial Narrow" w:hAnsi="Arial Narrow" w:cs="Tahoma"/>
                <w:color w:val="000000"/>
                <w:sz w:val="20"/>
                <w:szCs w:val="20"/>
              </w:rPr>
              <w:t>mała</w:t>
            </w:r>
            <w:r w:rsidR="00E914DD" w:rsidRPr="00D92117">
              <w:rPr>
                <w:rFonts w:ascii="Arial Narrow" w:hAnsi="Arial Narrow" w:cs="Tahoma"/>
                <w:color w:val="000000"/>
                <w:sz w:val="20"/>
                <w:szCs w:val="20"/>
              </w:rPr>
              <w:t xml:space="preserve"> liczba źródeł pół elektromagnetycznych,</w:t>
            </w:r>
          </w:p>
          <w:p w14:paraId="1F496151" w14:textId="77777777" w:rsidR="00A67577" w:rsidRPr="00D92117" w:rsidRDefault="00A67577" w:rsidP="00CB1855">
            <w:pPr>
              <w:numPr>
                <w:ilvl w:val="0"/>
                <w:numId w:val="15"/>
              </w:numPr>
              <w:spacing w:after="0" w:line="240" w:lineRule="auto"/>
              <w:ind w:left="357" w:hanging="357"/>
              <w:contextualSpacing/>
              <w:rPr>
                <w:rFonts w:ascii="Arial Narrow" w:hAnsi="Arial Narrow" w:cs="Tahoma"/>
                <w:color w:val="000000"/>
                <w:sz w:val="20"/>
                <w:szCs w:val="20"/>
              </w:rPr>
            </w:pPr>
            <w:r w:rsidRPr="00D92117">
              <w:rPr>
                <w:rFonts w:ascii="Arial Narrow" w:hAnsi="Arial Narrow" w:cs="Tahoma"/>
                <w:color w:val="000000"/>
                <w:sz w:val="20"/>
                <w:szCs w:val="20"/>
              </w:rPr>
              <w:t>brak przekroczeń dopuszczalnych norm promieniowania elektromagnetycznego,</w:t>
            </w:r>
          </w:p>
          <w:p w14:paraId="5D2721B0" w14:textId="77777777" w:rsidR="00A67577" w:rsidRPr="00D92117" w:rsidRDefault="00A67577" w:rsidP="00CB1855">
            <w:pPr>
              <w:numPr>
                <w:ilvl w:val="0"/>
                <w:numId w:val="15"/>
              </w:numPr>
              <w:spacing w:after="0" w:line="240" w:lineRule="auto"/>
              <w:ind w:left="357" w:hanging="357"/>
              <w:contextualSpacing/>
              <w:rPr>
                <w:rFonts w:ascii="Arial Narrow" w:hAnsi="Arial Narrow" w:cs="Tahoma"/>
                <w:color w:val="000000"/>
                <w:sz w:val="20"/>
                <w:szCs w:val="20"/>
              </w:rPr>
            </w:pPr>
            <w:r w:rsidRPr="00D92117">
              <w:rPr>
                <w:rFonts w:ascii="Arial Narrow" w:hAnsi="Arial Narrow" w:cs="Tahoma"/>
                <w:color w:val="000000"/>
                <w:sz w:val="20"/>
                <w:szCs w:val="20"/>
              </w:rPr>
              <w:t xml:space="preserve">przeprowadzanie pomiarów przez </w:t>
            </w:r>
            <w:r w:rsidR="00507845" w:rsidRPr="00D92117">
              <w:rPr>
                <w:rFonts w:ascii="Arial Narrow" w:hAnsi="Arial Narrow" w:cs="Tahoma"/>
                <w:color w:val="000000"/>
                <w:sz w:val="20"/>
                <w:szCs w:val="20"/>
              </w:rPr>
              <w:t>Głównego</w:t>
            </w:r>
            <w:r w:rsidRPr="00D92117">
              <w:rPr>
                <w:rFonts w:ascii="Arial Narrow" w:hAnsi="Arial Narrow" w:cs="Tahoma"/>
                <w:color w:val="000000"/>
                <w:sz w:val="20"/>
                <w:szCs w:val="20"/>
              </w:rPr>
              <w:t xml:space="preserve"> Inspektora Ochrony Środowiska.</w:t>
            </w:r>
          </w:p>
        </w:tc>
        <w:tc>
          <w:tcPr>
            <w:tcW w:w="6804" w:type="dxa"/>
            <w:vAlign w:val="center"/>
          </w:tcPr>
          <w:p w14:paraId="41443ECB"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konflikty społeczne związane z lokalizacją stacji bazowych telefonii komórkowych,</w:t>
            </w:r>
          </w:p>
          <w:p w14:paraId="7229D420"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nieświadomość lub niski poziom świadomości społecznej w zakresie oddziaływania pół elektromagnetycznych,</w:t>
            </w:r>
          </w:p>
          <w:p w14:paraId="49BBBC6C"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obecność napowietrznych linii elektroenergetycznych najwyższych i wysokich napięć,</w:t>
            </w:r>
          </w:p>
          <w:p w14:paraId="42384B2F"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obecność nadajników telefonii komórkowej (stacji bazowych).</w:t>
            </w:r>
          </w:p>
        </w:tc>
      </w:tr>
      <w:tr w:rsidR="00A67577" w:rsidRPr="00D92117" w14:paraId="5B2C2C05" w14:textId="77777777" w:rsidTr="00C32131">
        <w:trPr>
          <w:trHeight w:val="425"/>
        </w:trPr>
        <w:tc>
          <w:tcPr>
            <w:tcW w:w="567" w:type="dxa"/>
            <w:vMerge w:val="restart"/>
            <w:shd w:val="clear" w:color="auto" w:fill="F2F2F2" w:themeFill="background1" w:themeFillShade="F2"/>
            <w:textDirection w:val="btLr"/>
            <w:vAlign w:val="center"/>
          </w:tcPr>
          <w:p w14:paraId="66BCC639" w14:textId="77777777" w:rsidR="00A67577" w:rsidRPr="00D92117" w:rsidRDefault="00A67577" w:rsidP="00A67577">
            <w:pPr>
              <w:spacing w:after="0" w:line="240" w:lineRule="auto"/>
              <w:ind w:left="113" w:right="113"/>
              <w:contextualSpacing/>
              <w:jc w:val="center"/>
              <w:rPr>
                <w:rFonts w:ascii="Arial Narrow" w:hAnsi="Arial Narrow"/>
                <w:sz w:val="20"/>
                <w:szCs w:val="20"/>
              </w:rPr>
            </w:pPr>
            <w:r w:rsidRPr="00D92117">
              <w:rPr>
                <w:rFonts w:ascii="Arial Narrow" w:hAnsi="Arial Narrow"/>
                <w:b/>
                <w:sz w:val="20"/>
                <w:szCs w:val="20"/>
              </w:rPr>
              <w:t>CZYNNIKI ZEWNĘTRZNE</w:t>
            </w:r>
          </w:p>
        </w:tc>
        <w:tc>
          <w:tcPr>
            <w:tcW w:w="7088" w:type="dxa"/>
            <w:shd w:val="clear" w:color="auto" w:fill="F2F2F2" w:themeFill="background1" w:themeFillShade="F2"/>
            <w:vAlign w:val="center"/>
          </w:tcPr>
          <w:p w14:paraId="730D6234"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SZANSE</w:t>
            </w:r>
          </w:p>
        </w:tc>
        <w:tc>
          <w:tcPr>
            <w:tcW w:w="6804" w:type="dxa"/>
            <w:shd w:val="clear" w:color="auto" w:fill="F2F2F2" w:themeFill="background1" w:themeFillShade="F2"/>
            <w:vAlign w:val="center"/>
          </w:tcPr>
          <w:p w14:paraId="637D5B80"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ZAGROŻENIA</w:t>
            </w:r>
          </w:p>
        </w:tc>
      </w:tr>
      <w:tr w:rsidR="00A67577" w:rsidRPr="00D92117" w14:paraId="2F93A3CC" w14:textId="77777777" w:rsidTr="00E914DD">
        <w:trPr>
          <w:trHeight w:val="3119"/>
        </w:trPr>
        <w:tc>
          <w:tcPr>
            <w:tcW w:w="567" w:type="dxa"/>
            <w:vMerge/>
          </w:tcPr>
          <w:p w14:paraId="48A19295" w14:textId="77777777" w:rsidR="00A67577" w:rsidRPr="00D92117" w:rsidRDefault="00A67577" w:rsidP="00A67577">
            <w:pPr>
              <w:spacing w:after="0" w:line="240" w:lineRule="auto"/>
              <w:contextualSpacing/>
              <w:rPr>
                <w:rFonts w:ascii="Arial Narrow" w:hAnsi="Arial Narrow"/>
                <w:sz w:val="20"/>
                <w:szCs w:val="20"/>
              </w:rPr>
            </w:pPr>
          </w:p>
        </w:tc>
        <w:tc>
          <w:tcPr>
            <w:tcW w:w="7088" w:type="dxa"/>
            <w:vAlign w:val="center"/>
          </w:tcPr>
          <w:p w14:paraId="79814501"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sz w:val="20"/>
                <w:szCs w:val="20"/>
              </w:rPr>
              <w:t>inwentaryzacja źródeł emisji promieniowania elektromagnetycznego,</w:t>
            </w:r>
          </w:p>
          <w:p w14:paraId="6F412043"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uwzględnianie lokalizacji urządzeń emitujących promieniowanie elektromagnetyczne w miejscowych planach zagospodarowania przestrzennego,</w:t>
            </w:r>
          </w:p>
          <w:p w14:paraId="307F8F92"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 xml:space="preserve">stały, bieżąc monitoring promieniowania elektromagnetycznego </w:t>
            </w:r>
          </w:p>
          <w:p w14:paraId="28B396CD"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cs="Tahoma"/>
                <w:color w:val="000000"/>
                <w:sz w:val="20"/>
                <w:szCs w:val="20"/>
              </w:rPr>
              <w:t>obowiązkowy monitoring PEM w ramach państwowego monitoringu środowiska,</w:t>
            </w:r>
          </w:p>
          <w:p w14:paraId="0CAD0A3F"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cs="Tahoma"/>
                <w:color w:val="000000"/>
                <w:sz w:val="20"/>
                <w:szCs w:val="20"/>
              </w:rPr>
              <w:t>modernizacja sieci energetycznych przez operatora.</w:t>
            </w:r>
          </w:p>
        </w:tc>
        <w:tc>
          <w:tcPr>
            <w:tcW w:w="6804" w:type="dxa"/>
            <w:vAlign w:val="center"/>
          </w:tcPr>
          <w:p w14:paraId="656EC935"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wzrost ilości źródeł pól elektromagnetycznych</w:t>
            </w:r>
          </w:p>
          <w:p w14:paraId="6629EA8A"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rozpowszechnienie i rozwój telefonii komórkowej oraz innych technologii emitujących promieniowanie elektromagnetyczne,</w:t>
            </w:r>
          </w:p>
          <w:p w14:paraId="7117ACBC"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szybki rozwój technologii, stale rozbudowywana infrastruktura, większa liczba urządzeń,</w:t>
            </w:r>
          </w:p>
          <w:p w14:paraId="344AAB1F" w14:textId="77777777" w:rsidR="00A67577" w:rsidRPr="00D92117" w:rsidRDefault="00A67577" w:rsidP="00CB1855">
            <w:pPr>
              <w:numPr>
                <w:ilvl w:val="0"/>
                <w:numId w:val="15"/>
              </w:numPr>
              <w:spacing w:after="0" w:line="240" w:lineRule="auto"/>
              <w:contextualSpacing/>
              <w:rPr>
                <w:rFonts w:ascii="Arial Narrow" w:hAnsi="Arial Narrow" w:cs="Tahoma"/>
                <w:color w:val="000000"/>
                <w:sz w:val="20"/>
                <w:szCs w:val="20"/>
              </w:rPr>
            </w:pPr>
            <w:r w:rsidRPr="00D92117">
              <w:rPr>
                <w:rFonts w:ascii="Arial Narrow" w:hAnsi="Arial Narrow" w:cs="Tahoma"/>
                <w:color w:val="000000"/>
                <w:sz w:val="20"/>
                <w:szCs w:val="20"/>
              </w:rPr>
              <w:t>rozbudowa mieszkalnictwa wzdłuż linii energetycznych.</w:t>
            </w:r>
          </w:p>
        </w:tc>
      </w:tr>
    </w:tbl>
    <w:p w14:paraId="4DFF934A" w14:textId="77777777" w:rsidR="00A67577" w:rsidRPr="00D92117" w:rsidRDefault="00A67577" w:rsidP="00A67577">
      <w:pPr>
        <w:autoSpaceDE w:val="0"/>
        <w:autoSpaceDN w:val="0"/>
        <w:adjustRightInd w:val="0"/>
        <w:spacing w:after="0" w:line="360" w:lineRule="auto"/>
        <w:jc w:val="center"/>
        <w:rPr>
          <w:rFonts w:ascii="Arial Narrow" w:hAnsi="Arial Narrow" w:cs="Verdana-Bold"/>
          <w:bCs/>
          <w:i/>
          <w:sz w:val="12"/>
          <w:lang w:eastAsia="pl-PL"/>
        </w:rPr>
      </w:pPr>
    </w:p>
    <w:p w14:paraId="60C250FA" w14:textId="77777777" w:rsidR="00A67577" w:rsidRPr="00D92117" w:rsidRDefault="00A67577" w:rsidP="00A67577">
      <w:pPr>
        <w:spacing w:after="0" w:line="240" w:lineRule="auto"/>
        <w:jc w:val="center"/>
        <w:rPr>
          <w:sz w:val="18"/>
          <w:lang w:eastAsia="pl-PL"/>
        </w:rPr>
      </w:pPr>
      <w:r w:rsidRPr="00D92117">
        <w:rPr>
          <w:rFonts w:ascii="Arial Narrow" w:hAnsi="Arial Narrow" w:cs="Verdana-Bold"/>
          <w:bCs/>
          <w:i/>
          <w:sz w:val="18"/>
          <w:lang w:eastAsia="pl-PL"/>
        </w:rPr>
        <w:t>Źródło: Analiza własna</w:t>
      </w:r>
    </w:p>
    <w:p w14:paraId="19A97185" w14:textId="7C4910C9" w:rsidR="00A67577" w:rsidRPr="00D92117" w:rsidRDefault="00A67577" w:rsidP="00A67577">
      <w:pPr>
        <w:autoSpaceDE w:val="0"/>
        <w:autoSpaceDN w:val="0"/>
        <w:adjustRightInd w:val="0"/>
        <w:spacing w:after="0" w:line="360" w:lineRule="auto"/>
        <w:jc w:val="center"/>
        <w:rPr>
          <w:rFonts w:ascii="Arial Narrow" w:hAnsi="Arial Narrow" w:cs="Verdana-Bold"/>
          <w:bCs/>
          <w:i/>
          <w:lang w:eastAsia="pl-PL"/>
        </w:rPr>
      </w:pPr>
      <w:bookmarkStart w:id="330" w:name="_Toc83461358"/>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29</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004C4248" w:rsidRPr="00D92117">
        <w:rPr>
          <w:rFonts w:ascii="Arial Narrow" w:hAnsi="Arial Narrow" w:cs="Verdana-Bold"/>
          <w:bCs/>
          <w:i/>
          <w:lang w:eastAsia="pl-PL"/>
        </w:rPr>
        <w:t xml:space="preserve">Analiza SWOT </w:t>
      </w:r>
      <w:r w:rsidR="00A64282" w:rsidRPr="00D92117">
        <w:rPr>
          <w:rFonts w:ascii="Arial Narrow" w:hAnsi="Arial Narrow" w:cs="Verdana-Bold"/>
          <w:bCs/>
          <w:i/>
          <w:lang w:eastAsia="pl-PL"/>
        </w:rPr>
        <w:t xml:space="preserve">Gminy Konstantynów Łódzki </w:t>
      </w:r>
      <w:r w:rsidRPr="00D92117">
        <w:rPr>
          <w:rFonts w:ascii="Arial Narrow" w:hAnsi="Arial Narrow" w:cs="Verdana-Bold"/>
          <w:bCs/>
          <w:i/>
          <w:lang w:eastAsia="pl-PL"/>
        </w:rPr>
        <w:t>- Obszar interwencji IV - Gospodarowanie wodami</w:t>
      </w:r>
      <w:bookmarkEnd w:id="330"/>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A67577" w:rsidRPr="00D92117" w14:paraId="275DA486" w14:textId="77777777" w:rsidTr="00C32131">
        <w:trPr>
          <w:trHeight w:val="425"/>
        </w:trPr>
        <w:tc>
          <w:tcPr>
            <w:tcW w:w="567" w:type="dxa"/>
            <w:shd w:val="clear" w:color="auto" w:fill="FFC000"/>
          </w:tcPr>
          <w:p w14:paraId="1474C7F9"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p>
        </w:tc>
        <w:tc>
          <w:tcPr>
            <w:tcW w:w="13892" w:type="dxa"/>
            <w:gridSpan w:val="2"/>
            <w:shd w:val="clear" w:color="auto" w:fill="FFC000"/>
            <w:vAlign w:val="center"/>
          </w:tcPr>
          <w:p w14:paraId="5F2847F6"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OBSZAR INTERWENCJI IV - GOSPODAROWANIE WODAMI</w:t>
            </w:r>
          </w:p>
        </w:tc>
      </w:tr>
      <w:tr w:rsidR="00A67577" w:rsidRPr="00D92117" w14:paraId="17F03DF8" w14:textId="77777777" w:rsidTr="00C32131">
        <w:trPr>
          <w:trHeight w:val="425"/>
        </w:trPr>
        <w:tc>
          <w:tcPr>
            <w:tcW w:w="567" w:type="dxa"/>
            <w:vMerge w:val="restart"/>
            <w:shd w:val="clear" w:color="auto" w:fill="F2F2F2" w:themeFill="background1" w:themeFillShade="F2"/>
            <w:textDirection w:val="btLr"/>
            <w:vAlign w:val="center"/>
          </w:tcPr>
          <w:p w14:paraId="4E7D81B2" w14:textId="77777777" w:rsidR="00A67577" w:rsidRPr="00D92117" w:rsidRDefault="00A67577" w:rsidP="00A67577">
            <w:pPr>
              <w:spacing w:after="0" w:line="240" w:lineRule="auto"/>
              <w:ind w:left="113" w:right="113"/>
              <w:contextualSpacing/>
              <w:jc w:val="center"/>
              <w:rPr>
                <w:rFonts w:ascii="Arial Narrow" w:hAnsi="Arial Narrow"/>
                <w:b/>
                <w:bCs/>
                <w:sz w:val="20"/>
                <w:szCs w:val="20"/>
                <w:lang w:eastAsia="pl-PL"/>
              </w:rPr>
            </w:pPr>
            <w:r w:rsidRPr="00D92117">
              <w:rPr>
                <w:rFonts w:ascii="Arial Narrow" w:hAnsi="Arial Narrow"/>
                <w:b/>
                <w:sz w:val="20"/>
                <w:szCs w:val="20"/>
              </w:rPr>
              <w:t>CZYNNIKI WEWNĘTRZNE</w:t>
            </w:r>
          </w:p>
        </w:tc>
        <w:tc>
          <w:tcPr>
            <w:tcW w:w="7088" w:type="dxa"/>
            <w:shd w:val="clear" w:color="auto" w:fill="F2F2F2" w:themeFill="background1" w:themeFillShade="F2"/>
            <w:vAlign w:val="center"/>
          </w:tcPr>
          <w:p w14:paraId="3FE55B69"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MOCNE STRONY</w:t>
            </w:r>
          </w:p>
        </w:tc>
        <w:tc>
          <w:tcPr>
            <w:tcW w:w="6804" w:type="dxa"/>
            <w:shd w:val="clear" w:color="auto" w:fill="F2F2F2" w:themeFill="background1" w:themeFillShade="F2"/>
            <w:vAlign w:val="center"/>
          </w:tcPr>
          <w:p w14:paraId="5CF0AB80"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SŁABE STRONY</w:t>
            </w:r>
          </w:p>
        </w:tc>
      </w:tr>
      <w:tr w:rsidR="00A67577" w:rsidRPr="00D92117" w14:paraId="6FE2DB89" w14:textId="77777777" w:rsidTr="00D33B6C">
        <w:trPr>
          <w:cantSplit/>
          <w:trHeight w:val="3119"/>
        </w:trPr>
        <w:tc>
          <w:tcPr>
            <w:tcW w:w="567" w:type="dxa"/>
            <w:vMerge/>
            <w:textDirection w:val="btLr"/>
            <w:vAlign w:val="center"/>
          </w:tcPr>
          <w:p w14:paraId="76861F38" w14:textId="77777777" w:rsidR="00A67577" w:rsidRPr="00D92117" w:rsidRDefault="00A67577" w:rsidP="00A67577">
            <w:pPr>
              <w:spacing w:after="0" w:line="240" w:lineRule="auto"/>
              <w:ind w:left="113" w:right="113"/>
              <w:contextualSpacing/>
              <w:jc w:val="center"/>
              <w:rPr>
                <w:rFonts w:ascii="Arial Narrow" w:hAnsi="Arial Narrow"/>
                <w:sz w:val="20"/>
                <w:szCs w:val="20"/>
              </w:rPr>
            </w:pPr>
          </w:p>
        </w:tc>
        <w:tc>
          <w:tcPr>
            <w:tcW w:w="7088" w:type="dxa"/>
            <w:vAlign w:val="center"/>
          </w:tcPr>
          <w:p w14:paraId="1268962A"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zasoby wód podziemnych dobrej jakości,</w:t>
            </w:r>
          </w:p>
          <w:p w14:paraId="5155959C"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dobra jakość wody pitnej podawanej do sieci,</w:t>
            </w:r>
          </w:p>
          <w:p w14:paraId="5B595F08"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realizowanie inwestycje w zakresie gospodarki wodnej,</w:t>
            </w:r>
          </w:p>
          <w:p w14:paraId="0E9F9C30"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systematyczne wprowadzanie nowych technologii oczyszczania ścieków,</w:t>
            </w:r>
          </w:p>
          <w:p w14:paraId="1C378E98"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dobrze rozwinięta sieć kanalizacyjna ograniczająca potencjalne zagrożenia środowiska wodnego,</w:t>
            </w:r>
          </w:p>
          <w:p w14:paraId="1A6616B1"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uwzględnianie w MPZP zagadnień dotyczących gospodarowania wodami</w:t>
            </w:r>
            <w:r w:rsidR="00D33B6C" w:rsidRPr="00D92117">
              <w:rPr>
                <w:rFonts w:ascii="Arial Narrow" w:hAnsi="Arial Narrow"/>
                <w:sz w:val="20"/>
                <w:szCs w:val="20"/>
              </w:rPr>
              <w:t>.</w:t>
            </w:r>
          </w:p>
        </w:tc>
        <w:tc>
          <w:tcPr>
            <w:tcW w:w="6804" w:type="dxa"/>
            <w:vAlign w:val="center"/>
          </w:tcPr>
          <w:p w14:paraId="598143FD"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 xml:space="preserve">umiarkowany lub zły stan ekologiczny </w:t>
            </w:r>
            <w:r w:rsidR="00DD0A35" w:rsidRPr="00D92117">
              <w:rPr>
                <w:rFonts w:ascii="Arial Narrow" w:hAnsi="Arial Narrow"/>
                <w:sz w:val="20"/>
                <w:szCs w:val="20"/>
              </w:rPr>
              <w:t xml:space="preserve">jednolitych </w:t>
            </w:r>
            <w:r w:rsidRPr="00D92117">
              <w:rPr>
                <w:rFonts w:ascii="Arial Narrow" w:hAnsi="Arial Narrow"/>
                <w:sz w:val="20"/>
                <w:szCs w:val="20"/>
              </w:rPr>
              <w:t>części wód powierzchniowych,</w:t>
            </w:r>
          </w:p>
          <w:p w14:paraId="4F1A29E2"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wrażliwość wód podziemnych, szczególnie pierwszego poziomu na zanieczyszczenia,</w:t>
            </w:r>
          </w:p>
          <w:p w14:paraId="39C5AF4C"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brak pełnej wiedzy o miejscach nielegalnego zrzutu ścieków.</w:t>
            </w:r>
          </w:p>
        </w:tc>
      </w:tr>
      <w:tr w:rsidR="00A67577" w:rsidRPr="00D92117" w14:paraId="7BCAF7D8" w14:textId="77777777" w:rsidTr="00C32131">
        <w:trPr>
          <w:trHeight w:val="425"/>
        </w:trPr>
        <w:tc>
          <w:tcPr>
            <w:tcW w:w="567" w:type="dxa"/>
            <w:vMerge w:val="restart"/>
            <w:shd w:val="clear" w:color="auto" w:fill="F2F2F2" w:themeFill="background1" w:themeFillShade="F2"/>
            <w:textDirection w:val="btLr"/>
            <w:vAlign w:val="center"/>
          </w:tcPr>
          <w:p w14:paraId="6D0D0A4E" w14:textId="77777777" w:rsidR="00A67577" w:rsidRPr="00D92117" w:rsidRDefault="00A67577" w:rsidP="00A67577">
            <w:pPr>
              <w:spacing w:after="0" w:line="240" w:lineRule="auto"/>
              <w:ind w:left="113" w:right="113"/>
              <w:contextualSpacing/>
              <w:jc w:val="center"/>
              <w:rPr>
                <w:rFonts w:ascii="Arial Narrow" w:hAnsi="Arial Narrow"/>
                <w:sz w:val="20"/>
                <w:szCs w:val="20"/>
              </w:rPr>
            </w:pPr>
            <w:r w:rsidRPr="00D92117">
              <w:rPr>
                <w:rFonts w:ascii="Arial Narrow" w:hAnsi="Arial Narrow"/>
                <w:b/>
                <w:sz w:val="20"/>
                <w:szCs w:val="20"/>
              </w:rPr>
              <w:t>CZYNNIKI ZEWNĘTRZNE</w:t>
            </w:r>
          </w:p>
        </w:tc>
        <w:tc>
          <w:tcPr>
            <w:tcW w:w="7088" w:type="dxa"/>
            <w:shd w:val="clear" w:color="auto" w:fill="F2F2F2" w:themeFill="background1" w:themeFillShade="F2"/>
            <w:vAlign w:val="center"/>
          </w:tcPr>
          <w:p w14:paraId="28515623"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SZANSE</w:t>
            </w:r>
          </w:p>
        </w:tc>
        <w:tc>
          <w:tcPr>
            <w:tcW w:w="6804" w:type="dxa"/>
            <w:shd w:val="clear" w:color="auto" w:fill="F2F2F2" w:themeFill="background1" w:themeFillShade="F2"/>
            <w:vAlign w:val="center"/>
          </w:tcPr>
          <w:p w14:paraId="536243AC"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ZAGROŻENIA</w:t>
            </w:r>
          </w:p>
        </w:tc>
      </w:tr>
      <w:tr w:rsidR="00A67577" w:rsidRPr="00D92117" w14:paraId="7162B4EC" w14:textId="77777777" w:rsidTr="00D33B6C">
        <w:trPr>
          <w:trHeight w:val="3119"/>
        </w:trPr>
        <w:tc>
          <w:tcPr>
            <w:tcW w:w="567" w:type="dxa"/>
            <w:vMerge/>
          </w:tcPr>
          <w:p w14:paraId="34931BEC" w14:textId="77777777" w:rsidR="00A67577" w:rsidRPr="00D92117" w:rsidRDefault="00A67577" w:rsidP="00A67577">
            <w:pPr>
              <w:spacing w:after="0" w:line="240" w:lineRule="auto"/>
              <w:contextualSpacing/>
              <w:rPr>
                <w:rFonts w:ascii="Arial Narrow" w:hAnsi="Arial Narrow"/>
                <w:sz w:val="20"/>
                <w:szCs w:val="20"/>
              </w:rPr>
            </w:pPr>
          </w:p>
        </w:tc>
        <w:tc>
          <w:tcPr>
            <w:tcW w:w="7088" w:type="dxa"/>
            <w:vAlign w:val="center"/>
          </w:tcPr>
          <w:p w14:paraId="0AA2E95B" w14:textId="4ABEBB08"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 xml:space="preserve">realizacja programu małej retencji dla Województwa </w:t>
            </w:r>
            <w:r w:rsidR="00A64282" w:rsidRPr="00D92117">
              <w:rPr>
                <w:rFonts w:ascii="Arial Narrow" w:hAnsi="Arial Narrow"/>
                <w:sz w:val="20"/>
                <w:szCs w:val="20"/>
              </w:rPr>
              <w:t>Łódzkiego</w:t>
            </w:r>
            <w:r w:rsidR="000E2E2F" w:rsidRPr="00D92117">
              <w:rPr>
                <w:rFonts w:ascii="Arial Narrow" w:hAnsi="Arial Narrow"/>
                <w:sz w:val="20"/>
                <w:szCs w:val="20"/>
              </w:rPr>
              <w:t>,</w:t>
            </w:r>
          </w:p>
          <w:p w14:paraId="26DEF983" w14:textId="23E3AEF5"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 xml:space="preserve">prowadzenie monitoringu jakości wód podziemnych na terenie </w:t>
            </w:r>
            <w:r w:rsidR="004602BE">
              <w:rPr>
                <w:rFonts w:ascii="Arial Narrow" w:hAnsi="Arial Narrow"/>
                <w:sz w:val="20"/>
                <w:szCs w:val="20"/>
              </w:rPr>
              <w:t>g</w:t>
            </w:r>
            <w:r w:rsidR="003B15BD" w:rsidRPr="00D92117">
              <w:rPr>
                <w:rFonts w:ascii="Arial Narrow" w:hAnsi="Arial Narrow"/>
                <w:sz w:val="20"/>
                <w:szCs w:val="20"/>
              </w:rPr>
              <w:t>miny,</w:t>
            </w:r>
          </w:p>
          <w:p w14:paraId="5316EBEF"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prowadzenie racjonalnej gospodarki zasobami wód podziemnych pod względem ilościowym i ochrona ich jakości,</w:t>
            </w:r>
          </w:p>
          <w:p w14:paraId="31660565"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wprowadzenie zasady odprowadzania wód opadowych i roztopowych z terenów nieruchomości do gruntu w celu zwiększenia odnawialności zasobów wód podziemnych,</w:t>
            </w:r>
          </w:p>
          <w:p w14:paraId="31E9B7CD"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coroczna konserwacja rowów, cieków, zbiornik</w:t>
            </w:r>
            <w:r w:rsidR="003B15BD" w:rsidRPr="00D92117">
              <w:rPr>
                <w:rFonts w:ascii="Arial Narrow" w:hAnsi="Arial Narrow"/>
                <w:sz w:val="20"/>
                <w:szCs w:val="20"/>
              </w:rPr>
              <w:t>ów i budowli hydrotechnicznych -</w:t>
            </w:r>
            <w:r w:rsidRPr="00D92117">
              <w:rPr>
                <w:rFonts w:ascii="Arial Narrow" w:hAnsi="Arial Narrow"/>
                <w:sz w:val="20"/>
                <w:szCs w:val="20"/>
              </w:rPr>
              <w:t xml:space="preserve"> usunięcie zatorów, namułów, oczyszczenie przepustów, wykoszenie skarp - stabilizacja układów wodnych, ochrona terenów przed powodzią oraz zatrzymanie spływu zanieczyszczeń,</w:t>
            </w:r>
          </w:p>
          <w:p w14:paraId="6E3D1195"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realizacja niezbędnych inwestycji przeciwpowodziowych.</w:t>
            </w:r>
          </w:p>
        </w:tc>
        <w:tc>
          <w:tcPr>
            <w:tcW w:w="6804" w:type="dxa"/>
            <w:vAlign w:val="center"/>
          </w:tcPr>
          <w:p w14:paraId="37D8605D"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brak wystarczających środków na realizację zaplanowanych przedsięwzięć.</w:t>
            </w:r>
          </w:p>
          <w:p w14:paraId="02F5A488"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źle pojęta regulacja cieków przez właścicieli gruntów prywatnych (osuszanie, zasypywanie) skutkujące ogólnym spadkiem poziomu wód gruntowych i będące zagrożeniem dla terenów podmokłych,</w:t>
            </w:r>
          </w:p>
          <w:p w14:paraId="24B5B998"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możliwe zanieczyszczenie wód podziemnych poprzez odprowadzanie ścieków do ziemi, na terenach o nieuporządkowanej gospodarce ściekowej,</w:t>
            </w:r>
          </w:p>
          <w:p w14:paraId="6A9DBAEF"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pogorszenie się stanu wód podziemnych i powierzchniowych,</w:t>
            </w:r>
          </w:p>
          <w:p w14:paraId="401954F1"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możliwość zanieczyszczenia wód powierzchniowych i podziemnych przez zanieczyszczenia pochodzenia antropogenicznego,</w:t>
            </w:r>
          </w:p>
          <w:p w14:paraId="26DC6D88" w14:textId="77777777" w:rsidR="00A67577" w:rsidRPr="00D92117" w:rsidRDefault="00A67577"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możliwe wycieki substancji toksycznych związane z transportem substancji niebezpiecznych.</w:t>
            </w:r>
          </w:p>
        </w:tc>
      </w:tr>
    </w:tbl>
    <w:p w14:paraId="72C3BC9D" w14:textId="77777777" w:rsidR="00A67577" w:rsidRPr="00D92117" w:rsidRDefault="00A67577" w:rsidP="00A67577">
      <w:pPr>
        <w:autoSpaceDE w:val="0"/>
        <w:autoSpaceDN w:val="0"/>
        <w:adjustRightInd w:val="0"/>
        <w:spacing w:after="0" w:line="360" w:lineRule="auto"/>
        <w:jc w:val="center"/>
        <w:rPr>
          <w:rFonts w:ascii="Arial Narrow" w:hAnsi="Arial Narrow" w:cs="Verdana-Bold"/>
          <w:bCs/>
          <w:i/>
          <w:sz w:val="12"/>
          <w:lang w:eastAsia="pl-PL"/>
        </w:rPr>
      </w:pPr>
    </w:p>
    <w:p w14:paraId="5A27CF0A" w14:textId="77777777" w:rsidR="00A67577" w:rsidRPr="00D92117" w:rsidRDefault="00A67577" w:rsidP="00A67577">
      <w:pPr>
        <w:spacing w:after="0" w:line="240" w:lineRule="auto"/>
        <w:jc w:val="center"/>
        <w:rPr>
          <w:sz w:val="18"/>
          <w:lang w:eastAsia="pl-PL"/>
        </w:rPr>
      </w:pPr>
      <w:r w:rsidRPr="00D92117">
        <w:rPr>
          <w:rFonts w:ascii="Arial Narrow" w:hAnsi="Arial Narrow" w:cs="Verdana-Bold"/>
          <w:bCs/>
          <w:i/>
          <w:sz w:val="18"/>
          <w:lang w:eastAsia="pl-PL"/>
        </w:rPr>
        <w:t>Źródło: Analiza własna</w:t>
      </w:r>
    </w:p>
    <w:p w14:paraId="443EA426" w14:textId="058A26D0" w:rsidR="00A67577" w:rsidRPr="00D92117" w:rsidRDefault="00A67577" w:rsidP="00A67577">
      <w:pPr>
        <w:autoSpaceDE w:val="0"/>
        <w:autoSpaceDN w:val="0"/>
        <w:adjustRightInd w:val="0"/>
        <w:spacing w:after="0" w:line="360" w:lineRule="auto"/>
        <w:jc w:val="center"/>
        <w:rPr>
          <w:rFonts w:ascii="Arial Narrow" w:hAnsi="Arial Narrow" w:cs="Verdana-Bold"/>
          <w:bCs/>
          <w:i/>
          <w:lang w:eastAsia="pl-PL"/>
        </w:rPr>
      </w:pPr>
      <w:bookmarkStart w:id="331" w:name="_Toc83461359"/>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30</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004C4248" w:rsidRPr="00D92117">
        <w:rPr>
          <w:rFonts w:ascii="Arial Narrow" w:hAnsi="Arial Narrow" w:cs="Verdana-Bold"/>
          <w:bCs/>
          <w:i/>
          <w:lang w:eastAsia="pl-PL"/>
        </w:rPr>
        <w:t xml:space="preserve">Analiza SWOT </w:t>
      </w:r>
      <w:r w:rsidR="00A64282" w:rsidRPr="00D92117">
        <w:rPr>
          <w:rFonts w:ascii="Arial Narrow" w:hAnsi="Arial Narrow" w:cs="Verdana-Bold"/>
          <w:bCs/>
          <w:i/>
          <w:lang w:eastAsia="pl-PL"/>
        </w:rPr>
        <w:t xml:space="preserve">Gminy Konstantynów Łódzki </w:t>
      </w:r>
      <w:r w:rsidRPr="00D92117">
        <w:rPr>
          <w:rFonts w:ascii="Arial Narrow" w:hAnsi="Arial Narrow" w:cs="Verdana-Bold"/>
          <w:bCs/>
          <w:i/>
          <w:lang w:eastAsia="pl-PL"/>
        </w:rPr>
        <w:t>- Obszar interwencji V - Gospodarka wodno-ściekowa</w:t>
      </w:r>
      <w:bookmarkEnd w:id="331"/>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A67577" w:rsidRPr="00D92117" w14:paraId="0F12820A" w14:textId="77777777" w:rsidTr="00C32131">
        <w:trPr>
          <w:trHeight w:val="425"/>
        </w:trPr>
        <w:tc>
          <w:tcPr>
            <w:tcW w:w="567" w:type="dxa"/>
            <w:shd w:val="clear" w:color="auto" w:fill="FFC000"/>
          </w:tcPr>
          <w:p w14:paraId="322C26C3"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p>
        </w:tc>
        <w:tc>
          <w:tcPr>
            <w:tcW w:w="13892" w:type="dxa"/>
            <w:gridSpan w:val="2"/>
            <w:shd w:val="clear" w:color="auto" w:fill="FFC000"/>
            <w:vAlign w:val="center"/>
          </w:tcPr>
          <w:p w14:paraId="62D7E253"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OBSZAR INTERWENCJI V - GOSPODARKA WODNO-ŚCIEKOWA</w:t>
            </w:r>
          </w:p>
        </w:tc>
      </w:tr>
      <w:tr w:rsidR="00A67577" w:rsidRPr="00D92117" w14:paraId="05447E09" w14:textId="77777777" w:rsidTr="00C32131">
        <w:trPr>
          <w:trHeight w:val="425"/>
        </w:trPr>
        <w:tc>
          <w:tcPr>
            <w:tcW w:w="567" w:type="dxa"/>
            <w:vMerge w:val="restart"/>
            <w:shd w:val="clear" w:color="auto" w:fill="F2F2F2" w:themeFill="background1" w:themeFillShade="F2"/>
            <w:textDirection w:val="btLr"/>
            <w:vAlign w:val="center"/>
          </w:tcPr>
          <w:p w14:paraId="54138516" w14:textId="77777777" w:rsidR="00A67577" w:rsidRPr="00D92117" w:rsidRDefault="00A67577" w:rsidP="00A67577">
            <w:pPr>
              <w:spacing w:after="0" w:line="240" w:lineRule="auto"/>
              <w:ind w:left="113" w:right="113"/>
              <w:contextualSpacing/>
              <w:jc w:val="center"/>
              <w:rPr>
                <w:rFonts w:ascii="Arial Narrow" w:hAnsi="Arial Narrow"/>
                <w:b/>
                <w:bCs/>
                <w:sz w:val="20"/>
                <w:szCs w:val="20"/>
                <w:lang w:eastAsia="pl-PL"/>
              </w:rPr>
            </w:pPr>
            <w:r w:rsidRPr="00D92117">
              <w:rPr>
                <w:rFonts w:ascii="Arial Narrow" w:hAnsi="Arial Narrow"/>
                <w:b/>
                <w:sz w:val="20"/>
                <w:szCs w:val="20"/>
              </w:rPr>
              <w:t>CZYNNIKI WEWNĘTRZNE</w:t>
            </w:r>
          </w:p>
        </w:tc>
        <w:tc>
          <w:tcPr>
            <w:tcW w:w="7088" w:type="dxa"/>
            <w:shd w:val="clear" w:color="auto" w:fill="F2F2F2" w:themeFill="background1" w:themeFillShade="F2"/>
            <w:vAlign w:val="center"/>
          </w:tcPr>
          <w:p w14:paraId="0BE57377"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MOCNE STRONY</w:t>
            </w:r>
          </w:p>
        </w:tc>
        <w:tc>
          <w:tcPr>
            <w:tcW w:w="6804" w:type="dxa"/>
            <w:shd w:val="clear" w:color="auto" w:fill="F2F2F2" w:themeFill="background1" w:themeFillShade="F2"/>
            <w:vAlign w:val="center"/>
          </w:tcPr>
          <w:p w14:paraId="7C8B40DE" w14:textId="77777777" w:rsidR="00A67577" w:rsidRPr="00D92117" w:rsidRDefault="00A67577" w:rsidP="00A67577">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SŁABE STRONY</w:t>
            </w:r>
          </w:p>
        </w:tc>
      </w:tr>
      <w:tr w:rsidR="000408EB" w:rsidRPr="00D92117" w14:paraId="5856D37A" w14:textId="77777777" w:rsidTr="000E2E2F">
        <w:trPr>
          <w:cantSplit/>
          <w:trHeight w:val="3119"/>
        </w:trPr>
        <w:tc>
          <w:tcPr>
            <w:tcW w:w="567" w:type="dxa"/>
            <w:vMerge/>
            <w:textDirection w:val="btLr"/>
            <w:vAlign w:val="center"/>
          </w:tcPr>
          <w:p w14:paraId="2FA3DCA3" w14:textId="77777777" w:rsidR="000408EB" w:rsidRPr="00D92117" w:rsidRDefault="000408EB" w:rsidP="000408EB">
            <w:pPr>
              <w:spacing w:after="0" w:line="240" w:lineRule="auto"/>
              <w:ind w:left="113" w:right="113"/>
              <w:contextualSpacing/>
              <w:jc w:val="center"/>
              <w:rPr>
                <w:rFonts w:ascii="Arial Narrow" w:hAnsi="Arial Narrow"/>
                <w:sz w:val="20"/>
                <w:szCs w:val="20"/>
              </w:rPr>
            </w:pPr>
          </w:p>
        </w:tc>
        <w:tc>
          <w:tcPr>
            <w:tcW w:w="7088" w:type="dxa"/>
            <w:vAlign w:val="center"/>
          </w:tcPr>
          <w:p w14:paraId="3C5429FD"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dobry stan techniczny sytemu uzdatniania i dystrybucji wody,</w:t>
            </w:r>
          </w:p>
          <w:p w14:paraId="1BCBEC19" w14:textId="77777777" w:rsidR="000408EB" w:rsidRPr="00D92117" w:rsidRDefault="00751498"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ewidencja zbiorników bezodpływowych i przydomowych oczyszczalni ścieków.</w:t>
            </w:r>
          </w:p>
        </w:tc>
        <w:tc>
          <w:tcPr>
            <w:tcW w:w="6804" w:type="dxa"/>
            <w:vAlign w:val="center"/>
          </w:tcPr>
          <w:p w14:paraId="4B57E05A" w14:textId="77777777" w:rsidR="000408EB" w:rsidRDefault="00F76BC8" w:rsidP="00F76BC8">
            <w:pPr>
              <w:numPr>
                <w:ilvl w:val="0"/>
                <w:numId w:val="15"/>
              </w:numPr>
              <w:spacing w:after="0" w:line="240" w:lineRule="auto"/>
              <w:contextualSpacing/>
              <w:rPr>
                <w:rFonts w:ascii="Arial Narrow" w:hAnsi="Arial Narrow"/>
                <w:sz w:val="20"/>
                <w:szCs w:val="20"/>
              </w:rPr>
            </w:pPr>
            <w:r>
              <w:rPr>
                <w:rFonts w:ascii="Arial Narrow" w:hAnsi="Arial Narrow"/>
                <w:sz w:val="20"/>
                <w:szCs w:val="20"/>
              </w:rPr>
              <w:t>konieczność modernizacji systemu odprowadzania ścieków komunalnych</w:t>
            </w:r>
          </w:p>
          <w:p w14:paraId="792D4256" w14:textId="77BE7E8C" w:rsidR="00F76BC8" w:rsidRPr="00F76BC8" w:rsidRDefault="00F76BC8" w:rsidP="00F76BC8">
            <w:pPr>
              <w:numPr>
                <w:ilvl w:val="0"/>
                <w:numId w:val="15"/>
              </w:numPr>
              <w:spacing w:after="0" w:line="240" w:lineRule="auto"/>
              <w:contextualSpacing/>
              <w:rPr>
                <w:rFonts w:ascii="Arial Narrow" w:hAnsi="Arial Narrow"/>
                <w:sz w:val="20"/>
                <w:szCs w:val="20"/>
              </w:rPr>
            </w:pPr>
            <w:r w:rsidRPr="00F76BC8">
              <w:rPr>
                <w:rFonts w:ascii="Arial Narrow" w:hAnsi="Arial Narrow"/>
                <w:sz w:val="20"/>
                <w:szCs w:val="20"/>
              </w:rPr>
              <w:t xml:space="preserve">konieczność </w:t>
            </w:r>
            <w:r>
              <w:rPr>
                <w:rFonts w:ascii="Arial Narrow" w:hAnsi="Arial Narrow"/>
                <w:sz w:val="20"/>
                <w:szCs w:val="20"/>
              </w:rPr>
              <w:t>budowy</w:t>
            </w:r>
            <w:r w:rsidRPr="00F76BC8">
              <w:rPr>
                <w:rFonts w:ascii="Arial Narrow" w:hAnsi="Arial Narrow"/>
                <w:sz w:val="20"/>
                <w:szCs w:val="20"/>
              </w:rPr>
              <w:t xml:space="preserve"> systemu o</w:t>
            </w:r>
            <w:r>
              <w:rPr>
                <w:rFonts w:ascii="Arial Narrow" w:hAnsi="Arial Narrow"/>
                <w:sz w:val="20"/>
                <w:szCs w:val="20"/>
              </w:rPr>
              <w:t>dprowadzania wód opadowych i roztopowych.</w:t>
            </w:r>
          </w:p>
        </w:tc>
      </w:tr>
      <w:tr w:rsidR="000408EB" w:rsidRPr="00D92117" w14:paraId="5EA0B32C" w14:textId="77777777" w:rsidTr="00C32131">
        <w:trPr>
          <w:trHeight w:val="425"/>
        </w:trPr>
        <w:tc>
          <w:tcPr>
            <w:tcW w:w="567" w:type="dxa"/>
            <w:vMerge w:val="restart"/>
            <w:shd w:val="clear" w:color="auto" w:fill="F2F2F2" w:themeFill="background1" w:themeFillShade="F2"/>
            <w:textDirection w:val="btLr"/>
            <w:vAlign w:val="center"/>
          </w:tcPr>
          <w:p w14:paraId="15FBE170" w14:textId="77777777" w:rsidR="000408EB" w:rsidRPr="00D92117" w:rsidRDefault="000408EB" w:rsidP="000408EB">
            <w:pPr>
              <w:spacing w:after="0" w:line="240" w:lineRule="auto"/>
              <w:ind w:left="113" w:right="113"/>
              <w:contextualSpacing/>
              <w:jc w:val="center"/>
              <w:rPr>
                <w:rFonts w:ascii="Arial Narrow" w:hAnsi="Arial Narrow"/>
                <w:sz w:val="20"/>
                <w:szCs w:val="20"/>
              </w:rPr>
            </w:pPr>
            <w:r w:rsidRPr="00D92117">
              <w:rPr>
                <w:rFonts w:ascii="Arial Narrow" w:hAnsi="Arial Narrow"/>
                <w:b/>
                <w:sz w:val="20"/>
                <w:szCs w:val="20"/>
              </w:rPr>
              <w:t>CZYNNIKI ZEWNĘTRZNE</w:t>
            </w:r>
          </w:p>
        </w:tc>
        <w:tc>
          <w:tcPr>
            <w:tcW w:w="7088" w:type="dxa"/>
            <w:shd w:val="clear" w:color="auto" w:fill="F2F2F2" w:themeFill="background1" w:themeFillShade="F2"/>
            <w:vAlign w:val="center"/>
          </w:tcPr>
          <w:p w14:paraId="7B0451A9"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SZANSE</w:t>
            </w:r>
          </w:p>
        </w:tc>
        <w:tc>
          <w:tcPr>
            <w:tcW w:w="6804" w:type="dxa"/>
            <w:shd w:val="clear" w:color="auto" w:fill="F2F2F2" w:themeFill="background1" w:themeFillShade="F2"/>
            <w:vAlign w:val="center"/>
          </w:tcPr>
          <w:p w14:paraId="6FBDC7A3"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ZAGROŻENIA</w:t>
            </w:r>
          </w:p>
        </w:tc>
      </w:tr>
      <w:tr w:rsidR="000408EB" w:rsidRPr="00D92117" w14:paraId="33ACB2CA" w14:textId="77777777" w:rsidTr="000E2E2F">
        <w:trPr>
          <w:trHeight w:val="3119"/>
        </w:trPr>
        <w:tc>
          <w:tcPr>
            <w:tcW w:w="567" w:type="dxa"/>
            <w:vMerge/>
          </w:tcPr>
          <w:p w14:paraId="56067BAB" w14:textId="77777777" w:rsidR="000408EB" w:rsidRPr="00D92117" w:rsidRDefault="000408EB" w:rsidP="000408EB">
            <w:pPr>
              <w:spacing w:after="0" w:line="240" w:lineRule="auto"/>
              <w:contextualSpacing/>
              <w:rPr>
                <w:rFonts w:ascii="Arial Narrow" w:hAnsi="Arial Narrow"/>
                <w:sz w:val="20"/>
                <w:szCs w:val="20"/>
              </w:rPr>
            </w:pPr>
          </w:p>
        </w:tc>
        <w:tc>
          <w:tcPr>
            <w:tcW w:w="7088" w:type="dxa"/>
            <w:vAlign w:val="center"/>
          </w:tcPr>
          <w:p w14:paraId="51C34369"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możliwości pozyskania dofinansowania na realizację inwestycji z zakresu budowy kanalizacji oraz wymiany zbiorników bezodpływowych na przydomowe oczyszczalnie,</w:t>
            </w:r>
          </w:p>
          <w:p w14:paraId="4AFDE963" w14:textId="4E7EDB8E" w:rsidR="000408EB" w:rsidRPr="00F76BC8" w:rsidRDefault="00F76BC8" w:rsidP="00F76BC8">
            <w:pPr>
              <w:numPr>
                <w:ilvl w:val="0"/>
                <w:numId w:val="15"/>
              </w:numPr>
              <w:spacing w:after="0" w:line="240" w:lineRule="auto"/>
              <w:contextualSpacing/>
              <w:rPr>
                <w:rFonts w:ascii="Arial Narrow" w:hAnsi="Arial Narrow"/>
                <w:sz w:val="20"/>
                <w:szCs w:val="20"/>
              </w:rPr>
            </w:pPr>
            <w:r>
              <w:rPr>
                <w:rFonts w:ascii="Arial Narrow" w:hAnsi="Arial Narrow"/>
                <w:sz w:val="20"/>
                <w:szCs w:val="20"/>
              </w:rPr>
              <w:t xml:space="preserve">budowa gminnej </w:t>
            </w:r>
            <w:r w:rsidR="002D5DC7" w:rsidRPr="00D92117">
              <w:rPr>
                <w:rFonts w:ascii="Arial Narrow" w:hAnsi="Arial Narrow"/>
                <w:sz w:val="20"/>
                <w:szCs w:val="20"/>
              </w:rPr>
              <w:t>oczyszczalni ścieków.</w:t>
            </w:r>
          </w:p>
        </w:tc>
        <w:tc>
          <w:tcPr>
            <w:tcW w:w="6804" w:type="dxa"/>
            <w:vAlign w:val="center"/>
          </w:tcPr>
          <w:p w14:paraId="09EF576E"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brak świadomości poszczególnych właścicieli nieruchomości skutkujący niewłaściwym zagospodarowaniem powstałych nieczystości ciekłych,</w:t>
            </w:r>
          </w:p>
          <w:p w14:paraId="3DF9CFFB"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nielegalne zrzuty ścieków nieoczyszczonych.</w:t>
            </w:r>
          </w:p>
        </w:tc>
      </w:tr>
    </w:tbl>
    <w:p w14:paraId="0353CAB9" w14:textId="77777777" w:rsidR="00A67577" w:rsidRPr="00D92117" w:rsidRDefault="00A67577" w:rsidP="00A67577">
      <w:pPr>
        <w:autoSpaceDE w:val="0"/>
        <w:autoSpaceDN w:val="0"/>
        <w:adjustRightInd w:val="0"/>
        <w:spacing w:after="0" w:line="360" w:lineRule="auto"/>
        <w:jc w:val="center"/>
        <w:rPr>
          <w:rFonts w:ascii="Arial Narrow" w:hAnsi="Arial Narrow" w:cs="Verdana-Bold"/>
          <w:bCs/>
          <w:i/>
          <w:sz w:val="12"/>
          <w:lang w:eastAsia="pl-PL"/>
        </w:rPr>
      </w:pPr>
    </w:p>
    <w:p w14:paraId="4094DECB" w14:textId="77777777" w:rsidR="00A67577" w:rsidRPr="00D92117" w:rsidRDefault="00A67577" w:rsidP="00A67577">
      <w:pPr>
        <w:spacing w:after="0" w:line="240" w:lineRule="auto"/>
        <w:jc w:val="center"/>
        <w:rPr>
          <w:sz w:val="18"/>
          <w:lang w:eastAsia="pl-PL"/>
        </w:rPr>
      </w:pPr>
      <w:r w:rsidRPr="00D92117">
        <w:rPr>
          <w:rFonts w:ascii="Arial Narrow" w:hAnsi="Arial Narrow" w:cs="Verdana-Bold"/>
          <w:bCs/>
          <w:i/>
          <w:sz w:val="18"/>
          <w:lang w:eastAsia="pl-PL"/>
        </w:rPr>
        <w:t>Źródło: Analiza własna</w:t>
      </w:r>
    </w:p>
    <w:p w14:paraId="2A33E572" w14:textId="77777777" w:rsidR="00A67577" w:rsidRPr="00D92117" w:rsidRDefault="00A67577" w:rsidP="00A67577">
      <w:pPr>
        <w:rPr>
          <w:lang w:eastAsia="pl-PL"/>
        </w:rPr>
        <w:sectPr w:rsidR="00A67577" w:rsidRPr="00D92117" w:rsidSect="00997C6B">
          <w:headerReference w:type="default" r:id="rId150"/>
          <w:footerReference w:type="default" r:id="rId151"/>
          <w:headerReference w:type="first" r:id="rId152"/>
          <w:footerReference w:type="first" r:id="rId153"/>
          <w:pgSz w:w="16838" w:h="11906" w:orient="landscape"/>
          <w:pgMar w:top="1418" w:right="1418" w:bottom="1418" w:left="1418" w:header="709" w:footer="567" w:gutter="0"/>
          <w:cols w:space="708"/>
          <w:titlePg/>
          <w:docGrid w:linePitch="360"/>
        </w:sectPr>
      </w:pPr>
    </w:p>
    <w:p w14:paraId="23F60CC6" w14:textId="298786E0" w:rsidR="000408EB" w:rsidRPr="00D92117" w:rsidRDefault="000408EB" w:rsidP="000408EB">
      <w:pPr>
        <w:autoSpaceDE w:val="0"/>
        <w:autoSpaceDN w:val="0"/>
        <w:adjustRightInd w:val="0"/>
        <w:spacing w:after="0" w:line="240" w:lineRule="auto"/>
        <w:jc w:val="center"/>
        <w:rPr>
          <w:rFonts w:ascii="Arial Narrow" w:hAnsi="Arial Narrow" w:cs="Verdana-Bold"/>
          <w:bCs/>
          <w:i/>
          <w:lang w:eastAsia="pl-PL"/>
        </w:rPr>
      </w:pPr>
      <w:bookmarkStart w:id="332" w:name="_Toc514742436"/>
      <w:bookmarkStart w:id="333" w:name="_Toc83461360"/>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31</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004C4248" w:rsidRPr="00D92117">
        <w:rPr>
          <w:rFonts w:ascii="Arial Narrow" w:hAnsi="Arial Narrow" w:cs="Verdana-Bold"/>
          <w:bCs/>
          <w:i/>
          <w:lang w:eastAsia="pl-PL"/>
        </w:rPr>
        <w:t xml:space="preserve">Analiza SWOT </w:t>
      </w:r>
      <w:r w:rsidR="00A64282" w:rsidRPr="00D92117">
        <w:rPr>
          <w:rFonts w:ascii="Arial Narrow" w:hAnsi="Arial Narrow" w:cs="Verdana-Bold"/>
          <w:bCs/>
          <w:i/>
          <w:lang w:eastAsia="pl-PL"/>
        </w:rPr>
        <w:t xml:space="preserve">Gminy Konstantynów Łódzki </w:t>
      </w:r>
      <w:r w:rsidRPr="00D92117">
        <w:rPr>
          <w:rFonts w:ascii="Arial Narrow" w:hAnsi="Arial Narrow" w:cs="Verdana-Bold"/>
          <w:bCs/>
          <w:i/>
          <w:lang w:eastAsia="pl-PL"/>
        </w:rPr>
        <w:t>- Obszar interwencji VI - Gleby oraz zasoby geologiczne</w:t>
      </w:r>
      <w:bookmarkEnd w:id="332"/>
      <w:bookmarkEnd w:id="333"/>
    </w:p>
    <w:p w14:paraId="3154D0E9" w14:textId="77777777" w:rsidR="004C4248" w:rsidRPr="00D92117" w:rsidRDefault="004C4248" w:rsidP="000408EB">
      <w:pPr>
        <w:autoSpaceDE w:val="0"/>
        <w:autoSpaceDN w:val="0"/>
        <w:adjustRightInd w:val="0"/>
        <w:spacing w:after="0" w:line="240" w:lineRule="auto"/>
        <w:jc w:val="center"/>
        <w:rPr>
          <w:rFonts w:ascii="Arial Narrow" w:hAnsi="Arial Narrow" w:cs="Verdana-Bold"/>
          <w:bCs/>
          <w:i/>
          <w:sz w:val="8"/>
          <w:lang w:eastAsia="pl-PL"/>
        </w:rPr>
      </w:pPr>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0408EB" w:rsidRPr="00D92117" w14:paraId="08840ED4" w14:textId="77777777" w:rsidTr="000408EB">
        <w:trPr>
          <w:trHeight w:val="425"/>
        </w:trPr>
        <w:tc>
          <w:tcPr>
            <w:tcW w:w="567" w:type="dxa"/>
            <w:shd w:val="clear" w:color="auto" w:fill="FFC000"/>
          </w:tcPr>
          <w:p w14:paraId="1DDF5157"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p>
        </w:tc>
        <w:tc>
          <w:tcPr>
            <w:tcW w:w="13892" w:type="dxa"/>
            <w:gridSpan w:val="2"/>
            <w:shd w:val="clear" w:color="auto" w:fill="FFC000"/>
            <w:vAlign w:val="center"/>
          </w:tcPr>
          <w:p w14:paraId="1B403027"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OBSZAR INTERWENCJI V - GLEBY ORAZ ZASOBY GEOLOGICZNE</w:t>
            </w:r>
          </w:p>
        </w:tc>
      </w:tr>
      <w:tr w:rsidR="000408EB" w:rsidRPr="00D92117" w14:paraId="0E4B81DF" w14:textId="77777777" w:rsidTr="000408EB">
        <w:trPr>
          <w:trHeight w:val="425"/>
        </w:trPr>
        <w:tc>
          <w:tcPr>
            <w:tcW w:w="567" w:type="dxa"/>
            <w:vMerge w:val="restart"/>
            <w:shd w:val="clear" w:color="auto" w:fill="F2F2F2" w:themeFill="background1" w:themeFillShade="F2"/>
            <w:textDirection w:val="btLr"/>
            <w:vAlign w:val="center"/>
          </w:tcPr>
          <w:p w14:paraId="4D399981" w14:textId="77777777" w:rsidR="000408EB" w:rsidRPr="00D92117" w:rsidRDefault="000408EB" w:rsidP="000408EB">
            <w:pPr>
              <w:spacing w:after="0" w:line="240" w:lineRule="auto"/>
              <w:ind w:left="113" w:right="113"/>
              <w:contextualSpacing/>
              <w:jc w:val="center"/>
              <w:rPr>
                <w:rFonts w:ascii="Arial Narrow" w:hAnsi="Arial Narrow"/>
                <w:b/>
                <w:bCs/>
                <w:sz w:val="20"/>
                <w:szCs w:val="20"/>
                <w:lang w:eastAsia="pl-PL"/>
              </w:rPr>
            </w:pPr>
            <w:r w:rsidRPr="00D92117">
              <w:rPr>
                <w:rFonts w:ascii="Arial Narrow" w:hAnsi="Arial Narrow"/>
                <w:b/>
                <w:sz w:val="20"/>
                <w:szCs w:val="20"/>
              </w:rPr>
              <w:t>CZYNNIKI WEWNĘTRZNE</w:t>
            </w:r>
          </w:p>
        </w:tc>
        <w:tc>
          <w:tcPr>
            <w:tcW w:w="7088" w:type="dxa"/>
            <w:shd w:val="clear" w:color="auto" w:fill="F2F2F2" w:themeFill="background1" w:themeFillShade="F2"/>
            <w:vAlign w:val="center"/>
          </w:tcPr>
          <w:p w14:paraId="35C2D66F"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MOCNE STRONY</w:t>
            </w:r>
          </w:p>
        </w:tc>
        <w:tc>
          <w:tcPr>
            <w:tcW w:w="6804" w:type="dxa"/>
            <w:shd w:val="clear" w:color="auto" w:fill="F2F2F2" w:themeFill="background1" w:themeFillShade="F2"/>
            <w:vAlign w:val="center"/>
          </w:tcPr>
          <w:p w14:paraId="0EA941BC"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SŁABE STRONY</w:t>
            </w:r>
          </w:p>
        </w:tc>
      </w:tr>
      <w:tr w:rsidR="000408EB" w:rsidRPr="00D92117" w14:paraId="4160EACB" w14:textId="77777777" w:rsidTr="000E2E2F">
        <w:trPr>
          <w:cantSplit/>
          <w:trHeight w:val="3119"/>
        </w:trPr>
        <w:tc>
          <w:tcPr>
            <w:tcW w:w="567" w:type="dxa"/>
            <w:vMerge/>
            <w:textDirection w:val="btLr"/>
            <w:vAlign w:val="center"/>
          </w:tcPr>
          <w:p w14:paraId="01C200D0" w14:textId="77777777" w:rsidR="000408EB" w:rsidRPr="00D92117" w:rsidRDefault="000408EB" w:rsidP="000408EB">
            <w:pPr>
              <w:spacing w:after="0" w:line="240" w:lineRule="auto"/>
              <w:ind w:left="113" w:right="113"/>
              <w:contextualSpacing/>
              <w:jc w:val="center"/>
              <w:rPr>
                <w:rFonts w:ascii="Arial Narrow" w:hAnsi="Arial Narrow"/>
                <w:sz w:val="20"/>
                <w:szCs w:val="20"/>
              </w:rPr>
            </w:pPr>
          </w:p>
        </w:tc>
        <w:tc>
          <w:tcPr>
            <w:tcW w:w="7088" w:type="dxa"/>
            <w:vAlign w:val="center"/>
          </w:tcPr>
          <w:p w14:paraId="0AA5D2E7"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uwzględnienie w studium uwarunkowań oraz planie zagospodarowania przestrzennego obszarów złóż,</w:t>
            </w:r>
          </w:p>
          <w:p w14:paraId="1698A943"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dobry stopień rozpoznania zasobów geologicznych,</w:t>
            </w:r>
          </w:p>
          <w:p w14:paraId="79A2226E" w14:textId="68E8C1C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 xml:space="preserve">walory środowiskowe </w:t>
            </w:r>
            <w:r w:rsidR="004602BE">
              <w:rPr>
                <w:rFonts w:ascii="Arial Narrow" w:hAnsi="Arial Narrow"/>
                <w:sz w:val="20"/>
                <w:szCs w:val="20"/>
              </w:rPr>
              <w:t>g</w:t>
            </w:r>
            <w:r w:rsidRPr="00D92117">
              <w:rPr>
                <w:rFonts w:ascii="Arial Narrow" w:hAnsi="Arial Narrow"/>
                <w:sz w:val="20"/>
                <w:szCs w:val="20"/>
              </w:rPr>
              <w:t>miny,</w:t>
            </w:r>
          </w:p>
          <w:p w14:paraId="5C0FC245" w14:textId="77777777" w:rsidR="000408EB" w:rsidRPr="00D92117" w:rsidRDefault="000408EB" w:rsidP="00CB1855">
            <w:pPr>
              <w:numPr>
                <w:ilvl w:val="0"/>
                <w:numId w:val="15"/>
              </w:numPr>
              <w:spacing w:after="0" w:line="240" w:lineRule="auto"/>
              <w:contextualSpacing/>
              <w:rPr>
                <w:rFonts w:ascii="Arial Narrow" w:hAnsi="Arial Narrow"/>
                <w:b/>
                <w:bCs/>
                <w:sz w:val="20"/>
                <w:szCs w:val="20"/>
              </w:rPr>
            </w:pPr>
            <w:r w:rsidRPr="00D92117">
              <w:rPr>
                <w:rFonts w:ascii="Arial Narrow" w:hAnsi="Arial Narrow"/>
                <w:sz w:val="20"/>
                <w:szCs w:val="20"/>
              </w:rPr>
              <w:t>współpraca władz w zakresie rekultywacji obszarów zdegradowanych.</w:t>
            </w:r>
          </w:p>
        </w:tc>
        <w:tc>
          <w:tcPr>
            <w:tcW w:w="6804" w:type="dxa"/>
            <w:vAlign w:val="center"/>
          </w:tcPr>
          <w:p w14:paraId="639CAD4D"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zanieczyszczenie gleb pochodzące z emisji antropogenicznej,</w:t>
            </w:r>
          </w:p>
          <w:p w14:paraId="0CB153D1"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zanieczyszczenie gleb pochodzące z emisji ze środków transportu,</w:t>
            </w:r>
          </w:p>
          <w:p w14:paraId="09E94189"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brak regularnych badań w ramach państwowego monitoringu środowiska,</w:t>
            </w:r>
          </w:p>
          <w:p w14:paraId="5483D89E"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możliwość niekontrolowanej eksploatacja surowców naturalnych,</w:t>
            </w:r>
          </w:p>
          <w:p w14:paraId="611A19E9" w14:textId="0453E3A6" w:rsidR="000408EB" w:rsidRPr="00D92117" w:rsidRDefault="000408EB" w:rsidP="004602BE">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 xml:space="preserve">niewystarczająca świadomość ekologiczna mieszkańców </w:t>
            </w:r>
            <w:r w:rsidR="004602BE">
              <w:rPr>
                <w:rFonts w:ascii="Arial Narrow" w:hAnsi="Arial Narrow"/>
                <w:sz w:val="20"/>
                <w:szCs w:val="20"/>
              </w:rPr>
              <w:t>g</w:t>
            </w:r>
            <w:r w:rsidR="003B7F61" w:rsidRPr="00D92117">
              <w:rPr>
                <w:rFonts w:ascii="Arial Narrow" w:hAnsi="Arial Narrow"/>
                <w:sz w:val="20"/>
                <w:szCs w:val="20"/>
              </w:rPr>
              <w:t>miny</w:t>
            </w:r>
            <w:r w:rsidRPr="00D92117">
              <w:rPr>
                <w:rFonts w:ascii="Arial Narrow" w:hAnsi="Arial Narrow"/>
                <w:sz w:val="20"/>
                <w:szCs w:val="20"/>
              </w:rPr>
              <w:t>.</w:t>
            </w:r>
          </w:p>
        </w:tc>
      </w:tr>
      <w:tr w:rsidR="000408EB" w:rsidRPr="00D92117" w14:paraId="0089172D" w14:textId="77777777" w:rsidTr="000408EB">
        <w:trPr>
          <w:trHeight w:val="425"/>
        </w:trPr>
        <w:tc>
          <w:tcPr>
            <w:tcW w:w="567" w:type="dxa"/>
            <w:vMerge w:val="restart"/>
            <w:shd w:val="clear" w:color="auto" w:fill="F2F2F2" w:themeFill="background1" w:themeFillShade="F2"/>
            <w:textDirection w:val="btLr"/>
            <w:vAlign w:val="center"/>
          </w:tcPr>
          <w:p w14:paraId="3E1C3DD8" w14:textId="77777777" w:rsidR="000408EB" w:rsidRPr="00D92117" w:rsidRDefault="000408EB" w:rsidP="000408EB">
            <w:pPr>
              <w:spacing w:after="0" w:line="240" w:lineRule="auto"/>
              <w:ind w:left="113" w:right="113"/>
              <w:contextualSpacing/>
              <w:jc w:val="center"/>
              <w:rPr>
                <w:rFonts w:ascii="Arial Narrow" w:hAnsi="Arial Narrow"/>
                <w:sz w:val="20"/>
                <w:szCs w:val="20"/>
              </w:rPr>
            </w:pPr>
            <w:r w:rsidRPr="00D92117">
              <w:rPr>
                <w:rFonts w:ascii="Arial Narrow" w:hAnsi="Arial Narrow"/>
                <w:b/>
                <w:sz w:val="20"/>
                <w:szCs w:val="20"/>
              </w:rPr>
              <w:t>CZYNNIKI ZEWNĘTRZNE</w:t>
            </w:r>
          </w:p>
        </w:tc>
        <w:tc>
          <w:tcPr>
            <w:tcW w:w="7088" w:type="dxa"/>
            <w:shd w:val="clear" w:color="auto" w:fill="F2F2F2" w:themeFill="background1" w:themeFillShade="F2"/>
            <w:vAlign w:val="center"/>
          </w:tcPr>
          <w:p w14:paraId="5C7D67FA"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SZANSE</w:t>
            </w:r>
          </w:p>
        </w:tc>
        <w:tc>
          <w:tcPr>
            <w:tcW w:w="6804" w:type="dxa"/>
            <w:shd w:val="clear" w:color="auto" w:fill="F2F2F2" w:themeFill="background1" w:themeFillShade="F2"/>
            <w:vAlign w:val="center"/>
          </w:tcPr>
          <w:p w14:paraId="520AB9DC"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ZAGROŻENIA</w:t>
            </w:r>
          </w:p>
        </w:tc>
      </w:tr>
      <w:tr w:rsidR="000408EB" w:rsidRPr="00D92117" w14:paraId="07F25120" w14:textId="77777777" w:rsidTr="000E2E2F">
        <w:trPr>
          <w:trHeight w:val="3119"/>
        </w:trPr>
        <w:tc>
          <w:tcPr>
            <w:tcW w:w="567" w:type="dxa"/>
            <w:vMerge/>
          </w:tcPr>
          <w:p w14:paraId="264ABC31" w14:textId="77777777" w:rsidR="000408EB" w:rsidRPr="00D92117" w:rsidRDefault="000408EB" w:rsidP="000408EB">
            <w:pPr>
              <w:spacing w:after="0" w:line="240" w:lineRule="auto"/>
              <w:contextualSpacing/>
              <w:rPr>
                <w:rFonts w:ascii="Arial Narrow" w:hAnsi="Arial Narrow"/>
                <w:sz w:val="20"/>
                <w:szCs w:val="20"/>
              </w:rPr>
            </w:pPr>
          </w:p>
        </w:tc>
        <w:tc>
          <w:tcPr>
            <w:tcW w:w="7088" w:type="dxa"/>
            <w:vAlign w:val="center"/>
          </w:tcPr>
          <w:p w14:paraId="1C22690A"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zwiększenie zainteresowania wykorzystaniem odnawialnych źródeł energii,</w:t>
            </w:r>
          </w:p>
          <w:p w14:paraId="6F245D50"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rewitalizacja i wykorzystanie obszarów poprzemysłowych,</w:t>
            </w:r>
          </w:p>
          <w:p w14:paraId="611CC2DB"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prowadzenie racjonalnej gospodarki przestrzennej w celu ochrony krajobrazu i powierzchni biologicznie czynnej (ograniczenie tworzenia powierzchni utwardzonych),</w:t>
            </w:r>
          </w:p>
          <w:p w14:paraId="276C264C"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coraz bardziej restrykcyjne normy środowiskowe dla zakładów i przedsiębiorców zapobiegające skażeniu gleb,</w:t>
            </w:r>
          </w:p>
          <w:p w14:paraId="7B060A2C"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wzrost świadomości ekologicznej mieszkańców.</w:t>
            </w:r>
          </w:p>
          <w:p w14:paraId="31C12EA6" w14:textId="77777777" w:rsidR="000408EB" w:rsidRPr="00D92117" w:rsidRDefault="000408EB" w:rsidP="000E2E2F">
            <w:pPr>
              <w:spacing w:after="0" w:line="240" w:lineRule="auto"/>
              <w:ind w:left="360"/>
              <w:contextualSpacing/>
              <w:rPr>
                <w:rFonts w:ascii="Arial Narrow" w:hAnsi="Arial Narrow"/>
                <w:sz w:val="20"/>
                <w:szCs w:val="20"/>
              </w:rPr>
            </w:pPr>
          </w:p>
        </w:tc>
        <w:tc>
          <w:tcPr>
            <w:tcW w:w="6804" w:type="dxa"/>
            <w:vAlign w:val="center"/>
          </w:tcPr>
          <w:p w14:paraId="5B276919"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brak wystarczających środków finansowych na identyfikację potencjalnych zagrożeń,</w:t>
            </w:r>
          </w:p>
          <w:p w14:paraId="11F7D946" w14:textId="3A6B4B1C"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 xml:space="preserve">możliwy wzrost zanieczyszczenia środowiska gruntowo-wodnego na skutek zwiększającego się udziału gruntów zabudowanych i zurbanizowanych w stosunku do ogólnej powierzchni użytkowej </w:t>
            </w:r>
            <w:r w:rsidR="004602BE">
              <w:rPr>
                <w:rFonts w:ascii="Arial Narrow" w:hAnsi="Arial Narrow"/>
                <w:sz w:val="20"/>
                <w:szCs w:val="20"/>
              </w:rPr>
              <w:t>g</w:t>
            </w:r>
            <w:r w:rsidRPr="00D92117">
              <w:rPr>
                <w:rFonts w:ascii="Arial Narrow" w:hAnsi="Arial Narrow"/>
                <w:sz w:val="20"/>
                <w:szCs w:val="20"/>
              </w:rPr>
              <w:t>miny,</w:t>
            </w:r>
          </w:p>
          <w:p w14:paraId="6C570933"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presja ze strony działających podmiotów gospodarczych,</w:t>
            </w:r>
          </w:p>
          <w:p w14:paraId="6208E143"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problemy zjawiska suszy,</w:t>
            </w:r>
          </w:p>
          <w:p w14:paraId="09B6AB5F"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problemy zjawiska opadów atmo</w:t>
            </w:r>
            <w:r w:rsidR="008A3A8D" w:rsidRPr="00D92117">
              <w:rPr>
                <w:rFonts w:ascii="Arial Narrow" w:hAnsi="Arial Narrow"/>
                <w:sz w:val="20"/>
                <w:szCs w:val="20"/>
              </w:rPr>
              <w:t>sferycznych,</w:t>
            </w:r>
          </w:p>
          <w:p w14:paraId="3FD921CB" w14:textId="77777777" w:rsidR="008A3A8D" w:rsidRPr="00D92117" w:rsidRDefault="008A3A8D"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presja osób fizycznych na zabudowę terenów.</w:t>
            </w:r>
          </w:p>
        </w:tc>
      </w:tr>
    </w:tbl>
    <w:p w14:paraId="761EED12" w14:textId="77777777" w:rsidR="000408EB" w:rsidRPr="00D92117" w:rsidRDefault="000408EB" w:rsidP="000408EB">
      <w:pPr>
        <w:autoSpaceDE w:val="0"/>
        <w:autoSpaceDN w:val="0"/>
        <w:adjustRightInd w:val="0"/>
        <w:spacing w:after="0" w:line="240" w:lineRule="auto"/>
        <w:jc w:val="center"/>
        <w:rPr>
          <w:rFonts w:ascii="Arial Narrow" w:hAnsi="Arial Narrow" w:cs="Verdana-Bold"/>
          <w:bCs/>
          <w:i/>
          <w:sz w:val="12"/>
          <w:lang w:eastAsia="pl-PL"/>
        </w:rPr>
      </w:pPr>
    </w:p>
    <w:p w14:paraId="1B79D170" w14:textId="77777777" w:rsidR="000408EB" w:rsidRPr="00D92117" w:rsidRDefault="000408EB" w:rsidP="000408EB">
      <w:pPr>
        <w:spacing w:after="0" w:line="240" w:lineRule="auto"/>
        <w:jc w:val="center"/>
        <w:rPr>
          <w:sz w:val="18"/>
          <w:lang w:eastAsia="pl-PL"/>
        </w:rPr>
      </w:pPr>
      <w:r w:rsidRPr="00D92117">
        <w:rPr>
          <w:rFonts w:ascii="Arial Narrow" w:hAnsi="Arial Narrow" w:cs="Verdana-Bold"/>
          <w:bCs/>
          <w:i/>
          <w:sz w:val="18"/>
          <w:lang w:eastAsia="pl-PL"/>
        </w:rPr>
        <w:t>Źródło: Analiza własna</w:t>
      </w:r>
    </w:p>
    <w:p w14:paraId="2B647FF1" w14:textId="77777777" w:rsidR="000408EB" w:rsidRPr="00D92117" w:rsidRDefault="000408EB" w:rsidP="000408EB">
      <w:pPr>
        <w:spacing w:after="0" w:line="240" w:lineRule="auto"/>
        <w:rPr>
          <w:lang w:eastAsia="pl-PL"/>
        </w:rPr>
        <w:sectPr w:rsidR="000408EB" w:rsidRPr="00D92117" w:rsidSect="00997C6B">
          <w:pgSz w:w="16838" w:h="11906" w:orient="landscape"/>
          <w:pgMar w:top="1418" w:right="1418" w:bottom="1418" w:left="1418" w:header="709" w:footer="567" w:gutter="0"/>
          <w:cols w:space="708"/>
          <w:titlePg/>
          <w:docGrid w:linePitch="360"/>
        </w:sectPr>
      </w:pPr>
    </w:p>
    <w:p w14:paraId="498D1A9D" w14:textId="08870777" w:rsidR="000408EB" w:rsidRPr="00D92117" w:rsidRDefault="000408EB" w:rsidP="004C4248">
      <w:pPr>
        <w:autoSpaceDE w:val="0"/>
        <w:autoSpaceDN w:val="0"/>
        <w:adjustRightInd w:val="0"/>
        <w:spacing w:after="0" w:line="360" w:lineRule="auto"/>
        <w:jc w:val="center"/>
        <w:rPr>
          <w:rFonts w:ascii="Arial Narrow" w:hAnsi="Arial Narrow" w:cs="Verdana-Bold"/>
          <w:bCs/>
          <w:i/>
          <w:lang w:eastAsia="pl-PL"/>
        </w:rPr>
      </w:pPr>
      <w:bookmarkStart w:id="334" w:name="_Toc514742437"/>
      <w:bookmarkStart w:id="335" w:name="_Toc83461361"/>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32</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004C4248" w:rsidRPr="00D92117">
        <w:rPr>
          <w:rFonts w:ascii="Arial Narrow" w:hAnsi="Arial Narrow" w:cs="Verdana-Bold"/>
          <w:bCs/>
          <w:i/>
          <w:lang w:eastAsia="pl-PL"/>
        </w:rPr>
        <w:t xml:space="preserve">Analiza SWOT </w:t>
      </w:r>
      <w:r w:rsidR="00A64282" w:rsidRPr="00D92117">
        <w:rPr>
          <w:rFonts w:ascii="Arial Narrow" w:hAnsi="Arial Narrow" w:cs="Verdana-Bold"/>
          <w:bCs/>
          <w:i/>
          <w:lang w:eastAsia="pl-PL"/>
        </w:rPr>
        <w:t xml:space="preserve">Gminy Konstantynów Łódzki </w:t>
      </w:r>
      <w:r w:rsidRPr="00D92117">
        <w:rPr>
          <w:rFonts w:ascii="Arial Narrow" w:hAnsi="Arial Narrow" w:cs="Verdana-Bold"/>
          <w:bCs/>
          <w:i/>
          <w:lang w:eastAsia="pl-PL"/>
        </w:rPr>
        <w:t>- Obszar interwencji VII - Gospodarka odpadami i zapobieganie powstawaniu odpadów</w:t>
      </w:r>
      <w:bookmarkEnd w:id="334"/>
      <w:bookmarkEnd w:id="335"/>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0408EB" w:rsidRPr="00D92117" w14:paraId="7CDDD028" w14:textId="77777777" w:rsidTr="000408EB">
        <w:trPr>
          <w:trHeight w:val="425"/>
        </w:trPr>
        <w:tc>
          <w:tcPr>
            <w:tcW w:w="567" w:type="dxa"/>
            <w:shd w:val="clear" w:color="auto" w:fill="FFC000"/>
          </w:tcPr>
          <w:p w14:paraId="4542DF9D"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p>
        </w:tc>
        <w:tc>
          <w:tcPr>
            <w:tcW w:w="13892" w:type="dxa"/>
            <w:gridSpan w:val="2"/>
            <w:shd w:val="clear" w:color="auto" w:fill="FFC000"/>
            <w:vAlign w:val="center"/>
          </w:tcPr>
          <w:p w14:paraId="31895710"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 xml:space="preserve">OBSZAR INTERWENCJI VII - </w:t>
            </w:r>
            <w:r w:rsidRPr="00D92117">
              <w:rPr>
                <w:rFonts w:ascii="Arial Narrow" w:hAnsi="Arial Narrow"/>
                <w:b/>
                <w:sz w:val="20"/>
              </w:rPr>
              <w:t>GOSPODARKA ODPADAMI I ZAPOBIEGANIE POWSTAWANIU ODPADÓW</w:t>
            </w:r>
          </w:p>
        </w:tc>
      </w:tr>
      <w:tr w:rsidR="000408EB" w:rsidRPr="00D92117" w14:paraId="61640E28" w14:textId="77777777" w:rsidTr="000408EB">
        <w:trPr>
          <w:trHeight w:val="425"/>
        </w:trPr>
        <w:tc>
          <w:tcPr>
            <w:tcW w:w="567" w:type="dxa"/>
            <w:vMerge w:val="restart"/>
            <w:shd w:val="clear" w:color="auto" w:fill="F2F2F2" w:themeFill="background1" w:themeFillShade="F2"/>
            <w:textDirection w:val="btLr"/>
            <w:vAlign w:val="center"/>
          </w:tcPr>
          <w:p w14:paraId="64879C72" w14:textId="77777777" w:rsidR="000408EB" w:rsidRPr="00D92117" w:rsidRDefault="000408EB" w:rsidP="000408EB">
            <w:pPr>
              <w:spacing w:after="0" w:line="240" w:lineRule="auto"/>
              <w:ind w:left="113" w:right="113"/>
              <w:contextualSpacing/>
              <w:jc w:val="center"/>
              <w:rPr>
                <w:rFonts w:ascii="Arial Narrow" w:hAnsi="Arial Narrow"/>
                <w:b/>
                <w:bCs/>
                <w:sz w:val="20"/>
                <w:szCs w:val="20"/>
                <w:lang w:eastAsia="pl-PL"/>
              </w:rPr>
            </w:pPr>
            <w:r w:rsidRPr="00D92117">
              <w:rPr>
                <w:rFonts w:ascii="Arial Narrow" w:hAnsi="Arial Narrow"/>
                <w:b/>
                <w:sz w:val="20"/>
                <w:szCs w:val="20"/>
              </w:rPr>
              <w:t>CZYNNIKI WEWNĘTRZNE</w:t>
            </w:r>
          </w:p>
        </w:tc>
        <w:tc>
          <w:tcPr>
            <w:tcW w:w="7088" w:type="dxa"/>
            <w:shd w:val="clear" w:color="auto" w:fill="F2F2F2" w:themeFill="background1" w:themeFillShade="F2"/>
            <w:vAlign w:val="center"/>
          </w:tcPr>
          <w:p w14:paraId="41899C74"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MOCNE STRONY</w:t>
            </w:r>
          </w:p>
        </w:tc>
        <w:tc>
          <w:tcPr>
            <w:tcW w:w="6804" w:type="dxa"/>
            <w:shd w:val="clear" w:color="auto" w:fill="F2F2F2" w:themeFill="background1" w:themeFillShade="F2"/>
            <w:vAlign w:val="center"/>
          </w:tcPr>
          <w:p w14:paraId="5743DC37"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SŁABE STRONY</w:t>
            </w:r>
          </w:p>
        </w:tc>
      </w:tr>
      <w:tr w:rsidR="000408EB" w:rsidRPr="00D92117" w14:paraId="1ACAB932" w14:textId="77777777" w:rsidTr="007C33D9">
        <w:trPr>
          <w:cantSplit/>
          <w:trHeight w:val="3553"/>
        </w:trPr>
        <w:tc>
          <w:tcPr>
            <w:tcW w:w="567" w:type="dxa"/>
            <w:vMerge/>
            <w:textDirection w:val="btLr"/>
            <w:vAlign w:val="center"/>
          </w:tcPr>
          <w:p w14:paraId="56800F1D" w14:textId="77777777" w:rsidR="000408EB" w:rsidRPr="00D92117" w:rsidRDefault="000408EB" w:rsidP="000408EB">
            <w:pPr>
              <w:spacing w:after="0" w:line="240" w:lineRule="auto"/>
              <w:ind w:left="113" w:right="113"/>
              <w:contextualSpacing/>
              <w:jc w:val="center"/>
              <w:rPr>
                <w:rFonts w:ascii="Arial Narrow" w:hAnsi="Arial Narrow"/>
                <w:sz w:val="20"/>
                <w:szCs w:val="20"/>
              </w:rPr>
            </w:pPr>
          </w:p>
        </w:tc>
        <w:tc>
          <w:tcPr>
            <w:tcW w:w="7088" w:type="dxa"/>
            <w:vAlign w:val="center"/>
          </w:tcPr>
          <w:p w14:paraId="09D0ABAC" w14:textId="7F14213F"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 xml:space="preserve">wdrożony system gospodarki odpadami komunalnymi w </w:t>
            </w:r>
            <w:r w:rsidR="004602BE">
              <w:rPr>
                <w:rFonts w:ascii="Arial Narrow" w:hAnsi="Arial Narrow"/>
                <w:sz w:val="20"/>
                <w:szCs w:val="20"/>
              </w:rPr>
              <w:t>g</w:t>
            </w:r>
            <w:r w:rsidRPr="00D92117">
              <w:rPr>
                <w:rFonts w:ascii="Arial Narrow" w:hAnsi="Arial Narrow"/>
                <w:sz w:val="20"/>
                <w:szCs w:val="20"/>
              </w:rPr>
              <w:t>minie,</w:t>
            </w:r>
          </w:p>
          <w:p w14:paraId="25569AAF"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system zbierania i odbioru odpadów dostosowany do rozwiązań technologicznych przyjętych w Regionie Gospodarki Odpadami Komunalnymi (RGOK),</w:t>
            </w:r>
          </w:p>
          <w:p w14:paraId="06790412"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utworzone Punkty Selektywnego Zbierania Odpadów Komunalnych (PSZOK)</w:t>
            </w:r>
          </w:p>
          <w:p w14:paraId="6B9DC781"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dysponowanie dodatkowymi środkami finansowymi - opłatami wniesionymi przez właścicieli nieruchomości,</w:t>
            </w:r>
          </w:p>
          <w:p w14:paraId="1EFB9D12"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posiadanie możliwości określania warunków na rynku usług gospodarowania odpadami,</w:t>
            </w:r>
          </w:p>
          <w:p w14:paraId="35C58319"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nadzór nad procesem powstawania, gromadzenia, transportu i zagospodarowania odpadów,</w:t>
            </w:r>
          </w:p>
          <w:p w14:paraId="75431B76"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zwiększająca się corocznie ilość odpadów segregowanych w ogólnej ilości odebranych odpadów,</w:t>
            </w:r>
          </w:p>
          <w:p w14:paraId="2A8185B7"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sukcesywna likwidacja nielegalnych składowisk odpadów,</w:t>
            </w:r>
          </w:p>
          <w:p w14:paraId="45F37D18" w14:textId="77777777" w:rsidR="000408EB" w:rsidRPr="00D92117" w:rsidRDefault="000408EB" w:rsidP="00CB1855">
            <w:pPr>
              <w:numPr>
                <w:ilvl w:val="0"/>
                <w:numId w:val="15"/>
              </w:numPr>
              <w:spacing w:after="0" w:line="240" w:lineRule="auto"/>
              <w:contextualSpacing/>
              <w:rPr>
                <w:rFonts w:ascii="Arial Narrow" w:hAnsi="Arial Narrow"/>
                <w:b/>
                <w:bCs/>
                <w:sz w:val="20"/>
                <w:szCs w:val="20"/>
              </w:rPr>
            </w:pPr>
            <w:r w:rsidRPr="00D92117">
              <w:rPr>
                <w:rFonts w:ascii="Arial Narrow" w:hAnsi="Arial Narrow"/>
                <w:sz w:val="20"/>
                <w:szCs w:val="20"/>
              </w:rPr>
              <w:t>dobry poziom usług komunalnych.</w:t>
            </w:r>
          </w:p>
        </w:tc>
        <w:tc>
          <w:tcPr>
            <w:tcW w:w="6804" w:type="dxa"/>
            <w:vAlign w:val="center"/>
          </w:tcPr>
          <w:p w14:paraId="2912E3BA"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spalanie odpadów w paleniskach domowych,</w:t>
            </w:r>
          </w:p>
          <w:p w14:paraId="54B72086"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powstawanie „dzikich” składowisk odpadów,</w:t>
            </w:r>
          </w:p>
          <w:p w14:paraId="1067993D"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niski poziom selektywnej zbiórki odpadów niebezpiecznych wydzielonych ze strumienia odpadów komunalnych,</w:t>
            </w:r>
          </w:p>
          <w:p w14:paraId="716E637E"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słaba znajomość przepisów prawnych w odniesieniu do gospodarki odpadami zarówno przez wytwórców indywidualnych jak i podmioty gospodarcze (w szczególności z sektora małych i średnich przedsiębiorstw)</w:t>
            </w:r>
          </w:p>
          <w:p w14:paraId="32EBCAAA"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brak umiejętności prawidłowej segregacji odpadów przez część mieszkańców.</w:t>
            </w:r>
          </w:p>
        </w:tc>
      </w:tr>
      <w:tr w:rsidR="000408EB" w:rsidRPr="00D92117" w14:paraId="24AE6131" w14:textId="77777777" w:rsidTr="000408EB">
        <w:trPr>
          <w:trHeight w:val="425"/>
        </w:trPr>
        <w:tc>
          <w:tcPr>
            <w:tcW w:w="567" w:type="dxa"/>
            <w:vMerge w:val="restart"/>
            <w:shd w:val="clear" w:color="auto" w:fill="F2F2F2" w:themeFill="background1" w:themeFillShade="F2"/>
            <w:textDirection w:val="btLr"/>
            <w:vAlign w:val="center"/>
          </w:tcPr>
          <w:p w14:paraId="6E2F7A0B" w14:textId="77777777" w:rsidR="000408EB" w:rsidRPr="00D92117" w:rsidRDefault="000408EB" w:rsidP="000408EB">
            <w:pPr>
              <w:spacing w:after="0" w:line="240" w:lineRule="auto"/>
              <w:ind w:left="113" w:right="113"/>
              <w:contextualSpacing/>
              <w:jc w:val="center"/>
              <w:rPr>
                <w:rFonts w:ascii="Arial Narrow" w:hAnsi="Arial Narrow"/>
                <w:sz w:val="20"/>
                <w:szCs w:val="20"/>
              </w:rPr>
            </w:pPr>
            <w:r w:rsidRPr="00D92117">
              <w:rPr>
                <w:rFonts w:ascii="Arial Narrow" w:hAnsi="Arial Narrow"/>
                <w:b/>
                <w:sz w:val="20"/>
                <w:szCs w:val="20"/>
              </w:rPr>
              <w:t>CZYNNIKI ZEWNĘTRZNE</w:t>
            </w:r>
          </w:p>
        </w:tc>
        <w:tc>
          <w:tcPr>
            <w:tcW w:w="7088" w:type="dxa"/>
            <w:shd w:val="clear" w:color="auto" w:fill="F2F2F2" w:themeFill="background1" w:themeFillShade="F2"/>
            <w:vAlign w:val="center"/>
          </w:tcPr>
          <w:p w14:paraId="2E69F1C2"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SZANSE</w:t>
            </w:r>
          </w:p>
        </w:tc>
        <w:tc>
          <w:tcPr>
            <w:tcW w:w="6804" w:type="dxa"/>
            <w:shd w:val="clear" w:color="auto" w:fill="F2F2F2" w:themeFill="background1" w:themeFillShade="F2"/>
            <w:vAlign w:val="center"/>
          </w:tcPr>
          <w:p w14:paraId="316C5966"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ZAGROŻENIA</w:t>
            </w:r>
          </w:p>
        </w:tc>
      </w:tr>
      <w:tr w:rsidR="000408EB" w:rsidRPr="00D92117" w14:paraId="1FAE379B" w14:textId="77777777" w:rsidTr="007C33D9">
        <w:trPr>
          <w:trHeight w:val="2808"/>
        </w:trPr>
        <w:tc>
          <w:tcPr>
            <w:tcW w:w="567" w:type="dxa"/>
            <w:vMerge/>
          </w:tcPr>
          <w:p w14:paraId="50D3650C" w14:textId="77777777" w:rsidR="000408EB" w:rsidRPr="00D92117" w:rsidRDefault="000408EB" w:rsidP="000408EB">
            <w:pPr>
              <w:spacing w:after="0" w:line="240" w:lineRule="auto"/>
              <w:contextualSpacing/>
              <w:rPr>
                <w:rFonts w:ascii="Arial Narrow" w:hAnsi="Arial Narrow"/>
                <w:sz w:val="20"/>
                <w:szCs w:val="20"/>
              </w:rPr>
            </w:pPr>
          </w:p>
        </w:tc>
        <w:tc>
          <w:tcPr>
            <w:tcW w:w="7088" w:type="dxa"/>
            <w:vAlign w:val="center"/>
          </w:tcPr>
          <w:p w14:paraId="58D86BCD"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budowa nowych oraz rozbudowa istniejących instalacji do zagospodarowania odpadów,</w:t>
            </w:r>
          </w:p>
          <w:p w14:paraId="01AC8DA4"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 xml:space="preserve">mniejsza ilość odpadów wprowadzanych do środowiska w sposób niekontrolowany </w:t>
            </w:r>
          </w:p>
          <w:p w14:paraId="53C26AD9"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rozwój systemu selektywnej zbiórki i segregacji odpadów,</w:t>
            </w:r>
          </w:p>
          <w:p w14:paraId="6489EF5C" w14:textId="062B9C82"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wsparcie finansowe dla osób fizycznych likwidujących azbest lub wyroby zawierające azbest z terenu nierucho</w:t>
            </w:r>
            <w:r w:rsidR="004602BE">
              <w:rPr>
                <w:rFonts w:ascii="Arial Narrow" w:hAnsi="Arial Narrow"/>
                <w:sz w:val="20"/>
                <w:szCs w:val="20"/>
              </w:rPr>
              <w:t>mości położonych na terenie g</w:t>
            </w:r>
            <w:r w:rsidR="003B7F61" w:rsidRPr="00D92117">
              <w:rPr>
                <w:rFonts w:ascii="Arial Narrow" w:hAnsi="Arial Narrow"/>
                <w:sz w:val="20"/>
                <w:szCs w:val="20"/>
              </w:rPr>
              <w:t>miny</w:t>
            </w:r>
            <w:r w:rsidRPr="00D92117">
              <w:rPr>
                <w:rFonts w:ascii="Arial Narrow" w:hAnsi="Arial Narrow"/>
                <w:sz w:val="20"/>
                <w:szCs w:val="20"/>
              </w:rPr>
              <w:t>,</w:t>
            </w:r>
          </w:p>
          <w:p w14:paraId="1AB075D0"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 xml:space="preserve">redukcja </w:t>
            </w:r>
            <w:r w:rsidR="008A3A8D" w:rsidRPr="00D92117">
              <w:rPr>
                <w:rFonts w:ascii="Arial Narrow" w:hAnsi="Arial Narrow"/>
                <w:sz w:val="20"/>
                <w:szCs w:val="20"/>
              </w:rPr>
              <w:t xml:space="preserve">ilości </w:t>
            </w:r>
            <w:r w:rsidRPr="00D92117">
              <w:rPr>
                <w:rFonts w:ascii="Arial Narrow" w:hAnsi="Arial Narrow"/>
                <w:sz w:val="20"/>
                <w:szCs w:val="20"/>
              </w:rPr>
              <w:t>odpadów składowanych na składowiskach odpadów,</w:t>
            </w:r>
          </w:p>
          <w:p w14:paraId="07076324" w14:textId="483B283F"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likwidacja nielegalnego składowania i magazynowania odpadów</w:t>
            </w:r>
            <w:r w:rsidR="003D4C62" w:rsidRPr="00D92117">
              <w:rPr>
                <w:rFonts w:ascii="Arial Narrow" w:hAnsi="Arial Narrow"/>
                <w:sz w:val="20"/>
                <w:szCs w:val="20"/>
              </w:rPr>
              <w:t>.</w:t>
            </w:r>
          </w:p>
        </w:tc>
        <w:tc>
          <w:tcPr>
            <w:tcW w:w="6804" w:type="dxa"/>
            <w:vAlign w:val="center"/>
          </w:tcPr>
          <w:p w14:paraId="417301C4"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emisja zanieczyszczeń do powietrza (spalanie odpadów),</w:t>
            </w:r>
          </w:p>
          <w:p w14:paraId="7417A40D"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zanieczyszczenie gleb, wód, powietrza oraz przyrody („dzikie” składowiska odpadów)</w:t>
            </w:r>
          </w:p>
          <w:p w14:paraId="49FD7D7C"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długotrwałe procedury przetargowe związane z wyłanianiem podmiotów obsługujących system gospodarki odpadami komunalnymi.</w:t>
            </w:r>
          </w:p>
          <w:p w14:paraId="1CC3D424"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degradacja środowiska w wyniku niewłaściwego zagospodarowania odpadów.</w:t>
            </w:r>
            <w:r w:rsidRPr="00D92117">
              <w:rPr>
                <w:rFonts w:ascii="Arial Narrow" w:hAnsi="Arial Narrow"/>
                <w:sz w:val="20"/>
                <w:szCs w:val="20"/>
              </w:rPr>
              <w:br/>
              <w:t>możliwość powstawania nielegalnych składowisk odpadów niebezpiecznych lub innych niż niebezpieczne.</w:t>
            </w:r>
          </w:p>
        </w:tc>
      </w:tr>
    </w:tbl>
    <w:p w14:paraId="7997F691" w14:textId="77777777" w:rsidR="000408EB" w:rsidRPr="00D92117" w:rsidRDefault="000408EB" w:rsidP="000408EB">
      <w:pPr>
        <w:autoSpaceDE w:val="0"/>
        <w:autoSpaceDN w:val="0"/>
        <w:adjustRightInd w:val="0"/>
        <w:spacing w:after="0" w:line="240" w:lineRule="auto"/>
        <w:jc w:val="center"/>
        <w:rPr>
          <w:rFonts w:ascii="Arial Narrow" w:hAnsi="Arial Narrow" w:cs="Verdana-Bold"/>
          <w:bCs/>
          <w:i/>
          <w:sz w:val="8"/>
          <w:lang w:eastAsia="pl-PL"/>
        </w:rPr>
      </w:pPr>
    </w:p>
    <w:p w14:paraId="55DB20E5" w14:textId="77777777" w:rsidR="000408EB" w:rsidRPr="00D92117" w:rsidRDefault="000408EB" w:rsidP="000408EB">
      <w:pPr>
        <w:spacing w:after="0" w:line="240" w:lineRule="auto"/>
        <w:jc w:val="center"/>
        <w:rPr>
          <w:i/>
          <w:sz w:val="18"/>
          <w:lang w:eastAsia="pl-PL"/>
        </w:rPr>
      </w:pPr>
      <w:r w:rsidRPr="00D92117">
        <w:rPr>
          <w:rFonts w:ascii="Arial Narrow" w:hAnsi="Arial Narrow" w:cs="Verdana-Bold"/>
          <w:bCs/>
          <w:i/>
          <w:sz w:val="18"/>
          <w:lang w:eastAsia="pl-PL"/>
        </w:rPr>
        <w:t>Źródło: Analiza własna</w:t>
      </w:r>
    </w:p>
    <w:p w14:paraId="5289D3B9" w14:textId="1C73CB66" w:rsidR="000408EB" w:rsidRPr="00D92117" w:rsidRDefault="000408EB" w:rsidP="004C4248">
      <w:pPr>
        <w:autoSpaceDE w:val="0"/>
        <w:autoSpaceDN w:val="0"/>
        <w:adjustRightInd w:val="0"/>
        <w:spacing w:after="0" w:line="360" w:lineRule="auto"/>
        <w:jc w:val="center"/>
        <w:rPr>
          <w:rFonts w:ascii="Arial Narrow" w:hAnsi="Arial Narrow" w:cs="Verdana-Bold"/>
          <w:bCs/>
          <w:i/>
          <w:lang w:eastAsia="pl-PL"/>
        </w:rPr>
      </w:pPr>
      <w:bookmarkStart w:id="336" w:name="_Toc514742438"/>
      <w:bookmarkStart w:id="337" w:name="_Toc83461362"/>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33</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004C4248" w:rsidRPr="00D92117">
        <w:rPr>
          <w:rFonts w:ascii="Arial Narrow" w:hAnsi="Arial Narrow" w:cs="Verdana-Bold"/>
          <w:bCs/>
          <w:i/>
          <w:lang w:eastAsia="pl-PL"/>
        </w:rPr>
        <w:t xml:space="preserve">Analiza SWOT </w:t>
      </w:r>
      <w:r w:rsidR="007C33D9" w:rsidRPr="00D92117">
        <w:rPr>
          <w:rFonts w:ascii="Arial Narrow" w:hAnsi="Arial Narrow" w:cs="Verdana-Bold"/>
          <w:bCs/>
          <w:i/>
          <w:lang w:eastAsia="pl-PL"/>
        </w:rPr>
        <w:t xml:space="preserve">Gminy </w:t>
      </w:r>
      <w:r w:rsidR="00D53725" w:rsidRPr="00D53725">
        <w:rPr>
          <w:rFonts w:ascii="Arial Narrow" w:hAnsi="Arial Narrow" w:cs="Verdana-Bold"/>
          <w:bCs/>
          <w:i/>
          <w:lang w:eastAsia="pl-PL"/>
        </w:rPr>
        <w:t xml:space="preserve">Konstantynów Łódzki </w:t>
      </w:r>
      <w:r w:rsidRPr="00D92117">
        <w:rPr>
          <w:rFonts w:ascii="Arial Narrow" w:hAnsi="Arial Narrow" w:cs="Verdana-Bold"/>
          <w:bCs/>
          <w:i/>
          <w:lang w:eastAsia="pl-PL"/>
        </w:rPr>
        <w:t>- Obszar interwencji VIII - Zasoby przyrodnicze i dziedzictwo kulturowe</w:t>
      </w:r>
      <w:bookmarkEnd w:id="336"/>
      <w:bookmarkEnd w:id="337"/>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0408EB" w:rsidRPr="00D92117" w14:paraId="4FA8CA47" w14:textId="77777777" w:rsidTr="000408EB">
        <w:trPr>
          <w:trHeight w:val="425"/>
        </w:trPr>
        <w:tc>
          <w:tcPr>
            <w:tcW w:w="567" w:type="dxa"/>
            <w:shd w:val="clear" w:color="auto" w:fill="FFC000"/>
          </w:tcPr>
          <w:p w14:paraId="0C8C3494"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p>
        </w:tc>
        <w:tc>
          <w:tcPr>
            <w:tcW w:w="13892" w:type="dxa"/>
            <w:gridSpan w:val="2"/>
            <w:shd w:val="clear" w:color="auto" w:fill="FFC000"/>
            <w:vAlign w:val="center"/>
          </w:tcPr>
          <w:p w14:paraId="79C9D978"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 xml:space="preserve">OBSZAR INTERWENCJI VIII - </w:t>
            </w:r>
            <w:r w:rsidRPr="00D92117">
              <w:rPr>
                <w:rFonts w:ascii="Arial Narrow" w:hAnsi="Arial Narrow"/>
                <w:b/>
                <w:sz w:val="20"/>
              </w:rPr>
              <w:t>ZASOBY PRZYRODNICZE I DZIEDZICTWO KULTUROWE</w:t>
            </w:r>
          </w:p>
        </w:tc>
      </w:tr>
      <w:tr w:rsidR="000408EB" w:rsidRPr="00D92117" w14:paraId="73FFA824" w14:textId="77777777" w:rsidTr="000408EB">
        <w:trPr>
          <w:trHeight w:val="425"/>
        </w:trPr>
        <w:tc>
          <w:tcPr>
            <w:tcW w:w="567" w:type="dxa"/>
            <w:vMerge w:val="restart"/>
            <w:shd w:val="clear" w:color="auto" w:fill="F2F2F2" w:themeFill="background1" w:themeFillShade="F2"/>
            <w:textDirection w:val="btLr"/>
            <w:vAlign w:val="center"/>
          </w:tcPr>
          <w:p w14:paraId="1964DF09" w14:textId="77777777" w:rsidR="000408EB" w:rsidRPr="00D92117" w:rsidRDefault="000408EB" w:rsidP="000408EB">
            <w:pPr>
              <w:spacing w:after="0" w:line="240" w:lineRule="auto"/>
              <w:ind w:left="113" w:right="113"/>
              <w:contextualSpacing/>
              <w:jc w:val="center"/>
              <w:rPr>
                <w:rFonts w:ascii="Arial Narrow" w:hAnsi="Arial Narrow"/>
                <w:b/>
                <w:bCs/>
                <w:sz w:val="20"/>
                <w:szCs w:val="20"/>
                <w:lang w:eastAsia="pl-PL"/>
              </w:rPr>
            </w:pPr>
            <w:r w:rsidRPr="00D92117">
              <w:rPr>
                <w:rFonts w:ascii="Arial Narrow" w:hAnsi="Arial Narrow"/>
                <w:b/>
                <w:sz w:val="20"/>
                <w:szCs w:val="20"/>
              </w:rPr>
              <w:t>CZYNNIKI WEWNĘTRZNE</w:t>
            </w:r>
          </w:p>
        </w:tc>
        <w:tc>
          <w:tcPr>
            <w:tcW w:w="7088" w:type="dxa"/>
            <w:shd w:val="clear" w:color="auto" w:fill="F2F2F2" w:themeFill="background1" w:themeFillShade="F2"/>
            <w:vAlign w:val="center"/>
          </w:tcPr>
          <w:p w14:paraId="4DCD1C8F"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MOCNE STRONY</w:t>
            </w:r>
          </w:p>
        </w:tc>
        <w:tc>
          <w:tcPr>
            <w:tcW w:w="6804" w:type="dxa"/>
            <w:shd w:val="clear" w:color="auto" w:fill="F2F2F2" w:themeFill="background1" w:themeFillShade="F2"/>
            <w:vAlign w:val="center"/>
          </w:tcPr>
          <w:p w14:paraId="50CD6DF1"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SŁABE STRONY</w:t>
            </w:r>
          </w:p>
        </w:tc>
      </w:tr>
      <w:tr w:rsidR="000408EB" w:rsidRPr="00D92117" w14:paraId="21DC9BDB" w14:textId="77777777" w:rsidTr="006F4002">
        <w:trPr>
          <w:cantSplit/>
          <w:trHeight w:val="3119"/>
        </w:trPr>
        <w:tc>
          <w:tcPr>
            <w:tcW w:w="567" w:type="dxa"/>
            <w:vMerge/>
            <w:textDirection w:val="btLr"/>
            <w:vAlign w:val="center"/>
          </w:tcPr>
          <w:p w14:paraId="31E25501" w14:textId="77777777" w:rsidR="000408EB" w:rsidRPr="00D92117" w:rsidRDefault="000408EB" w:rsidP="000408EB">
            <w:pPr>
              <w:spacing w:after="0" w:line="240" w:lineRule="auto"/>
              <w:ind w:left="113" w:right="113"/>
              <w:contextualSpacing/>
              <w:jc w:val="center"/>
              <w:rPr>
                <w:rFonts w:ascii="Arial Narrow" w:hAnsi="Arial Narrow"/>
                <w:sz w:val="20"/>
                <w:szCs w:val="20"/>
              </w:rPr>
            </w:pPr>
          </w:p>
        </w:tc>
        <w:tc>
          <w:tcPr>
            <w:tcW w:w="7088" w:type="dxa"/>
            <w:vAlign w:val="center"/>
          </w:tcPr>
          <w:p w14:paraId="0AE75DB4"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wysoki poziom bioróżnorodności - udział gatunków chronionych roślin, zwierząt i grzybów,</w:t>
            </w:r>
          </w:p>
          <w:p w14:paraId="69028633" w14:textId="299D6E01"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 xml:space="preserve">znaczący udział terenów o dużych walorach przyrodniczych w przestrzeni </w:t>
            </w:r>
            <w:r w:rsidR="004602BE">
              <w:rPr>
                <w:rFonts w:ascii="Arial Narrow" w:hAnsi="Arial Narrow"/>
                <w:sz w:val="20"/>
                <w:szCs w:val="20"/>
              </w:rPr>
              <w:t>g</w:t>
            </w:r>
            <w:r w:rsidR="003B7F61" w:rsidRPr="00D92117">
              <w:rPr>
                <w:rFonts w:ascii="Arial Narrow" w:hAnsi="Arial Narrow"/>
                <w:sz w:val="20"/>
                <w:szCs w:val="20"/>
              </w:rPr>
              <w:t>miny</w:t>
            </w:r>
            <w:r w:rsidRPr="00D92117">
              <w:rPr>
                <w:rFonts w:ascii="Arial Narrow" w:hAnsi="Arial Narrow"/>
                <w:sz w:val="20"/>
                <w:szCs w:val="20"/>
              </w:rPr>
              <w:t>,</w:t>
            </w:r>
          </w:p>
          <w:p w14:paraId="48602A58"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wieloletnia polityka maksymalnego zachowania istniejących zasobów zieleni oraz podnoszenia jej walorów,</w:t>
            </w:r>
          </w:p>
          <w:p w14:paraId="787A4161"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wspieranie przedsięwzięć mających na celu powiększanie terenów zieleni, zadrzewień, zakrzewień, parków, zielonych terenów sportowych itp.</w:t>
            </w:r>
          </w:p>
        </w:tc>
        <w:tc>
          <w:tcPr>
            <w:tcW w:w="6804" w:type="dxa"/>
            <w:vAlign w:val="center"/>
          </w:tcPr>
          <w:p w14:paraId="3F360758" w14:textId="55F8168D" w:rsidR="00A64282" w:rsidRPr="00D92117" w:rsidRDefault="00A64282"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 xml:space="preserve">brak obszarów chronionych na terenie </w:t>
            </w:r>
            <w:r w:rsidR="004602BE">
              <w:rPr>
                <w:rFonts w:ascii="Arial Narrow" w:hAnsi="Arial Narrow"/>
                <w:sz w:val="20"/>
                <w:szCs w:val="20"/>
              </w:rPr>
              <w:t>g</w:t>
            </w:r>
            <w:r w:rsidRPr="00D92117">
              <w:rPr>
                <w:rFonts w:ascii="Arial Narrow" w:hAnsi="Arial Narrow"/>
                <w:sz w:val="20"/>
                <w:szCs w:val="20"/>
              </w:rPr>
              <w:t>miny,</w:t>
            </w:r>
          </w:p>
          <w:p w14:paraId="052B1523"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niewystarczające środki finansowe na prawidłowe utrzymanie terenów zieleni,</w:t>
            </w:r>
          </w:p>
          <w:p w14:paraId="60D68C98" w14:textId="15698F2F" w:rsidR="000408EB" w:rsidRPr="00D92117" w:rsidRDefault="000408EB" w:rsidP="003D4C62">
            <w:pPr>
              <w:spacing w:after="0" w:line="240" w:lineRule="auto"/>
              <w:ind w:left="360"/>
              <w:contextualSpacing/>
              <w:rPr>
                <w:rFonts w:ascii="Arial Narrow" w:hAnsi="Arial Narrow"/>
                <w:sz w:val="20"/>
                <w:szCs w:val="20"/>
              </w:rPr>
            </w:pPr>
          </w:p>
        </w:tc>
      </w:tr>
      <w:tr w:rsidR="000408EB" w:rsidRPr="00D92117" w14:paraId="3141359A" w14:textId="77777777" w:rsidTr="000408EB">
        <w:trPr>
          <w:trHeight w:val="425"/>
        </w:trPr>
        <w:tc>
          <w:tcPr>
            <w:tcW w:w="567" w:type="dxa"/>
            <w:vMerge w:val="restart"/>
            <w:shd w:val="clear" w:color="auto" w:fill="F2F2F2" w:themeFill="background1" w:themeFillShade="F2"/>
            <w:textDirection w:val="btLr"/>
            <w:vAlign w:val="center"/>
          </w:tcPr>
          <w:p w14:paraId="2753E4F8" w14:textId="77777777" w:rsidR="000408EB" w:rsidRPr="00D92117" w:rsidRDefault="000408EB" w:rsidP="000408EB">
            <w:pPr>
              <w:spacing w:after="0" w:line="240" w:lineRule="auto"/>
              <w:ind w:left="113" w:right="113"/>
              <w:contextualSpacing/>
              <w:jc w:val="center"/>
              <w:rPr>
                <w:rFonts w:ascii="Arial Narrow" w:hAnsi="Arial Narrow"/>
                <w:sz w:val="20"/>
                <w:szCs w:val="20"/>
              </w:rPr>
            </w:pPr>
            <w:r w:rsidRPr="00D92117">
              <w:rPr>
                <w:rFonts w:ascii="Arial Narrow" w:hAnsi="Arial Narrow"/>
                <w:b/>
                <w:sz w:val="20"/>
                <w:szCs w:val="20"/>
              </w:rPr>
              <w:t>CZYNNIKI ZEWNĘTRZNE</w:t>
            </w:r>
          </w:p>
        </w:tc>
        <w:tc>
          <w:tcPr>
            <w:tcW w:w="7088" w:type="dxa"/>
            <w:shd w:val="clear" w:color="auto" w:fill="F2F2F2" w:themeFill="background1" w:themeFillShade="F2"/>
            <w:vAlign w:val="center"/>
          </w:tcPr>
          <w:p w14:paraId="5883D1B6"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SZANSE</w:t>
            </w:r>
          </w:p>
        </w:tc>
        <w:tc>
          <w:tcPr>
            <w:tcW w:w="6804" w:type="dxa"/>
            <w:shd w:val="clear" w:color="auto" w:fill="F2F2F2" w:themeFill="background1" w:themeFillShade="F2"/>
            <w:vAlign w:val="center"/>
          </w:tcPr>
          <w:p w14:paraId="5411283B"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ZAGROŻENIA</w:t>
            </w:r>
          </w:p>
        </w:tc>
      </w:tr>
      <w:tr w:rsidR="000408EB" w:rsidRPr="00D92117" w14:paraId="31C1910D" w14:textId="77777777" w:rsidTr="006F4002">
        <w:trPr>
          <w:trHeight w:val="3119"/>
        </w:trPr>
        <w:tc>
          <w:tcPr>
            <w:tcW w:w="567" w:type="dxa"/>
            <w:vMerge/>
          </w:tcPr>
          <w:p w14:paraId="2DB22A71" w14:textId="77777777" w:rsidR="000408EB" w:rsidRPr="00D92117" w:rsidRDefault="000408EB" w:rsidP="000408EB">
            <w:pPr>
              <w:spacing w:after="0" w:line="240" w:lineRule="auto"/>
              <w:contextualSpacing/>
              <w:rPr>
                <w:rFonts w:ascii="Arial Narrow" w:hAnsi="Arial Narrow"/>
                <w:sz w:val="20"/>
                <w:szCs w:val="20"/>
              </w:rPr>
            </w:pPr>
          </w:p>
        </w:tc>
        <w:tc>
          <w:tcPr>
            <w:tcW w:w="7088" w:type="dxa"/>
            <w:vAlign w:val="center"/>
          </w:tcPr>
          <w:p w14:paraId="2712EE32"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możliwość rozwoju turystyki oraz promocji regionu,</w:t>
            </w:r>
          </w:p>
          <w:p w14:paraId="1C48B009"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właściwe opracowanie dokumentów planistycznych kształtujących strukturę systemu terenów cennych przyrodniczo,</w:t>
            </w:r>
          </w:p>
          <w:p w14:paraId="2B9601C4" w14:textId="177960E8"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 xml:space="preserve">zaangażowanie </w:t>
            </w:r>
            <w:r w:rsidR="004602BE">
              <w:rPr>
                <w:rFonts w:ascii="Arial Narrow" w:hAnsi="Arial Narrow"/>
                <w:sz w:val="20"/>
                <w:szCs w:val="20"/>
              </w:rPr>
              <w:t>g</w:t>
            </w:r>
            <w:r w:rsidRPr="00D92117">
              <w:rPr>
                <w:rFonts w:ascii="Arial Narrow" w:hAnsi="Arial Narrow"/>
                <w:sz w:val="20"/>
                <w:szCs w:val="20"/>
              </w:rPr>
              <w:t>miny w ochronę pozostałości najcenniejszych ekosystemów poprzez podjęcie działań sprzyjających podtrzymywaniu oraz wzbogacaniu walorów przyrodniczych,</w:t>
            </w:r>
          </w:p>
          <w:p w14:paraId="34CE9465" w14:textId="22B5C94A"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efektywne wykorzystanie funduszy ochrony środowiska na realizację zadań z zakresu ochrony bioróżnorodności</w:t>
            </w:r>
            <w:r w:rsidR="003D4C62" w:rsidRPr="00D92117">
              <w:rPr>
                <w:rFonts w:ascii="Arial Narrow" w:hAnsi="Arial Narrow"/>
                <w:sz w:val="20"/>
                <w:szCs w:val="20"/>
              </w:rPr>
              <w:t>.</w:t>
            </w:r>
          </w:p>
          <w:p w14:paraId="741FB883" w14:textId="2DF959BC" w:rsidR="000408EB" w:rsidRPr="00D92117" w:rsidRDefault="000408EB" w:rsidP="003D4C62">
            <w:pPr>
              <w:spacing w:after="0" w:line="240" w:lineRule="auto"/>
              <w:ind w:left="360"/>
              <w:contextualSpacing/>
              <w:rPr>
                <w:rFonts w:ascii="Arial Narrow" w:hAnsi="Arial Narrow"/>
                <w:sz w:val="20"/>
                <w:szCs w:val="20"/>
              </w:rPr>
            </w:pPr>
          </w:p>
        </w:tc>
        <w:tc>
          <w:tcPr>
            <w:tcW w:w="6804" w:type="dxa"/>
            <w:vAlign w:val="center"/>
          </w:tcPr>
          <w:p w14:paraId="7FF660EA"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zanieczyszczenie powietrza mające wpływ na stan zasobów przyrodniczych,</w:t>
            </w:r>
          </w:p>
          <w:p w14:paraId="29F0DD6E"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zagrożenia pożarami lasów,</w:t>
            </w:r>
          </w:p>
          <w:p w14:paraId="186B9882"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wzrost synantropizacji flory i fauny, w tym gatunkami nierodzimymi migrującymi z terenów zabudowanych,</w:t>
            </w:r>
          </w:p>
          <w:p w14:paraId="72C67B01"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dominacja funkcji gospodarczych nad ekologicznymi,</w:t>
            </w:r>
          </w:p>
          <w:p w14:paraId="4369D604"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kierowanie się czynnikami ekonomicznymi w procesach decyzyjnych skutkujących zmniejszaniem się walorów przyrodniczych,</w:t>
            </w:r>
          </w:p>
          <w:p w14:paraId="4E442CA5"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zagospodarowanie terenów prowadzące do przerwania korytarzy ekologicznych,</w:t>
            </w:r>
          </w:p>
          <w:p w14:paraId="2871A3F0"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duża presja inwestycyjna na tereny cenne przyrodniczo,</w:t>
            </w:r>
          </w:p>
          <w:p w14:paraId="2AAAFA8B"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wzrost natężenia turystyki i rekreacji.</w:t>
            </w:r>
          </w:p>
          <w:p w14:paraId="7C5A5D7D" w14:textId="77777777" w:rsidR="000408EB" w:rsidRPr="00D92117" w:rsidRDefault="000408EB" w:rsidP="006F4002">
            <w:pPr>
              <w:spacing w:after="0" w:line="240" w:lineRule="auto"/>
              <w:ind w:left="360"/>
              <w:contextualSpacing/>
              <w:rPr>
                <w:rFonts w:ascii="Arial Narrow" w:hAnsi="Arial Narrow"/>
                <w:sz w:val="20"/>
                <w:szCs w:val="20"/>
              </w:rPr>
            </w:pPr>
          </w:p>
        </w:tc>
      </w:tr>
    </w:tbl>
    <w:p w14:paraId="69E67750" w14:textId="77777777" w:rsidR="000408EB" w:rsidRPr="00D92117" w:rsidRDefault="000408EB" w:rsidP="000408EB">
      <w:pPr>
        <w:autoSpaceDE w:val="0"/>
        <w:autoSpaceDN w:val="0"/>
        <w:adjustRightInd w:val="0"/>
        <w:spacing w:after="0" w:line="240" w:lineRule="auto"/>
        <w:jc w:val="center"/>
        <w:rPr>
          <w:rFonts w:ascii="Arial Narrow" w:hAnsi="Arial Narrow" w:cs="Verdana-Bold"/>
          <w:bCs/>
          <w:i/>
          <w:sz w:val="4"/>
          <w:lang w:eastAsia="pl-PL"/>
        </w:rPr>
      </w:pPr>
    </w:p>
    <w:p w14:paraId="497C1EDD" w14:textId="77777777" w:rsidR="000408EB" w:rsidRPr="00D92117" w:rsidRDefault="000408EB" w:rsidP="000408EB">
      <w:pPr>
        <w:spacing w:after="0" w:line="240" w:lineRule="auto"/>
        <w:jc w:val="center"/>
        <w:rPr>
          <w:sz w:val="18"/>
          <w:lang w:eastAsia="pl-PL"/>
        </w:rPr>
      </w:pPr>
      <w:r w:rsidRPr="00D92117">
        <w:rPr>
          <w:rFonts w:ascii="Arial Narrow" w:hAnsi="Arial Narrow" w:cs="Verdana-Bold"/>
          <w:bCs/>
          <w:i/>
          <w:sz w:val="18"/>
          <w:lang w:eastAsia="pl-PL"/>
        </w:rPr>
        <w:t>Źródło: Analiza własna</w:t>
      </w:r>
    </w:p>
    <w:p w14:paraId="39B8E638" w14:textId="77777777" w:rsidR="000408EB" w:rsidRPr="00D92117" w:rsidRDefault="000408EB" w:rsidP="000408EB">
      <w:pPr>
        <w:autoSpaceDE w:val="0"/>
        <w:autoSpaceDN w:val="0"/>
        <w:adjustRightInd w:val="0"/>
        <w:spacing w:after="0" w:line="240" w:lineRule="auto"/>
        <w:jc w:val="center"/>
        <w:rPr>
          <w:rFonts w:ascii="Arial Narrow" w:hAnsi="Arial Narrow"/>
          <w:b/>
          <w:i/>
        </w:rPr>
      </w:pPr>
    </w:p>
    <w:p w14:paraId="0564B555" w14:textId="1233949C" w:rsidR="000408EB" w:rsidRPr="00D92117" w:rsidRDefault="000408EB" w:rsidP="004C4248">
      <w:pPr>
        <w:autoSpaceDE w:val="0"/>
        <w:autoSpaceDN w:val="0"/>
        <w:adjustRightInd w:val="0"/>
        <w:spacing w:after="0" w:line="360" w:lineRule="auto"/>
        <w:jc w:val="center"/>
        <w:rPr>
          <w:rFonts w:ascii="Arial Narrow" w:hAnsi="Arial Narrow" w:cs="Verdana-Bold"/>
          <w:bCs/>
          <w:i/>
          <w:lang w:eastAsia="pl-PL"/>
        </w:rPr>
      </w:pPr>
      <w:bookmarkStart w:id="338" w:name="_Toc514742439"/>
      <w:bookmarkStart w:id="339" w:name="_Toc83461363"/>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34</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004C4248" w:rsidRPr="00D92117">
        <w:rPr>
          <w:rFonts w:ascii="Arial Narrow" w:hAnsi="Arial Narrow" w:cs="Verdana-Bold"/>
          <w:bCs/>
          <w:i/>
          <w:lang w:eastAsia="pl-PL"/>
        </w:rPr>
        <w:t xml:space="preserve">Analiza SWOT </w:t>
      </w:r>
      <w:r w:rsidR="00507845" w:rsidRPr="00D92117">
        <w:rPr>
          <w:rFonts w:ascii="Arial Narrow" w:hAnsi="Arial Narrow" w:cs="Verdana-Bold"/>
          <w:bCs/>
          <w:i/>
          <w:lang w:eastAsia="pl-PL"/>
        </w:rPr>
        <w:t xml:space="preserve">Gminy </w:t>
      </w:r>
      <w:r w:rsidR="00A64282" w:rsidRPr="00D92117">
        <w:rPr>
          <w:rFonts w:ascii="Arial Narrow" w:hAnsi="Arial Narrow" w:cs="Verdana-Bold"/>
          <w:bCs/>
          <w:i/>
          <w:lang w:eastAsia="pl-PL"/>
        </w:rPr>
        <w:t xml:space="preserve">Konstantynów Łódzki </w:t>
      </w:r>
      <w:r w:rsidRPr="00D92117">
        <w:rPr>
          <w:rFonts w:ascii="Arial Narrow" w:hAnsi="Arial Narrow" w:cs="Verdana-Bold"/>
          <w:bCs/>
          <w:i/>
          <w:lang w:eastAsia="pl-PL"/>
        </w:rPr>
        <w:t>- Obszar interwencji IX - Zagrożenia poważnymi awariami</w:t>
      </w:r>
      <w:bookmarkEnd w:id="338"/>
      <w:bookmarkEnd w:id="339"/>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0408EB" w:rsidRPr="00D92117" w14:paraId="417B62AD" w14:textId="77777777" w:rsidTr="000408EB">
        <w:trPr>
          <w:trHeight w:val="425"/>
        </w:trPr>
        <w:tc>
          <w:tcPr>
            <w:tcW w:w="567" w:type="dxa"/>
            <w:shd w:val="clear" w:color="auto" w:fill="FFC000"/>
          </w:tcPr>
          <w:p w14:paraId="038D4032"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p>
        </w:tc>
        <w:tc>
          <w:tcPr>
            <w:tcW w:w="13892" w:type="dxa"/>
            <w:gridSpan w:val="2"/>
            <w:shd w:val="clear" w:color="auto" w:fill="FFC000"/>
            <w:vAlign w:val="center"/>
          </w:tcPr>
          <w:p w14:paraId="5CE4681F"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 xml:space="preserve">OBSZAR INTERWENCJI IX - </w:t>
            </w:r>
            <w:r w:rsidRPr="00D92117">
              <w:rPr>
                <w:rFonts w:ascii="Arial Narrow" w:hAnsi="Arial Narrow"/>
                <w:b/>
                <w:sz w:val="20"/>
              </w:rPr>
              <w:t>ZAGROŻENIA POWAŻNYMI AWARIAMI</w:t>
            </w:r>
          </w:p>
        </w:tc>
      </w:tr>
      <w:tr w:rsidR="000408EB" w:rsidRPr="00D92117" w14:paraId="170A68B8" w14:textId="77777777" w:rsidTr="000408EB">
        <w:trPr>
          <w:trHeight w:val="425"/>
        </w:trPr>
        <w:tc>
          <w:tcPr>
            <w:tcW w:w="567" w:type="dxa"/>
            <w:vMerge w:val="restart"/>
            <w:shd w:val="clear" w:color="auto" w:fill="F2F2F2" w:themeFill="background1" w:themeFillShade="F2"/>
            <w:textDirection w:val="btLr"/>
            <w:vAlign w:val="center"/>
          </w:tcPr>
          <w:p w14:paraId="35855287" w14:textId="77777777" w:rsidR="000408EB" w:rsidRPr="00D92117" w:rsidRDefault="000408EB" w:rsidP="000408EB">
            <w:pPr>
              <w:spacing w:after="0" w:line="240" w:lineRule="auto"/>
              <w:ind w:left="113" w:right="113"/>
              <w:contextualSpacing/>
              <w:jc w:val="center"/>
              <w:rPr>
                <w:rFonts w:ascii="Arial Narrow" w:hAnsi="Arial Narrow"/>
                <w:b/>
                <w:bCs/>
                <w:sz w:val="20"/>
                <w:szCs w:val="20"/>
                <w:lang w:eastAsia="pl-PL"/>
              </w:rPr>
            </w:pPr>
            <w:r w:rsidRPr="00D92117">
              <w:rPr>
                <w:rFonts w:ascii="Arial Narrow" w:hAnsi="Arial Narrow"/>
                <w:b/>
                <w:sz w:val="20"/>
                <w:szCs w:val="20"/>
              </w:rPr>
              <w:t>CZYNNIKI WEWNĘTRZNE</w:t>
            </w:r>
          </w:p>
        </w:tc>
        <w:tc>
          <w:tcPr>
            <w:tcW w:w="7088" w:type="dxa"/>
            <w:shd w:val="clear" w:color="auto" w:fill="F2F2F2" w:themeFill="background1" w:themeFillShade="F2"/>
            <w:vAlign w:val="center"/>
          </w:tcPr>
          <w:p w14:paraId="56BBCA0D"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MOCNE STRONY</w:t>
            </w:r>
          </w:p>
        </w:tc>
        <w:tc>
          <w:tcPr>
            <w:tcW w:w="6804" w:type="dxa"/>
            <w:shd w:val="clear" w:color="auto" w:fill="F2F2F2" w:themeFill="background1" w:themeFillShade="F2"/>
            <w:vAlign w:val="center"/>
          </w:tcPr>
          <w:p w14:paraId="7D4339B9"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SŁABE STRONY</w:t>
            </w:r>
          </w:p>
        </w:tc>
      </w:tr>
      <w:tr w:rsidR="000408EB" w:rsidRPr="00D92117" w14:paraId="07711195" w14:textId="77777777" w:rsidTr="006F4002">
        <w:trPr>
          <w:cantSplit/>
          <w:trHeight w:val="3119"/>
        </w:trPr>
        <w:tc>
          <w:tcPr>
            <w:tcW w:w="567" w:type="dxa"/>
            <w:vMerge/>
            <w:textDirection w:val="btLr"/>
            <w:vAlign w:val="center"/>
          </w:tcPr>
          <w:p w14:paraId="05600DB9" w14:textId="77777777" w:rsidR="000408EB" w:rsidRPr="00D92117" w:rsidRDefault="000408EB" w:rsidP="000408EB">
            <w:pPr>
              <w:spacing w:after="0" w:line="240" w:lineRule="auto"/>
              <w:ind w:left="113" w:right="113"/>
              <w:contextualSpacing/>
              <w:jc w:val="center"/>
              <w:rPr>
                <w:rFonts w:ascii="Arial Narrow" w:hAnsi="Arial Narrow"/>
                <w:sz w:val="20"/>
                <w:szCs w:val="20"/>
              </w:rPr>
            </w:pPr>
          </w:p>
        </w:tc>
        <w:tc>
          <w:tcPr>
            <w:tcW w:w="7088" w:type="dxa"/>
            <w:vAlign w:val="center"/>
          </w:tcPr>
          <w:p w14:paraId="50FB327F" w14:textId="30052D3F" w:rsidR="000408EB" w:rsidRPr="00D92117" w:rsidRDefault="007C33D9" w:rsidP="004602BE">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 xml:space="preserve">brak </w:t>
            </w:r>
            <w:r w:rsidR="000408EB" w:rsidRPr="00D92117">
              <w:rPr>
                <w:rFonts w:ascii="Arial Narrow" w:hAnsi="Arial Narrow"/>
                <w:sz w:val="20"/>
                <w:szCs w:val="20"/>
              </w:rPr>
              <w:t xml:space="preserve">zakładów o potencjalnym </w:t>
            </w:r>
            <w:r w:rsidR="007B5588" w:rsidRPr="00D92117">
              <w:rPr>
                <w:rFonts w:ascii="Arial Narrow" w:hAnsi="Arial Narrow"/>
                <w:sz w:val="20"/>
                <w:szCs w:val="20"/>
              </w:rPr>
              <w:t>ryzyku</w:t>
            </w:r>
            <w:r w:rsidR="000408EB" w:rsidRPr="00D92117">
              <w:rPr>
                <w:rFonts w:ascii="Arial Narrow" w:hAnsi="Arial Narrow"/>
                <w:sz w:val="20"/>
                <w:szCs w:val="20"/>
              </w:rPr>
              <w:t xml:space="preserve"> wystąpienia poważnej awarii na terenie </w:t>
            </w:r>
            <w:r w:rsidR="004602BE">
              <w:rPr>
                <w:rFonts w:ascii="Arial Narrow" w:hAnsi="Arial Narrow"/>
                <w:sz w:val="20"/>
                <w:szCs w:val="20"/>
              </w:rPr>
              <w:t>g</w:t>
            </w:r>
            <w:r w:rsidR="000408EB" w:rsidRPr="00D92117">
              <w:rPr>
                <w:rFonts w:ascii="Arial Narrow" w:hAnsi="Arial Narrow"/>
                <w:sz w:val="20"/>
                <w:szCs w:val="20"/>
              </w:rPr>
              <w:t>miny,</w:t>
            </w:r>
          </w:p>
        </w:tc>
        <w:tc>
          <w:tcPr>
            <w:tcW w:w="6804" w:type="dxa"/>
            <w:vAlign w:val="center"/>
          </w:tcPr>
          <w:p w14:paraId="4FCD0621"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występujące główne szlaki komunikacyjne na których przewożone są substancje niebezpieczne - znaczne natężenie ruchu tranzytowego,</w:t>
            </w:r>
          </w:p>
        </w:tc>
      </w:tr>
      <w:tr w:rsidR="000408EB" w:rsidRPr="00D92117" w14:paraId="61BF40BF" w14:textId="77777777" w:rsidTr="000408EB">
        <w:trPr>
          <w:trHeight w:val="425"/>
        </w:trPr>
        <w:tc>
          <w:tcPr>
            <w:tcW w:w="567" w:type="dxa"/>
            <w:vMerge w:val="restart"/>
            <w:shd w:val="clear" w:color="auto" w:fill="F2F2F2" w:themeFill="background1" w:themeFillShade="F2"/>
            <w:textDirection w:val="btLr"/>
            <w:vAlign w:val="center"/>
          </w:tcPr>
          <w:p w14:paraId="17BC42B2" w14:textId="77777777" w:rsidR="000408EB" w:rsidRPr="00D92117" w:rsidRDefault="000408EB" w:rsidP="000408EB">
            <w:pPr>
              <w:spacing w:after="0" w:line="240" w:lineRule="auto"/>
              <w:ind w:left="113" w:right="113"/>
              <w:contextualSpacing/>
              <w:jc w:val="center"/>
              <w:rPr>
                <w:rFonts w:ascii="Arial Narrow" w:hAnsi="Arial Narrow"/>
                <w:sz w:val="20"/>
                <w:szCs w:val="20"/>
              </w:rPr>
            </w:pPr>
            <w:r w:rsidRPr="00D92117">
              <w:rPr>
                <w:rFonts w:ascii="Arial Narrow" w:hAnsi="Arial Narrow"/>
                <w:b/>
                <w:sz w:val="20"/>
                <w:szCs w:val="20"/>
              </w:rPr>
              <w:t>CZYNNIKI ZEWNĘTRZNE</w:t>
            </w:r>
          </w:p>
        </w:tc>
        <w:tc>
          <w:tcPr>
            <w:tcW w:w="7088" w:type="dxa"/>
            <w:shd w:val="clear" w:color="auto" w:fill="F2F2F2" w:themeFill="background1" w:themeFillShade="F2"/>
            <w:vAlign w:val="center"/>
          </w:tcPr>
          <w:p w14:paraId="2C5757AB" w14:textId="77777777" w:rsidR="000408EB" w:rsidRPr="00D92117" w:rsidRDefault="000408EB" w:rsidP="000408EB">
            <w:pPr>
              <w:autoSpaceDE w:val="0"/>
              <w:autoSpaceDN w:val="0"/>
              <w:adjustRightInd w:val="0"/>
              <w:spacing w:after="0" w:line="240" w:lineRule="auto"/>
              <w:jc w:val="center"/>
              <w:rPr>
                <w:rFonts w:ascii="Arial Narrow" w:hAnsi="Arial Narrow"/>
                <w:b/>
                <w:bCs/>
                <w:sz w:val="18"/>
                <w:szCs w:val="18"/>
                <w:lang w:eastAsia="pl-PL"/>
              </w:rPr>
            </w:pPr>
            <w:r w:rsidRPr="00D92117">
              <w:rPr>
                <w:rFonts w:ascii="Arial Narrow" w:hAnsi="Arial Narrow"/>
                <w:b/>
                <w:bCs/>
                <w:sz w:val="18"/>
                <w:szCs w:val="18"/>
                <w:lang w:eastAsia="pl-PL"/>
              </w:rPr>
              <w:t>SZANSE</w:t>
            </w:r>
          </w:p>
        </w:tc>
        <w:tc>
          <w:tcPr>
            <w:tcW w:w="6804" w:type="dxa"/>
            <w:shd w:val="clear" w:color="auto" w:fill="F2F2F2" w:themeFill="background1" w:themeFillShade="F2"/>
            <w:vAlign w:val="center"/>
          </w:tcPr>
          <w:p w14:paraId="2DCB0D05" w14:textId="77777777" w:rsidR="000408EB" w:rsidRPr="00D92117" w:rsidRDefault="004C4248" w:rsidP="000408EB">
            <w:pPr>
              <w:autoSpaceDE w:val="0"/>
              <w:autoSpaceDN w:val="0"/>
              <w:adjustRightInd w:val="0"/>
              <w:spacing w:after="0" w:line="240" w:lineRule="auto"/>
              <w:jc w:val="center"/>
              <w:rPr>
                <w:rFonts w:ascii="Arial Narrow" w:hAnsi="Arial Narrow"/>
                <w:b/>
                <w:bCs/>
                <w:sz w:val="18"/>
                <w:szCs w:val="18"/>
                <w:lang w:eastAsia="pl-PL"/>
              </w:rPr>
            </w:pPr>
            <w:r w:rsidRPr="00D92117">
              <w:rPr>
                <w:rFonts w:ascii="Arial Narrow" w:hAnsi="Arial Narrow"/>
                <w:b/>
                <w:bCs/>
                <w:sz w:val="18"/>
                <w:szCs w:val="18"/>
                <w:lang w:eastAsia="pl-PL"/>
              </w:rPr>
              <w:t>ZAGROŻ</w:t>
            </w:r>
            <w:r w:rsidR="000408EB" w:rsidRPr="00D92117">
              <w:rPr>
                <w:rFonts w:ascii="Arial Narrow" w:hAnsi="Arial Narrow"/>
                <w:b/>
                <w:bCs/>
                <w:sz w:val="18"/>
                <w:szCs w:val="18"/>
                <w:lang w:eastAsia="pl-PL"/>
              </w:rPr>
              <w:t>ENIA</w:t>
            </w:r>
          </w:p>
        </w:tc>
      </w:tr>
      <w:tr w:rsidR="000408EB" w:rsidRPr="00D92117" w14:paraId="20E9AE02" w14:textId="77777777" w:rsidTr="006F4002">
        <w:trPr>
          <w:trHeight w:val="3119"/>
        </w:trPr>
        <w:tc>
          <w:tcPr>
            <w:tcW w:w="567" w:type="dxa"/>
            <w:vMerge/>
          </w:tcPr>
          <w:p w14:paraId="0123C79E" w14:textId="77777777" w:rsidR="000408EB" w:rsidRPr="00D92117" w:rsidRDefault="000408EB" w:rsidP="000408EB">
            <w:pPr>
              <w:spacing w:after="0" w:line="240" w:lineRule="auto"/>
              <w:contextualSpacing/>
              <w:rPr>
                <w:rFonts w:ascii="Arial Narrow" w:hAnsi="Arial Narrow"/>
                <w:sz w:val="20"/>
                <w:szCs w:val="20"/>
              </w:rPr>
            </w:pPr>
          </w:p>
        </w:tc>
        <w:tc>
          <w:tcPr>
            <w:tcW w:w="7088" w:type="dxa"/>
            <w:vAlign w:val="center"/>
          </w:tcPr>
          <w:p w14:paraId="54AD9EE9"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poprawa bezpieczeństwa na drogach,</w:t>
            </w:r>
          </w:p>
          <w:p w14:paraId="23B6386C" w14:textId="58C95C49"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 xml:space="preserve">podejmowanie działań na etapie zarządzania planami zagospodarowania przestrzennego </w:t>
            </w:r>
            <w:r w:rsidR="004602BE">
              <w:rPr>
                <w:rFonts w:ascii="Arial Narrow" w:hAnsi="Arial Narrow"/>
                <w:sz w:val="20"/>
                <w:szCs w:val="20"/>
              </w:rPr>
              <w:t>g</w:t>
            </w:r>
            <w:r w:rsidRPr="00D92117">
              <w:rPr>
                <w:rFonts w:ascii="Arial Narrow" w:hAnsi="Arial Narrow"/>
                <w:sz w:val="20"/>
                <w:szCs w:val="20"/>
              </w:rPr>
              <w:t>miny,</w:t>
            </w:r>
          </w:p>
          <w:p w14:paraId="209F5C21"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lokalizacja zakładów przemysłowych na obrzeżach jednostek osadniczych w tzw. strefach przemysłowych bądź terenach przeznaczonych na cele przemysłowe i usługowe, poza zasięgiem oddziaływania na obszary zamieszkałe przez ludność,</w:t>
            </w:r>
          </w:p>
        </w:tc>
        <w:tc>
          <w:tcPr>
            <w:tcW w:w="6804" w:type="dxa"/>
            <w:vAlign w:val="center"/>
          </w:tcPr>
          <w:p w14:paraId="1C9E301D"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zagrożenia pożarowe, chemic</w:t>
            </w:r>
            <w:r w:rsidR="007B5588" w:rsidRPr="00D92117">
              <w:rPr>
                <w:rFonts w:ascii="Arial Narrow" w:hAnsi="Arial Narrow"/>
                <w:sz w:val="20"/>
                <w:szCs w:val="20"/>
              </w:rPr>
              <w:t>zne oraz ekologiczne na drogach,</w:t>
            </w:r>
          </w:p>
          <w:p w14:paraId="7BA87F01"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zagrożenia chemiczne i ekologiczne wynikające głównie z magazynowania i stosowania przez zakłady przemysłowe materiałów i surowców niebezpiecznych,</w:t>
            </w:r>
          </w:p>
          <w:p w14:paraId="0A1D4B98"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błędy wywołane czynnikiem ludzkim.</w:t>
            </w:r>
          </w:p>
        </w:tc>
      </w:tr>
    </w:tbl>
    <w:p w14:paraId="3FC54783" w14:textId="77777777" w:rsidR="000408EB" w:rsidRPr="00D92117" w:rsidRDefault="000408EB" w:rsidP="000408EB">
      <w:pPr>
        <w:autoSpaceDE w:val="0"/>
        <w:autoSpaceDN w:val="0"/>
        <w:adjustRightInd w:val="0"/>
        <w:spacing w:after="0" w:line="240" w:lineRule="auto"/>
        <w:jc w:val="center"/>
        <w:rPr>
          <w:rFonts w:ascii="Arial Narrow" w:hAnsi="Arial Narrow" w:cs="Verdana-Bold"/>
          <w:bCs/>
          <w:i/>
          <w:sz w:val="12"/>
          <w:lang w:eastAsia="pl-PL"/>
        </w:rPr>
      </w:pPr>
    </w:p>
    <w:p w14:paraId="0E553CB1" w14:textId="77777777" w:rsidR="000408EB" w:rsidRPr="00D92117" w:rsidRDefault="000408EB" w:rsidP="000408EB">
      <w:pPr>
        <w:spacing w:after="0" w:line="240" w:lineRule="auto"/>
        <w:jc w:val="center"/>
        <w:rPr>
          <w:sz w:val="18"/>
          <w:lang w:eastAsia="pl-PL"/>
        </w:rPr>
      </w:pPr>
      <w:r w:rsidRPr="00D92117">
        <w:rPr>
          <w:rFonts w:ascii="Arial Narrow" w:hAnsi="Arial Narrow" w:cs="Verdana-Bold"/>
          <w:bCs/>
          <w:i/>
          <w:sz w:val="18"/>
          <w:lang w:eastAsia="pl-PL"/>
        </w:rPr>
        <w:t>Źródło: Analiza własna</w:t>
      </w:r>
    </w:p>
    <w:p w14:paraId="77060C71" w14:textId="0D17844C" w:rsidR="000408EB" w:rsidRPr="00D92117" w:rsidRDefault="000408EB" w:rsidP="004C4248">
      <w:pPr>
        <w:autoSpaceDE w:val="0"/>
        <w:autoSpaceDN w:val="0"/>
        <w:adjustRightInd w:val="0"/>
        <w:spacing w:after="0" w:line="360" w:lineRule="auto"/>
        <w:jc w:val="center"/>
        <w:rPr>
          <w:rFonts w:ascii="Arial Narrow" w:hAnsi="Arial Narrow" w:cs="Verdana-Bold"/>
          <w:bCs/>
          <w:i/>
          <w:lang w:eastAsia="pl-PL"/>
        </w:rPr>
      </w:pPr>
      <w:bookmarkStart w:id="340" w:name="_Toc514742440"/>
      <w:bookmarkStart w:id="341" w:name="_Toc83461364"/>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35</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004C4248" w:rsidRPr="00D92117">
        <w:rPr>
          <w:rFonts w:ascii="Arial Narrow" w:hAnsi="Arial Narrow" w:cs="Verdana-Bold"/>
          <w:bCs/>
          <w:i/>
          <w:lang w:eastAsia="pl-PL"/>
        </w:rPr>
        <w:t xml:space="preserve">Analiza SWOT </w:t>
      </w:r>
      <w:r w:rsidR="00A64282" w:rsidRPr="00D92117">
        <w:rPr>
          <w:rFonts w:ascii="Arial Narrow" w:hAnsi="Arial Narrow" w:cs="Verdana-Bold"/>
          <w:bCs/>
          <w:i/>
          <w:lang w:eastAsia="pl-PL"/>
        </w:rPr>
        <w:t xml:space="preserve">Gminy Konstantynów Łódzki </w:t>
      </w:r>
      <w:r w:rsidRPr="00D92117">
        <w:rPr>
          <w:rFonts w:ascii="Arial Narrow" w:hAnsi="Arial Narrow" w:cs="Verdana-Bold"/>
          <w:bCs/>
          <w:i/>
          <w:lang w:eastAsia="pl-PL"/>
        </w:rPr>
        <w:t>- Obszar interwencji X - Edukacja ekologiczna</w:t>
      </w:r>
      <w:bookmarkEnd w:id="340"/>
      <w:bookmarkEnd w:id="341"/>
    </w:p>
    <w:tbl>
      <w:tblPr>
        <w:tblW w:w="144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7"/>
        <w:gridCol w:w="7088"/>
        <w:gridCol w:w="6804"/>
      </w:tblGrid>
      <w:tr w:rsidR="000408EB" w:rsidRPr="00D92117" w14:paraId="1A5E9268" w14:textId="77777777" w:rsidTr="000408EB">
        <w:trPr>
          <w:trHeight w:val="425"/>
        </w:trPr>
        <w:tc>
          <w:tcPr>
            <w:tcW w:w="567" w:type="dxa"/>
            <w:shd w:val="clear" w:color="auto" w:fill="FFC000"/>
          </w:tcPr>
          <w:p w14:paraId="3E184975"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p>
        </w:tc>
        <w:tc>
          <w:tcPr>
            <w:tcW w:w="13892" w:type="dxa"/>
            <w:gridSpan w:val="2"/>
            <w:shd w:val="clear" w:color="auto" w:fill="FFC000"/>
            <w:vAlign w:val="center"/>
          </w:tcPr>
          <w:p w14:paraId="44C6D177"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OBSZAR INTERWENCJI X - EDUKACJA EKOLOGICZNA</w:t>
            </w:r>
          </w:p>
        </w:tc>
      </w:tr>
      <w:tr w:rsidR="000408EB" w:rsidRPr="00D92117" w14:paraId="1C9070CC" w14:textId="77777777" w:rsidTr="000408EB">
        <w:trPr>
          <w:trHeight w:val="425"/>
        </w:trPr>
        <w:tc>
          <w:tcPr>
            <w:tcW w:w="567" w:type="dxa"/>
            <w:vMerge w:val="restart"/>
            <w:shd w:val="clear" w:color="auto" w:fill="F2F2F2" w:themeFill="background1" w:themeFillShade="F2"/>
            <w:textDirection w:val="btLr"/>
            <w:vAlign w:val="center"/>
          </w:tcPr>
          <w:p w14:paraId="392360E5" w14:textId="77777777" w:rsidR="000408EB" w:rsidRPr="00D92117" w:rsidRDefault="000408EB" w:rsidP="000408EB">
            <w:pPr>
              <w:spacing w:after="0" w:line="240" w:lineRule="auto"/>
              <w:ind w:left="113" w:right="113"/>
              <w:contextualSpacing/>
              <w:jc w:val="center"/>
              <w:rPr>
                <w:rFonts w:ascii="Arial Narrow" w:hAnsi="Arial Narrow"/>
                <w:b/>
                <w:bCs/>
                <w:sz w:val="20"/>
                <w:szCs w:val="20"/>
                <w:lang w:eastAsia="pl-PL"/>
              </w:rPr>
            </w:pPr>
            <w:r w:rsidRPr="00D92117">
              <w:rPr>
                <w:rFonts w:ascii="Arial Narrow" w:hAnsi="Arial Narrow"/>
                <w:b/>
                <w:sz w:val="20"/>
                <w:szCs w:val="20"/>
              </w:rPr>
              <w:t>CZYNNIKI WEWNĘTRZNE</w:t>
            </w:r>
          </w:p>
        </w:tc>
        <w:tc>
          <w:tcPr>
            <w:tcW w:w="7088" w:type="dxa"/>
            <w:shd w:val="clear" w:color="auto" w:fill="F2F2F2" w:themeFill="background1" w:themeFillShade="F2"/>
            <w:vAlign w:val="center"/>
          </w:tcPr>
          <w:p w14:paraId="1D49051D"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MOCNE STRONY</w:t>
            </w:r>
          </w:p>
        </w:tc>
        <w:tc>
          <w:tcPr>
            <w:tcW w:w="6804" w:type="dxa"/>
            <w:shd w:val="clear" w:color="auto" w:fill="F2F2F2" w:themeFill="background1" w:themeFillShade="F2"/>
            <w:vAlign w:val="center"/>
          </w:tcPr>
          <w:p w14:paraId="1555EDCC"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SŁABE STRONY</w:t>
            </w:r>
          </w:p>
        </w:tc>
      </w:tr>
      <w:tr w:rsidR="000408EB" w:rsidRPr="00D92117" w14:paraId="3C1AC191" w14:textId="77777777" w:rsidTr="006F4002">
        <w:trPr>
          <w:cantSplit/>
          <w:trHeight w:val="3119"/>
        </w:trPr>
        <w:tc>
          <w:tcPr>
            <w:tcW w:w="567" w:type="dxa"/>
            <w:vMerge/>
            <w:textDirection w:val="btLr"/>
            <w:vAlign w:val="center"/>
          </w:tcPr>
          <w:p w14:paraId="6C43F2BC" w14:textId="77777777" w:rsidR="000408EB" w:rsidRPr="00D92117" w:rsidRDefault="000408EB" w:rsidP="000408EB">
            <w:pPr>
              <w:spacing w:after="0" w:line="240" w:lineRule="auto"/>
              <w:ind w:left="113" w:right="113"/>
              <w:contextualSpacing/>
              <w:jc w:val="center"/>
              <w:rPr>
                <w:rFonts w:ascii="Arial Narrow" w:hAnsi="Arial Narrow"/>
                <w:sz w:val="20"/>
                <w:szCs w:val="20"/>
              </w:rPr>
            </w:pPr>
          </w:p>
        </w:tc>
        <w:tc>
          <w:tcPr>
            <w:tcW w:w="7088" w:type="dxa"/>
            <w:vAlign w:val="center"/>
          </w:tcPr>
          <w:p w14:paraId="05C41215"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 xml:space="preserve">wspieranie szkolnych kół zainteresowań o tematyce ekologicznej oraz konkursów </w:t>
            </w:r>
            <w:r w:rsidR="000800D4" w:rsidRPr="00D92117">
              <w:rPr>
                <w:rFonts w:ascii="Arial Narrow" w:hAnsi="Arial Narrow"/>
                <w:sz w:val="20"/>
                <w:szCs w:val="20"/>
              </w:rPr>
              <w:t xml:space="preserve">                     </w:t>
            </w:r>
            <w:r w:rsidRPr="00D92117">
              <w:rPr>
                <w:rFonts w:ascii="Arial Narrow" w:hAnsi="Arial Narrow"/>
                <w:sz w:val="20"/>
                <w:szCs w:val="20"/>
              </w:rPr>
              <w:t>o tematyce ekologicznej,</w:t>
            </w:r>
          </w:p>
          <w:p w14:paraId="4DF665CD"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organizacja kampanii informacyjnych dotyczących zagadnień ochrony środowiska,</w:t>
            </w:r>
          </w:p>
          <w:p w14:paraId="00AC4FD4" w14:textId="016C2ECF"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 xml:space="preserve">wykorzystanie elementów przyrodniczych i kulturowych do kreowania wizerunku </w:t>
            </w:r>
            <w:r w:rsidR="004602BE">
              <w:rPr>
                <w:rFonts w:ascii="Arial Narrow" w:hAnsi="Arial Narrow"/>
                <w:sz w:val="20"/>
                <w:szCs w:val="20"/>
              </w:rPr>
              <w:t>g</w:t>
            </w:r>
            <w:r w:rsidR="007B5588" w:rsidRPr="00D92117">
              <w:rPr>
                <w:rFonts w:ascii="Arial Narrow" w:hAnsi="Arial Narrow"/>
                <w:sz w:val="20"/>
                <w:szCs w:val="20"/>
              </w:rPr>
              <w:t>miny</w:t>
            </w:r>
            <w:r w:rsidRPr="00D92117">
              <w:rPr>
                <w:rFonts w:ascii="Arial Narrow" w:hAnsi="Arial Narrow"/>
                <w:sz w:val="20"/>
                <w:szCs w:val="20"/>
              </w:rPr>
              <w:t>,</w:t>
            </w:r>
          </w:p>
          <w:p w14:paraId="6D7F3022"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współpraca z organizacjami pozarządowymi i konsultacje społeczne, dotacje dla organizacji pozarządowych na realizację zadań publicznych</w:t>
            </w:r>
          </w:p>
          <w:p w14:paraId="43668A6E"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 xml:space="preserve">dostęp do informacji o środowisku i jego ochronie za pośrednictwem baz danych w BIP </w:t>
            </w:r>
            <w:r w:rsidR="000800D4" w:rsidRPr="00D92117">
              <w:rPr>
                <w:rFonts w:ascii="Arial Narrow" w:hAnsi="Arial Narrow"/>
                <w:sz w:val="20"/>
                <w:szCs w:val="20"/>
              </w:rPr>
              <w:t xml:space="preserve">             </w:t>
            </w:r>
            <w:r w:rsidRPr="00D92117">
              <w:rPr>
                <w:rFonts w:ascii="Arial Narrow" w:hAnsi="Arial Narrow"/>
                <w:sz w:val="20"/>
                <w:szCs w:val="20"/>
              </w:rPr>
              <w:t>i bazie GDOŚ</w:t>
            </w:r>
          </w:p>
          <w:p w14:paraId="4FD96990"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wykorzystanie środków krajowych i unijnych,</w:t>
            </w:r>
          </w:p>
          <w:p w14:paraId="62B39DB7"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wzrost poziomu wykształcenia mieszkańców,</w:t>
            </w:r>
          </w:p>
        </w:tc>
        <w:tc>
          <w:tcPr>
            <w:tcW w:w="6804" w:type="dxa"/>
            <w:vAlign w:val="center"/>
          </w:tcPr>
          <w:p w14:paraId="1FB65E9B"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niska świadomość społeczna w zakresie zagadnień ochrony środowiska</w:t>
            </w:r>
          </w:p>
          <w:p w14:paraId="32583414"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brak wystarczających środków finansowych na projekty pozwalające, na edukację bezpośrednio skierowaną do dużej grupy odbiorców,</w:t>
            </w:r>
          </w:p>
          <w:p w14:paraId="7CD2BFF3"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zbyt małe zaufanie do organów administracyjnych.</w:t>
            </w:r>
          </w:p>
        </w:tc>
      </w:tr>
      <w:tr w:rsidR="000408EB" w:rsidRPr="00D92117" w14:paraId="51DCC972" w14:textId="77777777" w:rsidTr="000408EB">
        <w:trPr>
          <w:trHeight w:val="425"/>
        </w:trPr>
        <w:tc>
          <w:tcPr>
            <w:tcW w:w="567" w:type="dxa"/>
            <w:vMerge w:val="restart"/>
            <w:shd w:val="clear" w:color="auto" w:fill="F2F2F2" w:themeFill="background1" w:themeFillShade="F2"/>
            <w:textDirection w:val="btLr"/>
            <w:vAlign w:val="center"/>
          </w:tcPr>
          <w:p w14:paraId="6980ADEB" w14:textId="77777777" w:rsidR="000408EB" w:rsidRPr="00D92117" w:rsidRDefault="000408EB" w:rsidP="000408EB">
            <w:pPr>
              <w:spacing w:after="0" w:line="240" w:lineRule="auto"/>
              <w:ind w:left="113" w:right="113"/>
              <w:contextualSpacing/>
              <w:jc w:val="center"/>
              <w:rPr>
                <w:rFonts w:ascii="Arial Narrow" w:hAnsi="Arial Narrow"/>
                <w:sz w:val="20"/>
                <w:szCs w:val="20"/>
              </w:rPr>
            </w:pPr>
            <w:r w:rsidRPr="00D92117">
              <w:rPr>
                <w:rFonts w:ascii="Arial Narrow" w:hAnsi="Arial Narrow"/>
                <w:b/>
                <w:sz w:val="20"/>
                <w:szCs w:val="20"/>
              </w:rPr>
              <w:t>CZYNNIKI ZEWNĘTRZNE</w:t>
            </w:r>
          </w:p>
        </w:tc>
        <w:tc>
          <w:tcPr>
            <w:tcW w:w="7088" w:type="dxa"/>
            <w:shd w:val="clear" w:color="auto" w:fill="F2F2F2" w:themeFill="background1" w:themeFillShade="F2"/>
            <w:vAlign w:val="center"/>
          </w:tcPr>
          <w:p w14:paraId="089CECD6"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SZANSE</w:t>
            </w:r>
          </w:p>
        </w:tc>
        <w:tc>
          <w:tcPr>
            <w:tcW w:w="6804" w:type="dxa"/>
            <w:shd w:val="clear" w:color="auto" w:fill="F2F2F2" w:themeFill="background1" w:themeFillShade="F2"/>
            <w:vAlign w:val="center"/>
          </w:tcPr>
          <w:p w14:paraId="073686C4" w14:textId="77777777" w:rsidR="000408EB" w:rsidRPr="00D92117" w:rsidRDefault="000408EB" w:rsidP="000408EB">
            <w:pPr>
              <w:autoSpaceDE w:val="0"/>
              <w:autoSpaceDN w:val="0"/>
              <w:adjustRightInd w:val="0"/>
              <w:spacing w:after="0" w:line="240" w:lineRule="auto"/>
              <w:jc w:val="center"/>
              <w:rPr>
                <w:rFonts w:ascii="Arial Narrow" w:hAnsi="Arial Narrow"/>
                <w:b/>
                <w:bCs/>
                <w:sz w:val="20"/>
                <w:szCs w:val="20"/>
                <w:lang w:eastAsia="pl-PL"/>
              </w:rPr>
            </w:pPr>
            <w:r w:rsidRPr="00D92117">
              <w:rPr>
                <w:rFonts w:ascii="Arial Narrow" w:hAnsi="Arial Narrow"/>
                <w:b/>
                <w:bCs/>
                <w:sz w:val="20"/>
                <w:szCs w:val="20"/>
                <w:lang w:eastAsia="pl-PL"/>
              </w:rPr>
              <w:t>ZAGROŻENIA</w:t>
            </w:r>
          </w:p>
        </w:tc>
      </w:tr>
      <w:tr w:rsidR="000408EB" w:rsidRPr="00D92117" w14:paraId="014B010C" w14:textId="77777777" w:rsidTr="006F4002">
        <w:trPr>
          <w:trHeight w:val="3119"/>
        </w:trPr>
        <w:tc>
          <w:tcPr>
            <w:tcW w:w="567" w:type="dxa"/>
            <w:vMerge/>
          </w:tcPr>
          <w:p w14:paraId="1E28F5C1" w14:textId="77777777" w:rsidR="000408EB" w:rsidRPr="00D92117" w:rsidRDefault="000408EB" w:rsidP="000408EB">
            <w:pPr>
              <w:spacing w:after="0" w:line="240" w:lineRule="auto"/>
              <w:contextualSpacing/>
              <w:rPr>
                <w:rFonts w:ascii="Arial Narrow" w:hAnsi="Arial Narrow"/>
                <w:sz w:val="20"/>
                <w:szCs w:val="20"/>
              </w:rPr>
            </w:pPr>
          </w:p>
        </w:tc>
        <w:tc>
          <w:tcPr>
            <w:tcW w:w="7088" w:type="dxa"/>
            <w:vAlign w:val="center"/>
          </w:tcPr>
          <w:p w14:paraId="2468B0B3"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edukacja różnych grup dzieci, młodzieży i dorosłych w zakresie ochrony środowiska,</w:t>
            </w:r>
          </w:p>
          <w:p w14:paraId="5F4F96B8"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wyższa świadomość ekologiczna i coraz bardziej powszechne wśród mieszkańców zachowania proekologiczne,</w:t>
            </w:r>
          </w:p>
          <w:p w14:paraId="0B560CEE"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działania w celu ochrony środowiska i ochrony przyrody przez organizacje pozarządowe i grupy mieszkańców,</w:t>
            </w:r>
          </w:p>
          <w:p w14:paraId="7F3AB224"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korzystanie z zewnętrznych źródeł finansowych na realizację projektów z zakresu edukacji ekologicznej,</w:t>
            </w:r>
          </w:p>
          <w:p w14:paraId="09D10B50" w14:textId="44729DB4" w:rsidR="000408EB" w:rsidRPr="00D92117" w:rsidRDefault="000408EB" w:rsidP="004602BE">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 xml:space="preserve">zaangażowanie </w:t>
            </w:r>
            <w:r w:rsidR="004602BE">
              <w:rPr>
                <w:rFonts w:ascii="Arial Narrow" w:hAnsi="Arial Narrow"/>
                <w:sz w:val="20"/>
                <w:szCs w:val="20"/>
              </w:rPr>
              <w:t>g</w:t>
            </w:r>
            <w:r w:rsidR="003B7F61" w:rsidRPr="00D92117">
              <w:rPr>
                <w:rFonts w:ascii="Arial Narrow" w:hAnsi="Arial Narrow"/>
                <w:sz w:val="20"/>
                <w:szCs w:val="20"/>
              </w:rPr>
              <w:t>miny</w:t>
            </w:r>
            <w:r w:rsidRPr="00D92117">
              <w:rPr>
                <w:rFonts w:ascii="Arial Narrow" w:hAnsi="Arial Narrow"/>
                <w:sz w:val="20"/>
                <w:szCs w:val="20"/>
              </w:rPr>
              <w:t xml:space="preserve"> w popularyzację zachowań proekologicznych.</w:t>
            </w:r>
          </w:p>
        </w:tc>
        <w:tc>
          <w:tcPr>
            <w:tcW w:w="6804" w:type="dxa"/>
            <w:vAlign w:val="center"/>
          </w:tcPr>
          <w:p w14:paraId="33ABB5D5"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ograniczone środki na prowadzenie działań w placówkach oświatowych,</w:t>
            </w:r>
          </w:p>
          <w:p w14:paraId="5D6B87F1" w14:textId="77777777" w:rsidR="000408EB" w:rsidRPr="00D92117" w:rsidRDefault="000408EB" w:rsidP="00CB1855">
            <w:pPr>
              <w:numPr>
                <w:ilvl w:val="0"/>
                <w:numId w:val="15"/>
              </w:numPr>
              <w:spacing w:after="0" w:line="240" w:lineRule="auto"/>
              <w:contextualSpacing/>
              <w:rPr>
                <w:rFonts w:ascii="Arial Narrow" w:hAnsi="Arial Narrow"/>
                <w:sz w:val="20"/>
                <w:szCs w:val="20"/>
              </w:rPr>
            </w:pPr>
            <w:r w:rsidRPr="00D92117">
              <w:rPr>
                <w:rFonts w:ascii="Arial Narrow" w:hAnsi="Arial Narrow"/>
                <w:sz w:val="20"/>
                <w:szCs w:val="20"/>
              </w:rPr>
              <w:t>brak odpowiedniej kadry z zakresu edukacji ekologicznej.</w:t>
            </w:r>
          </w:p>
        </w:tc>
      </w:tr>
    </w:tbl>
    <w:p w14:paraId="3573CA54" w14:textId="77777777" w:rsidR="000408EB" w:rsidRPr="00D92117" w:rsidRDefault="000408EB" w:rsidP="000408EB">
      <w:pPr>
        <w:autoSpaceDE w:val="0"/>
        <w:autoSpaceDN w:val="0"/>
        <w:adjustRightInd w:val="0"/>
        <w:spacing w:after="0" w:line="240" w:lineRule="auto"/>
        <w:jc w:val="center"/>
        <w:rPr>
          <w:rFonts w:ascii="Arial Narrow" w:hAnsi="Arial Narrow" w:cs="Verdana-Bold"/>
          <w:bCs/>
          <w:i/>
          <w:sz w:val="12"/>
          <w:lang w:eastAsia="pl-PL"/>
        </w:rPr>
      </w:pPr>
    </w:p>
    <w:p w14:paraId="3625CF5C" w14:textId="77777777" w:rsidR="00A67577" w:rsidRPr="00D92117" w:rsidRDefault="000408EB" w:rsidP="000408EB">
      <w:pPr>
        <w:autoSpaceDE w:val="0"/>
        <w:autoSpaceDN w:val="0"/>
        <w:adjustRightInd w:val="0"/>
        <w:spacing w:after="0" w:line="240" w:lineRule="auto"/>
        <w:jc w:val="center"/>
        <w:rPr>
          <w:rFonts w:ascii="Arial Narrow" w:hAnsi="Arial Narrow" w:cs="Verdana-Bold"/>
          <w:bCs/>
          <w:i/>
          <w:lang w:eastAsia="pl-PL"/>
        </w:rPr>
        <w:sectPr w:rsidR="00A67577" w:rsidRPr="00D92117" w:rsidSect="00997C6B">
          <w:pgSz w:w="16838" w:h="11906" w:orient="landscape" w:code="9"/>
          <w:pgMar w:top="1418" w:right="1418" w:bottom="1418" w:left="1418" w:header="567" w:footer="567" w:gutter="567"/>
          <w:cols w:space="708"/>
          <w:titlePg/>
          <w:docGrid w:linePitch="360"/>
        </w:sectPr>
      </w:pPr>
      <w:r w:rsidRPr="00D92117">
        <w:rPr>
          <w:rFonts w:ascii="Arial Narrow" w:hAnsi="Arial Narrow" w:cs="Verdana-Bold"/>
          <w:bCs/>
          <w:i/>
          <w:sz w:val="18"/>
          <w:lang w:eastAsia="pl-PL"/>
        </w:rPr>
        <w:t xml:space="preserve">Źródło: Analiza </w:t>
      </w:r>
      <w:r w:rsidR="007B5588" w:rsidRPr="00D92117">
        <w:rPr>
          <w:rFonts w:ascii="Arial Narrow" w:hAnsi="Arial Narrow" w:cs="Verdana-Bold"/>
          <w:bCs/>
          <w:i/>
          <w:sz w:val="18"/>
          <w:lang w:eastAsia="pl-PL"/>
        </w:rPr>
        <w:t>własna</w:t>
      </w:r>
    </w:p>
    <w:p w14:paraId="6390CF5E" w14:textId="7272C65D" w:rsidR="006F1CEF" w:rsidRPr="00D92117" w:rsidRDefault="006F1CEF" w:rsidP="00C50C93">
      <w:pPr>
        <w:pStyle w:val="Nagwek1"/>
        <w:spacing w:before="0" w:line="360" w:lineRule="auto"/>
        <w:jc w:val="both"/>
        <w:rPr>
          <w:rStyle w:val="Nagwek2Znak"/>
          <w:rFonts w:ascii="Arial Narrow" w:eastAsia="Calibri" w:hAnsi="Arial Narrow"/>
          <w:b/>
          <w:i/>
          <w:color w:val="auto"/>
          <w:sz w:val="22"/>
          <w:szCs w:val="22"/>
        </w:rPr>
      </w:pPr>
      <w:bookmarkStart w:id="342" w:name="_Toc83461814"/>
      <w:r w:rsidRPr="00D92117">
        <w:rPr>
          <w:rStyle w:val="Nagwek2Znak"/>
          <w:rFonts w:ascii="Arial Narrow" w:eastAsia="Calibri" w:hAnsi="Arial Narrow"/>
          <w:b/>
          <w:i/>
          <w:color w:val="auto"/>
          <w:sz w:val="22"/>
          <w:szCs w:val="22"/>
        </w:rPr>
        <w:lastRenderedPageBreak/>
        <w:t xml:space="preserve">7.4. Ocena stopnia realizacji założonych celów w </w:t>
      </w:r>
      <w:r w:rsidR="00ED3619" w:rsidRPr="00D92117">
        <w:rPr>
          <w:rStyle w:val="Nagwek2Znak"/>
          <w:rFonts w:ascii="Arial Narrow" w:eastAsia="Calibri" w:hAnsi="Arial Narrow"/>
          <w:b/>
          <w:i/>
          <w:color w:val="auto"/>
          <w:sz w:val="22"/>
          <w:szCs w:val="22"/>
        </w:rPr>
        <w:t>Programie</w:t>
      </w:r>
      <w:r w:rsidRPr="00D92117">
        <w:rPr>
          <w:rStyle w:val="Nagwek2Znak"/>
          <w:rFonts w:ascii="Arial Narrow" w:eastAsia="Calibri" w:hAnsi="Arial Narrow"/>
          <w:b/>
          <w:i/>
          <w:color w:val="auto"/>
          <w:sz w:val="22"/>
          <w:szCs w:val="22"/>
        </w:rPr>
        <w:t xml:space="preserve"> Ochrony Środowiska dla </w:t>
      </w:r>
      <w:r w:rsidR="000800D4" w:rsidRPr="00D92117">
        <w:rPr>
          <w:rStyle w:val="Nagwek2Znak"/>
          <w:rFonts w:ascii="Arial Narrow" w:eastAsia="Calibri" w:hAnsi="Arial Narrow"/>
          <w:b/>
          <w:i/>
          <w:color w:val="auto"/>
          <w:sz w:val="22"/>
          <w:szCs w:val="22"/>
        </w:rPr>
        <w:t xml:space="preserve">Gminy </w:t>
      </w:r>
      <w:r w:rsidR="00A64282" w:rsidRPr="00D92117">
        <w:rPr>
          <w:rStyle w:val="Nagwek2Znak"/>
          <w:rFonts w:ascii="Arial Narrow" w:eastAsia="Calibri" w:hAnsi="Arial Narrow"/>
          <w:b/>
          <w:i/>
          <w:color w:val="auto"/>
          <w:sz w:val="22"/>
          <w:szCs w:val="22"/>
        </w:rPr>
        <w:t>Konstantynów Łódzki</w:t>
      </w:r>
      <w:bookmarkEnd w:id="342"/>
    </w:p>
    <w:p w14:paraId="457025E9" w14:textId="77777777" w:rsidR="00856584" w:rsidRPr="00D92117" w:rsidRDefault="00856584" w:rsidP="00C50C93">
      <w:pPr>
        <w:spacing w:after="0" w:line="360" w:lineRule="auto"/>
        <w:rPr>
          <w:lang w:eastAsia="pl-PL"/>
        </w:rPr>
      </w:pPr>
    </w:p>
    <w:p w14:paraId="7A6B3089" w14:textId="3E723F05" w:rsidR="006F1CEF" w:rsidRPr="00D92117" w:rsidRDefault="006F1CEF" w:rsidP="00C50C93">
      <w:pPr>
        <w:spacing w:after="0" w:line="360" w:lineRule="auto"/>
        <w:ind w:firstLine="708"/>
        <w:jc w:val="both"/>
        <w:rPr>
          <w:rFonts w:ascii="Arial Narrow" w:hAnsi="Arial Narrow"/>
        </w:rPr>
      </w:pPr>
      <w:r w:rsidRPr="00D92117">
        <w:rPr>
          <w:rFonts w:ascii="Arial Narrow" w:hAnsi="Arial Narrow"/>
        </w:rPr>
        <w:t>Zgodnie z zapisami ustawy z dnia 27 kwietnia 2001</w:t>
      </w:r>
      <w:r w:rsidR="004756DD">
        <w:rPr>
          <w:rFonts w:ascii="Arial Narrow" w:hAnsi="Arial Narrow"/>
        </w:rPr>
        <w:t xml:space="preserve"> </w:t>
      </w:r>
      <w:r w:rsidRPr="00D92117">
        <w:rPr>
          <w:rFonts w:ascii="Arial Narrow" w:hAnsi="Arial Narrow"/>
        </w:rPr>
        <w:t>r. Prawo ochrony środowiska:</w:t>
      </w:r>
    </w:p>
    <w:p w14:paraId="7D31F040" w14:textId="77777777" w:rsidR="006F1CEF" w:rsidRPr="00D92117" w:rsidRDefault="006F1CEF" w:rsidP="00C50C93">
      <w:pPr>
        <w:spacing w:after="0" w:line="360" w:lineRule="auto"/>
        <w:ind w:firstLine="708"/>
        <w:jc w:val="both"/>
        <w:rPr>
          <w:rFonts w:ascii="Arial Narrow" w:hAnsi="Arial Narrow"/>
        </w:rPr>
      </w:pPr>
    </w:p>
    <w:p w14:paraId="7FDACA72" w14:textId="77777777" w:rsidR="006F1CEF" w:rsidRPr="00D92117" w:rsidRDefault="006F1CEF" w:rsidP="00C50C93">
      <w:pPr>
        <w:autoSpaceDE w:val="0"/>
        <w:autoSpaceDN w:val="0"/>
        <w:adjustRightInd w:val="0"/>
        <w:spacing w:after="0" w:line="360" w:lineRule="auto"/>
        <w:jc w:val="center"/>
        <w:rPr>
          <w:rFonts w:ascii="Arial Narrow" w:hAnsi="Arial Narrow"/>
          <w:b/>
          <w:bCs/>
          <w:i/>
          <w:lang w:eastAsia="pl-PL"/>
        </w:rPr>
      </w:pPr>
      <w:r w:rsidRPr="00D92117">
        <w:rPr>
          <w:rFonts w:ascii="Arial Narrow" w:hAnsi="Arial Narrow"/>
          <w:b/>
          <w:bCs/>
          <w:i/>
          <w:lang w:eastAsia="pl-PL"/>
        </w:rPr>
        <w:t>Art. 18.</w:t>
      </w:r>
    </w:p>
    <w:p w14:paraId="079579B8" w14:textId="77777777" w:rsidR="006F1CEF" w:rsidRPr="00D92117" w:rsidRDefault="006F1CEF" w:rsidP="00C50C93">
      <w:pPr>
        <w:autoSpaceDE w:val="0"/>
        <w:autoSpaceDN w:val="0"/>
        <w:adjustRightInd w:val="0"/>
        <w:spacing w:after="0" w:line="360" w:lineRule="auto"/>
        <w:jc w:val="both"/>
        <w:rPr>
          <w:rFonts w:ascii="Arial Narrow" w:hAnsi="Arial Narrow"/>
          <w:i/>
          <w:color w:val="000000"/>
        </w:rPr>
      </w:pPr>
      <w:r w:rsidRPr="00D92117">
        <w:rPr>
          <w:rFonts w:ascii="Arial Narrow" w:hAnsi="Arial Narrow"/>
          <w:i/>
          <w:color w:val="000000"/>
        </w:rPr>
        <w:t>1. Programy, o których mowa w art. 17 ust. 1, uchwala odpowiednio sejmik województwa, rada powiatu albo rada gminy.</w:t>
      </w:r>
    </w:p>
    <w:p w14:paraId="0C6B3687" w14:textId="77777777" w:rsidR="006F1CEF" w:rsidRPr="00D92117" w:rsidRDefault="006F1CEF" w:rsidP="00C50C93">
      <w:pPr>
        <w:autoSpaceDE w:val="0"/>
        <w:autoSpaceDN w:val="0"/>
        <w:adjustRightInd w:val="0"/>
        <w:spacing w:after="0" w:line="360" w:lineRule="auto"/>
        <w:jc w:val="both"/>
        <w:rPr>
          <w:rFonts w:ascii="Arial Narrow" w:hAnsi="Arial Narrow"/>
          <w:i/>
          <w:color w:val="000000"/>
        </w:rPr>
      </w:pPr>
      <w:r w:rsidRPr="00D92117">
        <w:rPr>
          <w:rFonts w:ascii="Arial Narrow" w:hAnsi="Arial Narrow"/>
          <w:i/>
          <w:color w:val="000000"/>
        </w:rPr>
        <w:t>2. Z wykonania programów organ wykonawczy województwa, powiatu i gminy sporządza co 2 lata raporty, które przedstawia się odpowiednio sejmikowi województwa, radzie powiatu lub radzie gminy.</w:t>
      </w:r>
      <w:r w:rsidRPr="00D92117">
        <w:rPr>
          <w:rFonts w:ascii="Arial Narrow" w:hAnsi="Arial Narrow"/>
          <w:i/>
          <w:color w:val="000000"/>
        </w:rPr>
        <w:br/>
        <w:t>3. Po przedstawieniu raportów odpowiednio sejmikowi województwa, radzie powiatu albo radzie gminy, raporty są przekazywane przez organ wykonawczy województwa, powiatu i gminy odpowiednio do ministra właściwego do spraw środowiska, organu wykonawczego województwa i organu wykonawczego powiatu.</w:t>
      </w:r>
    </w:p>
    <w:p w14:paraId="081792BE" w14:textId="77777777" w:rsidR="00C50C93" w:rsidRPr="00D92117" w:rsidRDefault="00C50C93" w:rsidP="00C50C93">
      <w:pPr>
        <w:spacing w:after="0" w:line="360" w:lineRule="auto"/>
        <w:jc w:val="center"/>
        <w:rPr>
          <w:rFonts w:ascii="Arial Narrow" w:hAnsi="Arial Narrow"/>
          <w:b/>
          <w:i/>
        </w:rPr>
      </w:pPr>
    </w:p>
    <w:p w14:paraId="57E90F5B" w14:textId="32E64B45" w:rsidR="00A64282" w:rsidRPr="00D92117" w:rsidRDefault="00A64282" w:rsidP="00A64282">
      <w:pPr>
        <w:spacing w:after="0" w:line="360" w:lineRule="auto"/>
        <w:jc w:val="center"/>
        <w:rPr>
          <w:rFonts w:ascii="Arial Narrow" w:hAnsi="Arial Narrow"/>
          <w:b/>
          <w:i/>
        </w:rPr>
      </w:pPr>
      <w:r w:rsidRPr="00D92117">
        <w:rPr>
          <w:rFonts w:ascii="Arial Narrow" w:hAnsi="Arial Narrow"/>
          <w:b/>
          <w:i/>
        </w:rPr>
        <w:t>Poprzednio obowiązujący „Program Ochrony Środowiska dla Miasta Konstanty</w:t>
      </w:r>
      <w:r w:rsidR="007E1213">
        <w:rPr>
          <w:rFonts w:ascii="Arial Narrow" w:hAnsi="Arial Narrow"/>
          <w:b/>
          <w:i/>
        </w:rPr>
        <w:t>nowa Łódzkiego” przyjęty został</w:t>
      </w:r>
      <w:r w:rsidRPr="00D92117">
        <w:rPr>
          <w:rFonts w:ascii="Arial Narrow" w:hAnsi="Arial Narrow"/>
          <w:b/>
          <w:i/>
        </w:rPr>
        <w:t xml:space="preserve"> Uchwałą Rady Miejskiej w Konstantynowie Łódzkim w maju 2004 r.</w:t>
      </w:r>
    </w:p>
    <w:p w14:paraId="03C7E308" w14:textId="77777777" w:rsidR="00C50C93" w:rsidRPr="00D92117" w:rsidRDefault="00C50C93" w:rsidP="00C50C93">
      <w:pPr>
        <w:spacing w:after="0" w:line="360" w:lineRule="auto"/>
        <w:ind w:firstLine="708"/>
        <w:jc w:val="both"/>
        <w:rPr>
          <w:rFonts w:ascii="Arial Narrow" w:hAnsi="Arial Narrow"/>
        </w:rPr>
      </w:pPr>
    </w:p>
    <w:p w14:paraId="3EC5DD5D" w14:textId="70BDCAFC" w:rsidR="00C50C93" w:rsidRPr="00D92117" w:rsidRDefault="006F1CEF" w:rsidP="00A64282">
      <w:pPr>
        <w:spacing w:after="0" w:line="360" w:lineRule="auto"/>
        <w:ind w:firstLine="708"/>
        <w:jc w:val="both"/>
        <w:rPr>
          <w:rFonts w:ascii="Arial Narrow" w:hAnsi="Arial Narrow"/>
        </w:rPr>
      </w:pPr>
      <w:r w:rsidRPr="00D92117">
        <w:rPr>
          <w:rFonts w:ascii="Arial Narrow" w:hAnsi="Arial Narrow"/>
        </w:rPr>
        <w:t xml:space="preserve">W okresie sprawozdawczym </w:t>
      </w:r>
      <w:r w:rsidR="00E4257F" w:rsidRPr="00D92117">
        <w:rPr>
          <w:rFonts w:ascii="Arial Narrow" w:hAnsi="Arial Narrow"/>
        </w:rPr>
        <w:t>podjętych zostało większość</w:t>
      </w:r>
      <w:r w:rsidRPr="00D92117">
        <w:rPr>
          <w:rFonts w:ascii="Arial Narrow" w:hAnsi="Arial Narrow"/>
        </w:rPr>
        <w:t xml:space="preserve"> </w:t>
      </w:r>
      <w:r w:rsidR="00E4257F" w:rsidRPr="00D92117">
        <w:rPr>
          <w:rFonts w:ascii="Arial Narrow" w:hAnsi="Arial Narrow"/>
        </w:rPr>
        <w:t>kierunków działań określonych w </w:t>
      </w:r>
      <w:r w:rsidRPr="00D92117">
        <w:rPr>
          <w:rFonts w:ascii="Arial Narrow" w:hAnsi="Arial Narrow"/>
        </w:rPr>
        <w:t xml:space="preserve"> Programie Ochrony Środowiska. Wszystkie realizowane przedsięwzięcia przyczyniły się do poprawy warunków środowiskowych na terenie </w:t>
      </w:r>
      <w:r w:rsidR="004602BE">
        <w:rPr>
          <w:rFonts w:ascii="Arial Narrow" w:hAnsi="Arial Narrow"/>
        </w:rPr>
        <w:t>g</w:t>
      </w:r>
      <w:r w:rsidR="00C875BE" w:rsidRPr="00D92117">
        <w:rPr>
          <w:rFonts w:ascii="Arial Narrow" w:hAnsi="Arial Narrow"/>
        </w:rPr>
        <w:t>miny</w:t>
      </w:r>
      <w:r w:rsidR="00A64282" w:rsidRPr="00D92117">
        <w:rPr>
          <w:rFonts w:ascii="Arial Narrow" w:hAnsi="Arial Narrow"/>
        </w:rPr>
        <w:t xml:space="preserve">. </w:t>
      </w:r>
      <w:r w:rsidR="00C50C93" w:rsidRPr="00D92117">
        <w:rPr>
          <w:rFonts w:ascii="Arial Narrow" w:hAnsi="Arial Narrow"/>
        </w:rPr>
        <w:t xml:space="preserve">Do największych i najbardziej kosztownych działań należała </w:t>
      </w:r>
      <w:r w:rsidR="00A703EF" w:rsidRPr="00D92117">
        <w:rPr>
          <w:rFonts w:ascii="Arial Narrow" w:hAnsi="Arial Narrow"/>
        </w:rPr>
        <w:t>realizacja zadań wynikających z </w:t>
      </w:r>
      <w:r w:rsidR="00C50C93" w:rsidRPr="00D92117">
        <w:rPr>
          <w:rFonts w:ascii="Arial Narrow" w:hAnsi="Arial Narrow"/>
        </w:rPr>
        <w:t>przepisów ustawy o utrzymaniu czystości i porządku w gminach. Duże inwestycje wykonane zostały również w zakresie budowy i modernizacji sieci wodociągowych, kanalizacyjnych.</w:t>
      </w:r>
      <w:r w:rsidR="00A64282" w:rsidRPr="00D92117">
        <w:rPr>
          <w:rFonts w:ascii="Arial Narrow" w:hAnsi="Arial Narrow"/>
        </w:rPr>
        <w:t xml:space="preserve"> </w:t>
      </w:r>
      <w:r w:rsidR="00C50C93" w:rsidRPr="00D92117">
        <w:rPr>
          <w:rFonts w:ascii="Arial Narrow" w:hAnsi="Arial Narrow"/>
        </w:rPr>
        <w:t>Duży nacisk został położony także na działania inwestycyjne związane z budow</w:t>
      </w:r>
      <w:r w:rsidR="00A64282" w:rsidRPr="00D92117">
        <w:rPr>
          <w:rFonts w:ascii="Arial Narrow" w:hAnsi="Arial Narrow"/>
        </w:rPr>
        <w:t>ą i </w:t>
      </w:r>
      <w:r w:rsidR="00C50C93" w:rsidRPr="00D92117">
        <w:rPr>
          <w:rFonts w:ascii="Arial Narrow" w:hAnsi="Arial Narrow"/>
        </w:rPr>
        <w:t xml:space="preserve">przebudową sieci drogowej, co z kolei przyczyniło się do polepszenia klimatu akustycznego </w:t>
      </w:r>
      <w:r w:rsidR="004602BE">
        <w:rPr>
          <w:rFonts w:ascii="Arial Narrow" w:hAnsi="Arial Narrow"/>
        </w:rPr>
        <w:t>g</w:t>
      </w:r>
      <w:r w:rsidR="00C50C93" w:rsidRPr="00D92117">
        <w:rPr>
          <w:rFonts w:ascii="Arial Narrow" w:hAnsi="Arial Narrow"/>
        </w:rPr>
        <w:t>miny. Ponadto duży nacisk kładziony jest na ograniczanie tzw. niskiej emisji - m.in. udzielenie mieszkańcom dofinansowania na wymianę ogrzewania z węglowego na niskoemisyjne, prowadzenie edukacji ekologicznej oraz przeprowadzenie inwentaryzacji potencjalnych źródeł niskiej emisji.</w:t>
      </w:r>
    </w:p>
    <w:p w14:paraId="47CA14F2" w14:textId="77777777" w:rsidR="00C50C93" w:rsidRPr="00D92117" w:rsidRDefault="00C50C93" w:rsidP="00C50C93">
      <w:pPr>
        <w:spacing w:after="0" w:line="360" w:lineRule="auto"/>
        <w:ind w:firstLine="708"/>
        <w:jc w:val="both"/>
        <w:rPr>
          <w:rFonts w:ascii="Arial Narrow" w:hAnsi="Arial Narrow"/>
        </w:rPr>
      </w:pPr>
    </w:p>
    <w:p w14:paraId="2E9271CA" w14:textId="376890B4" w:rsidR="00C50C93" w:rsidRPr="00D92117" w:rsidRDefault="00C50C93" w:rsidP="00C50C93">
      <w:pPr>
        <w:spacing w:after="0" w:line="360" w:lineRule="auto"/>
        <w:ind w:firstLine="708"/>
        <w:jc w:val="both"/>
        <w:rPr>
          <w:rFonts w:ascii="Arial Narrow" w:hAnsi="Arial Narrow"/>
        </w:rPr>
      </w:pPr>
      <w:r w:rsidRPr="00D92117">
        <w:rPr>
          <w:rFonts w:ascii="Arial Narrow" w:hAnsi="Arial Narrow"/>
        </w:rPr>
        <w:t xml:space="preserve">Na terenie Gminy </w:t>
      </w:r>
      <w:r w:rsidR="00A64282" w:rsidRPr="00D92117">
        <w:rPr>
          <w:rFonts w:ascii="Arial Narrow" w:hAnsi="Arial Narrow"/>
        </w:rPr>
        <w:t>Konstantynów Łódzki</w:t>
      </w:r>
      <w:r w:rsidRPr="00D92117">
        <w:rPr>
          <w:rFonts w:ascii="Arial Narrow" w:hAnsi="Arial Narrow"/>
        </w:rPr>
        <w:t xml:space="preserve"> prowadzone są również działania ciągłe, takie jak utrzymanie urządzeń melioracyjnych, utrzymanie terenów zielonych czy uwzględnienie wymagań ochrony środowiska w miejscowych planach zagospodarowania przestrzennego oraz innych</w:t>
      </w:r>
      <w:r w:rsidR="00A703EF" w:rsidRPr="00D92117">
        <w:rPr>
          <w:rFonts w:ascii="Arial Narrow" w:hAnsi="Arial Narrow"/>
        </w:rPr>
        <w:t xml:space="preserve"> opracowaniach planistycznych i </w:t>
      </w:r>
      <w:r w:rsidRPr="00D92117">
        <w:rPr>
          <w:rFonts w:ascii="Arial Narrow" w:hAnsi="Arial Narrow"/>
        </w:rPr>
        <w:t>strategicznych.</w:t>
      </w:r>
    </w:p>
    <w:p w14:paraId="41EE0DB3" w14:textId="77777777" w:rsidR="00A64282" w:rsidRPr="00D92117" w:rsidRDefault="00A64282" w:rsidP="00C50C93">
      <w:pPr>
        <w:spacing w:after="0" w:line="360" w:lineRule="auto"/>
        <w:ind w:firstLine="708"/>
        <w:jc w:val="both"/>
        <w:rPr>
          <w:rFonts w:ascii="Arial Narrow" w:hAnsi="Arial Narrow"/>
        </w:rPr>
      </w:pPr>
    </w:p>
    <w:p w14:paraId="43241F1C" w14:textId="5C846196" w:rsidR="007E3718" w:rsidRPr="00D92117" w:rsidRDefault="00C875BE" w:rsidP="00C50C93">
      <w:pPr>
        <w:spacing w:after="0" w:line="360" w:lineRule="auto"/>
        <w:jc w:val="center"/>
        <w:rPr>
          <w:rFonts w:ascii="Arial Narrow" w:hAnsi="Arial Narrow"/>
          <w:b/>
        </w:rPr>
      </w:pPr>
      <w:r w:rsidRPr="00D92117">
        <w:rPr>
          <w:rFonts w:ascii="Arial Narrow" w:hAnsi="Arial Narrow"/>
          <w:b/>
        </w:rPr>
        <w:t xml:space="preserve">W ostatnich latach sukcesywnie realizowane były zadania określone w </w:t>
      </w:r>
      <w:r w:rsidR="00733F93" w:rsidRPr="00D92117">
        <w:rPr>
          <w:rFonts w:ascii="Arial Narrow" w:hAnsi="Arial Narrow"/>
          <w:b/>
          <w:bCs/>
        </w:rPr>
        <w:t>Programie</w:t>
      </w:r>
      <w:r w:rsidR="001802A7" w:rsidRPr="00D92117">
        <w:rPr>
          <w:rFonts w:ascii="Arial Narrow" w:hAnsi="Arial Narrow"/>
          <w:b/>
          <w:bCs/>
        </w:rPr>
        <w:t xml:space="preserve"> Ochr</w:t>
      </w:r>
      <w:r w:rsidR="001401AA" w:rsidRPr="00D92117">
        <w:rPr>
          <w:rFonts w:ascii="Arial Narrow" w:hAnsi="Arial Narrow"/>
          <w:b/>
          <w:bCs/>
        </w:rPr>
        <w:t xml:space="preserve">ony Środowiska dla </w:t>
      </w:r>
      <w:r w:rsidR="00733F93" w:rsidRPr="00D92117">
        <w:rPr>
          <w:rFonts w:ascii="Arial Narrow" w:hAnsi="Arial Narrow"/>
          <w:b/>
          <w:bCs/>
        </w:rPr>
        <w:t xml:space="preserve">Gminy </w:t>
      </w:r>
      <w:r w:rsidR="00A64282" w:rsidRPr="00D92117">
        <w:rPr>
          <w:rFonts w:ascii="Arial Narrow" w:hAnsi="Arial Narrow"/>
          <w:b/>
          <w:bCs/>
        </w:rPr>
        <w:t>Konstantynów Łódzki</w:t>
      </w:r>
      <w:r w:rsidRPr="00D92117">
        <w:rPr>
          <w:rFonts w:ascii="Arial Narrow" w:hAnsi="Arial Narrow"/>
          <w:b/>
        </w:rPr>
        <w:t xml:space="preserve">. Stopień realizacji uwarunkowany był </w:t>
      </w:r>
      <w:r w:rsidR="001802A7" w:rsidRPr="00D92117">
        <w:rPr>
          <w:rFonts w:ascii="Arial Narrow" w:hAnsi="Arial Narrow"/>
          <w:b/>
        </w:rPr>
        <w:t xml:space="preserve">przede wszystkim </w:t>
      </w:r>
      <w:r w:rsidRPr="00D92117">
        <w:rPr>
          <w:rFonts w:ascii="Arial Narrow" w:hAnsi="Arial Narrow"/>
          <w:b/>
        </w:rPr>
        <w:t xml:space="preserve">możliwościami finansowymi </w:t>
      </w:r>
      <w:r w:rsidR="004602BE">
        <w:rPr>
          <w:rFonts w:ascii="Arial Narrow" w:hAnsi="Arial Narrow"/>
          <w:b/>
        </w:rPr>
        <w:t>g</w:t>
      </w:r>
      <w:r w:rsidR="001802A7" w:rsidRPr="00D92117">
        <w:rPr>
          <w:rFonts w:ascii="Arial Narrow" w:hAnsi="Arial Narrow"/>
          <w:b/>
        </w:rPr>
        <w:t>miny.</w:t>
      </w:r>
    </w:p>
    <w:p w14:paraId="7B45F7C2" w14:textId="77777777" w:rsidR="00734E87" w:rsidRPr="00D92117" w:rsidRDefault="007E3718" w:rsidP="00C50C93">
      <w:pPr>
        <w:pStyle w:val="Nagwek1"/>
        <w:spacing w:before="0" w:line="360" w:lineRule="auto"/>
        <w:rPr>
          <w:rStyle w:val="Nagwek2Znak"/>
          <w:rFonts w:ascii="Arial Narrow" w:eastAsia="Calibri" w:hAnsi="Arial Narrow"/>
          <w:b/>
          <w:i/>
          <w:color w:val="auto"/>
          <w:sz w:val="22"/>
          <w:szCs w:val="22"/>
        </w:rPr>
      </w:pPr>
      <w:bookmarkStart w:id="343" w:name="_Toc83461815"/>
      <w:r w:rsidRPr="00D92117">
        <w:rPr>
          <w:rStyle w:val="Nagwek2Znak"/>
          <w:rFonts w:ascii="Arial Narrow" w:eastAsia="Calibri" w:hAnsi="Arial Narrow"/>
          <w:b/>
          <w:i/>
          <w:color w:val="auto"/>
          <w:sz w:val="22"/>
          <w:szCs w:val="22"/>
        </w:rPr>
        <w:lastRenderedPageBreak/>
        <w:t>7</w:t>
      </w:r>
      <w:r w:rsidR="00734E87" w:rsidRPr="00D92117">
        <w:rPr>
          <w:rStyle w:val="Nagwek2Znak"/>
          <w:rFonts w:ascii="Arial Narrow" w:eastAsia="Calibri" w:hAnsi="Arial Narrow"/>
          <w:b/>
          <w:i/>
          <w:color w:val="auto"/>
          <w:sz w:val="22"/>
          <w:szCs w:val="22"/>
        </w:rPr>
        <w:t>.5. Strategia realizacji celów ekologicznych</w:t>
      </w:r>
      <w:bookmarkEnd w:id="343"/>
    </w:p>
    <w:p w14:paraId="463ECD3B" w14:textId="77777777" w:rsidR="00734E87" w:rsidRPr="00D92117" w:rsidRDefault="00734E87" w:rsidP="00C50C93">
      <w:pPr>
        <w:spacing w:after="0" w:line="360" w:lineRule="auto"/>
      </w:pPr>
    </w:p>
    <w:p w14:paraId="72541EBB" w14:textId="52E224C7" w:rsidR="007E3718" w:rsidRPr="00D92117" w:rsidRDefault="007E3718" w:rsidP="00C50C93">
      <w:pPr>
        <w:spacing w:after="0" w:line="360" w:lineRule="auto"/>
        <w:ind w:firstLine="708"/>
        <w:jc w:val="both"/>
        <w:rPr>
          <w:rFonts w:ascii="Arial Narrow" w:hAnsi="Arial Narrow"/>
        </w:rPr>
      </w:pPr>
      <w:r w:rsidRPr="00D92117">
        <w:rPr>
          <w:rFonts w:ascii="Arial Narrow" w:hAnsi="Arial Narrow"/>
        </w:rPr>
        <w:t>Do najistotniejszych celów i kierunków działań w zakresie rozw</w:t>
      </w:r>
      <w:r w:rsidR="00B7272F" w:rsidRPr="00D92117">
        <w:rPr>
          <w:rFonts w:ascii="Arial Narrow" w:hAnsi="Arial Narrow"/>
        </w:rPr>
        <w:t>oju społeczno - gospodarczego i </w:t>
      </w:r>
      <w:r w:rsidRPr="00D92117">
        <w:rPr>
          <w:rFonts w:ascii="Arial Narrow" w:hAnsi="Arial Narrow"/>
        </w:rPr>
        <w:t xml:space="preserve">ochrony środowiska wytyczonych dla </w:t>
      </w:r>
      <w:r w:rsidR="00B7272F" w:rsidRPr="00D92117">
        <w:rPr>
          <w:rFonts w:ascii="Arial Narrow" w:hAnsi="Arial Narrow"/>
        </w:rPr>
        <w:t xml:space="preserve">Gminy </w:t>
      </w:r>
      <w:r w:rsidR="00A64282" w:rsidRPr="00D92117">
        <w:rPr>
          <w:rFonts w:ascii="Arial Narrow" w:hAnsi="Arial Narrow"/>
        </w:rPr>
        <w:t>Konstantynów Łódzki</w:t>
      </w:r>
      <w:r w:rsidR="00BB75C3" w:rsidRPr="00D92117">
        <w:rPr>
          <w:rFonts w:ascii="Arial Narrow" w:hAnsi="Arial Narrow"/>
        </w:rPr>
        <w:t xml:space="preserve"> </w:t>
      </w:r>
      <w:r w:rsidRPr="00D92117">
        <w:rPr>
          <w:rFonts w:ascii="Arial Narrow" w:hAnsi="Arial Narrow"/>
        </w:rPr>
        <w:t>należą:</w:t>
      </w:r>
    </w:p>
    <w:p w14:paraId="202BE505" w14:textId="77777777" w:rsidR="007E3718" w:rsidRPr="00D92117" w:rsidRDefault="007E3718" w:rsidP="00C50C93">
      <w:pPr>
        <w:spacing w:after="0" w:line="360" w:lineRule="auto"/>
        <w:contextualSpacing/>
        <w:jc w:val="both"/>
        <w:rPr>
          <w:rFonts w:ascii="Arial Narrow" w:hAnsi="Arial Narrow"/>
          <w:i/>
        </w:rPr>
      </w:pPr>
    </w:p>
    <w:p w14:paraId="4EFDB8AC"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i/>
        </w:rPr>
      </w:pPr>
      <w:r w:rsidRPr="00D92117">
        <w:rPr>
          <w:rFonts w:ascii="Arial Narrow" w:hAnsi="Arial Narrow"/>
          <w:b/>
          <w:i/>
        </w:rPr>
        <w:t>ochrona powietrza, ochrona przed hałasem</w:t>
      </w:r>
      <w:r w:rsidRPr="00D92117">
        <w:rPr>
          <w:rFonts w:ascii="Arial Narrow" w:hAnsi="Arial Narrow"/>
          <w:i/>
        </w:rPr>
        <w:t xml:space="preserve"> - zapewnienie wysokiej jakości powietrza, redukcja emisji gazów i pyłów, zminimalizowanie uciążliwego hałasu,</w:t>
      </w:r>
    </w:p>
    <w:p w14:paraId="76A27FBD" w14:textId="77777777" w:rsidR="00733F93" w:rsidRPr="00D92117" w:rsidRDefault="00733F93" w:rsidP="00C50C93">
      <w:pPr>
        <w:spacing w:after="0" w:line="360" w:lineRule="auto"/>
        <w:ind w:left="714"/>
        <w:contextualSpacing/>
        <w:jc w:val="both"/>
        <w:rPr>
          <w:rFonts w:ascii="Arial Narrow" w:hAnsi="Arial Narrow"/>
          <w:i/>
        </w:rPr>
      </w:pPr>
    </w:p>
    <w:p w14:paraId="530B6D05" w14:textId="77777777" w:rsidR="00733F93" w:rsidRPr="00D92117" w:rsidRDefault="00733F93" w:rsidP="00C50C93">
      <w:pPr>
        <w:numPr>
          <w:ilvl w:val="0"/>
          <w:numId w:val="5"/>
        </w:numPr>
        <w:spacing w:after="0" w:line="360" w:lineRule="auto"/>
        <w:ind w:left="714" w:hanging="357"/>
        <w:contextualSpacing/>
        <w:jc w:val="both"/>
        <w:rPr>
          <w:rFonts w:ascii="Arial Narrow" w:hAnsi="Arial Narrow"/>
          <w:i/>
        </w:rPr>
      </w:pPr>
      <w:r w:rsidRPr="00D92117">
        <w:rPr>
          <w:rFonts w:ascii="Arial Narrow" w:hAnsi="Arial Narrow"/>
          <w:b/>
          <w:i/>
        </w:rPr>
        <w:t xml:space="preserve">ochrona wód </w:t>
      </w:r>
      <w:r w:rsidRPr="00D92117">
        <w:rPr>
          <w:rFonts w:ascii="Arial Narrow" w:hAnsi="Arial Narrow"/>
          <w:i/>
        </w:rPr>
        <w:t xml:space="preserve">- zapewnienie odpowiedniej jakości użytkowej wód, racjonalizacja zużycia wody, właściwa gospodarka wodno-ściekowa, </w:t>
      </w:r>
    </w:p>
    <w:p w14:paraId="7862404A" w14:textId="77777777" w:rsidR="00733F93" w:rsidRPr="00D92117" w:rsidRDefault="00733F93" w:rsidP="00C50C93">
      <w:pPr>
        <w:pStyle w:val="Akapitzlist"/>
        <w:spacing w:after="0" w:line="360" w:lineRule="auto"/>
        <w:rPr>
          <w:rFonts w:ascii="Arial Narrow" w:hAnsi="Arial Narrow"/>
          <w:i/>
        </w:rPr>
      </w:pPr>
    </w:p>
    <w:p w14:paraId="6C49512A" w14:textId="77777777" w:rsidR="00733F93" w:rsidRPr="00D92117" w:rsidRDefault="00733F93" w:rsidP="00C50C93">
      <w:pPr>
        <w:numPr>
          <w:ilvl w:val="0"/>
          <w:numId w:val="5"/>
        </w:numPr>
        <w:spacing w:after="0" w:line="360" w:lineRule="auto"/>
        <w:ind w:left="714" w:hanging="357"/>
        <w:contextualSpacing/>
        <w:jc w:val="both"/>
        <w:rPr>
          <w:rFonts w:ascii="Arial Narrow" w:hAnsi="Arial Narrow"/>
          <w:i/>
        </w:rPr>
      </w:pPr>
      <w:r w:rsidRPr="00D92117">
        <w:rPr>
          <w:rFonts w:ascii="Arial Narrow" w:hAnsi="Arial Narrow"/>
          <w:b/>
          <w:i/>
        </w:rPr>
        <w:t>ochrona gleb i powierzchni ziemi</w:t>
      </w:r>
      <w:r w:rsidRPr="00D92117">
        <w:rPr>
          <w:rFonts w:ascii="Arial Narrow" w:hAnsi="Arial Narrow"/>
          <w:i/>
        </w:rPr>
        <w:t xml:space="preserve"> -  zapewnienie odpowiedniej jakości użytkowej gleb, ochrona przed degradacją,</w:t>
      </w:r>
    </w:p>
    <w:p w14:paraId="53BBA2E1" w14:textId="77777777" w:rsidR="00C50C93" w:rsidRPr="00D92117" w:rsidRDefault="00C50C93" w:rsidP="00C50C93">
      <w:pPr>
        <w:spacing w:after="0" w:line="360" w:lineRule="auto"/>
        <w:contextualSpacing/>
        <w:jc w:val="both"/>
        <w:rPr>
          <w:rFonts w:ascii="Arial Narrow" w:hAnsi="Arial Narrow"/>
          <w:i/>
        </w:rPr>
      </w:pPr>
    </w:p>
    <w:p w14:paraId="60647DDC" w14:textId="77777777" w:rsidR="00733F93" w:rsidRPr="00D92117" w:rsidRDefault="00733F93" w:rsidP="00C50C93">
      <w:pPr>
        <w:numPr>
          <w:ilvl w:val="0"/>
          <w:numId w:val="5"/>
        </w:numPr>
        <w:spacing w:after="0" w:line="360" w:lineRule="auto"/>
        <w:ind w:left="714" w:hanging="357"/>
        <w:contextualSpacing/>
        <w:jc w:val="both"/>
        <w:rPr>
          <w:rFonts w:ascii="Arial Narrow" w:hAnsi="Arial Narrow"/>
          <w:i/>
        </w:rPr>
      </w:pPr>
      <w:r w:rsidRPr="00D92117">
        <w:rPr>
          <w:rFonts w:ascii="Arial Narrow" w:hAnsi="Arial Narrow"/>
          <w:b/>
          <w:i/>
        </w:rPr>
        <w:t>racjonalne użytkowanie zasobów naturalnych</w:t>
      </w:r>
      <w:r w:rsidRPr="00D92117">
        <w:rPr>
          <w:rFonts w:ascii="Arial Narrow" w:hAnsi="Arial Narrow"/>
          <w:i/>
        </w:rPr>
        <w:t xml:space="preserve"> - zmniejszenie zużycia energii, surowców i materiałów, wzrost udziału wykorzystywanych zasobów odnawialnych, ochrona zasobów kopalin,</w:t>
      </w:r>
    </w:p>
    <w:p w14:paraId="0A3D3EE3" w14:textId="77777777" w:rsidR="00412FEF" w:rsidRPr="00D92117" w:rsidRDefault="00412FEF" w:rsidP="00C50C93">
      <w:pPr>
        <w:spacing w:after="0" w:line="360" w:lineRule="auto"/>
        <w:contextualSpacing/>
        <w:jc w:val="both"/>
        <w:rPr>
          <w:rFonts w:ascii="Arial Narrow" w:hAnsi="Arial Narrow"/>
          <w:i/>
        </w:rPr>
      </w:pPr>
    </w:p>
    <w:p w14:paraId="6AA23565" w14:textId="77777777" w:rsidR="00412FEF" w:rsidRPr="00D92117" w:rsidRDefault="00412FEF" w:rsidP="00C50C93">
      <w:pPr>
        <w:numPr>
          <w:ilvl w:val="0"/>
          <w:numId w:val="5"/>
        </w:numPr>
        <w:spacing w:after="0" w:line="360" w:lineRule="auto"/>
        <w:ind w:left="714" w:hanging="357"/>
        <w:contextualSpacing/>
        <w:jc w:val="both"/>
        <w:rPr>
          <w:rFonts w:ascii="Arial Narrow" w:hAnsi="Arial Narrow"/>
          <w:i/>
        </w:rPr>
      </w:pPr>
      <w:r w:rsidRPr="00D92117">
        <w:rPr>
          <w:rFonts w:ascii="Arial Narrow" w:hAnsi="Arial Narrow"/>
          <w:b/>
          <w:i/>
        </w:rPr>
        <w:t>ochrona zasobów przyrodniczych</w:t>
      </w:r>
      <w:r w:rsidRPr="00D92117">
        <w:rPr>
          <w:rFonts w:ascii="Arial Narrow" w:hAnsi="Arial Narrow"/>
          <w:i/>
        </w:rPr>
        <w:t xml:space="preserve"> - zachowanie zasobów przyrodniczych z uwzględnieniem ich różnorodności oraz rozwój zasobów leśnych, racjonalna eksploatacja lasów,</w:t>
      </w:r>
    </w:p>
    <w:p w14:paraId="6BE766F7" w14:textId="77777777" w:rsidR="007E3718" w:rsidRPr="00D92117" w:rsidRDefault="007E3718" w:rsidP="00C50C93">
      <w:pPr>
        <w:spacing w:after="0" w:line="360" w:lineRule="auto"/>
        <w:ind w:left="357"/>
        <w:contextualSpacing/>
        <w:jc w:val="both"/>
        <w:rPr>
          <w:rFonts w:ascii="Arial Narrow" w:hAnsi="Arial Narrow"/>
          <w:i/>
        </w:rPr>
      </w:pPr>
    </w:p>
    <w:p w14:paraId="2765F490"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i/>
        </w:rPr>
      </w:pPr>
      <w:r w:rsidRPr="00D92117">
        <w:rPr>
          <w:rFonts w:ascii="Arial Narrow" w:hAnsi="Arial Narrow"/>
          <w:b/>
          <w:i/>
        </w:rPr>
        <w:t>doskonalenie i racjonalizowanie systemu gospodarki odpadami</w:t>
      </w:r>
      <w:r w:rsidRPr="00D92117">
        <w:rPr>
          <w:rFonts w:ascii="Arial Narrow" w:hAnsi="Arial Narrow"/>
          <w:i/>
        </w:rPr>
        <w:t xml:space="preserve"> - zmniejszenie ilości wytwarzanych odpadów, zwiększenie poziomów odzysku,</w:t>
      </w:r>
    </w:p>
    <w:p w14:paraId="0D640245" w14:textId="77777777" w:rsidR="00B7272F" w:rsidRPr="00D92117" w:rsidRDefault="00B7272F" w:rsidP="00C50C93">
      <w:pPr>
        <w:spacing w:after="0" w:line="360" w:lineRule="auto"/>
        <w:contextualSpacing/>
        <w:jc w:val="both"/>
        <w:rPr>
          <w:rFonts w:ascii="Arial Narrow" w:hAnsi="Arial Narrow"/>
          <w:i/>
        </w:rPr>
      </w:pPr>
    </w:p>
    <w:p w14:paraId="50B7CF42" w14:textId="74029AE7" w:rsidR="007E3718" w:rsidRPr="00D92117" w:rsidRDefault="007E3718" w:rsidP="00C50C93">
      <w:pPr>
        <w:numPr>
          <w:ilvl w:val="0"/>
          <w:numId w:val="5"/>
        </w:numPr>
        <w:spacing w:after="0" w:line="360" w:lineRule="auto"/>
        <w:ind w:left="714" w:hanging="357"/>
        <w:contextualSpacing/>
        <w:jc w:val="both"/>
        <w:rPr>
          <w:rFonts w:ascii="Arial Narrow" w:hAnsi="Arial Narrow"/>
          <w:i/>
        </w:rPr>
      </w:pPr>
      <w:r w:rsidRPr="00D92117">
        <w:rPr>
          <w:rFonts w:ascii="Arial Narrow" w:hAnsi="Arial Narrow"/>
          <w:b/>
          <w:i/>
        </w:rPr>
        <w:t xml:space="preserve">rozwijanie współpracy z </w:t>
      </w:r>
      <w:r w:rsidR="004602BE">
        <w:rPr>
          <w:rFonts w:ascii="Arial Narrow" w:hAnsi="Arial Narrow"/>
          <w:b/>
          <w:i/>
        </w:rPr>
        <w:t>g</w:t>
      </w:r>
      <w:r w:rsidRPr="00D92117">
        <w:rPr>
          <w:rFonts w:ascii="Arial Narrow" w:hAnsi="Arial Narrow"/>
          <w:b/>
          <w:i/>
        </w:rPr>
        <w:t>minami</w:t>
      </w:r>
      <w:r w:rsidRPr="00D92117">
        <w:rPr>
          <w:rFonts w:ascii="Arial Narrow" w:hAnsi="Arial Narrow"/>
          <w:i/>
        </w:rPr>
        <w:t xml:space="preserve"> - wspólne działania na rzecz ochrony środowiska, </w:t>
      </w:r>
    </w:p>
    <w:p w14:paraId="3696E7AD" w14:textId="77777777" w:rsidR="007E3718" w:rsidRPr="00D92117" w:rsidRDefault="007E3718" w:rsidP="00C50C93">
      <w:pPr>
        <w:spacing w:after="0" w:line="360" w:lineRule="auto"/>
        <w:ind w:left="714"/>
        <w:contextualSpacing/>
        <w:jc w:val="both"/>
        <w:rPr>
          <w:rFonts w:ascii="Arial Narrow" w:hAnsi="Arial Narrow"/>
          <w:i/>
        </w:rPr>
      </w:pPr>
    </w:p>
    <w:p w14:paraId="5642A360" w14:textId="77777777" w:rsidR="007E3718" w:rsidRPr="00D92117" w:rsidRDefault="007E3718" w:rsidP="00C50C93">
      <w:pPr>
        <w:numPr>
          <w:ilvl w:val="0"/>
          <w:numId w:val="5"/>
        </w:numPr>
        <w:autoSpaceDE w:val="0"/>
        <w:autoSpaceDN w:val="0"/>
        <w:adjustRightInd w:val="0"/>
        <w:spacing w:after="0" w:line="360" w:lineRule="auto"/>
        <w:contextualSpacing/>
        <w:jc w:val="both"/>
        <w:rPr>
          <w:rFonts w:ascii="Arial Narrow" w:hAnsi="Arial Narrow"/>
          <w:i/>
        </w:rPr>
      </w:pPr>
      <w:r w:rsidRPr="00D92117">
        <w:rPr>
          <w:rFonts w:ascii="Arial Narrow" w:hAnsi="Arial Narrow"/>
          <w:b/>
          <w:i/>
        </w:rPr>
        <w:t xml:space="preserve">prowadzenie skutecznej akcji edukacyjnej </w:t>
      </w:r>
      <w:r w:rsidRPr="00D92117">
        <w:rPr>
          <w:rFonts w:ascii="Arial Narrow" w:hAnsi="Arial Narrow"/>
          <w:i/>
        </w:rPr>
        <w:t>- działania zmierzające do pogłębienia świadomości ekologicznej mieszkańców, gwarantującej powodzenie realizacji wyżej wymienionych działań.</w:t>
      </w:r>
    </w:p>
    <w:p w14:paraId="5582774F" w14:textId="77777777" w:rsidR="00A703EF" w:rsidRPr="00D92117" w:rsidRDefault="00A703EF" w:rsidP="00C50C93">
      <w:pPr>
        <w:spacing w:after="0" w:line="360" w:lineRule="auto"/>
        <w:ind w:firstLine="708"/>
        <w:jc w:val="both"/>
        <w:rPr>
          <w:rFonts w:ascii="Arial Narrow" w:hAnsi="Arial Narrow"/>
        </w:rPr>
      </w:pPr>
    </w:p>
    <w:p w14:paraId="0927FEF3" w14:textId="71670B6C" w:rsidR="007E3718" w:rsidRPr="00D92117" w:rsidRDefault="007E3718" w:rsidP="00C50C93">
      <w:pPr>
        <w:spacing w:after="0" w:line="360" w:lineRule="auto"/>
        <w:ind w:firstLine="708"/>
        <w:jc w:val="both"/>
        <w:rPr>
          <w:rFonts w:ascii="Arial Narrow" w:hAnsi="Arial Narrow"/>
        </w:rPr>
      </w:pPr>
      <w:r w:rsidRPr="00D92117">
        <w:rPr>
          <w:rFonts w:ascii="Arial Narrow" w:hAnsi="Arial Narrow"/>
        </w:rPr>
        <w:t xml:space="preserve">Ocena aktualnego stanu środowiska i identyfikacja głównych problemów ekologicznych upoważniają do stwierdzenia, że priorytetami ekologicznymi na obszarze </w:t>
      </w:r>
      <w:r w:rsidR="004602BE">
        <w:rPr>
          <w:rFonts w:ascii="Arial Narrow" w:hAnsi="Arial Narrow"/>
        </w:rPr>
        <w:t>g</w:t>
      </w:r>
      <w:r w:rsidR="00B7272F" w:rsidRPr="00D92117">
        <w:rPr>
          <w:rFonts w:ascii="Arial Narrow" w:hAnsi="Arial Narrow"/>
        </w:rPr>
        <w:t>miny</w:t>
      </w:r>
      <w:r w:rsidRPr="00D92117">
        <w:rPr>
          <w:rFonts w:ascii="Arial Narrow" w:hAnsi="Arial Narrow"/>
        </w:rPr>
        <w:t xml:space="preserve"> są:</w:t>
      </w:r>
    </w:p>
    <w:p w14:paraId="5E6C5D4F" w14:textId="77777777" w:rsidR="007E3718" w:rsidRPr="00D92117" w:rsidRDefault="007E3718" w:rsidP="00C50C93">
      <w:pPr>
        <w:spacing w:after="0" w:line="360" w:lineRule="auto"/>
        <w:ind w:left="714"/>
        <w:contextualSpacing/>
        <w:jc w:val="both"/>
        <w:rPr>
          <w:rFonts w:ascii="Arial Narrow" w:hAnsi="Arial Narrow"/>
        </w:rPr>
      </w:pPr>
    </w:p>
    <w:p w14:paraId="7E447FE7"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ograniczanie emisji zanieczyszczeń do powietrza atmosferycznego,</w:t>
      </w:r>
    </w:p>
    <w:p w14:paraId="24EBC9D0"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dalsza poprawa jakości powietrza atmosferycznego, w tym ograniczenie niskiej emisji,</w:t>
      </w:r>
    </w:p>
    <w:p w14:paraId="04AA0503"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poprawa warunków klimatu akustycznego,</w:t>
      </w:r>
    </w:p>
    <w:p w14:paraId="098EEC68"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ochrona wód powierzchniowych przed migracją zanieczyszczeń ze źródeł punktowych,</w:t>
      </w:r>
    </w:p>
    <w:p w14:paraId="4B0FFA9E"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zachowanie jakości wód podziemnych i ich ochrona przed degradacją,</w:t>
      </w:r>
    </w:p>
    <w:p w14:paraId="3F0E5903"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lastRenderedPageBreak/>
        <w:t>poprawa stanu zdrowia mieszkańców,</w:t>
      </w:r>
    </w:p>
    <w:p w14:paraId="2479AB39"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ochrona walorów rekreacyjnych terenów leśnych,</w:t>
      </w:r>
    </w:p>
    <w:p w14:paraId="6AAA6918"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kształtowanie terenów zieleni, </w:t>
      </w:r>
    </w:p>
    <w:p w14:paraId="268EB12F"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wprowadzanie zadrzewień, w tym zieleni przyulicznej,</w:t>
      </w:r>
    </w:p>
    <w:p w14:paraId="4B302E64" w14:textId="77777777" w:rsidR="007E3718" w:rsidRPr="00D92117" w:rsidRDefault="007E3718" w:rsidP="008A3A8D">
      <w:pPr>
        <w:numPr>
          <w:ilvl w:val="0"/>
          <w:numId w:val="5"/>
        </w:numPr>
        <w:spacing w:after="0" w:line="360" w:lineRule="auto"/>
        <w:contextualSpacing/>
        <w:jc w:val="both"/>
        <w:rPr>
          <w:rFonts w:ascii="Arial Narrow" w:hAnsi="Arial Narrow"/>
        </w:rPr>
      </w:pPr>
      <w:r w:rsidRPr="00D92117">
        <w:rPr>
          <w:rFonts w:ascii="Arial Narrow" w:hAnsi="Arial Narrow"/>
        </w:rPr>
        <w:t xml:space="preserve">kształtowanie systemu obszarów chronionych w celu stworzenia ciągłości przestrzennej obszarów chronionych, </w:t>
      </w:r>
      <w:r w:rsidR="008A3A8D" w:rsidRPr="00D92117">
        <w:rPr>
          <w:rFonts w:ascii="Arial Narrow" w:hAnsi="Arial Narrow"/>
        </w:rPr>
        <w:t>tworzenie i zachowanie korytarzy ekologicznych pomiędzy tymi obszarami i obszarami biologicznie cennymi,</w:t>
      </w:r>
      <w:r w:rsidR="008A3A8D" w:rsidRPr="00D92117">
        <w:t xml:space="preserve"> </w:t>
      </w:r>
      <w:r w:rsidR="008A3A8D" w:rsidRPr="00D92117">
        <w:rPr>
          <w:rFonts w:ascii="Arial Narrow" w:hAnsi="Arial Narrow"/>
        </w:rPr>
        <w:t>zachowanie i kształtowanie różnorodności biologicznej,</w:t>
      </w:r>
    </w:p>
    <w:p w14:paraId="127095C3"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zmniejszenie wodochłonności, materiałochłonności i energochłonności przy zastosowaniu najlepszych dostępnych technik (BAT),</w:t>
      </w:r>
    </w:p>
    <w:p w14:paraId="042E0EBE"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wdrożenie nowoczesnego systemu gospodarki odpadami oraz dalszy rozwój selektywnej zbiórki,</w:t>
      </w:r>
    </w:p>
    <w:p w14:paraId="75F84BA3"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wspieranie technologii minimalizujących ilość wytwarzanych odpadów,</w:t>
      </w:r>
    </w:p>
    <w:p w14:paraId="517AAA65" w14:textId="190F0F2A"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podniesienie poziomu świadomości ekologicznej społeczeństwa </w:t>
      </w:r>
      <w:r w:rsidR="004602BE">
        <w:rPr>
          <w:rFonts w:ascii="Arial Narrow" w:hAnsi="Arial Narrow"/>
        </w:rPr>
        <w:t>g</w:t>
      </w:r>
      <w:r w:rsidR="003B7F61" w:rsidRPr="00D92117">
        <w:rPr>
          <w:rFonts w:ascii="Arial Narrow" w:hAnsi="Arial Narrow"/>
        </w:rPr>
        <w:t>miny</w:t>
      </w:r>
      <w:r w:rsidRPr="00D92117">
        <w:rPr>
          <w:rFonts w:ascii="Arial Narrow" w:hAnsi="Arial Narrow"/>
        </w:rPr>
        <w:t>.</w:t>
      </w:r>
    </w:p>
    <w:p w14:paraId="69E7BA08" w14:textId="77777777" w:rsidR="00DF211B" w:rsidRPr="00D92117" w:rsidRDefault="00DF211B" w:rsidP="00C50C93">
      <w:pPr>
        <w:autoSpaceDE w:val="0"/>
        <w:autoSpaceDN w:val="0"/>
        <w:adjustRightInd w:val="0"/>
        <w:spacing w:after="0" w:line="360" w:lineRule="auto"/>
        <w:ind w:firstLine="708"/>
        <w:jc w:val="both"/>
        <w:rPr>
          <w:rFonts w:ascii="Arial Narrow" w:eastAsia="Times New Roman" w:hAnsi="Arial Narrow"/>
          <w:bCs/>
          <w:iCs/>
          <w:lang w:eastAsia="pl-PL"/>
        </w:rPr>
      </w:pPr>
    </w:p>
    <w:p w14:paraId="79D8C0D6" w14:textId="77777777" w:rsidR="007E3718" w:rsidRPr="00D92117" w:rsidRDefault="007E3718" w:rsidP="00C50C93">
      <w:pPr>
        <w:autoSpaceDE w:val="0"/>
        <w:autoSpaceDN w:val="0"/>
        <w:adjustRightInd w:val="0"/>
        <w:spacing w:after="0" w:line="360" w:lineRule="auto"/>
        <w:ind w:firstLine="708"/>
        <w:jc w:val="both"/>
        <w:rPr>
          <w:rFonts w:ascii="Arial Narrow" w:eastAsia="Times New Roman" w:hAnsi="Arial Narrow"/>
          <w:bCs/>
          <w:iCs/>
          <w:lang w:eastAsia="pl-PL"/>
        </w:rPr>
      </w:pPr>
      <w:r w:rsidRPr="00D92117">
        <w:rPr>
          <w:rFonts w:ascii="Arial Narrow" w:eastAsia="Times New Roman" w:hAnsi="Arial Narrow"/>
          <w:bCs/>
          <w:iCs/>
          <w:lang w:eastAsia="pl-PL"/>
        </w:rPr>
        <w:t>W rozdziale nr VII przedmiotowego dokumentu przedstawiono:</w:t>
      </w:r>
    </w:p>
    <w:p w14:paraId="0B6ABC38" w14:textId="77777777" w:rsidR="007E3718" w:rsidRPr="00D92117" w:rsidRDefault="007E3718" w:rsidP="00C50C93">
      <w:pPr>
        <w:autoSpaceDE w:val="0"/>
        <w:autoSpaceDN w:val="0"/>
        <w:adjustRightInd w:val="0"/>
        <w:spacing w:after="0" w:line="360" w:lineRule="auto"/>
        <w:ind w:firstLine="708"/>
        <w:jc w:val="both"/>
        <w:rPr>
          <w:rFonts w:ascii="Arial Narrow" w:eastAsia="Times New Roman" w:hAnsi="Arial Narrow"/>
          <w:bCs/>
          <w:iCs/>
          <w:lang w:eastAsia="pl-PL"/>
        </w:rPr>
      </w:pPr>
    </w:p>
    <w:p w14:paraId="18C3682B" w14:textId="77777777" w:rsidR="007E3718" w:rsidRPr="00D92117" w:rsidRDefault="007E3718" w:rsidP="00C50C93">
      <w:pPr>
        <w:numPr>
          <w:ilvl w:val="0"/>
          <w:numId w:val="5"/>
        </w:numPr>
        <w:spacing w:after="0" w:line="360" w:lineRule="auto"/>
        <w:ind w:left="714" w:hanging="357"/>
        <w:contextualSpacing/>
        <w:rPr>
          <w:rFonts w:ascii="Arial Narrow" w:hAnsi="Arial Narrow"/>
        </w:rPr>
      </w:pPr>
      <w:r w:rsidRPr="00D92117">
        <w:rPr>
          <w:rFonts w:ascii="Arial Narrow" w:hAnsi="Arial Narrow"/>
        </w:rPr>
        <w:t xml:space="preserve">analizę SWOT omawianego obszaru, </w:t>
      </w:r>
    </w:p>
    <w:p w14:paraId="1B7FF976" w14:textId="77777777" w:rsidR="007E3718" w:rsidRPr="00D92117" w:rsidRDefault="007E3718" w:rsidP="00C50C93">
      <w:pPr>
        <w:numPr>
          <w:ilvl w:val="0"/>
          <w:numId w:val="5"/>
        </w:numPr>
        <w:spacing w:after="0" w:line="360" w:lineRule="auto"/>
        <w:ind w:left="714" w:hanging="357"/>
        <w:contextualSpacing/>
        <w:rPr>
          <w:rFonts w:ascii="Arial Narrow" w:hAnsi="Arial Narrow"/>
        </w:rPr>
      </w:pPr>
      <w:r w:rsidRPr="00D92117">
        <w:rPr>
          <w:rFonts w:ascii="Arial Narrow" w:eastAsia="Times New Roman" w:hAnsi="Arial Narrow"/>
          <w:bCs/>
          <w:iCs/>
          <w:lang w:eastAsia="pl-PL"/>
        </w:rPr>
        <w:t>wykaz dotychczas zrealizowanych zadań.</w:t>
      </w:r>
      <w:r w:rsidRPr="00D92117">
        <w:rPr>
          <w:rFonts w:ascii="Arial Narrow" w:eastAsia="Times New Roman" w:hAnsi="Arial Narrow"/>
          <w:b/>
          <w:noProof/>
          <w:lang w:eastAsia="pl-PL"/>
        </w:rPr>
        <w:t xml:space="preserve"> </w:t>
      </w:r>
    </w:p>
    <w:p w14:paraId="1791F46B" w14:textId="77777777" w:rsidR="007E3718" w:rsidRPr="00D92117" w:rsidRDefault="007E3718" w:rsidP="00C50C93">
      <w:pPr>
        <w:numPr>
          <w:ilvl w:val="0"/>
          <w:numId w:val="5"/>
        </w:numPr>
        <w:spacing w:after="0" w:line="360" w:lineRule="auto"/>
        <w:ind w:left="714" w:hanging="357"/>
        <w:contextualSpacing/>
        <w:rPr>
          <w:rFonts w:ascii="Arial Narrow" w:hAnsi="Arial Narrow"/>
        </w:rPr>
      </w:pPr>
      <w:r w:rsidRPr="00D92117">
        <w:rPr>
          <w:rFonts w:ascii="Arial Narrow" w:hAnsi="Arial Narrow"/>
        </w:rPr>
        <w:t xml:space="preserve">główne zagrożenia środowiskowe, </w:t>
      </w:r>
    </w:p>
    <w:p w14:paraId="555A6A76" w14:textId="77777777" w:rsidR="00C50C93" w:rsidRPr="00D92117" w:rsidRDefault="00C50C93" w:rsidP="00C50C93">
      <w:pPr>
        <w:autoSpaceDE w:val="0"/>
        <w:autoSpaceDN w:val="0"/>
        <w:adjustRightInd w:val="0"/>
        <w:spacing w:after="0" w:line="360" w:lineRule="auto"/>
        <w:ind w:firstLine="708"/>
        <w:jc w:val="both"/>
        <w:rPr>
          <w:rFonts w:ascii="Arial Narrow" w:eastAsia="Times New Roman" w:hAnsi="Arial Narrow"/>
          <w:bCs/>
          <w:iCs/>
          <w:lang w:eastAsia="pl-PL"/>
        </w:rPr>
      </w:pPr>
    </w:p>
    <w:p w14:paraId="08B3168C" w14:textId="77777777" w:rsidR="007E3718" w:rsidRPr="00D92117" w:rsidRDefault="007E3718" w:rsidP="00C50C93">
      <w:pPr>
        <w:autoSpaceDE w:val="0"/>
        <w:autoSpaceDN w:val="0"/>
        <w:adjustRightInd w:val="0"/>
        <w:spacing w:after="0" w:line="360" w:lineRule="auto"/>
        <w:ind w:firstLine="708"/>
        <w:jc w:val="both"/>
        <w:rPr>
          <w:rFonts w:ascii="Arial Narrow" w:eastAsia="Times New Roman" w:hAnsi="Arial Narrow"/>
          <w:bCs/>
          <w:iCs/>
          <w:lang w:eastAsia="pl-PL"/>
        </w:rPr>
      </w:pPr>
      <w:r w:rsidRPr="00D92117">
        <w:rPr>
          <w:rFonts w:ascii="Arial Narrow" w:eastAsia="Times New Roman" w:hAnsi="Arial Narrow"/>
          <w:bCs/>
          <w:iCs/>
          <w:lang w:eastAsia="pl-PL"/>
        </w:rPr>
        <w:t xml:space="preserve">Mając na uwadze powyższe, dokonano analizy, na podstawie której określono harmonogram realizacyjny </w:t>
      </w:r>
    </w:p>
    <w:p w14:paraId="5974BEFE" w14:textId="77777777" w:rsidR="007E3718" w:rsidRPr="00D92117" w:rsidRDefault="007E3718" w:rsidP="00C50C93">
      <w:pPr>
        <w:autoSpaceDE w:val="0"/>
        <w:autoSpaceDN w:val="0"/>
        <w:adjustRightInd w:val="0"/>
        <w:spacing w:after="0" w:line="360" w:lineRule="auto"/>
        <w:ind w:firstLine="708"/>
        <w:jc w:val="both"/>
        <w:rPr>
          <w:rFonts w:ascii="Arial Narrow" w:eastAsia="Times New Roman" w:hAnsi="Arial Narrow"/>
          <w:bCs/>
          <w:iCs/>
          <w:lang w:eastAsia="pl-PL"/>
        </w:rPr>
      </w:pPr>
      <w:r w:rsidRPr="00D92117">
        <w:rPr>
          <w:rFonts w:ascii="Arial Narrow" w:eastAsia="Times New Roman" w:hAnsi="Arial Narrow"/>
          <w:bCs/>
          <w:iCs/>
          <w:lang w:eastAsia="pl-PL"/>
        </w:rPr>
        <w:t xml:space="preserve">   </w:t>
      </w:r>
    </w:p>
    <w:p w14:paraId="6ECFF0B6" w14:textId="77777777" w:rsidR="007E3718" w:rsidRPr="00D92117" w:rsidRDefault="007E3718" w:rsidP="00C50C93">
      <w:pPr>
        <w:spacing w:after="0" w:line="360" w:lineRule="auto"/>
        <w:rPr>
          <w:rFonts w:ascii="Arial Narrow" w:eastAsia="Times New Roman" w:hAnsi="Arial Narrow"/>
          <w:b/>
          <w:lang w:eastAsia="pl-PL"/>
        </w:rPr>
      </w:pPr>
      <w:r w:rsidRPr="00D92117">
        <w:rPr>
          <w:rFonts w:ascii="Arial Narrow" w:eastAsia="Times New Roman" w:hAnsi="Arial Narrow"/>
          <w:b/>
          <w:noProof/>
          <w:lang w:eastAsia="pl-PL"/>
        </w:rPr>
        <mc:AlternateContent>
          <mc:Choice Requires="wps">
            <w:drawing>
              <wp:anchor distT="0" distB="0" distL="114300" distR="114300" simplePos="0" relativeHeight="252093952" behindDoc="0" locked="0" layoutInCell="1" allowOverlap="1" wp14:anchorId="77645D34" wp14:editId="60588136">
                <wp:simplePos x="0" y="0"/>
                <wp:positionH relativeFrom="margin">
                  <wp:posOffset>1473200</wp:posOffset>
                </wp:positionH>
                <wp:positionV relativeFrom="paragraph">
                  <wp:posOffset>13970</wp:posOffset>
                </wp:positionV>
                <wp:extent cx="333375" cy="123825"/>
                <wp:effectExtent l="0" t="19050" r="47625" b="47625"/>
                <wp:wrapNone/>
                <wp:docPr id="407" name="Strzałka w prawo 407"/>
                <wp:cNvGraphicFramePr/>
                <a:graphic xmlns:a="http://schemas.openxmlformats.org/drawingml/2006/main">
                  <a:graphicData uri="http://schemas.microsoft.com/office/word/2010/wordprocessingShape">
                    <wps:wsp>
                      <wps:cNvSpPr/>
                      <wps:spPr>
                        <a:xfrm>
                          <a:off x="0" y="0"/>
                          <a:ext cx="333375" cy="123825"/>
                        </a:xfrm>
                        <a:prstGeom prst="rightArrow">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929CD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407" o:spid="_x0000_s1026" type="#_x0000_t13" style="position:absolute;margin-left:116pt;margin-top:1.1pt;width:26.25pt;height:9.75pt;z-index:25209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" adj="17589" fillcolor="red" strokecolor="windowText" strokeweight="1pt">
                <w10:wrap anchorx="margin"/>
              </v:shape>
            </w:pict>
          </mc:Fallback>
        </mc:AlternateContent>
      </w:r>
      <w:r w:rsidRPr="00D92117">
        <w:rPr>
          <w:rFonts w:ascii="Arial Narrow" w:eastAsia="Times New Roman" w:hAnsi="Arial Narrow"/>
          <w:b/>
          <w:noProof/>
          <w:lang w:eastAsia="pl-PL"/>
        </w:rPr>
        <mc:AlternateContent>
          <mc:Choice Requires="wps">
            <w:drawing>
              <wp:anchor distT="0" distB="0" distL="114300" distR="114300" simplePos="0" relativeHeight="252096000" behindDoc="0" locked="0" layoutInCell="1" allowOverlap="1" wp14:anchorId="3E61CF0E" wp14:editId="49512F24">
                <wp:simplePos x="0" y="0"/>
                <wp:positionH relativeFrom="margin">
                  <wp:posOffset>4200525</wp:posOffset>
                </wp:positionH>
                <wp:positionV relativeFrom="paragraph">
                  <wp:posOffset>9525</wp:posOffset>
                </wp:positionV>
                <wp:extent cx="333375" cy="123825"/>
                <wp:effectExtent l="0" t="19050" r="47625" b="47625"/>
                <wp:wrapNone/>
                <wp:docPr id="517" name="Strzałka w prawo 517"/>
                <wp:cNvGraphicFramePr/>
                <a:graphic xmlns:a="http://schemas.openxmlformats.org/drawingml/2006/main">
                  <a:graphicData uri="http://schemas.microsoft.com/office/word/2010/wordprocessingShape">
                    <wps:wsp>
                      <wps:cNvSpPr/>
                      <wps:spPr>
                        <a:xfrm>
                          <a:off x="0" y="0"/>
                          <a:ext cx="333375" cy="123825"/>
                        </a:xfrm>
                        <a:prstGeom prst="rightArrow">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3439A" id="Strzałka w prawo 517" o:spid="_x0000_s1026" type="#_x0000_t13" style="position:absolute;margin-left:330.75pt;margin-top:.75pt;width:26.25pt;height:9.75pt;z-index:25209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" adj="17589" fillcolor="red" strokecolor="windowText" strokeweight="1pt">
                <w10:wrap anchorx="margin"/>
              </v:shape>
            </w:pict>
          </mc:Fallback>
        </mc:AlternateContent>
      </w:r>
      <w:r w:rsidRPr="00D92117">
        <w:rPr>
          <w:rFonts w:ascii="Arial Narrow" w:eastAsia="Times New Roman" w:hAnsi="Arial Narrow"/>
          <w:b/>
          <w:noProof/>
          <w:lang w:eastAsia="pl-PL"/>
        </w:rPr>
        <mc:AlternateContent>
          <mc:Choice Requires="wps">
            <w:drawing>
              <wp:anchor distT="0" distB="0" distL="114300" distR="114300" simplePos="0" relativeHeight="252094976" behindDoc="0" locked="0" layoutInCell="1" allowOverlap="1" wp14:anchorId="4A8A56DD" wp14:editId="38332D82">
                <wp:simplePos x="0" y="0"/>
                <wp:positionH relativeFrom="margin">
                  <wp:posOffset>3362325</wp:posOffset>
                </wp:positionH>
                <wp:positionV relativeFrom="paragraph">
                  <wp:posOffset>9525</wp:posOffset>
                </wp:positionV>
                <wp:extent cx="333375" cy="123825"/>
                <wp:effectExtent l="0" t="19050" r="47625" b="47625"/>
                <wp:wrapNone/>
                <wp:docPr id="516" name="Strzałka w prawo 516"/>
                <wp:cNvGraphicFramePr/>
                <a:graphic xmlns:a="http://schemas.openxmlformats.org/drawingml/2006/main">
                  <a:graphicData uri="http://schemas.microsoft.com/office/word/2010/wordprocessingShape">
                    <wps:wsp>
                      <wps:cNvSpPr/>
                      <wps:spPr>
                        <a:xfrm>
                          <a:off x="0" y="0"/>
                          <a:ext cx="333375" cy="123825"/>
                        </a:xfrm>
                        <a:prstGeom prst="rightArrow">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8E088" id="Strzałka w prawo 516" o:spid="_x0000_s1026" type="#_x0000_t13" style="position:absolute;margin-left:264.75pt;margin-top:.75pt;width:26.25pt;height:9.75pt;z-index:25209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" adj="17589" fillcolor="red" strokecolor="windowText" strokeweight="1pt">
                <w10:wrap anchorx="margin"/>
              </v:shape>
            </w:pict>
          </mc:Fallback>
        </mc:AlternateContent>
      </w:r>
      <w:r w:rsidRPr="00D92117">
        <w:rPr>
          <w:rFonts w:ascii="Arial Narrow" w:eastAsia="Times New Roman" w:hAnsi="Arial Narrow"/>
          <w:b/>
          <w:lang w:eastAsia="pl-PL"/>
        </w:rPr>
        <w:t>OBSZARY INTERWENCJI                  KIERUNKI INERWENCJI                CELE                   ZADANIA</w:t>
      </w:r>
    </w:p>
    <w:p w14:paraId="3A52592C" w14:textId="77777777" w:rsidR="007E3718" w:rsidRPr="00D92117" w:rsidRDefault="007E3718" w:rsidP="00C50C93">
      <w:pPr>
        <w:spacing w:after="0" w:line="360" w:lineRule="auto"/>
        <w:rPr>
          <w:rFonts w:ascii="Arial Narrow" w:eastAsia="Times New Roman" w:hAnsi="Arial Narrow"/>
          <w:b/>
          <w:lang w:eastAsia="pl-PL"/>
        </w:rPr>
      </w:pPr>
    </w:p>
    <w:p w14:paraId="0433CBEC" w14:textId="77F4B4AD" w:rsidR="007E3718" w:rsidRPr="00D92117" w:rsidRDefault="007E3718" w:rsidP="00C50C93">
      <w:pPr>
        <w:spacing w:after="0" w:line="360" w:lineRule="auto"/>
        <w:jc w:val="center"/>
        <w:rPr>
          <w:rFonts w:ascii="Arial Narrow" w:eastAsia="Times New Roman" w:hAnsi="Arial Narrow"/>
          <w:b/>
          <w:bCs/>
          <w:iCs/>
          <w:lang w:eastAsia="pl-PL"/>
        </w:rPr>
      </w:pPr>
      <w:r w:rsidRPr="00D92117">
        <w:rPr>
          <w:rFonts w:ascii="Arial Narrow" w:eastAsia="Times New Roman" w:hAnsi="Arial Narrow"/>
          <w:b/>
          <w:lang w:eastAsia="pl-PL"/>
        </w:rPr>
        <w:t>KTÓRE TO MAJĄ NA CELU</w:t>
      </w:r>
      <w:r w:rsidRPr="00D92117">
        <w:rPr>
          <w:rFonts w:ascii="Arial Narrow" w:eastAsia="Times New Roman" w:hAnsi="Arial Narrow"/>
          <w:b/>
          <w:bCs/>
          <w:iCs/>
          <w:lang w:eastAsia="pl-PL"/>
        </w:rPr>
        <w:t xml:space="preserve"> POPRAWĘ STANU ŚRODOWISKA </w:t>
      </w:r>
      <w:r w:rsidR="00B7272F" w:rsidRPr="00D92117">
        <w:rPr>
          <w:rFonts w:ascii="Arial Narrow" w:eastAsia="Times New Roman" w:hAnsi="Arial Narrow"/>
          <w:b/>
          <w:bCs/>
          <w:iCs/>
          <w:lang w:eastAsia="pl-PL"/>
        </w:rPr>
        <w:t xml:space="preserve">GMINY </w:t>
      </w:r>
      <w:r w:rsidR="00A64282" w:rsidRPr="00D92117">
        <w:rPr>
          <w:rFonts w:ascii="Arial Narrow" w:eastAsia="Times New Roman" w:hAnsi="Arial Narrow"/>
          <w:b/>
          <w:bCs/>
          <w:iCs/>
          <w:lang w:eastAsia="pl-PL"/>
        </w:rPr>
        <w:t>KONSTANTYNÓW ŁÓDZKI</w:t>
      </w:r>
    </w:p>
    <w:p w14:paraId="5222D587" w14:textId="77777777" w:rsidR="00B7272F" w:rsidRPr="00D92117" w:rsidRDefault="00B7272F" w:rsidP="00C50C93">
      <w:pPr>
        <w:spacing w:after="0" w:line="360" w:lineRule="auto"/>
        <w:jc w:val="center"/>
        <w:rPr>
          <w:rFonts w:ascii="Arial Narrow" w:eastAsia="Times New Roman" w:hAnsi="Arial Narrow"/>
          <w:b/>
          <w:bCs/>
          <w:iCs/>
          <w:lang w:eastAsia="pl-PL"/>
        </w:rPr>
      </w:pPr>
    </w:p>
    <w:p w14:paraId="1D66901C" w14:textId="77777777" w:rsidR="00734E87" w:rsidRPr="00D92117" w:rsidRDefault="00734E87" w:rsidP="00C50C93">
      <w:pPr>
        <w:pStyle w:val="Nagwek1"/>
        <w:spacing w:before="0" w:line="360" w:lineRule="auto"/>
        <w:rPr>
          <w:rStyle w:val="Nagwek2Znak"/>
          <w:rFonts w:ascii="Arial Narrow" w:eastAsia="Calibri" w:hAnsi="Arial Narrow"/>
          <w:b/>
          <w:i/>
          <w:color w:val="auto"/>
          <w:sz w:val="22"/>
          <w:szCs w:val="22"/>
        </w:rPr>
      </w:pPr>
      <w:bookmarkStart w:id="344" w:name="_Toc83461816"/>
      <w:r w:rsidRPr="00D92117">
        <w:rPr>
          <w:rStyle w:val="Nagwek2Znak"/>
          <w:rFonts w:ascii="Arial Narrow" w:eastAsia="Calibri" w:hAnsi="Arial Narrow"/>
          <w:b/>
          <w:i/>
          <w:color w:val="auto"/>
          <w:sz w:val="22"/>
          <w:szCs w:val="22"/>
        </w:rPr>
        <w:t>7.6. Przyjęte kryteria wyboru zadań priorytetowych</w:t>
      </w:r>
      <w:bookmarkEnd w:id="344"/>
    </w:p>
    <w:p w14:paraId="02B34383" w14:textId="77777777" w:rsidR="00734E87" w:rsidRPr="00D92117" w:rsidRDefault="00734E87" w:rsidP="00C50C93">
      <w:pPr>
        <w:spacing w:after="0" w:line="360" w:lineRule="auto"/>
      </w:pPr>
    </w:p>
    <w:p w14:paraId="38E1BFFC" w14:textId="3D923784" w:rsidR="007E3718" w:rsidRPr="00D92117" w:rsidRDefault="007E3718" w:rsidP="00A64282">
      <w:pPr>
        <w:spacing w:after="0" w:line="360" w:lineRule="auto"/>
        <w:ind w:firstLine="708"/>
        <w:jc w:val="both"/>
        <w:rPr>
          <w:rFonts w:ascii="Arial Narrow" w:hAnsi="Arial Narrow" w:cs="Arial"/>
          <w:lang w:eastAsia="pl-PL"/>
        </w:rPr>
      </w:pPr>
      <w:r w:rsidRPr="00D92117">
        <w:rPr>
          <w:rFonts w:ascii="Arial Narrow" w:hAnsi="Arial Narrow" w:cs="Arial"/>
          <w:lang w:eastAsia="pl-PL"/>
        </w:rPr>
        <w:t xml:space="preserve">W celu realizacji Polityki ochrony środowiska dla </w:t>
      </w:r>
      <w:r w:rsidR="00A24D25" w:rsidRPr="00D92117">
        <w:rPr>
          <w:rFonts w:ascii="Arial Narrow" w:hAnsi="Arial Narrow" w:cs="Arial"/>
          <w:lang w:eastAsia="pl-PL"/>
        </w:rPr>
        <w:t xml:space="preserve">Gminy </w:t>
      </w:r>
      <w:r w:rsidR="00A64282" w:rsidRPr="00D92117">
        <w:rPr>
          <w:rFonts w:ascii="Arial Narrow" w:hAnsi="Arial Narrow" w:cs="Arial"/>
          <w:lang w:eastAsia="pl-PL"/>
        </w:rPr>
        <w:t>Konstantynów Łódzki</w:t>
      </w:r>
      <w:r w:rsidR="00733F93" w:rsidRPr="00D92117">
        <w:rPr>
          <w:rFonts w:ascii="Arial Narrow" w:hAnsi="Arial Narrow" w:cs="Arial"/>
          <w:lang w:eastAsia="pl-PL"/>
        </w:rPr>
        <w:t xml:space="preserve"> </w:t>
      </w:r>
      <w:r w:rsidRPr="00D92117">
        <w:rPr>
          <w:rFonts w:ascii="Arial Narrow" w:hAnsi="Arial Narrow" w:cs="Arial"/>
          <w:lang w:eastAsia="pl-PL"/>
        </w:rPr>
        <w:t xml:space="preserve">konieczne było ustalenie harmonogramu prowadzenia zadań ekologicznych z rozbiciem na zadania krótko i długookresowe oraz mechanizmy finansowo - ekonomiczne. Do najważniejszych kryteriów w skali </w:t>
      </w:r>
      <w:r w:rsidR="004602BE">
        <w:rPr>
          <w:rFonts w:ascii="Arial Narrow" w:hAnsi="Arial Narrow" w:cs="Arial"/>
          <w:lang w:eastAsia="pl-PL"/>
        </w:rPr>
        <w:t>g</w:t>
      </w:r>
      <w:r w:rsidR="00B7272F" w:rsidRPr="00D92117">
        <w:rPr>
          <w:rFonts w:ascii="Arial Narrow" w:hAnsi="Arial Narrow" w:cs="Arial"/>
          <w:lang w:eastAsia="pl-PL"/>
        </w:rPr>
        <w:t>miny</w:t>
      </w:r>
      <w:r w:rsidRPr="00D92117">
        <w:rPr>
          <w:rFonts w:ascii="Arial Narrow" w:hAnsi="Arial Narrow" w:cs="Arial"/>
          <w:lang w:eastAsia="pl-PL"/>
        </w:rPr>
        <w:t xml:space="preserve"> branych pod uwagę podczas sporządzania</w:t>
      </w:r>
      <w:r w:rsidR="008B6A28" w:rsidRPr="00D92117">
        <w:rPr>
          <w:rFonts w:ascii="Arial Narrow" w:hAnsi="Arial Narrow" w:cs="Arial"/>
          <w:lang w:eastAsia="pl-PL"/>
        </w:rPr>
        <w:t xml:space="preserve"> planu </w:t>
      </w:r>
      <w:r w:rsidR="00D53725">
        <w:rPr>
          <w:rFonts w:ascii="Arial Narrow" w:hAnsi="Arial Narrow" w:cs="Arial"/>
          <w:lang w:eastAsia="pl-PL"/>
        </w:rPr>
        <w:t>operacyjnego na lata 2022</w:t>
      </w:r>
      <w:r w:rsidR="00A703EF" w:rsidRPr="00D92117">
        <w:rPr>
          <w:rFonts w:ascii="Arial Narrow" w:hAnsi="Arial Narrow" w:cs="Arial"/>
          <w:lang w:eastAsia="pl-PL"/>
        </w:rPr>
        <w:t xml:space="preserve"> - 2030 n</w:t>
      </w:r>
      <w:r w:rsidRPr="00D92117">
        <w:rPr>
          <w:rFonts w:ascii="Arial Narrow" w:hAnsi="Arial Narrow" w:cs="Arial"/>
          <w:lang w:eastAsia="pl-PL"/>
        </w:rPr>
        <w:t>ależy wymienić kierunki, zadan</w:t>
      </w:r>
      <w:r w:rsidR="00A703EF" w:rsidRPr="00D92117">
        <w:rPr>
          <w:rFonts w:ascii="Arial Narrow" w:hAnsi="Arial Narrow" w:cs="Arial"/>
          <w:lang w:eastAsia="pl-PL"/>
        </w:rPr>
        <w:t>ia oraz uwarunkowania zawarte w </w:t>
      </w:r>
      <w:r w:rsidRPr="00D92117">
        <w:rPr>
          <w:rFonts w:ascii="Arial Narrow" w:hAnsi="Arial Narrow" w:cs="Arial"/>
          <w:lang w:eastAsia="pl-PL"/>
        </w:rPr>
        <w:t>dokumentach strategicznych:</w:t>
      </w:r>
    </w:p>
    <w:p w14:paraId="478F045B" w14:textId="77777777" w:rsidR="007E3718" w:rsidRPr="00D92117" w:rsidRDefault="007E3718" w:rsidP="00C50C93">
      <w:pPr>
        <w:spacing w:after="0" w:line="360" w:lineRule="auto"/>
        <w:ind w:firstLine="609"/>
        <w:jc w:val="both"/>
        <w:rPr>
          <w:rFonts w:ascii="Arial Narrow" w:hAnsi="Arial Narrow" w:cs="Arial"/>
          <w:lang w:eastAsia="pl-PL"/>
        </w:rPr>
      </w:pPr>
    </w:p>
    <w:p w14:paraId="54A700C8" w14:textId="77777777" w:rsidR="00502ED7" w:rsidRPr="00D92117" w:rsidRDefault="00502ED7"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Strategia na rzecz Odpowiedzialnego Rozwoju do roku 2020 (z perspektywą do 2030 r.),</w:t>
      </w:r>
    </w:p>
    <w:p w14:paraId="25D5DDD0" w14:textId="77777777" w:rsidR="007E3718" w:rsidRPr="00D92117" w:rsidRDefault="00672FB1"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Polityka Ekologiczna </w:t>
      </w:r>
      <w:r w:rsidR="00A703EF" w:rsidRPr="00D92117">
        <w:rPr>
          <w:rFonts w:ascii="Arial Narrow" w:hAnsi="Arial Narrow"/>
        </w:rPr>
        <w:t>Państwa</w:t>
      </w:r>
      <w:r w:rsidRPr="00D92117">
        <w:rPr>
          <w:rFonts w:ascii="Arial Narrow" w:hAnsi="Arial Narrow"/>
        </w:rPr>
        <w:t xml:space="preserve"> 2030,</w:t>
      </w:r>
    </w:p>
    <w:p w14:paraId="18AB3048" w14:textId="3C300D95" w:rsidR="00DF211B"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lastRenderedPageBreak/>
        <w:t xml:space="preserve">Program Ochrony Środowiska dla Województwa </w:t>
      </w:r>
      <w:r w:rsidR="00A64282" w:rsidRPr="00D92117">
        <w:rPr>
          <w:rFonts w:ascii="Arial Narrow" w:hAnsi="Arial Narrow"/>
        </w:rPr>
        <w:t>Łódzkiego</w:t>
      </w:r>
      <w:r w:rsidR="00DF211B" w:rsidRPr="00D92117">
        <w:rPr>
          <w:rFonts w:ascii="Arial Narrow" w:hAnsi="Arial Narrow"/>
        </w:rPr>
        <w:t>,</w:t>
      </w:r>
    </w:p>
    <w:p w14:paraId="7A680B13" w14:textId="0FFDB69D" w:rsidR="00DF211B" w:rsidRPr="00D92117" w:rsidRDefault="00DF211B" w:rsidP="00C50C93">
      <w:pPr>
        <w:pStyle w:val="Akapitzlist"/>
        <w:numPr>
          <w:ilvl w:val="0"/>
          <w:numId w:val="5"/>
        </w:numPr>
        <w:spacing w:after="0" w:line="360" w:lineRule="auto"/>
        <w:rPr>
          <w:rFonts w:ascii="Arial Narrow" w:hAnsi="Arial Narrow"/>
        </w:rPr>
      </w:pPr>
      <w:r w:rsidRPr="00D92117">
        <w:rPr>
          <w:rFonts w:ascii="Arial Narrow" w:hAnsi="Arial Narrow"/>
        </w:rPr>
        <w:t xml:space="preserve">Program Ochrony Środowiska dla Powiatu </w:t>
      </w:r>
      <w:r w:rsidR="00A64282" w:rsidRPr="00D92117">
        <w:rPr>
          <w:rFonts w:ascii="Arial Narrow" w:hAnsi="Arial Narrow"/>
        </w:rPr>
        <w:t>Pabianickiego,</w:t>
      </w:r>
    </w:p>
    <w:p w14:paraId="047DDEB4" w14:textId="3D32B7FA" w:rsidR="007E3718" w:rsidRPr="00D92117" w:rsidRDefault="00502ED7"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Studium Uwarunkowań i Kierunków </w:t>
      </w:r>
      <w:r w:rsidR="00A703EF" w:rsidRPr="00D92117">
        <w:rPr>
          <w:rFonts w:ascii="Arial Narrow" w:hAnsi="Arial Narrow"/>
        </w:rPr>
        <w:t xml:space="preserve">Zagospodarowania Przestrzennego </w:t>
      </w:r>
      <w:r w:rsidR="00A24D25" w:rsidRPr="00D92117">
        <w:rPr>
          <w:rFonts w:ascii="Arial Narrow" w:hAnsi="Arial Narrow"/>
        </w:rPr>
        <w:t>Gminy</w:t>
      </w:r>
      <w:r w:rsidR="00A64282" w:rsidRPr="00D92117">
        <w:rPr>
          <w:rFonts w:ascii="Arial Narrow" w:hAnsi="Arial Narrow"/>
        </w:rPr>
        <w:t xml:space="preserve"> Konstantynów Łódzki.</w:t>
      </w:r>
    </w:p>
    <w:p w14:paraId="6BD54A2C" w14:textId="77777777" w:rsidR="007E3718" w:rsidRPr="00D92117" w:rsidRDefault="007E3718" w:rsidP="00C50C93">
      <w:pPr>
        <w:spacing w:after="0" w:line="360" w:lineRule="auto"/>
        <w:contextualSpacing/>
        <w:jc w:val="both"/>
        <w:rPr>
          <w:rFonts w:ascii="Arial Narrow" w:hAnsi="Arial Narrow"/>
        </w:rPr>
      </w:pPr>
    </w:p>
    <w:p w14:paraId="708B6F52" w14:textId="77777777" w:rsidR="007E3718" w:rsidRPr="00D92117" w:rsidRDefault="007E3718" w:rsidP="00C50C93">
      <w:pPr>
        <w:spacing w:after="0" w:line="360" w:lineRule="auto"/>
        <w:ind w:firstLine="708"/>
        <w:contextualSpacing/>
        <w:jc w:val="both"/>
        <w:rPr>
          <w:rFonts w:ascii="Arial Narrow" w:hAnsi="Arial Narrow"/>
        </w:rPr>
      </w:pPr>
      <w:r w:rsidRPr="00D92117">
        <w:rPr>
          <w:rFonts w:ascii="Arial Narrow" w:hAnsi="Arial Narrow"/>
        </w:rPr>
        <w:t>Ponadto uwzględniono:</w:t>
      </w:r>
    </w:p>
    <w:p w14:paraId="303A8803" w14:textId="77777777" w:rsidR="007E3718" w:rsidRPr="00D92117" w:rsidRDefault="007E3718" w:rsidP="00C50C93">
      <w:pPr>
        <w:spacing w:after="0" w:line="360" w:lineRule="auto"/>
        <w:contextualSpacing/>
        <w:jc w:val="both"/>
        <w:rPr>
          <w:rFonts w:ascii="Arial Narrow" w:hAnsi="Arial Narrow"/>
        </w:rPr>
      </w:pPr>
    </w:p>
    <w:p w14:paraId="5080B23B"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dysproporcje pomiędzy stanem wymaganym a aktualnym środowiska;</w:t>
      </w:r>
    </w:p>
    <w:p w14:paraId="744264C9"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wymogi wynikające z obowiązujących ustaw;</w:t>
      </w:r>
    </w:p>
    <w:p w14:paraId="32216DAE"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możliwość uzyskania wsparcia finansowego z różnych źródeł;</w:t>
      </w:r>
    </w:p>
    <w:p w14:paraId="47796D06"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ponadlokalny wymiar przedsięwzięcia;</w:t>
      </w:r>
    </w:p>
    <w:p w14:paraId="18585D98"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obecne zaawansowanie inwestycji;</w:t>
      </w:r>
    </w:p>
    <w:p w14:paraId="110B3E9A" w14:textId="1DEFD07A"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potrzeby </w:t>
      </w:r>
      <w:r w:rsidR="004602BE">
        <w:rPr>
          <w:rFonts w:ascii="Arial Narrow" w:hAnsi="Arial Narrow"/>
        </w:rPr>
        <w:t>g</w:t>
      </w:r>
      <w:r w:rsidR="006D6817" w:rsidRPr="00D92117">
        <w:rPr>
          <w:rFonts w:ascii="Arial Narrow" w:hAnsi="Arial Narrow"/>
        </w:rPr>
        <w:t>miny</w:t>
      </w:r>
      <w:r w:rsidRPr="00D92117">
        <w:rPr>
          <w:rFonts w:ascii="Arial Narrow" w:hAnsi="Arial Narrow"/>
        </w:rPr>
        <w:t xml:space="preserve"> ważne przy osiągnięciu zrównoważonego rozwoju;</w:t>
      </w:r>
    </w:p>
    <w:p w14:paraId="776D5E21" w14:textId="77777777" w:rsidR="007E3718" w:rsidRPr="00D92117" w:rsidRDefault="007E3718" w:rsidP="00C50C93">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wielokrotna korzyść z tytułu realizacji przedsięwzięcia.</w:t>
      </w:r>
    </w:p>
    <w:p w14:paraId="39C0FD11" w14:textId="77777777" w:rsidR="00DF211B" w:rsidRPr="00D92117" w:rsidRDefault="00DF211B" w:rsidP="00C50C93">
      <w:pPr>
        <w:spacing w:after="0" w:line="360" w:lineRule="auto"/>
        <w:jc w:val="center"/>
        <w:rPr>
          <w:rFonts w:ascii="Arial Narrow" w:eastAsia="Times New Roman" w:hAnsi="Arial Narrow"/>
          <w:b/>
        </w:rPr>
      </w:pPr>
    </w:p>
    <w:p w14:paraId="5B936871" w14:textId="77777777" w:rsidR="00A64282" w:rsidRPr="00D92117" w:rsidRDefault="00A64282" w:rsidP="00C50C93">
      <w:pPr>
        <w:spacing w:after="0" w:line="360" w:lineRule="auto"/>
        <w:jc w:val="center"/>
        <w:rPr>
          <w:rFonts w:ascii="Arial Narrow" w:eastAsia="Times New Roman" w:hAnsi="Arial Narrow"/>
          <w:b/>
        </w:rPr>
      </w:pPr>
    </w:p>
    <w:p w14:paraId="4F4CDBCC" w14:textId="21BFF129" w:rsidR="00734E87" w:rsidRPr="00D92117" w:rsidRDefault="00A64282" w:rsidP="00C50C93">
      <w:pPr>
        <w:spacing w:after="0" w:line="360" w:lineRule="auto"/>
        <w:jc w:val="center"/>
      </w:pPr>
      <w:r w:rsidRPr="00D92117">
        <w:rPr>
          <w:rFonts w:ascii="Arial Narrow" w:hAnsi="Arial Narrow" w:cs="Arial"/>
          <w:b/>
        </w:rPr>
        <w:t>POSZCZEGÓLNE ZADANIA ORAZ PODMIOTY ODPOWIEDZIALNE ZA ICH REALIZACJĘ PRZEDSTAWIONO W TABELACH DOTYCZĄCYCH HARMONOGRAMU REALIZACJI ZADAŃ GMINY.</w:t>
      </w:r>
    </w:p>
    <w:p w14:paraId="5298FD0C" w14:textId="77777777" w:rsidR="00734E87" w:rsidRPr="00D92117" w:rsidRDefault="00734E87" w:rsidP="00194059">
      <w:pPr>
        <w:spacing w:after="0" w:line="360" w:lineRule="auto"/>
        <w:sectPr w:rsidR="00734E87" w:rsidRPr="00D92117" w:rsidSect="00997C6B">
          <w:headerReference w:type="default" r:id="rId154"/>
          <w:footerReference w:type="default" r:id="rId155"/>
          <w:headerReference w:type="first" r:id="rId156"/>
          <w:footerReference w:type="first" r:id="rId157"/>
          <w:pgSz w:w="11906" w:h="16838" w:code="9"/>
          <w:pgMar w:top="1418" w:right="1418" w:bottom="1418" w:left="1418" w:header="567" w:footer="567" w:gutter="567"/>
          <w:cols w:space="708"/>
          <w:titlePg/>
          <w:docGrid w:linePitch="360"/>
        </w:sectPr>
      </w:pPr>
    </w:p>
    <w:p w14:paraId="52308A54" w14:textId="77777777" w:rsidR="00A65C82" w:rsidRPr="00D92117" w:rsidRDefault="00FA4B92" w:rsidP="00A65C82">
      <w:pPr>
        <w:autoSpaceDE w:val="0"/>
        <w:autoSpaceDN w:val="0"/>
        <w:adjustRightInd w:val="0"/>
        <w:spacing w:after="0" w:line="240" w:lineRule="auto"/>
        <w:jc w:val="center"/>
        <w:rPr>
          <w:rFonts w:ascii="Arial Narrow" w:hAnsi="Arial Narrow"/>
          <w:i/>
        </w:rPr>
      </w:pPr>
      <w:bookmarkStart w:id="345" w:name="_Toc503288308"/>
      <w:bookmarkStart w:id="346" w:name="_Toc514742442"/>
      <w:bookmarkStart w:id="347" w:name="_Toc83461365"/>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36</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Pr="00D92117">
        <w:rPr>
          <w:rFonts w:ascii="Arial Narrow" w:hAnsi="Arial Narrow"/>
          <w:i/>
        </w:rPr>
        <w:t>Cele, kierunki interwencji oraz zadania</w:t>
      </w:r>
      <w:bookmarkEnd w:id="345"/>
      <w:bookmarkEnd w:id="346"/>
      <w:bookmarkEnd w:id="347"/>
      <w:r w:rsidRPr="00D92117">
        <w:rPr>
          <w:rFonts w:ascii="Arial Narrow" w:hAnsi="Arial Narrow"/>
          <w:i/>
        </w:rPr>
        <w:t xml:space="preserve"> </w:t>
      </w:r>
    </w:p>
    <w:tbl>
      <w:tblPr>
        <w:tblW w:w="138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3"/>
        <w:gridCol w:w="1157"/>
        <w:gridCol w:w="907"/>
        <w:gridCol w:w="1000"/>
        <w:gridCol w:w="6940"/>
        <w:gridCol w:w="1982"/>
        <w:gridCol w:w="1418"/>
      </w:tblGrid>
      <w:tr w:rsidR="00A65C82" w:rsidRPr="00D92117" w14:paraId="64253A0C" w14:textId="77777777" w:rsidTr="00A65C82">
        <w:trPr>
          <w:trHeight w:val="567"/>
          <w:jc w:val="center"/>
        </w:trPr>
        <w:tc>
          <w:tcPr>
            <w:tcW w:w="483" w:type="dxa"/>
            <w:shd w:val="clear" w:color="auto" w:fill="F2F2F2" w:themeFill="background1" w:themeFillShade="F2"/>
            <w:vAlign w:val="center"/>
          </w:tcPr>
          <w:p w14:paraId="2B37919B"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Lp.</w:t>
            </w:r>
          </w:p>
        </w:tc>
        <w:tc>
          <w:tcPr>
            <w:tcW w:w="1157" w:type="dxa"/>
            <w:shd w:val="clear" w:color="auto" w:fill="F2F2F2" w:themeFill="background1" w:themeFillShade="F2"/>
            <w:vAlign w:val="center"/>
          </w:tcPr>
          <w:p w14:paraId="0DD9C007"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Obszar interwencji</w:t>
            </w:r>
          </w:p>
        </w:tc>
        <w:tc>
          <w:tcPr>
            <w:tcW w:w="907" w:type="dxa"/>
            <w:shd w:val="clear" w:color="auto" w:fill="F2F2F2" w:themeFill="background1" w:themeFillShade="F2"/>
            <w:vAlign w:val="center"/>
          </w:tcPr>
          <w:p w14:paraId="75A8826A"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Cel</w:t>
            </w:r>
          </w:p>
        </w:tc>
        <w:tc>
          <w:tcPr>
            <w:tcW w:w="1000" w:type="dxa"/>
            <w:shd w:val="clear" w:color="auto" w:fill="F2F2F2" w:themeFill="background1" w:themeFillShade="F2"/>
            <w:vAlign w:val="center"/>
          </w:tcPr>
          <w:p w14:paraId="5CA00D59"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Kierunek interwencji</w:t>
            </w:r>
          </w:p>
        </w:tc>
        <w:tc>
          <w:tcPr>
            <w:tcW w:w="6940" w:type="dxa"/>
            <w:tcBorders>
              <w:left w:val="single" w:sz="4" w:space="0" w:color="auto"/>
              <w:right w:val="single" w:sz="4" w:space="0" w:color="auto"/>
            </w:tcBorders>
            <w:shd w:val="clear" w:color="auto" w:fill="F2F2F2" w:themeFill="background1" w:themeFillShade="F2"/>
            <w:vAlign w:val="center"/>
          </w:tcPr>
          <w:p w14:paraId="032CFE74"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Zadania</w:t>
            </w:r>
          </w:p>
        </w:tc>
        <w:tc>
          <w:tcPr>
            <w:tcW w:w="1982" w:type="dxa"/>
            <w:tcBorders>
              <w:left w:val="single" w:sz="4" w:space="0" w:color="auto"/>
              <w:right w:val="single" w:sz="4" w:space="0" w:color="auto"/>
            </w:tcBorders>
            <w:shd w:val="clear" w:color="auto" w:fill="F2F2F2" w:themeFill="background1" w:themeFillShade="F2"/>
            <w:vAlign w:val="center"/>
          </w:tcPr>
          <w:p w14:paraId="702A69ED"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Podmiot odpowiedzialny</w:t>
            </w:r>
          </w:p>
        </w:tc>
        <w:tc>
          <w:tcPr>
            <w:tcW w:w="1418" w:type="dxa"/>
            <w:tcBorders>
              <w:left w:val="single" w:sz="4" w:space="0" w:color="auto"/>
            </w:tcBorders>
            <w:shd w:val="clear" w:color="auto" w:fill="F2F2F2" w:themeFill="background1" w:themeFillShade="F2"/>
            <w:vAlign w:val="center"/>
          </w:tcPr>
          <w:p w14:paraId="262E9560"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Ryzyka realizacji</w:t>
            </w:r>
          </w:p>
        </w:tc>
      </w:tr>
      <w:tr w:rsidR="00A65C82" w:rsidRPr="00D92117" w14:paraId="1910DB4C" w14:textId="77777777" w:rsidTr="00A65C82">
        <w:trPr>
          <w:cantSplit/>
          <w:trHeight w:val="936"/>
          <w:jc w:val="center"/>
        </w:trPr>
        <w:tc>
          <w:tcPr>
            <w:tcW w:w="483" w:type="dxa"/>
            <w:vMerge w:val="restart"/>
            <w:vAlign w:val="center"/>
          </w:tcPr>
          <w:p w14:paraId="0330C4B7" w14:textId="77777777" w:rsidR="00A65C82" w:rsidRPr="00D92117" w:rsidRDefault="00A65C82" w:rsidP="00A65C82">
            <w:pPr>
              <w:spacing w:after="0" w:line="240" w:lineRule="auto"/>
              <w:jc w:val="center"/>
              <w:rPr>
                <w:rFonts w:ascii="Arial Narrow" w:hAnsi="Arial Narrow" w:cs="Arial"/>
                <w:sz w:val="18"/>
                <w:szCs w:val="18"/>
              </w:rPr>
            </w:pPr>
            <w:r w:rsidRPr="00D92117">
              <w:rPr>
                <w:rFonts w:ascii="Arial Narrow" w:hAnsi="Arial Narrow" w:cs="Arial"/>
                <w:sz w:val="18"/>
                <w:szCs w:val="18"/>
              </w:rPr>
              <w:t>I.</w:t>
            </w:r>
          </w:p>
        </w:tc>
        <w:tc>
          <w:tcPr>
            <w:tcW w:w="1157" w:type="dxa"/>
            <w:vMerge w:val="restart"/>
            <w:textDirection w:val="btLr"/>
            <w:vAlign w:val="center"/>
          </w:tcPr>
          <w:p w14:paraId="00F7589B" w14:textId="77777777" w:rsidR="00A65C82" w:rsidRPr="00D92117" w:rsidRDefault="00A65C82" w:rsidP="00A65C82">
            <w:pPr>
              <w:autoSpaceDE w:val="0"/>
              <w:autoSpaceDN w:val="0"/>
              <w:adjustRightInd w:val="0"/>
              <w:spacing w:after="0" w:line="240" w:lineRule="auto"/>
              <w:ind w:right="113"/>
              <w:jc w:val="center"/>
              <w:rPr>
                <w:rFonts w:ascii="Arial Narrow" w:hAnsi="Arial Narrow" w:cs="Arial"/>
                <w:bCs/>
                <w:sz w:val="18"/>
                <w:szCs w:val="18"/>
              </w:rPr>
            </w:pPr>
            <w:r w:rsidRPr="00D92117">
              <w:rPr>
                <w:rFonts w:ascii="Arial Narrow" w:hAnsi="Arial Narrow"/>
                <w:sz w:val="18"/>
                <w:szCs w:val="18"/>
              </w:rPr>
              <w:t>Ochrona klimatu i jakości powietrza</w:t>
            </w:r>
          </w:p>
        </w:tc>
        <w:tc>
          <w:tcPr>
            <w:tcW w:w="907" w:type="dxa"/>
            <w:vMerge w:val="restart"/>
            <w:textDirection w:val="btLr"/>
            <w:vAlign w:val="center"/>
          </w:tcPr>
          <w:p w14:paraId="2C0EE7A9" w14:textId="77777777" w:rsidR="00A65C82" w:rsidRPr="00D92117" w:rsidRDefault="00A65C82" w:rsidP="00A65C82">
            <w:pPr>
              <w:autoSpaceDE w:val="0"/>
              <w:autoSpaceDN w:val="0"/>
              <w:adjustRightInd w:val="0"/>
              <w:spacing w:after="0" w:line="240" w:lineRule="auto"/>
              <w:ind w:right="113"/>
              <w:jc w:val="center"/>
              <w:rPr>
                <w:rFonts w:ascii="Arial Narrow" w:hAnsi="Arial Narrow"/>
                <w:iCs/>
                <w:sz w:val="18"/>
                <w:szCs w:val="18"/>
                <w:lang w:eastAsia="pl-PL"/>
              </w:rPr>
            </w:pPr>
            <w:r w:rsidRPr="00D92117">
              <w:rPr>
                <w:rFonts w:ascii="Arial Narrow" w:hAnsi="Arial Narrow"/>
                <w:sz w:val="18"/>
                <w:szCs w:val="18"/>
              </w:rPr>
              <w:t>Ograniczenie emisji zanieczyszczeń</w:t>
            </w:r>
          </w:p>
        </w:tc>
        <w:tc>
          <w:tcPr>
            <w:tcW w:w="1000" w:type="dxa"/>
            <w:vMerge w:val="restart"/>
            <w:textDirection w:val="btLr"/>
            <w:vAlign w:val="center"/>
          </w:tcPr>
          <w:p w14:paraId="52DA1574" w14:textId="77777777" w:rsidR="00A65C82" w:rsidRPr="00D92117" w:rsidRDefault="00A65C82" w:rsidP="00A65C82">
            <w:pPr>
              <w:spacing w:after="0" w:line="240" w:lineRule="auto"/>
              <w:ind w:right="113"/>
              <w:jc w:val="center"/>
              <w:rPr>
                <w:rFonts w:ascii="Arial Narrow" w:hAnsi="Arial Narrow"/>
                <w:sz w:val="18"/>
                <w:szCs w:val="18"/>
              </w:rPr>
            </w:pPr>
            <w:r w:rsidRPr="00D92117">
              <w:rPr>
                <w:rFonts w:ascii="Arial Narrow" w:hAnsi="Arial Narrow"/>
                <w:sz w:val="18"/>
                <w:szCs w:val="18"/>
              </w:rPr>
              <w:t>Zmniejszenie emisji zanieczyszczeń pyłowych i gazowych wprowadzanych do powietrza</w:t>
            </w:r>
          </w:p>
        </w:tc>
        <w:tc>
          <w:tcPr>
            <w:tcW w:w="6940" w:type="dxa"/>
            <w:tcBorders>
              <w:bottom w:val="single" w:sz="4" w:space="0" w:color="auto"/>
            </w:tcBorders>
            <w:shd w:val="clear" w:color="auto" w:fill="auto"/>
            <w:vAlign w:val="center"/>
          </w:tcPr>
          <w:p w14:paraId="1375F2C0"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 xml:space="preserve">Zwiększenie świadomości społeczeństwa w zakresie potrzeb i możliwości ochrony powietrza, </w:t>
            </w:r>
          </w:p>
          <w:p w14:paraId="2EEE6540"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w tym: ograniczanie niskiej emisji,  oszczędność energii, stosowanie alternatywnych źródeł energii</w:t>
            </w:r>
          </w:p>
        </w:tc>
        <w:tc>
          <w:tcPr>
            <w:tcW w:w="1982" w:type="dxa"/>
            <w:tcBorders>
              <w:bottom w:val="single" w:sz="4" w:space="0" w:color="auto"/>
            </w:tcBorders>
            <w:vAlign w:val="center"/>
          </w:tcPr>
          <w:p w14:paraId="0AAF1641" w14:textId="77777777" w:rsidR="00A65C82" w:rsidRPr="00D92117" w:rsidRDefault="00A65C82" w:rsidP="00A65C82">
            <w:pPr>
              <w:spacing w:after="0" w:line="240" w:lineRule="auto"/>
              <w:contextualSpacing/>
              <w:jc w:val="center"/>
              <w:rPr>
                <w:rFonts w:ascii="Arial Narrow" w:hAnsi="Arial Narrow"/>
                <w:sz w:val="18"/>
                <w:szCs w:val="20"/>
              </w:rPr>
            </w:pPr>
            <w:r w:rsidRPr="00D92117">
              <w:rPr>
                <w:rFonts w:ascii="Arial Narrow" w:hAnsi="Arial Narrow"/>
                <w:sz w:val="18"/>
                <w:szCs w:val="20"/>
              </w:rPr>
              <w:t xml:space="preserve">Gmina, </w:t>
            </w:r>
          </w:p>
          <w:p w14:paraId="79F57275" w14:textId="77777777" w:rsidR="00A65C82" w:rsidRPr="00D92117" w:rsidRDefault="00A65C82" w:rsidP="00A65C82">
            <w:pPr>
              <w:spacing w:after="0" w:line="240" w:lineRule="auto"/>
              <w:contextualSpacing/>
              <w:jc w:val="center"/>
              <w:rPr>
                <w:rFonts w:ascii="Arial Narrow" w:hAnsi="Arial Narrow"/>
                <w:sz w:val="18"/>
                <w:szCs w:val="20"/>
              </w:rPr>
            </w:pPr>
            <w:r w:rsidRPr="00D92117">
              <w:rPr>
                <w:rFonts w:ascii="Arial Narrow" w:hAnsi="Arial Narrow"/>
                <w:sz w:val="18"/>
                <w:szCs w:val="20"/>
              </w:rPr>
              <w:t>Starostwo Powiatowe,</w:t>
            </w:r>
          </w:p>
          <w:p w14:paraId="5834F135" w14:textId="77777777" w:rsidR="00A65C82" w:rsidRPr="00D92117" w:rsidRDefault="00A65C82" w:rsidP="00A65C82">
            <w:pPr>
              <w:spacing w:after="0" w:line="240" w:lineRule="auto"/>
              <w:contextualSpacing/>
              <w:jc w:val="center"/>
              <w:rPr>
                <w:rFonts w:ascii="Arial Narrow" w:hAnsi="Arial Narrow"/>
                <w:sz w:val="18"/>
                <w:szCs w:val="18"/>
              </w:rPr>
            </w:pPr>
            <w:r w:rsidRPr="00D92117">
              <w:rPr>
                <w:rFonts w:ascii="Arial Narrow" w:hAnsi="Arial Narrow"/>
                <w:sz w:val="18"/>
                <w:szCs w:val="20"/>
              </w:rPr>
              <w:t>Urząd Marszałkowski</w:t>
            </w:r>
          </w:p>
        </w:tc>
        <w:tc>
          <w:tcPr>
            <w:tcW w:w="1418" w:type="dxa"/>
            <w:vMerge w:val="restart"/>
            <w:tcBorders>
              <w:left w:val="single" w:sz="4" w:space="0" w:color="auto"/>
            </w:tcBorders>
            <w:textDirection w:val="btLr"/>
            <w:vAlign w:val="center"/>
          </w:tcPr>
          <w:p w14:paraId="02165E17" w14:textId="77777777" w:rsidR="00A65C82" w:rsidRPr="00D92117" w:rsidRDefault="00A65C82" w:rsidP="00A65C82">
            <w:pPr>
              <w:spacing w:after="0" w:line="240" w:lineRule="auto"/>
              <w:ind w:right="113"/>
              <w:contextualSpacing/>
              <w:jc w:val="center"/>
              <w:rPr>
                <w:rFonts w:ascii="Arial Narrow" w:hAnsi="Arial Narrow"/>
                <w:sz w:val="18"/>
                <w:szCs w:val="18"/>
              </w:rPr>
            </w:pPr>
            <w:r w:rsidRPr="00D92117">
              <w:rPr>
                <w:rFonts w:ascii="Arial Narrow" w:hAnsi="Arial Narrow"/>
                <w:sz w:val="18"/>
                <w:szCs w:val="18"/>
              </w:rPr>
              <w:t>Niewystarczająca ilość środków finansowych</w:t>
            </w:r>
          </w:p>
          <w:p w14:paraId="2F24580C" w14:textId="77777777" w:rsidR="00A65C82" w:rsidRPr="00D92117" w:rsidRDefault="00A65C82" w:rsidP="00A65C82">
            <w:pPr>
              <w:spacing w:after="0" w:line="240" w:lineRule="auto"/>
              <w:ind w:left="113" w:right="113"/>
              <w:contextualSpacing/>
              <w:jc w:val="center"/>
              <w:rPr>
                <w:rFonts w:ascii="Arial Narrow" w:hAnsi="Arial Narrow"/>
                <w:sz w:val="18"/>
                <w:szCs w:val="18"/>
              </w:rPr>
            </w:pPr>
          </w:p>
          <w:p w14:paraId="205286FA"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Skomplikowane procedury administracyjne</w:t>
            </w:r>
          </w:p>
        </w:tc>
      </w:tr>
      <w:tr w:rsidR="00A65C82" w:rsidRPr="00D92117" w14:paraId="766104CC" w14:textId="77777777" w:rsidTr="00A65C82">
        <w:trPr>
          <w:cantSplit/>
          <w:trHeight w:val="936"/>
          <w:jc w:val="center"/>
        </w:trPr>
        <w:tc>
          <w:tcPr>
            <w:tcW w:w="483" w:type="dxa"/>
            <w:vMerge/>
            <w:vAlign w:val="center"/>
          </w:tcPr>
          <w:p w14:paraId="36B9A81C" w14:textId="77777777" w:rsidR="00A65C82" w:rsidRPr="00D92117" w:rsidRDefault="00A65C82" w:rsidP="00A65C82">
            <w:pPr>
              <w:spacing w:after="0" w:line="240" w:lineRule="auto"/>
              <w:jc w:val="center"/>
              <w:rPr>
                <w:rFonts w:ascii="Arial Narrow" w:hAnsi="Arial Narrow" w:cs="Arial"/>
                <w:b/>
                <w:sz w:val="18"/>
                <w:szCs w:val="18"/>
              </w:rPr>
            </w:pPr>
          </w:p>
        </w:tc>
        <w:tc>
          <w:tcPr>
            <w:tcW w:w="1157" w:type="dxa"/>
            <w:vMerge/>
            <w:textDirection w:val="btLr"/>
            <w:vAlign w:val="center"/>
          </w:tcPr>
          <w:p w14:paraId="0B73082D"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cs="Arial"/>
                <w:b/>
                <w:bCs/>
                <w:sz w:val="18"/>
                <w:szCs w:val="18"/>
              </w:rPr>
            </w:pPr>
          </w:p>
        </w:tc>
        <w:tc>
          <w:tcPr>
            <w:tcW w:w="907" w:type="dxa"/>
            <w:vMerge/>
            <w:vAlign w:val="center"/>
          </w:tcPr>
          <w:p w14:paraId="570D5D32"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p>
        </w:tc>
        <w:tc>
          <w:tcPr>
            <w:tcW w:w="1000" w:type="dxa"/>
            <w:vMerge/>
            <w:vAlign w:val="center"/>
          </w:tcPr>
          <w:p w14:paraId="36BD1F81"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tcBorders>
              <w:top w:val="single" w:sz="4" w:space="0" w:color="auto"/>
              <w:bottom w:val="single" w:sz="4" w:space="0" w:color="auto"/>
            </w:tcBorders>
            <w:shd w:val="clear" w:color="auto" w:fill="auto"/>
            <w:vAlign w:val="center"/>
          </w:tcPr>
          <w:p w14:paraId="106E77A0" w14:textId="4F014654"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 xml:space="preserve">Sukcesywna aktualizacja sposobów ogrzewania na terenie </w:t>
            </w:r>
            <w:r w:rsidR="004602BE">
              <w:rPr>
                <w:rFonts w:ascii="Arial Narrow" w:hAnsi="Arial Narrow"/>
                <w:sz w:val="18"/>
                <w:szCs w:val="20"/>
              </w:rPr>
              <w:t>g</w:t>
            </w:r>
            <w:r w:rsidRPr="00D92117">
              <w:rPr>
                <w:rFonts w:ascii="Arial Narrow" w:hAnsi="Arial Narrow"/>
                <w:sz w:val="18"/>
                <w:szCs w:val="20"/>
              </w:rPr>
              <w:t xml:space="preserve">miny w ramach aktualizacji </w:t>
            </w:r>
          </w:p>
          <w:p w14:paraId="78EFEDD8"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Planu Gospodarki Niskoemisyjnej</w:t>
            </w:r>
          </w:p>
        </w:tc>
        <w:tc>
          <w:tcPr>
            <w:tcW w:w="1982" w:type="dxa"/>
            <w:vMerge w:val="restart"/>
            <w:tcBorders>
              <w:top w:val="single" w:sz="4" w:space="0" w:color="auto"/>
            </w:tcBorders>
            <w:vAlign w:val="center"/>
          </w:tcPr>
          <w:p w14:paraId="27846491" w14:textId="77777777" w:rsidR="00A65C82" w:rsidRPr="00D92117" w:rsidRDefault="00A65C82" w:rsidP="00A65C82">
            <w:pPr>
              <w:spacing w:after="0" w:line="240" w:lineRule="auto"/>
              <w:contextualSpacing/>
              <w:jc w:val="center"/>
              <w:rPr>
                <w:rFonts w:ascii="Arial Narrow" w:hAnsi="Arial Narrow"/>
                <w:sz w:val="18"/>
                <w:szCs w:val="18"/>
              </w:rPr>
            </w:pPr>
            <w:r w:rsidRPr="00D92117">
              <w:rPr>
                <w:rFonts w:ascii="Arial Narrow" w:hAnsi="Arial Narrow"/>
                <w:sz w:val="18"/>
                <w:szCs w:val="18"/>
              </w:rPr>
              <w:t>Gmina</w:t>
            </w:r>
          </w:p>
        </w:tc>
        <w:tc>
          <w:tcPr>
            <w:tcW w:w="1418" w:type="dxa"/>
            <w:vMerge/>
            <w:tcBorders>
              <w:left w:val="single" w:sz="4" w:space="0" w:color="auto"/>
            </w:tcBorders>
            <w:vAlign w:val="center"/>
          </w:tcPr>
          <w:p w14:paraId="1D12D423"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7CC45492" w14:textId="77777777" w:rsidTr="00A65C82">
        <w:trPr>
          <w:cantSplit/>
          <w:trHeight w:val="936"/>
          <w:jc w:val="center"/>
        </w:trPr>
        <w:tc>
          <w:tcPr>
            <w:tcW w:w="483" w:type="dxa"/>
            <w:vMerge/>
            <w:vAlign w:val="center"/>
          </w:tcPr>
          <w:p w14:paraId="03020E42" w14:textId="77777777" w:rsidR="00A65C82" w:rsidRPr="00D92117" w:rsidRDefault="00A65C82" w:rsidP="00A65C82">
            <w:pPr>
              <w:spacing w:after="0" w:line="240" w:lineRule="auto"/>
              <w:jc w:val="center"/>
              <w:rPr>
                <w:rFonts w:ascii="Arial Narrow" w:hAnsi="Arial Narrow" w:cs="Arial"/>
                <w:b/>
                <w:sz w:val="18"/>
                <w:szCs w:val="18"/>
              </w:rPr>
            </w:pPr>
          </w:p>
        </w:tc>
        <w:tc>
          <w:tcPr>
            <w:tcW w:w="1157" w:type="dxa"/>
            <w:vMerge/>
            <w:textDirection w:val="btLr"/>
            <w:vAlign w:val="center"/>
          </w:tcPr>
          <w:p w14:paraId="00E9AF1B"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cs="Arial"/>
                <w:b/>
                <w:bCs/>
                <w:sz w:val="18"/>
                <w:szCs w:val="18"/>
              </w:rPr>
            </w:pPr>
          </w:p>
        </w:tc>
        <w:tc>
          <w:tcPr>
            <w:tcW w:w="907" w:type="dxa"/>
            <w:vMerge/>
            <w:vAlign w:val="center"/>
          </w:tcPr>
          <w:p w14:paraId="1FEF49F9"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p>
        </w:tc>
        <w:tc>
          <w:tcPr>
            <w:tcW w:w="1000" w:type="dxa"/>
            <w:vMerge/>
            <w:vAlign w:val="center"/>
          </w:tcPr>
          <w:p w14:paraId="39F5918B"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tcBorders>
              <w:top w:val="single" w:sz="4" w:space="0" w:color="auto"/>
              <w:bottom w:val="single" w:sz="4" w:space="0" w:color="auto"/>
            </w:tcBorders>
            <w:shd w:val="clear" w:color="auto" w:fill="auto"/>
            <w:vAlign w:val="center"/>
          </w:tcPr>
          <w:p w14:paraId="1CDD621E"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Wspieranie działań na rzecz ograniczenia niskiej emisji poprzez modernizację systemów ogrzewania</w:t>
            </w:r>
          </w:p>
          <w:p w14:paraId="7409E82B"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budynków komunalnych i indywidualnych oraz wprowadzanie odnawialnych źródeł energii</w:t>
            </w:r>
          </w:p>
        </w:tc>
        <w:tc>
          <w:tcPr>
            <w:tcW w:w="1982" w:type="dxa"/>
            <w:vMerge/>
            <w:tcBorders>
              <w:bottom w:val="single" w:sz="4" w:space="0" w:color="auto"/>
            </w:tcBorders>
            <w:vAlign w:val="center"/>
          </w:tcPr>
          <w:p w14:paraId="3B1CC091" w14:textId="77777777" w:rsidR="00A65C82" w:rsidRPr="00D92117" w:rsidRDefault="00A65C82" w:rsidP="00A65C82">
            <w:pPr>
              <w:spacing w:after="0" w:line="240" w:lineRule="auto"/>
              <w:contextualSpacing/>
              <w:jc w:val="center"/>
              <w:rPr>
                <w:rFonts w:ascii="Arial Narrow" w:hAnsi="Arial Narrow"/>
                <w:sz w:val="18"/>
                <w:szCs w:val="20"/>
              </w:rPr>
            </w:pPr>
          </w:p>
        </w:tc>
        <w:tc>
          <w:tcPr>
            <w:tcW w:w="1418" w:type="dxa"/>
            <w:vMerge/>
            <w:tcBorders>
              <w:left w:val="single" w:sz="4" w:space="0" w:color="auto"/>
            </w:tcBorders>
            <w:vAlign w:val="center"/>
          </w:tcPr>
          <w:p w14:paraId="591459C2"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7114A28F" w14:textId="77777777" w:rsidTr="00A65C82">
        <w:trPr>
          <w:cantSplit/>
          <w:trHeight w:val="936"/>
          <w:jc w:val="center"/>
        </w:trPr>
        <w:tc>
          <w:tcPr>
            <w:tcW w:w="483" w:type="dxa"/>
            <w:vMerge/>
            <w:vAlign w:val="center"/>
          </w:tcPr>
          <w:p w14:paraId="12ED50DD" w14:textId="77777777" w:rsidR="00A65C82" w:rsidRPr="00D92117" w:rsidRDefault="00A65C82" w:rsidP="00A65C82">
            <w:pPr>
              <w:spacing w:after="0" w:line="240" w:lineRule="auto"/>
              <w:jc w:val="center"/>
              <w:rPr>
                <w:rFonts w:ascii="Arial Narrow" w:hAnsi="Arial Narrow" w:cs="Arial"/>
                <w:b/>
                <w:sz w:val="18"/>
                <w:szCs w:val="18"/>
              </w:rPr>
            </w:pPr>
          </w:p>
        </w:tc>
        <w:tc>
          <w:tcPr>
            <w:tcW w:w="1157" w:type="dxa"/>
            <w:vMerge/>
            <w:textDirection w:val="btLr"/>
            <w:vAlign w:val="center"/>
          </w:tcPr>
          <w:p w14:paraId="3543F073"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cs="Arial"/>
                <w:b/>
                <w:bCs/>
                <w:sz w:val="18"/>
                <w:szCs w:val="18"/>
              </w:rPr>
            </w:pPr>
          </w:p>
        </w:tc>
        <w:tc>
          <w:tcPr>
            <w:tcW w:w="907" w:type="dxa"/>
            <w:vMerge/>
            <w:vAlign w:val="center"/>
          </w:tcPr>
          <w:p w14:paraId="0A6C2E2B"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p>
        </w:tc>
        <w:tc>
          <w:tcPr>
            <w:tcW w:w="1000" w:type="dxa"/>
            <w:vMerge/>
            <w:vAlign w:val="center"/>
          </w:tcPr>
          <w:p w14:paraId="7333D88C"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tcBorders>
              <w:top w:val="single" w:sz="4" w:space="0" w:color="auto"/>
            </w:tcBorders>
            <w:vAlign w:val="center"/>
          </w:tcPr>
          <w:p w14:paraId="27076427"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18"/>
              </w:rPr>
              <w:t>Prowadzenie działań kontrolnych w zakresie zakazu spalania odpadów w indywidualnych systemach grzewczych jako elementu zmian w świadomości społeczeństwa oraz środek prewencyjny</w:t>
            </w:r>
          </w:p>
        </w:tc>
        <w:tc>
          <w:tcPr>
            <w:tcW w:w="1982" w:type="dxa"/>
            <w:tcBorders>
              <w:top w:val="single" w:sz="4" w:space="0" w:color="auto"/>
            </w:tcBorders>
            <w:shd w:val="clear" w:color="auto" w:fill="auto"/>
            <w:vAlign w:val="center"/>
          </w:tcPr>
          <w:p w14:paraId="6199F838" w14:textId="77777777" w:rsidR="00A65C82" w:rsidRPr="00D92117" w:rsidRDefault="00A65C82" w:rsidP="00A65C82">
            <w:pPr>
              <w:spacing w:after="0" w:line="240" w:lineRule="auto"/>
              <w:contextualSpacing/>
              <w:jc w:val="center"/>
              <w:rPr>
                <w:rFonts w:ascii="Arial Narrow" w:hAnsi="Arial Narrow"/>
                <w:sz w:val="18"/>
                <w:szCs w:val="20"/>
              </w:rPr>
            </w:pPr>
            <w:r w:rsidRPr="00D92117">
              <w:rPr>
                <w:rFonts w:ascii="Arial Narrow" w:hAnsi="Arial Narrow"/>
                <w:sz w:val="18"/>
                <w:szCs w:val="18"/>
              </w:rPr>
              <w:t>Gmina, WIOŚ</w:t>
            </w:r>
          </w:p>
        </w:tc>
        <w:tc>
          <w:tcPr>
            <w:tcW w:w="1418" w:type="dxa"/>
            <w:vMerge/>
            <w:tcBorders>
              <w:left w:val="single" w:sz="4" w:space="0" w:color="auto"/>
            </w:tcBorders>
            <w:vAlign w:val="center"/>
          </w:tcPr>
          <w:p w14:paraId="6AD46431"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065FD810" w14:textId="77777777" w:rsidTr="00A65C82">
        <w:trPr>
          <w:cantSplit/>
          <w:trHeight w:val="936"/>
          <w:jc w:val="center"/>
        </w:trPr>
        <w:tc>
          <w:tcPr>
            <w:tcW w:w="483" w:type="dxa"/>
            <w:vMerge/>
            <w:vAlign w:val="center"/>
          </w:tcPr>
          <w:p w14:paraId="3FAD4468" w14:textId="77777777" w:rsidR="00A65C82" w:rsidRPr="00D92117" w:rsidRDefault="00A65C82" w:rsidP="00A65C82">
            <w:pPr>
              <w:spacing w:after="0" w:line="240" w:lineRule="auto"/>
              <w:jc w:val="center"/>
              <w:rPr>
                <w:rFonts w:ascii="Arial Narrow" w:hAnsi="Arial Narrow" w:cs="Arial"/>
                <w:b/>
                <w:sz w:val="18"/>
                <w:szCs w:val="18"/>
              </w:rPr>
            </w:pPr>
          </w:p>
        </w:tc>
        <w:tc>
          <w:tcPr>
            <w:tcW w:w="1157" w:type="dxa"/>
            <w:vMerge/>
            <w:textDirection w:val="btLr"/>
            <w:vAlign w:val="center"/>
          </w:tcPr>
          <w:p w14:paraId="75261861"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cs="Arial"/>
                <w:b/>
                <w:bCs/>
                <w:sz w:val="18"/>
                <w:szCs w:val="18"/>
              </w:rPr>
            </w:pPr>
          </w:p>
        </w:tc>
        <w:tc>
          <w:tcPr>
            <w:tcW w:w="907" w:type="dxa"/>
            <w:vMerge/>
            <w:vAlign w:val="center"/>
          </w:tcPr>
          <w:p w14:paraId="51822FD5"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p>
        </w:tc>
        <w:tc>
          <w:tcPr>
            <w:tcW w:w="1000" w:type="dxa"/>
            <w:vMerge/>
            <w:vAlign w:val="center"/>
          </w:tcPr>
          <w:p w14:paraId="0A71DC1E"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tcBorders>
              <w:top w:val="single" w:sz="4" w:space="0" w:color="auto"/>
              <w:bottom w:val="single" w:sz="4" w:space="0" w:color="auto"/>
            </w:tcBorders>
            <w:shd w:val="clear" w:color="auto" w:fill="auto"/>
            <w:vAlign w:val="center"/>
          </w:tcPr>
          <w:p w14:paraId="4D16274A" w14:textId="6EB14331" w:rsidR="00A65C82" w:rsidRPr="00D92117" w:rsidRDefault="00A65C82" w:rsidP="004602BE">
            <w:pPr>
              <w:spacing w:after="0" w:line="240" w:lineRule="auto"/>
              <w:jc w:val="center"/>
              <w:rPr>
                <w:rFonts w:ascii="Arial Narrow" w:hAnsi="Arial Narrow"/>
                <w:sz w:val="18"/>
                <w:szCs w:val="20"/>
              </w:rPr>
            </w:pPr>
            <w:r w:rsidRPr="00D92117">
              <w:rPr>
                <w:rFonts w:ascii="Arial Narrow" w:hAnsi="Arial Narrow"/>
                <w:sz w:val="18"/>
                <w:szCs w:val="20"/>
              </w:rPr>
              <w:t xml:space="preserve">Budowa oraz modernizacja układu drogowego na terenie </w:t>
            </w:r>
            <w:r w:rsidR="004602BE">
              <w:rPr>
                <w:rFonts w:ascii="Arial Narrow" w:hAnsi="Arial Narrow"/>
                <w:sz w:val="18"/>
                <w:szCs w:val="20"/>
              </w:rPr>
              <w:t>g</w:t>
            </w:r>
            <w:r w:rsidRPr="00D92117">
              <w:rPr>
                <w:rFonts w:ascii="Arial Narrow" w:hAnsi="Arial Narrow"/>
                <w:sz w:val="18"/>
                <w:szCs w:val="20"/>
              </w:rPr>
              <w:t>miny</w:t>
            </w:r>
          </w:p>
        </w:tc>
        <w:tc>
          <w:tcPr>
            <w:tcW w:w="1982" w:type="dxa"/>
            <w:tcBorders>
              <w:top w:val="single" w:sz="4" w:space="0" w:color="auto"/>
            </w:tcBorders>
            <w:vAlign w:val="center"/>
          </w:tcPr>
          <w:p w14:paraId="65EE2B28" w14:textId="77777777" w:rsidR="00A65C82" w:rsidRPr="00D92117" w:rsidRDefault="00A65C82" w:rsidP="00A65C82">
            <w:pPr>
              <w:spacing w:after="0" w:line="240" w:lineRule="auto"/>
              <w:contextualSpacing/>
              <w:jc w:val="center"/>
              <w:rPr>
                <w:rFonts w:ascii="Arial Narrow" w:hAnsi="Arial Narrow"/>
                <w:sz w:val="18"/>
                <w:szCs w:val="20"/>
              </w:rPr>
            </w:pPr>
            <w:r w:rsidRPr="00D92117">
              <w:rPr>
                <w:rFonts w:ascii="Arial Narrow" w:hAnsi="Arial Narrow"/>
                <w:sz w:val="18"/>
                <w:szCs w:val="20"/>
              </w:rPr>
              <w:t>Gmina,</w:t>
            </w:r>
          </w:p>
          <w:p w14:paraId="7CFA7F3C" w14:textId="77777777" w:rsidR="00A65C82" w:rsidRPr="00D92117" w:rsidRDefault="00A65C82" w:rsidP="00A65C82">
            <w:pPr>
              <w:spacing w:after="0" w:line="240" w:lineRule="auto"/>
              <w:contextualSpacing/>
              <w:jc w:val="center"/>
              <w:rPr>
                <w:rFonts w:ascii="Arial Narrow" w:hAnsi="Arial Narrow"/>
                <w:sz w:val="18"/>
                <w:szCs w:val="20"/>
              </w:rPr>
            </w:pPr>
            <w:r w:rsidRPr="00D92117">
              <w:rPr>
                <w:rFonts w:ascii="Arial Narrow" w:hAnsi="Arial Narrow"/>
                <w:sz w:val="18"/>
                <w:szCs w:val="20"/>
              </w:rPr>
              <w:t>Zarządcy dróg</w:t>
            </w:r>
          </w:p>
        </w:tc>
        <w:tc>
          <w:tcPr>
            <w:tcW w:w="1418" w:type="dxa"/>
            <w:vMerge/>
            <w:tcBorders>
              <w:left w:val="single" w:sz="4" w:space="0" w:color="auto"/>
            </w:tcBorders>
            <w:vAlign w:val="center"/>
          </w:tcPr>
          <w:p w14:paraId="30F01B9B"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1A7F6F3E" w14:textId="77777777" w:rsidTr="00A65C82">
        <w:trPr>
          <w:cantSplit/>
          <w:trHeight w:val="936"/>
          <w:jc w:val="center"/>
        </w:trPr>
        <w:tc>
          <w:tcPr>
            <w:tcW w:w="483" w:type="dxa"/>
            <w:vMerge/>
            <w:vAlign w:val="center"/>
          </w:tcPr>
          <w:p w14:paraId="25F08D9E"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1875BBE5"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1907" w:type="dxa"/>
            <w:gridSpan w:val="2"/>
            <w:tcBorders>
              <w:top w:val="single" w:sz="4" w:space="0" w:color="auto"/>
              <w:bottom w:val="single" w:sz="4" w:space="0" w:color="auto"/>
            </w:tcBorders>
            <w:shd w:val="clear" w:color="auto" w:fill="auto"/>
            <w:vAlign w:val="center"/>
          </w:tcPr>
          <w:p w14:paraId="77B5FD54"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sz w:val="18"/>
                <w:szCs w:val="20"/>
              </w:rPr>
              <w:t>Ścieżki rowerowe</w:t>
            </w:r>
          </w:p>
        </w:tc>
        <w:tc>
          <w:tcPr>
            <w:tcW w:w="6940" w:type="dxa"/>
            <w:tcBorders>
              <w:bottom w:val="single" w:sz="4" w:space="0" w:color="auto"/>
            </w:tcBorders>
            <w:shd w:val="clear" w:color="auto" w:fill="auto"/>
            <w:vAlign w:val="center"/>
          </w:tcPr>
          <w:p w14:paraId="1BC4881D" w14:textId="37E9B05B" w:rsidR="00A65C82" w:rsidRPr="00D92117" w:rsidRDefault="00A65C82" w:rsidP="004602BE">
            <w:pPr>
              <w:spacing w:after="0" w:line="240" w:lineRule="auto"/>
              <w:jc w:val="center"/>
              <w:rPr>
                <w:rFonts w:ascii="Arial Narrow" w:hAnsi="Arial Narrow"/>
                <w:sz w:val="18"/>
                <w:szCs w:val="18"/>
              </w:rPr>
            </w:pPr>
            <w:r w:rsidRPr="00D92117">
              <w:rPr>
                <w:rFonts w:ascii="Arial Narrow" w:hAnsi="Arial Narrow"/>
                <w:sz w:val="18"/>
                <w:szCs w:val="20"/>
              </w:rPr>
              <w:t xml:space="preserve">Budowa oraz modernizacja układu ścieżek rowerowych na terenie </w:t>
            </w:r>
            <w:r w:rsidR="004602BE">
              <w:rPr>
                <w:rFonts w:ascii="Arial Narrow" w:hAnsi="Arial Narrow"/>
                <w:sz w:val="18"/>
                <w:szCs w:val="20"/>
              </w:rPr>
              <w:t>g</w:t>
            </w:r>
            <w:r w:rsidRPr="00D92117">
              <w:rPr>
                <w:rFonts w:ascii="Arial Narrow" w:hAnsi="Arial Narrow"/>
                <w:sz w:val="18"/>
                <w:szCs w:val="20"/>
              </w:rPr>
              <w:t>miny</w:t>
            </w:r>
          </w:p>
        </w:tc>
        <w:tc>
          <w:tcPr>
            <w:tcW w:w="1982" w:type="dxa"/>
            <w:tcBorders>
              <w:bottom w:val="single" w:sz="4" w:space="0" w:color="auto"/>
            </w:tcBorders>
            <w:shd w:val="clear" w:color="auto" w:fill="auto"/>
            <w:vAlign w:val="center"/>
          </w:tcPr>
          <w:p w14:paraId="5DA6791B" w14:textId="77777777" w:rsidR="00A65C82" w:rsidRPr="00D92117" w:rsidRDefault="00A65C82" w:rsidP="00A65C82">
            <w:pPr>
              <w:spacing w:after="0" w:line="240" w:lineRule="auto"/>
              <w:contextualSpacing/>
              <w:jc w:val="center"/>
              <w:rPr>
                <w:rFonts w:ascii="Arial Narrow" w:hAnsi="Arial Narrow"/>
                <w:sz w:val="18"/>
                <w:szCs w:val="20"/>
              </w:rPr>
            </w:pPr>
            <w:r w:rsidRPr="00D92117">
              <w:rPr>
                <w:rFonts w:ascii="Arial Narrow" w:hAnsi="Arial Narrow"/>
                <w:sz w:val="18"/>
                <w:szCs w:val="20"/>
              </w:rPr>
              <w:t xml:space="preserve">Gmina, </w:t>
            </w:r>
          </w:p>
          <w:p w14:paraId="5680DFF7" w14:textId="77777777" w:rsidR="00A65C82" w:rsidRPr="00D92117" w:rsidRDefault="00A65C82" w:rsidP="00A65C82">
            <w:pPr>
              <w:spacing w:after="0" w:line="240" w:lineRule="auto"/>
              <w:contextualSpacing/>
              <w:jc w:val="center"/>
              <w:rPr>
                <w:rFonts w:ascii="Arial Narrow" w:hAnsi="Arial Narrow"/>
                <w:sz w:val="18"/>
                <w:szCs w:val="20"/>
              </w:rPr>
            </w:pPr>
            <w:r w:rsidRPr="00D92117">
              <w:rPr>
                <w:rFonts w:ascii="Arial Narrow" w:hAnsi="Arial Narrow"/>
                <w:sz w:val="18"/>
                <w:szCs w:val="20"/>
              </w:rPr>
              <w:t>Starostwo Powiatowe,</w:t>
            </w:r>
          </w:p>
          <w:p w14:paraId="291CFACC" w14:textId="77777777" w:rsidR="00A65C82" w:rsidRPr="00D92117" w:rsidRDefault="00A65C82" w:rsidP="00A65C82">
            <w:pPr>
              <w:spacing w:after="0" w:line="240" w:lineRule="auto"/>
              <w:contextualSpacing/>
              <w:jc w:val="center"/>
              <w:rPr>
                <w:rFonts w:ascii="Arial Narrow" w:hAnsi="Arial Narrow"/>
                <w:sz w:val="18"/>
                <w:szCs w:val="18"/>
              </w:rPr>
            </w:pPr>
            <w:r w:rsidRPr="00D92117">
              <w:rPr>
                <w:rFonts w:ascii="Arial Narrow" w:hAnsi="Arial Narrow"/>
                <w:sz w:val="18"/>
                <w:szCs w:val="20"/>
              </w:rPr>
              <w:t>Urząd Marszałkowski</w:t>
            </w:r>
          </w:p>
        </w:tc>
        <w:tc>
          <w:tcPr>
            <w:tcW w:w="1418" w:type="dxa"/>
            <w:vMerge/>
            <w:tcBorders>
              <w:left w:val="single" w:sz="4" w:space="0" w:color="auto"/>
            </w:tcBorders>
            <w:vAlign w:val="center"/>
          </w:tcPr>
          <w:p w14:paraId="57CE2572"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4C196085" w14:textId="77777777" w:rsidTr="00A65C82">
        <w:trPr>
          <w:cantSplit/>
          <w:trHeight w:val="936"/>
          <w:jc w:val="center"/>
        </w:trPr>
        <w:tc>
          <w:tcPr>
            <w:tcW w:w="483" w:type="dxa"/>
            <w:vMerge/>
            <w:vAlign w:val="center"/>
          </w:tcPr>
          <w:p w14:paraId="25DB556C"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6A68D70A"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1907" w:type="dxa"/>
            <w:gridSpan w:val="2"/>
            <w:tcBorders>
              <w:top w:val="single" w:sz="4" w:space="0" w:color="auto"/>
            </w:tcBorders>
            <w:vAlign w:val="center"/>
          </w:tcPr>
          <w:p w14:paraId="530E8D6C"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sz w:val="18"/>
                <w:szCs w:val="18"/>
              </w:rPr>
              <w:t>Poprawa efektywności energetycznej</w:t>
            </w:r>
          </w:p>
        </w:tc>
        <w:tc>
          <w:tcPr>
            <w:tcW w:w="6940" w:type="dxa"/>
            <w:tcBorders>
              <w:top w:val="single" w:sz="4" w:space="0" w:color="auto"/>
            </w:tcBorders>
            <w:shd w:val="clear" w:color="auto" w:fill="auto"/>
            <w:vAlign w:val="center"/>
          </w:tcPr>
          <w:p w14:paraId="70544C90"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 xml:space="preserve">Poprawa efektywności energetycznej poprzez termomodernizację i wykorzystanie OZE </w:t>
            </w:r>
          </w:p>
          <w:p w14:paraId="6D0A1277"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w obiektach użyteczności publicznej oraz obiektach indywidualnych</w:t>
            </w:r>
          </w:p>
        </w:tc>
        <w:tc>
          <w:tcPr>
            <w:tcW w:w="1982" w:type="dxa"/>
            <w:tcBorders>
              <w:top w:val="single" w:sz="4" w:space="0" w:color="auto"/>
            </w:tcBorders>
            <w:shd w:val="clear" w:color="auto" w:fill="auto"/>
            <w:vAlign w:val="center"/>
          </w:tcPr>
          <w:p w14:paraId="36735DA3"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Gmina</w:t>
            </w:r>
          </w:p>
        </w:tc>
        <w:tc>
          <w:tcPr>
            <w:tcW w:w="1418" w:type="dxa"/>
            <w:vMerge/>
            <w:tcBorders>
              <w:left w:val="single" w:sz="4" w:space="0" w:color="auto"/>
            </w:tcBorders>
            <w:vAlign w:val="center"/>
          </w:tcPr>
          <w:p w14:paraId="02DBFA2E"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3E1F6CF2" w14:textId="77777777" w:rsidTr="00A65C82">
        <w:trPr>
          <w:cantSplit/>
          <w:trHeight w:val="936"/>
          <w:jc w:val="center"/>
        </w:trPr>
        <w:tc>
          <w:tcPr>
            <w:tcW w:w="483" w:type="dxa"/>
            <w:vMerge/>
            <w:vAlign w:val="center"/>
          </w:tcPr>
          <w:p w14:paraId="0498B5CC"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718317AB"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1907" w:type="dxa"/>
            <w:gridSpan w:val="2"/>
            <w:vAlign w:val="center"/>
          </w:tcPr>
          <w:p w14:paraId="4D2FDCAD"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iCs/>
                <w:sz w:val="18"/>
                <w:szCs w:val="18"/>
                <w:lang w:eastAsia="pl-PL"/>
              </w:rPr>
              <w:t>Monitoring jakości środowiska</w:t>
            </w:r>
          </w:p>
        </w:tc>
        <w:tc>
          <w:tcPr>
            <w:tcW w:w="6940" w:type="dxa"/>
            <w:shd w:val="clear" w:color="auto" w:fill="auto"/>
            <w:vAlign w:val="center"/>
          </w:tcPr>
          <w:p w14:paraId="4031C5DE" w14:textId="203F9E1E" w:rsidR="00A65C82" w:rsidRPr="00D92117" w:rsidRDefault="00A65C82" w:rsidP="004602BE">
            <w:pPr>
              <w:spacing w:after="0" w:line="240" w:lineRule="auto"/>
              <w:jc w:val="center"/>
              <w:rPr>
                <w:rFonts w:ascii="Arial Narrow" w:hAnsi="Arial Narrow"/>
                <w:sz w:val="18"/>
                <w:szCs w:val="18"/>
              </w:rPr>
            </w:pPr>
            <w:r w:rsidRPr="00D92117">
              <w:rPr>
                <w:rFonts w:ascii="Arial Narrow" w:hAnsi="Arial Narrow"/>
                <w:sz w:val="18"/>
                <w:szCs w:val="18"/>
              </w:rPr>
              <w:t xml:space="preserve">Monitoring jakości powietrza atmosferycznego na terenie </w:t>
            </w:r>
            <w:r w:rsidR="004602BE">
              <w:rPr>
                <w:rFonts w:ascii="Arial Narrow" w:hAnsi="Arial Narrow"/>
                <w:sz w:val="18"/>
                <w:szCs w:val="18"/>
              </w:rPr>
              <w:t>g</w:t>
            </w:r>
            <w:r w:rsidRPr="00D92117">
              <w:rPr>
                <w:rFonts w:ascii="Arial Narrow" w:hAnsi="Arial Narrow"/>
                <w:sz w:val="18"/>
                <w:szCs w:val="18"/>
              </w:rPr>
              <w:t>miny</w:t>
            </w:r>
          </w:p>
        </w:tc>
        <w:tc>
          <w:tcPr>
            <w:tcW w:w="1982" w:type="dxa"/>
            <w:shd w:val="clear" w:color="auto" w:fill="FFFFFF" w:themeFill="background1"/>
            <w:vAlign w:val="center"/>
          </w:tcPr>
          <w:p w14:paraId="5080BA80"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GIOŚ RWMŚ</w:t>
            </w:r>
          </w:p>
        </w:tc>
        <w:tc>
          <w:tcPr>
            <w:tcW w:w="1418" w:type="dxa"/>
            <w:vMerge/>
            <w:tcBorders>
              <w:left w:val="single" w:sz="4" w:space="0" w:color="auto"/>
              <w:bottom w:val="single" w:sz="4" w:space="0" w:color="auto"/>
            </w:tcBorders>
            <w:vAlign w:val="center"/>
          </w:tcPr>
          <w:p w14:paraId="757FAD11"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17B30803" w14:textId="77777777" w:rsidTr="00A65C82">
        <w:trPr>
          <w:cantSplit/>
          <w:trHeight w:val="567"/>
          <w:jc w:val="center"/>
        </w:trPr>
        <w:tc>
          <w:tcPr>
            <w:tcW w:w="483" w:type="dxa"/>
            <w:shd w:val="clear" w:color="auto" w:fill="F2F2F2" w:themeFill="background1" w:themeFillShade="F2"/>
            <w:vAlign w:val="center"/>
          </w:tcPr>
          <w:p w14:paraId="56A35ED9"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lastRenderedPageBreak/>
              <w:t>Lp.</w:t>
            </w:r>
          </w:p>
        </w:tc>
        <w:tc>
          <w:tcPr>
            <w:tcW w:w="1157" w:type="dxa"/>
            <w:shd w:val="clear" w:color="auto" w:fill="F2F2F2" w:themeFill="background1" w:themeFillShade="F2"/>
            <w:vAlign w:val="center"/>
          </w:tcPr>
          <w:p w14:paraId="547A89FD"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Obszar interwencji</w:t>
            </w:r>
          </w:p>
        </w:tc>
        <w:tc>
          <w:tcPr>
            <w:tcW w:w="907" w:type="dxa"/>
            <w:shd w:val="clear" w:color="auto" w:fill="F2F2F2" w:themeFill="background1" w:themeFillShade="F2"/>
            <w:vAlign w:val="center"/>
          </w:tcPr>
          <w:p w14:paraId="7C0CA2F9"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Cel</w:t>
            </w:r>
          </w:p>
        </w:tc>
        <w:tc>
          <w:tcPr>
            <w:tcW w:w="1000" w:type="dxa"/>
            <w:shd w:val="clear" w:color="auto" w:fill="F2F2F2" w:themeFill="background1" w:themeFillShade="F2"/>
            <w:vAlign w:val="center"/>
          </w:tcPr>
          <w:p w14:paraId="0BD51229"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Kierunek interwencji</w:t>
            </w:r>
          </w:p>
        </w:tc>
        <w:tc>
          <w:tcPr>
            <w:tcW w:w="6940" w:type="dxa"/>
            <w:tcBorders>
              <w:left w:val="single" w:sz="4" w:space="0" w:color="auto"/>
              <w:right w:val="single" w:sz="4" w:space="0" w:color="auto"/>
            </w:tcBorders>
            <w:shd w:val="clear" w:color="auto" w:fill="F2F2F2" w:themeFill="background1" w:themeFillShade="F2"/>
            <w:vAlign w:val="center"/>
          </w:tcPr>
          <w:p w14:paraId="0826715C"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Zadania</w:t>
            </w:r>
          </w:p>
        </w:tc>
        <w:tc>
          <w:tcPr>
            <w:tcW w:w="1982" w:type="dxa"/>
            <w:tcBorders>
              <w:left w:val="single" w:sz="4" w:space="0" w:color="auto"/>
              <w:right w:val="single" w:sz="4" w:space="0" w:color="auto"/>
            </w:tcBorders>
            <w:shd w:val="clear" w:color="auto" w:fill="F2F2F2" w:themeFill="background1" w:themeFillShade="F2"/>
            <w:vAlign w:val="center"/>
          </w:tcPr>
          <w:p w14:paraId="45D78E51"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Podmiot odpowiedzialny</w:t>
            </w:r>
          </w:p>
        </w:tc>
        <w:tc>
          <w:tcPr>
            <w:tcW w:w="1418" w:type="dxa"/>
            <w:tcBorders>
              <w:left w:val="single" w:sz="4" w:space="0" w:color="auto"/>
            </w:tcBorders>
            <w:shd w:val="clear" w:color="auto" w:fill="F2F2F2" w:themeFill="background1" w:themeFillShade="F2"/>
            <w:vAlign w:val="center"/>
          </w:tcPr>
          <w:p w14:paraId="797BA698"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Ryzyka realizacji</w:t>
            </w:r>
          </w:p>
        </w:tc>
      </w:tr>
      <w:tr w:rsidR="00A65C82" w:rsidRPr="00D92117" w14:paraId="15A55C1D" w14:textId="77777777" w:rsidTr="00A65C82">
        <w:trPr>
          <w:cantSplit/>
          <w:trHeight w:val="851"/>
          <w:jc w:val="center"/>
        </w:trPr>
        <w:tc>
          <w:tcPr>
            <w:tcW w:w="483" w:type="dxa"/>
            <w:vMerge w:val="restart"/>
            <w:vAlign w:val="center"/>
          </w:tcPr>
          <w:p w14:paraId="4A47190E" w14:textId="77777777" w:rsidR="00A65C82" w:rsidRPr="00D92117" w:rsidRDefault="00A65C82" w:rsidP="00A65C82">
            <w:pPr>
              <w:spacing w:after="0" w:line="240" w:lineRule="auto"/>
              <w:jc w:val="center"/>
              <w:rPr>
                <w:rFonts w:ascii="Arial Narrow" w:hAnsi="Arial Narrow" w:cs="Arial"/>
                <w:sz w:val="18"/>
                <w:szCs w:val="18"/>
              </w:rPr>
            </w:pPr>
            <w:r w:rsidRPr="00D92117">
              <w:rPr>
                <w:rFonts w:ascii="Arial Narrow" w:hAnsi="Arial Narrow" w:cs="Arial"/>
                <w:sz w:val="18"/>
                <w:szCs w:val="18"/>
              </w:rPr>
              <w:t>II.</w:t>
            </w:r>
          </w:p>
        </w:tc>
        <w:tc>
          <w:tcPr>
            <w:tcW w:w="1157" w:type="dxa"/>
            <w:vMerge w:val="restart"/>
            <w:textDirection w:val="btLr"/>
            <w:vAlign w:val="center"/>
          </w:tcPr>
          <w:p w14:paraId="2499103E" w14:textId="77777777" w:rsidR="00A65C82" w:rsidRPr="00D92117" w:rsidRDefault="00A65C82" w:rsidP="00A65C82">
            <w:pPr>
              <w:autoSpaceDE w:val="0"/>
              <w:autoSpaceDN w:val="0"/>
              <w:adjustRightInd w:val="0"/>
              <w:spacing w:after="0" w:line="240" w:lineRule="auto"/>
              <w:ind w:right="113"/>
              <w:jc w:val="center"/>
              <w:rPr>
                <w:rFonts w:ascii="Arial Narrow" w:hAnsi="Arial Narrow"/>
                <w:bCs/>
                <w:sz w:val="18"/>
                <w:szCs w:val="18"/>
                <w:lang w:eastAsia="pl-PL"/>
              </w:rPr>
            </w:pPr>
            <w:r w:rsidRPr="00D92117">
              <w:rPr>
                <w:rFonts w:ascii="Arial Narrow" w:hAnsi="Arial Narrow"/>
                <w:sz w:val="18"/>
                <w:szCs w:val="18"/>
              </w:rPr>
              <w:t>Zagrożenia hałasem</w:t>
            </w:r>
          </w:p>
        </w:tc>
        <w:tc>
          <w:tcPr>
            <w:tcW w:w="907" w:type="dxa"/>
            <w:vMerge w:val="restart"/>
            <w:tcBorders>
              <w:right w:val="single" w:sz="4" w:space="0" w:color="auto"/>
            </w:tcBorders>
            <w:textDirection w:val="btLr"/>
            <w:vAlign w:val="center"/>
          </w:tcPr>
          <w:p w14:paraId="1F10F26B"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r w:rsidRPr="00D92117">
              <w:rPr>
                <w:rFonts w:ascii="Arial Narrow" w:hAnsi="Arial Narrow"/>
                <w:sz w:val="18"/>
                <w:szCs w:val="18"/>
              </w:rPr>
              <w:t>Ograniczenie emisji hałasu</w:t>
            </w:r>
          </w:p>
        </w:tc>
        <w:tc>
          <w:tcPr>
            <w:tcW w:w="1000" w:type="dxa"/>
            <w:vMerge w:val="restart"/>
            <w:tcBorders>
              <w:left w:val="single" w:sz="4" w:space="0" w:color="auto"/>
            </w:tcBorders>
            <w:textDirection w:val="btLr"/>
            <w:vAlign w:val="center"/>
          </w:tcPr>
          <w:p w14:paraId="6830A8D1" w14:textId="77777777" w:rsidR="00A65C82" w:rsidRPr="00D92117" w:rsidRDefault="00A65C82" w:rsidP="00A65C82">
            <w:pPr>
              <w:spacing w:after="0" w:line="240" w:lineRule="auto"/>
              <w:jc w:val="center"/>
              <w:rPr>
                <w:rFonts w:ascii="Arial Narrow" w:hAnsi="Arial Narrow" w:cs="Arial"/>
                <w:sz w:val="18"/>
                <w:szCs w:val="18"/>
              </w:rPr>
            </w:pPr>
            <w:r w:rsidRPr="00D92117">
              <w:rPr>
                <w:rFonts w:ascii="Arial Narrow" w:hAnsi="Arial Narrow" w:cs="Arial"/>
                <w:sz w:val="18"/>
                <w:szCs w:val="18"/>
              </w:rPr>
              <w:t>Działania inwestycyjne oraz administracyjne w zakresie dotrzymania standardów poziomów   hałasu w środowisku</w:t>
            </w:r>
          </w:p>
        </w:tc>
        <w:tc>
          <w:tcPr>
            <w:tcW w:w="6940" w:type="dxa"/>
            <w:shd w:val="clear" w:color="auto" w:fill="auto"/>
            <w:vAlign w:val="center"/>
          </w:tcPr>
          <w:p w14:paraId="2DC951BD"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Integrowanie opracowań planistycznych z  problemami zagrożenia hałasem</w:t>
            </w:r>
          </w:p>
        </w:tc>
        <w:tc>
          <w:tcPr>
            <w:tcW w:w="1982" w:type="dxa"/>
            <w:shd w:val="clear" w:color="auto" w:fill="auto"/>
            <w:vAlign w:val="center"/>
          </w:tcPr>
          <w:p w14:paraId="1F518426"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Gmina</w:t>
            </w:r>
          </w:p>
        </w:tc>
        <w:tc>
          <w:tcPr>
            <w:tcW w:w="1418" w:type="dxa"/>
            <w:vMerge w:val="restart"/>
            <w:tcBorders>
              <w:top w:val="single" w:sz="4" w:space="0" w:color="auto"/>
              <w:left w:val="single" w:sz="4" w:space="0" w:color="auto"/>
            </w:tcBorders>
            <w:shd w:val="clear" w:color="auto" w:fill="auto"/>
            <w:textDirection w:val="btLr"/>
            <w:vAlign w:val="center"/>
          </w:tcPr>
          <w:p w14:paraId="15475A08" w14:textId="77777777" w:rsidR="00A65C82" w:rsidRPr="00D92117" w:rsidRDefault="00A65C82" w:rsidP="00A65C82">
            <w:pPr>
              <w:spacing w:after="0" w:line="240" w:lineRule="auto"/>
              <w:ind w:right="113"/>
              <w:contextualSpacing/>
              <w:jc w:val="center"/>
              <w:rPr>
                <w:rFonts w:ascii="Arial Narrow" w:hAnsi="Arial Narrow"/>
                <w:sz w:val="18"/>
                <w:szCs w:val="18"/>
              </w:rPr>
            </w:pPr>
            <w:r w:rsidRPr="00D92117">
              <w:rPr>
                <w:rFonts w:ascii="Arial Narrow" w:hAnsi="Arial Narrow"/>
                <w:sz w:val="18"/>
                <w:szCs w:val="18"/>
              </w:rPr>
              <w:t>Niewystarczająca ilość środków finansowych</w:t>
            </w:r>
          </w:p>
          <w:p w14:paraId="6D55AF88" w14:textId="77777777" w:rsidR="00A65C82" w:rsidRPr="00D92117" w:rsidRDefault="00A65C82" w:rsidP="00A65C82">
            <w:pPr>
              <w:spacing w:after="0" w:line="240" w:lineRule="auto"/>
              <w:ind w:left="113" w:right="113"/>
              <w:contextualSpacing/>
              <w:jc w:val="center"/>
              <w:rPr>
                <w:rFonts w:ascii="Arial Narrow" w:hAnsi="Arial Narrow"/>
                <w:sz w:val="18"/>
                <w:szCs w:val="18"/>
              </w:rPr>
            </w:pPr>
          </w:p>
          <w:p w14:paraId="0B3BF151" w14:textId="77777777" w:rsidR="00A65C82" w:rsidRPr="00D92117" w:rsidRDefault="00A65C82" w:rsidP="00A65C82">
            <w:pPr>
              <w:spacing w:after="0" w:line="240" w:lineRule="auto"/>
              <w:contextualSpacing/>
              <w:jc w:val="center"/>
              <w:rPr>
                <w:rFonts w:ascii="Arial Narrow" w:hAnsi="Arial Narrow"/>
                <w:sz w:val="18"/>
                <w:szCs w:val="18"/>
              </w:rPr>
            </w:pPr>
            <w:r w:rsidRPr="00D92117">
              <w:rPr>
                <w:rFonts w:ascii="Arial Narrow" w:hAnsi="Arial Narrow"/>
                <w:sz w:val="18"/>
                <w:szCs w:val="18"/>
              </w:rPr>
              <w:t>Niewłaściwa interpretacja poszczególnych zagrożeń</w:t>
            </w:r>
          </w:p>
        </w:tc>
      </w:tr>
      <w:tr w:rsidR="00A65C82" w:rsidRPr="00D92117" w14:paraId="0ACC6F2E" w14:textId="77777777" w:rsidTr="00A65C82">
        <w:trPr>
          <w:cantSplit/>
          <w:trHeight w:val="851"/>
          <w:jc w:val="center"/>
        </w:trPr>
        <w:tc>
          <w:tcPr>
            <w:tcW w:w="483" w:type="dxa"/>
            <w:vMerge/>
            <w:vAlign w:val="center"/>
          </w:tcPr>
          <w:p w14:paraId="03CB740B"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2F2F839E"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sz w:val="18"/>
                <w:szCs w:val="18"/>
              </w:rPr>
            </w:pPr>
          </w:p>
        </w:tc>
        <w:tc>
          <w:tcPr>
            <w:tcW w:w="907" w:type="dxa"/>
            <w:vMerge/>
            <w:tcBorders>
              <w:right w:val="single" w:sz="4" w:space="0" w:color="auto"/>
            </w:tcBorders>
            <w:textDirection w:val="btLr"/>
            <w:vAlign w:val="center"/>
          </w:tcPr>
          <w:p w14:paraId="4CD91206" w14:textId="77777777" w:rsidR="00A65C82" w:rsidRPr="00D92117" w:rsidRDefault="00A65C82" w:rsidP="00A65C82">
            <w:pPr>
              <w:autoSpaceDE w:val="0"/>
              <w:autoSpaceDN w:val="0"/>
              <w:adjustRightInd w:val="0"/>
              <w:spacing w:after="0" w:line="240" w:lineRule="auto"/>
              <w:jc w:val="center"/>
              <w:rPr>
                <w:rFonts w:ascii="Arial Narrow" w:hAnsi="Arial Narrow"/>
                <w:sz w:val="18"/>
                <w:szCs w:val="18"/>
              </w:rPr>
            </w:pPr>
          </w:p>
        </w:tc>
        <w:tc>
          <w:tcPr>
            <w:tcW w:w="1000" w:type="dxa"/>
            <w:vMerge/>
            <w:tcBorders>
              <w:left w:val="single" w:sz="4" w:space="0" w:color="auto"/>
            </w:tcBorders>
            <w:textDirection w:val="btLr"/>
            <w:vAlign w:val="center"/>
          </w:tcPr>
          <w:p w14:paraId="3E9550EA" w14:textId="77777777" w:rsidR="00A65C82" w:rsidRPr="00D92117" w:rsidRDefault="00A65C82" w:rsidP="00A65C82">
            <w:pPr>
              <w:spacing w:after="0" w:line="240" w:lineRule="auto"/>
              <w:jc w:val="center"/>
              <w:rPr>
                <w:rFonts w:ascii="Arial Narrow" w:hAnsi="Arial Narrow"/>
                <w:sz w:val="18"/>
                <w:szCs w:val="18"/>
              </w:rPr>
            </w:pPr>
          </w:p>
        </w:tc>
        <w:tc>
          <w:tcPr>
            <w:tcW w:w="6940" w:type="dxa"/>
            <w:shd w:val="clear" w:color="auto" w:fill="auto"/>
            <w:vAlign w:val="center"/>
          </w:tcPr>
          <w:p w14:paraId="014DE798" w14:textId="29D5473F" w:rsidR="00A65C82" w:rsidRPr="00D92117" w:rsidRDefault="00A65C82" w:rsidP="004602BE">
            <w:pPr>
              <w:spacing w:after="0" w:line="240" w:lineRule="auto"/>
              <w:jc w:val="center"/>
              <w:rPr>
                <w:rFonts w:ascii="Arial Narrow" w:hAnsi="Arial Narrow"/>
                <w:sz w:val="18"/>
                <w:szCs w:val="18"/>
              </w:rPr>
            </w:pPr>
            <w:r w:rsidRPr="00D92117">
              <w:rPr>
                <w:rFonts w:ascii="Arial Narrow" w:hAnsi="Arial Narrow"/>
                <w:sz w:val="18"/>
                <w:szCs w:val="20"/>
              </w:rPr>
              <w:t xml:space="preserve">Monitorowanie natężenia ruchu i poziomu hałasu wzdłuż głównych szlaków komunikacyjnych przechodzących przez teren </w:t>
            </w:r>
            <w:r w:rsidR="004602BE">
              <w:rPr>
                <w:rFonts w:ascii="Arial Narrow" w:hAnsi="Arial Narrow"/>
                <w:sz w:val="18"/>
                <w:szCs w:val="20"/>
              </w:rPr>
              <w:t>g</w:t>
            </w:r>
            <w:r w:rsidRPr="00D92117">
              <w:rPr>
                <w:rFonts w:ascii="Arial Narrow" w:hAnsi="Arial Narrow"/>
                <w:sz w:val="18"/>
                <w:szCs w:val="20"/>
              </w:rPr>
              <w:t>miny</w:t>
            </w:r>
          </w:p>
        </w:tc>
        <w:tc>
          <w:tcPr>
            <w:tcW w:w="1982" w:type="dxa"/>
            <w:shd w:val="clear" w:color="auto" w:fill="auto"/>
            <w:vAlign w:val="center"/>
          </w:tcPr>
          <w:p w14:paraId="24BA69BE"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18"/>
              </w:rPr>
              <w:t>Gmina</w:t>
            </w:r>
          </w:p>
          <w:p w14:paraId="1E77685B"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Zarządcy dróg</w:t>
            </w:r>
          </w:p>
        </w:tc>
        <w:tc>
          <w:tcPr>
            <w:tcW w:w="1418" w:type="dxa"/>
            <w:vMerge/>
            <w:tcBorders>
              <w:left w:val="single" w:sz="4" w:space="0" w:color="auto"/>
            </w:tcBorders>
            <w:shd w:val="clear" w:color="auto" w:fill="auto"/>
            <w:vAlign w:val="center"/>
          </w:tcPr>
          <w:p w14:paraId="65EB313A"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10C3A82A" w14:textId="77777777" w:rsidTr="00A65C82">
        <w:trPr>
          <w:cantSplit/>
          <w:trHeight w:val="851"/>
          <w:jc w:val="center"/>
        </w:trPr>
        <w:tc>
          <w:tcPr>
            <w:tcW w:w="483" w:type="dxa"/>
            <w:vMerge/>
            <w:vAlign w:val="center"/>
          </w:tcPr>
          <w:p w14:paraId="5FD1DF1F"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116996EF"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sz w:val="18"/>
                <w:szCs w:val="18"/>
              </w:rPr>
            </w:pPr>
          </w:p>
        </w:tc>
        <w:tc>
          <w:tcPr>
            <w:tcW w:w="907" w:type="dxa"/>
            <w:vMerge/>
            <w:tcBorders>
              <w:right w:val="single" w:sz="4" w:space="0" w:color="auto"/>
            </w:tcBorders>
            <w:textDirection w:val="btLr"/>
            <w:vAlign w:val="center"/>
          </w:tcPr>
          <w:p w14:paraId="1AD00D2B" w14:textId="77777777" w:rsidR="00A65C82" w:rsidRPr="00D92117" w:rsidRDefault="00A65C82" w:rsidP="00A65C82">
            <w:pPr>
              <w:autoSpaceDE w:val="0"/>
              <w:autoSpaceDN w:val="0"/>
              <w:adjustRightInd w:val="0"/>
              <w:spacing w:after="0" w:line="240" w:lineRule="auto"/>
              <w:jc w:val="center"/>
              <w:rPr>
                <w:rFonts w:ascii="Arial Narrow" w:hAnsi="Arial Narrow"/>
                <w:sz w:val="18"/>
                <w:szCs w:val="18"/>
              </w:rPr>
            </w:pPr>
          </w:p>
        </w:tc>
        <w:tc>
          <w:tcPr>
            <w:tcW w:w="1000" w:type="dxa"/>
            <w:vMerge/>
            <w:tcBorders>
              <w:left w:val="single" w:sz="4" w:space="0" w:color="auto"/>
            </w:tcBorders>
            <w:textDirection w:val="btLr"/>
            <w:vAlign w:val="center"/>
          </w:tcPr>
          <w:p w14:paraId="3A95E2E5" w14:textId="77777777" w:rsidR="00A65C82" w:rsidRPr="00D92117" w:rsidRDefault="00A65C82" w:rsidP="00A65C82">
            <w:pPr>
              <w:spacing w:after="0" w:line="240" w:lineRule="auto"/>
              <w:jc w:val="center"/>
              <w:rPr>
                <w:rFonts w:ascii="Arial Narrow" w:hAnsi="Arial Narrow"/>
                <w:sz w:val="18"/>
                <w:szCs w:val="18"/>
              </w:rPr>
            </w:pPr>
          </w:p>
        </w:tc>
        <w:tc>
          <w:tcPr>
            <w:tcW w:w="6940" w:type="dxa"/>
            <w:shd w:val="clear" w:color="auto" w:fill="auto"/>
            <w:vAlign w:val="center"/>
          </w:tcPr>
          <w:p w14:paraId="232E2E7B" w14:textId="05B90DCB" w:rsidR="00A65C82" w:rsidRPr="00D92117" w:rsidRDefault="00A65C82" w:rsidP="004602BE">
            <w:pPr>
              <w:spacing w:after="0" w:line="240" w:lineRule="auto"/>
              <w:jc w:val="center"/>
              <w:rPr>
                <w:rFonts w:ascii="Arial Narrow" w:hAnsi="Arial Narrow"/>
                <w:sz w:val="18"/>
                <w:szCs w:val="18"/>
              </w:rPr>
            </w:pPr>
            <w:r w:rsidRPr="00D92117">
              <w:rPr>
                <w:rFonts w:ascii="Arial Narrow" w:hAnsi="Arial Narrow"/>
                <w:sz w:val="18"/>
                <w:szCs w:val="20"/>
              </w:rPr>
              <w:t xml:space="preserve">Budowa oraz modernizacja układu drogowego na terenie </w:t>
            </w:r>
            <w:r w:rsidR="004602BE">
              <w:rPr>
                <w:rFonts w:ascii="Arial Narrow" w:hAnsi="Arial Narrow"/>
                <w:sz w:val="18"/>
                <w:szCs w:val="20"/>
              </w:rPr>
              <w:t>g</w:t>
            </w:r>
            <w:r w:rsidRPr="00D92117">
              <w:rPr>
                <w:rFonts w:ascii="Arial Narrow" w:hAnsi="Arial Narrow"/>
                <w:sz w:val="18"/>
                <w:szCs w:val="20"/>
              </w:rPr>
              <w:t>miny</w:t>
            </w:r>
          </w:p>
        </w:tc>
        <w:tc>
          <w:tcPr>
            <w:tcW w:w="1982" w:type="dxa"/>
            <w:vAlign w:val="center"/>
          </w:tcPr>
          <w:p w14:paraId="3DB9DC81"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18"/>
              </w:rPr>
              <w:t>Gmina</w:t>
            </w:r>
          </w:p>
          <w:p w14:paraId="1E4D2711"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Zarządcy dróg</w:t>
            </w:r>
          </w:p>
        </w:tc>
        <w:tc>
          <w:tcPr>
            <w:tcW w:w="1418" w:type="dxa"/>
            <w:vMerge/>
            <w:tcBorders>
              <w:left w:val="single" w:sz="4" w:space="0" w:color="auto"/>
            </w:tcBorders>
            <w:shd w:val="clear" w:color="auto" w:fill="auto"/>
            <w:vAlign w:val="center"/>
          </w:tcPr>
          <w:p w14:paraId="10E087BA"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09B948F6" w14:textId="77777777" w:rsidTr="00A65C82">
        <w:trPr>
          <w:cantSplit/>
          <w:trHeight w:val="851"/>
          <w:jc w:val="center"/>
        </w:trPr>
        <w:tc>
          <w:tcPr>
            <w:tcW w:w="483" w:type="dxa"/>
            <w:vMerge/>
            <w:vAlign w:val="center"/>
          </w:tcPr>
          <w:p w14:paraId="3D171293"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39305789"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sz w:val="18"/>
                <w:szCs w:val="18"/>
              </w:rPr>
            </w:pPr>
          </w:p>
        </w:tc>
        <w:tc>
          <w:tcPr>
            <w:tcW w:w="907" w:type="dxa"/>
            <w:vMerge/>
            <w:tcBorders>
              <w:right w:val="single" w:sz="4" w:space="0" w:color="auto"/>
            </w:tcBorders>
            <w:textDirection w:val="btLr"/>
            <w:vAlign w:val="center"/>
          </w:tcPr>
          <w:p w14:paraId="0E9AFD36" w14:textId="77777777" w:rsidR="00A65C82" w:rsidRPr="00D92117" w:rsidRDefault="00A65C82" w:rsidP="00A65C82">
            <w:pPr>
              <w:autoSpaceDE w:val="0"/>
              <w:autoSpaceDN w:val="0"/>
              <w:adjustRightInd w:val="0"/>
              <w:spacing w:after="0" w:line="240" w:lineRule="auto"/>
              <w:jc w:val="center"/>
              <w:rPr>
                <w:rFonts w:ascii="Arial Narrow" w:hAnsi="Arial Narrow"/>
                <w:sz w:val="18"/>
                <w:szCs w:val="18"/>
              </w:rPr>
            </w:pPr>
          </w:p>
        </w:tc>
        <w:tc>
          <w:tcPr>
            <w:tcW w:w="1000" w:type="dxa"/>
            <w:vMerge/>
            <w:tcBorders>
              <w:left w:val="single" w:sz="4" w:space="0" w:color="auto"/>
            </w:tcBorders>
            <w:textDirection w:val="btLr"/>
            <w:vAlign w:val="center"/>
          </w:tcPr>
          <w:p w14:paraId="6AF0BD4F" w14:textId="77777777" w:rsidR="00A65C82" w:rsidRPr="00D92117" w:rsidRDefault="00A65C82" w:rsidP="00A65C82">
            <w:pPr>
              <w:spacing w:after="0" w:line="240" w:lineRule="auto"/>
              <w:jc w:val="center"/>
              <w:rPr>
                <w:rFonts w:ascii="Arial Narrow" w:hAnsi="Arial Narrow"/>
                <w:sz w:val="18"/>
                <w:szCs w:val="18"/>
              </w:rPr>
            </w:pPr>
          </w:p>
        </w:tc>
        <w:tc>
          <w:tcPr>
            <w:tcW w:w="6940" w:type="dxa"/>
            <w:shd w:val="clear" w:color="auto" w:fill="auto"/>
            <w:vAlign w:val="center"/>
          </w:tcPr>
          <w:p w14:paraId="309B5E7C" w14:textId="77777777" w:rsidR="002C06EC" w:rsidRPr="00D92117" w:rsidRDefault="002C06EC" w:rsidP="00A65C82">
            <w:pPr>
              <w:spacing w:after="0" w:line="240" w:lineRule="auto"/>
              <w:jc w:val="center"/>
              <w:rPr>
                <w:rFonts w:ascii="Arial Narrow" w:hAnsi="Arial Narrow" w:cs="Arial"/>
                <w:sz w:val="18"/>
                <w:szCs w:val="20"/>
              </w:rPr>
            </w:pPr>
            <w:r w:rsidRPr="00D92117">
              <w:rPr>
                <w:rFonts w:ascii="Arial Narrow" w:hAnsi="Arial Narrow" w:cs="Arial"/>
                <w:sz w:val="18"/>
                <w:szCs w:val="20"/>
              </w:rPr>
              <w:t xml:space="preserve">Minimalizacja emisji hałasu komunikacyjnego poprzez wdrażanie rozwiązań techniczno -organizacyjnych wzdłuż tras komunikacyjnych gdzie występują przekroczenia standardów akustycznych (pasy roślinności wysokiej i niskiej, wymiana nawierzchni, wymiana stolarki okiennej, </w:t>
            </w:r>
          </w:p>
          <w:p w14:paraId="53848C58" w14:textId="77777777" w:rsidR="00A65C82" w:rsidRPr="00D92117" w:rsidRDefault="002C06EC" w:rsidP="00A65C82">
            <w:pPr>
              <w:spacing w:after="0" w:line="240" w:lineRule="auto"/>
              <w:jc w:val="center"/>
              <w:rPr>
                <w:rFonts w:ascii="Arial Narrow" w:hAnsi="Arial Narrow"/>
                <w:sz w:val="18"/>
                <w:szCs w:val="18"/>
              </w:rPr>
            </w:pPr>
            <w:r w:rsidRPr="00D92117">
              <w:rPr>
                <w:rFonts w:ascii="Arial Narrow" w:hAnsi="Arial Narrow" w:cs="Arial"/>
                <w:sz w:val="18"/>
                <w:szCs w:val="20"/>
              </w:rPr>
              <w:t>w ostateczności budowa ekranów akustycznych)</w:t>
            </w:r>
          </w:p>
        </w:tc>
        <w:tc>
          <w:tcPr>
            <w:tcW w:w="1982" w:type="dxa"/>
            <w:shd w:val="clear" w:color="auto" w:fill="auto"/>
            <w:vAlign w:val="center"/>
          </w:tcPr>
          <w:p w14:paraId="1F08E8E2"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Gmina</w:t>
            </w:r>
          </w:p>
          <w:p w14:paraId="33DAE292"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Zarządcy dróg</w:t>
            </w:r>
          </w:p>
        </w:tc>
        <w:tc>
          <w:tcPr>
            <w:tcW w:w="1418" w:type="dxa"/>
            <w:vMerge/>
            <w:tcBorders>
              <w:left w:val="single" w:sz="4" w:space="0" w:color="auto"/>
            </w:tcBorders>
            <w:shd w:val="clear" w:color="auto" w:fill="auto"/>
            <w:vAlign w:val="center"/>
          </w:tcPr>
          <w:p w14:paraId="6F32C4EA"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2935C53E" w14:textId="77777777" w:rsidTr="00A65C82">
        <w:trPr>
          <w:cantSplit/>
          <w:trHeight w:val="851"/>
          <w:jc w:val="center"/>
        </w:trPr>
        <w:tc>
          <w:tcPr>
            <w:tcW w:w="483" w:type="dxa"/>
            <w:vMerge/>
            <w:tcBorders>
              <w:bottom w:val="single" w:sz="4" w:space="0" w:color="auto"/>
            </w:tcBorders>
            <w:vAlign w:val="center"/>
          </w:tcPr>
          <w:p w14:paraId="2430B3E6"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cBorders>
              <w:bottom w:val="single" w:sz="4" w:space="0" w:color="auto"/>
            </w:tcBorders>
            <w:textDirection w:val="btLr"/>
            <w:vAlign w:val="center"/>
          </w:tcPr>
          <w:p w14:paraId="7B7250AC"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1907" w:type="dxa"/>
            <w:gridSpan w:val="2"/>
            <w:tcBorders>
              <w:bottom w:val="single" w:sz="4" w:space="0" w:color="auto"/>
            </w:tcBorders>
            <w:vAlign w:val="center"/>
          </w:tcPr>
          <w:p w14:paraId="6B8DD9AE"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iCs/>
                <w:sz w:val="18"/>
                <w:szCs w:val="18"/>
                <w:lang w:eastAsia="pl-PL"/>
              </w:rPr>
              <w:t>Monitoring jakości środowiska</w:t>
            </w:r>
          </w:p>
        </w:tc>
        <w:tc>
          <w:tcPr>
            <w:tcW w:w="6940" w:type="dxa"/>
            <w:shd w:val="clear" w:color="auto" w:fill="FFFFFF" w:themeFill="background1"/>
            <w:vAlign w:val="center"/>
          </w:tcPr>
          <w:p w14:paraId="3BE4EA83" w14:textId="58DBEB9E" w:rsidR="00A65C82" w:rsidRPr="00D92117" w:rsidRDefault="00A65C82" w:rsidP="004602BE">
            <w:pPr>
              <w:spacing w:after="0" w:line="240" w:lineRule="auto"/>
              <w:jc w:val="center"/>
              <w:rPr>
                <w:rFonts w:ascii="Arial Narrow" w:hAnsi="Arial Narrow" w:cs="Arial"/>
                <w:sz w:val="18"/>
                <w:szCs w:val="20"/>
              </w:rPr>
            </w:pPr>
            <w:r w:rsidRPr="00D92117">
              <w:rPr>
                <w:rFonts w:ascii="Arial Narrow" w:hAnsi="Arial Narrow"/>
                <w:sz w:val="18"/>
                <w:szCs w:val="20"/>
              </w:rPr>
              <w:t xml:space="preserve">Monitoring klimatu akustycznego na terenie </w:t>
            </w:r>
            <w:r w:rsidR="004602BE">
              <w:rPr>
                <w:rFonts w:ascii="Arial Narrow" w:hAnsi="Arial Narrow"/>
                <w:sz w:val="18"/>
                <w:szCs w:val="20"/>
              </w:rPr>
              <w:t>g</w:t>
            </w:r>
            <w:r w:rsidRPr="00D92117">
              <w:rPr>
                <w:rFonts w:ascii="Arial Narrow" w:hAnsi="Arial Narrow"/>
                <w:sz w:val="18"/>
                <w:szCs w:val="20"/>
              </w:rPr>
              <w:t>miny</w:t>
            </w:r>
          </w:p>
        </w:tc>
        <w:tc>
          <w:tcPr>
            <w:tcW w:w="1982" w:type="dxa"/>
            <w:shd w:val="clear" w:color="auto" w:fill="FFFFFF" w:themeFill="background1"/>
            <w:vAlign w:val="center"/>
          </w:tcPr>
          <w:p w14:paraId="580578A2"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GIOŚ RWMŚ</w:t>
            </w:r>
          </w:p>
        </w:tc>
        <w:tc>
          <w:tcPr>
            <w:tcW w:w="1418" w:type="dxa"/>
            <w:vMerge/>
            <w:tcBorders>
              <w:left w:val="single" w:sz="4" w:space="0" w:color="auto"/>
            </w:tcBorders>
            <w:shd w:val="clear" w:color="auto" w:fill="auto"/>
            <w:vAlign w:val="center"/>
          </w:tcPr>
          <w:p w14:paraId="64F1BEE8"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40E2F83F" w14:textId="77777777" w:rsidTr="00A65C82">
        <w:trPr>
          <w:cantSplit/>
          <w:trHeight w:val="851"/>
          <w:jc w:val="center"/>
        </w:trPr>
        <w:tc>
          <w:tcPr>
            <w:tcW w:w="483" w:type="dxa"/>
            <w:vMerge w:val="restart"/>
            <w:tcBorders>
              <w:top w:val="single" w:sz="4" w:space="0" w:color="auto"/>
            </w:tcBorders>
            <w:vAlign w:val="center"/>
          </w:tcPr>
          <w:p w14:paraId="0EDC91C6" w14:textId="77777777" w:rsidR="00A65C82" w:rsidRPr="00D92117" w:rsidRDefault="00A65C82" w:rsidP="00A65C82">
            <w:pPr>
              <w:spacing w:after="0" w:line="240" w:lineRule="auto"/>
              <w:jc w:val="center"/>
              <w:rPr>
                <w:rFonts w:ascii="Arial Narrow" w:hAnsi="Arial Narrow" w:cs="Arial"/>
                <w:sz w:val="18"/>
                <w:szCs w:val="18"/>
              </w:rPr>
            </w:pPr>
            <w:r w:rsidRPr="00D92117">
              <w:rPr>
                <w:rFonts w:ascii="Arial Narrow" w:hAnsi="Arial Narrow" w:cs="Arial"/>
                <w:sz w:val="18"/>
                <w:szCs w:val="18"/>
              </w:rPr>
              <w:t>III.</w:t>
            </w:r>
          </w:p>
        </w:tc>
        <w:tc>
          <w:tcPr>
            <w:tcW w:w="1157" w:type="dxa"/>
            <w:vMerge w:val="restart"/>
            <w:tcBorders>
              <w:top w:val="single" w:sz="4" w:space="0" w:color="auto"/>
            </w:tcBorders>
            <w:textDirection w:val="btLr"/>
            <w:vAlign w:val="center"/>
          </w:tcPr>
          <w:p w14:paraId="3ED11FE3"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r w:rsidRPr="00D92117">
              <w:rPr>
                <w:rFonts w:ascii="Arial Narrow" w:hAnsi="Arial Narrow"/>
                <w:bCs/>
                <w:sz w:val="18"/>
                <w:szCs w:val="18"/>
                <w:lang w:eastAsia="pl-PL"/>
              </w:rPr>
              <w:t>Pola elektromagnetyczne</w:t>
            </w:r>
          </w:p>
        </w:tc>
        <w:tc>
          <w:tcPr>
            <w:tcW w:w="907" w:type="dxa"/>
            <w:vMerge w:val="restart"/>
            <w:tcBorders>
              <w:top w:val="single" w:sz="4" w:space="0" w:color="auto"/>
            </w:tcBorders>
            <w:textDirection w:val="btLr"/>
            <w:vAlign w:val="center"/>
          </w:tcPr>
          <w:p w14:paraId="77C121D3"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18"/>
              </w:rPr>
              <w:t>Ochrona ludzi</w:t>
            </w:r>
          </w:p>
          <w:p w14:paraId="473B9E1A"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18"/>
              </w:rPr>
              <w:t>przed promieniowaniem elektromagnetycznym</w:t>
            </w:r>
          </w:p>
        </w:tc>
        <w:tc>
          <w:tcPr>
            <w:tcW w:w="1000" w:type="dxa"/>
            <w:vMerge w:val="restart"/>
            <w:tcBorders>
              <w:top w:val="single" w:sz="4" w:space="0" w:color="auto"/>
            </w:tcBorders>
            <w:textDirection w:val="btLr"/>
            <w:vAlign w:val="center"/>
          </w:tcPr>
          <w:p w14:paraId="552D2E6D" w14:textId="77777777" w:rsidR="00A65C82" w:rsidRPr="00D92117" w:rsidRDefault="00A65C82" w:rsidP="00A65C82">
            <w:pPr>
              <w:spacing w:after="0" w:line="240" w:lineRule="auto"/>
              <w:ind w:left="113" w:right="113"/>
              <w:jc w:val="center"/>
              <w:rPr>
                <w:rFonts w:ascii="Arial Narrow" w:hAnsi="Arial Narrow" w:cs="Arial"/>
                <w:sz w:val="18"/>
                <w:szCs w:val="18"/>
              </w:rPr>
            </w:pPr>
            <w:r w:rsidRPr="00D92117">
              <w:rPr>
                <w:rFonts w:ascii="Arial Narrow" w:hAnsi="Arial Narrow" w:cs="Arial"/>
                <w:sz w:val="18"/>
                <w:szCs w:val="18"/>
              </w:rPr>
              <w:t>Działania inwestycyjne oraz administracyjne w zakresie dotrzymania standardów poziomów PEM</w:t>
            </w:r>
          </w:p>
        </w:tc>
        <w:tc>
          <w:tcPr>
            <w:tcW w:w="6940" w:type="dxa"/>
            <w:tcBorders>
              <w:top w:val="single" w:sz="4" w:space="0" w:color="auto"/>
              <w:bottom w:val="single" w:sz="4" w:space="0" w:color="auto"/>
            </w:tcBorders>
            <w:shd w:val="clear" w:color="auto" w:fill="auto"/>
            <w:vAlign w:val="center"/>
          </w:tcPr>
          <w:p w14:paraId="415AE36A"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Inwentaryzacja i kontrole źródeł emisji promieniowania elektromagnetycznego</w:t>
            </w:r>
          </w:p>
        </w:tc>
        <w:tc>
          <w:tcPr>
            <w:tcW w:w="1982" w:type="dxa"/>
            <w:tcBorders>
              <w:top w:val="single" w:sz="4" w:space="0" w:color="auto"/>
            </w:tcBorders>
            <w:shd w:val="clear" w:color="auto" w:fill="FFFFFF"/>
            <w:vAlign w:val="center"/>
          </w:tcPr>
          <w:p w14:paraId="56D32EDA"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18"/>
              </w:rPr>
              <w:t>Gmina, WIOŚ,</w:t>
            </w:r>
          </w:p>
          <w:p w14:paraId="7EB936C3" w14:textId="77777777" w:rsidR="00A65C82" w:rsidRPr="00D92117" w:rsidRDefault="00A65C82" w:rsidP="00A65C82">
            <w:pPr>
              <w:autoSpaceDE w:val="0"/>
              <w:autoSpaceDN w:val="0"/>
              <w:adjustRightInd w:val="0"/>
              <w:spacing w:after="0" w:line="240" w:lineRule="auto"/>
              <w:jc w:val="center"/>
              <w:rPr>
                <w:rFonts w:ascii="Arial Narrow" w:hAnsi="Arial Narrow"/>
                <w:sz w:val="18"/>
                <w:szCs w:val="18"/>
              </w:rPr>
            </w:pPr>
            <w:r w:rsidRPr="00D92117">
              <w:rPr>
                <w:rFonts w:ascii="Arial Narrow" w:hAnsi="Arial Narrow"/>
                <w:sz w:val="18"/>
                <w:szCs w:val="18"/>
              </w:rPr>
              <w:t>Prowadzący instalacje</w:t>
            </w:r>
          </w:p>
        </w:tc>
        <w:tc>
          <w:tcPr>
            <w:tcW w:w="1418" w:type="dxa"/>
            <w:vMerge/>
            <w:tcBorders>
              <w:left w:val="single" w:sz="4" w:space="0" w:color="auto"/>
            </w:tcBorders>
            <w:shd w:val="clear" w:color="auto" w:fill="auto"/>
            <w:textDirection w:val="btLr"/>
            <w:vAlign w:val="center"/>
          </w:tcPr>
          <w:p w14:paraId="2276C151" w14:textId="77777777" w:rsidR="00A65C82" w:rsidRPr="00D92117" w:rsidRDefault="00A65C82" w:rsidP="00A65C82">
            <w:pPr>
              <w:spacing w:after="0" w:line="240" w:lineRule="auto"/>
              <w:ind w:left="113" w:right="113"/>
              <w:contextualSpacing/>
              <w:jc w:val="center"/>
              <w:rPr>
                <w:rFonts w:ascii="Arial Narrow" w:hAnsi="Arial Narrow"/>
                <w:sz w:val="18"/>
                <w:szCs w:val="18"/>
              </w:rPr>
            </w:pPr>
          </w:p>
        </w:tc>
      </w:tr>
      <w:tr w:rsidR="00A65C82" w:rsidRPr="00D92117" w14:paraId="532AE47A" w14:textId="77777777" w:rsidTr="00A65C82">
        <w:trPr>
          <w:cantSplit/>
          <w:trHeight w:val="851"/>
          <w:jc w:val="center"/>
        </w:trPr>
        <w:tc>
          <w:tcPr>
            <w:tcW w:w="483" w:type="dxa"/>
            <w:vMerge/>
            <w:vAlign w:val="center"/>
          </w:tcPr>
          <w:p w14:paraId="5E5A6F16"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4E6495E7"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extDirection w:val="btLr"/>
            <w:vAlign w:val="center"/>
          </w:tcPr>
          <w:p w14:paraId="03D7A2E0"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iCs/>
                <w:sz w:val="18"/>
                <w:szCs w:val="18"/>
                <w:lang w:eastAsia="pl-PL"/>
              </w:rPr>
            </w:pPr>
          </w:p>
        </w:tc>
        <w:tc>
          <w:tcPr>
            <w:tcW w:w="1000" w:type="dxa"/>
            <w:vMerge/>
            <w:vAlign w:val="center"/>
          </w:tcPr>
          <w:p w14:paraId="02902AB2"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shd w:val="clear" w:color="auto" w:fill="auto"/>
            <w:vAlign w:val="center"/>
          </w:tcPr>
          <w:p w14:paraId="6FC28E6E"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 xml:space="preserve">Uwzględnienie w MPZP zagadnień pola elektromagnetycznego </w:t>
            </w:r>
          </w:p>
          <w:p w14:paraId="15DF12C5"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(pozostawienie w sąsiedztwie linii wysokich napięć wolnych przestrzeni)</w:t>
            </w:r>
          </w:p>
        </w:tc>
        <w:tc>
          <w:tcPr>
            <w:tcW w:w="1982" w:type="dxa"/>
            <w:shd w:val="clear" w:color="auto" w:fill="auto"/>
            <w:vAlign w:val="center"/>
          </w:tcPr>
          <w:p w14:paraId="29DFBCE6"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18"/>
              </w:rPr>
              <w:t>Gmina</w:t>
            </w:r>
          </w:p>
        </w:tc>
        <w:tc>
          <w:tcPr>
            <w:tcW w:w="1418" w:type="dxa"/>
            <w:vMerge/>
            <w:tcBorders>
              <w:left w:val="single" w:sz="4" w:space="0" w:color="auto"/>
            </w:tcBorders>
            <w:shd w:val="clear" w:color="auto" w:fill="auto"/>
            <w:vAlign w:val="center"/>
          </w:tcPr>
          <w:p w14:paraId="075E9947"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669F897F" w14:textId="77777777" w:rsidTr="00A65C82">
        <w:trPr>
          <w:cantSplit/>
          <w:trHeight w:val="851"/>
          <w:jc w:val="center"/>
        </w:trPr>
        <w:tc>
          <w:tcPr>
            <w:tcW w:w="483" w:type="dxa"/>
            <w:vMerge/>
            <w:vAlign w:val="center"/>
          </w:tcPr>
          <w:p w14:paraId="2F8BF231"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26D6FB6C"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vAlign w:val="center"/>
          </w:tcPr>
          <w:p w14:paraId="20782BDD"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p>
        </w:tc>
        <w:tc>
          <w:tcPr>
            <w:tcW w:w="1000" w:type="dxa"/>
            <w:vMerge/>
            <w:vAlign w:val="center"/>
          </w:tcPr>
          <w:p w14:paraId="3D3777A8"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tcBorders>
              <w:bottom w:val="single" w:sz="4" w:space="0" w:color="auto"/>
            </w:tcBorders>
          </w:tcPr>
          <w:p w14:paraId="13F62E9E" w14:textId="77777777" w:rsidR="00A65C82" w:rsidRPr="00D92117" w:rsidRDefault="00A65C82" w:rsidP="00A65C82">
            <w:pPr>
              <w:spacing w:after="0" w:line="240" w:lineRule="auto"/>
              <w:ind w:left="-51"/>
              <w:jc w:val="center"/>
              <w:rPr>
                <w:rFonts w:ascii="Arial Narrow" w:hAnsi="Arial Narrow"/>
                <w:sz w:val="18"/>
                <w:szCs w:val="18"/>
              </w:rPr>
            </w:pPr>
          </w:p>
          <w:p w14:paraId="66671AEB"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18"/>
              </w:rPr>
              <w:t>Minimalizowanie liczby wysokich konstrukcji antenowych i lokalizowanie urządzeń nadawczych kilku użytkowników na jednej konstrukcji wspornej (ze względu na ochronę krajobrazu)</w:t>
            </w:r>
          </w:p>
          <w:p w14:paraId="1C809A11" w14:textId="77777777" w:rsidR="00A65C82" w:rsidRPr="00D92117" w:rsidRDefault="00A65C82" w:rsidP="00A65C82">
            <w:pPr>
              <w:autoSpaceDE w:val="0"/>
              <w:autoSpaceDN w:val="0"/>
              <w:adjustRightInd w:val="0"/>
              <w:spacing w:after="0" w:line="240" w:lineRule="auto"/>
              <w:jc w:val="center"/>
              <w:rPr>
                <w:rFonts w:ascii="Arial Narrow" w:hAnsi="Arial Narrow"/>
                <w:sz w:val="18"/>
                <w:szCs w:val="18"/>
              </w:rPr>
            </w:pPr>
          </w:p>
        </w:tc>
        <w:tc>
          <w:tcPr>
            <w:tcW w:w="1982" w:type="dxa"/>
            <w:tcBorders>
              <w:bottom w:val="single" w:sz="4" w:space="0" w:color="auto"/>
            </w:tcBorders>
            <w:vAlign w:val="center"/>
          </w:tcPr>
          <w:p w14:paraId="0CA338D9" w14:textId="77777777" w:rsidR="00A65C82" w:rsidRPr="00D92117" w:rsidRDefault="00A65C82" w:rsidP="00A65C82">
            <w:pPr>
              <w:autoSpaceDE w:val="0"/>
              <w:autoSpaceDN w:val="0"/>
              <w:adjustRightInd w:val="0"/>
              <w:spacing w:after="0" w:line="240" w:lineRule="auto"/>
              <w:jc w:val="center"/>
              <w:rPr>
                <w:rFonts w:ascii="Arial Narrow" w:hAnsi="Arial Narrow"/>
                <w:sz w:val="18"/>
                <w:szCs w:val="18"/>
              </w:rPr>
            </w:pPr>
            <w:r w:rsidRPr="00D92117">
              <w:rPr>
                <w:rFonts w:ascii="Arial Narrow" w:hAnsi="Arial Narrow"/>
                <w:sz w:val="18"/>
                <w:szCs w:val="18"/>
              </w:rPr>
              <w:t>Gmina</w:t>
            </w:r>
          </w:p>
        </w:tc>
        <w:tc>
          <w:tcPr>
            <w:tcW w:w="1418" w:type="dxa"/>
            <w:vMerge/>
            <w:tcBorders>
              <w:left w:val="single" w:sz="4" w:space="0" w:color="auto"/>
            </w:tcBorders>
            <w:shd w:val="clear" w:color="auto" w:fill="auto"/>
            <w:vAlign w:val="center"/>
          </w:tcPr>
          <w:p w14:paraId="6CC898EC"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4E2D3AEB" w14:textId="77777777" w:rsidTr="00A65C82">
        <w:trPr>
          <w:cantSplit/>
          <w:trHeight w:val="851"/>
          <w:jc w:val="center"/>
        </w:trPr>
        <w:tc>
          <w:tcPr>
            <w:tcW w:w="483" w:type="dxa"/>
            <w:vMerge/>
            <w:vAlign w:val="center"/>
          </w:tcPr>
          <w:p w14:paraId="116ABF68"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473DAC55"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1907" w:type="dxa"/>
            <w:gridSpan w:val="2"/>
            <w:tcBorders>
              <w:bottom w:val="single" w:sz="4" w:space="0" w:color="auto"/>
            </w:tcBorders>
            <w:vAlign w:val="center"/>
          </w:tcPr>
          <w:p w14:paraId="24091185" w14:textId="77777777" w:rsidR="00A65C82" w:rsidRPr="00D92117" w:rsidRDefault="00A65C82" w:rsidP="00A65C82">
            <w:pPr>
              <w:spacing w:after="0" w:line="240" w:lineRule="auto"/>
              <w:ind w:left="-51"/>
              <w:jc w:val="center"/>
              <w:rPr>
                <w:rFonts w:ascii="Arial Narrow" w:hAnsi="Arial Narrow"/>
                <w:sz w:val="18"/>
                <w:szCs w:val="20"/>
              </w:rPr>
            </w:pPr>
            <w:r w:rsidRPr="00D92117">
              <w:rPr>
                <w:rFonts w:ascii="Arial Narrow" w:hAnsi="Arial Narrow"/>
                <w:sz w:val="18"/>
                <w:szCs w:val="20"/>
              </w:rPr>
              <w:t xml:space="preserve">Monitoring jakości </w:t>
            </w:r>
          </w:p>
          <w:p w14:paraId="0AF1F097"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sz w:val="18"/>
                <w:szCs w:val="20"/>
              </w:rPr>
              <w:t>środowiska</w:t>
            </w:r>
          </w:p>
        </w:tc>
        <w:tc>
          <w:tcPr>
            <w:tcW w:w="6940" w:type="dxa"/>
            <w:shd w:val="clear" w:color="auto" w:fill="auto"/>
            <w:vAlign w:val="center"/>
          </w:tcPr>
          <w:p w14:paraId="7EA77917" w14:textId="5A72999D" w:rsidR="00A65C82" w:rsidRPr="00D92117" w:rsidRDefault="00A65C82" w:rsidP="004602BE">
            <w:pPr>
              <w:spacing w:after="0" w:line="240" w:lineRule="auto"/>
              <w:jc w:val="center"/>
              <w:rPr>
                <w:rFonts w:ascii="Arial Narrow" w:hAnsi="Arial Narrow"/>
                <w:sz w:val="18"/>
                <w:szCs w:val="18"/>
              </w:rPr>
            </w:pPr>
            <w:r w:rsidRPr="00D92117">
              <w:rPr>
                <w:rFonts w:ascii="Arial Narrow" w:hAnsi="Arial Narrow"/>
                <w:sz w:val="18"/>
                <w:szCs w:val="20"/>
              </w:rPr>
              <w:t xml:space="preserve">Monitoring promieniowanie elektromagnetycznego na terenie </w:t>
            </w:r>
            <w:r w:rsidR="004602BE">
              <w:rPr>
                <w:rFonts w:ascii="Arial Narrow" w:hAnsi="Arial Narrow"/>
                <w:sz w:val="18"/>
                <w:szCs w:val="20"/>
              </w:rPr>
              <w:t>g</w:t>
            </w:r>
            <w:r w:rsidRPr="00D92117">
              <w:rPr>
                <w:rFonts w:ascii="Arial Narrow" w:hAnsi="Arial Narrow"/>
                <w:sz w:val="18"/>
                <w:szCs w:val="20"/>
              </w:rPr>
              <w:t>miny</w:t>
            </w:r>
          </w:p>
        </w:tc>
        <w:tc>
          <w:tcPr>
            <w:tcW w:w="1982" w:type="dxa"/>
            <w:shd w:val="clear" w:color="auto" w:fill="auto"/>
            <w:vAlign w:val="center"/>
          </w:tcPr>
          <w:p w14:paraId="79DD55F2"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GIOŚ RWMŚ</w:t>
            </w:r>
          </w:p>
        </w:tc>
        <w:tc>
          <w:tcPr>
            <w:tcW w:w="1418" w:type="dxa"/>
            <w:vMerge/>
            <w:tcBorders>
              <w:left w:val="single" w:sz="4" w:space="0" w:color="auto"/>
              <w:bottom w:val="single" w:sz="4" w:space="0" w:color="auto"/>
            </w:tcBorders>
            <w:shd w:val="clear" w:color="auto" w:fill="auto"/>
            <w:vAlign w:val="center"/>
          </w:tcPr>
          <w:p w14:paraId="3B372903"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53E1B2D8" w14:textId="77777777" w:rsidTr="00A65C82">
        <w:trPr>
          <w:cantSplit/>
          <w:trHeight w:val="567"/>
          <w:jc w:val="center"/>
        </w:trPr>
        <w:tc>
          <w:tcPr>
            <w:tcW w:w="483" w:type="dxa"/>
            <w:shd w:val="clear" w:color="auto" w:fill="F2F2F2" w:themeFill="background1" w:themeFillShade="F2"/>
            <w:vAlign w:val="center"/>
          </w:tcPr>
          <w:p w14:paraId="383A399D"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lastRenderedPageBreak/>
              <w:t>Lp.</w:t>
            </w:r>
          </w:p>
        </w:tc>
        <w:tc>
          <w:tcPr>
            <w:tcW w:w="1157" w:type="dxa"/>
            <w:shd w:val="clear" w:color="auto" w:fill="F2F2F2" w:themeFill="background1" w:themeFillShade="F2"/>
            <w:vAlign w:val="center"/>
          </w:tcPr>
          <w:p w14:paraId="2CC1199F"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Obszar interwencji</w:t>
            </w:r>
          </w:p>
        </w:tc>
        <w:tc>
          <w:tcPr>
            <w:tcW w:w="907" w:type="dxa"/>
            <w:shd w:val="clear" w:color="auto" w:fill="F2F2F2" w:themeFill="background1" w:themeFillShade="F2"/>
            <w:vAlign w:val="center"/>
          </w:tcPr>
          <w:p w14:paraId="0700BD96"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Cel</w:t>
            </w:r>
          </w:p>
        </w:tc>
        <w:tc>
          <w:tcPr>
            <w:tcW w:w="1000" w:type="dxa"/>
            <w:shd w:val="clear" w:color="auto" w:fill="F2F2F2" w:themeFill="background1" w:themeFillShade="F2"/>
            <w:vAlign w:val="center"/>
          </w:tcPr>
          <w:p w14:paraId="4275C848"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Kierunek interwencji</w:t>
            </w:r>
          </w:p>
        </w:tc>
        <w:tc>
          <w:tcPr>
            <w:tcW w:w="6940" w:type="dxa"/>
            <w:tcBorders>
              <w:left w:val="single" w:sz="4" w:space="0" w:color="auto"/>
              <w:right w:val="single" w:sz="4" w:space="0" w:color="auto"/>
            </w:tcBorders>
            <w:shd w:val="clear" w:color="auto" w:fill="F2F2F2" w:themeFill="background1" w:themeFillShade="F2"/>
            <w:vAlign w:val="center"/>
          </w:tcPr>
          <w:p w14:paraId="3B91531D"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Zadania</w:t>
            </w:r>
          </w:p>
        </w:tc>
        <w:tc>
          <w:tcPr>
            <w:tcW w:w="1982" w:type="dxa"/>
            <w:tcBorders>
              <w:left w:val="single" w:sz="4" w:space="0" w:color="auto"/>
              <w:right w:val="single" w:sz="4" w:space="0" w:color="auto"/>
            </w:tcBorders>
            <w:shd w:val="clear" w:color="auto" w:fill="F2F2F2" w:themeFill="background1" w:themeFillShade="F2"/>
            <w:vAlign w:val="center"/>
          </w:tcPr>
          <w:p w14:paraId="512E5B06"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Podmiot odpowiedzialny</w:t>
            </w:r>
          </w:p>
        </w:tc>
        <w:tc>
          <w:tcPr>
            <w:tcW w:w="1418" w:type="dxa"/>
            <w:tcBorders>
              <w:left w:val="single" w:sz="4" w:space="0" w:color="auto"/>
            </w:tcBorders>
            <w:shd w:val="clear" w:color="auto" w:fill="F2F2F2" w:themeFill="background1" w:themeFillShade="F2"/>
            <w:vAlign w:val="center"/>
          </w:tcPr>
          <w:p w14:paraId="7A66C6B3"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Ryzyka realizacji</w:t>
            </w:r>
          </w:p>
        </w:tc>
      </w:tr>
      <w:tr w:rsidR="00A65C82" w:rsidRPr="00D92117" w14:paraId="3526619C" w14:textId="77777777" w:rsidTr="00A65C82">
        <w:trPr>
          <w:cantSplit/>
          <w:trHeight w:val="765"/>
          <w:jc w:val="center"/>
        </w:trPr>
        <w:tc>
          <w:tcPr>
            <w:tcW w:w="483" w:type="dxa"/>
            <w:vMerge w:val="restart"/>
            <w:vAlign w:val="center"/>
          </w:tcPr>
          <w:p w14:paraId="1496DF04" w14:textId="77777777" w:rsidR="00A65C82" w:rsidRPr="00D92117" w:rsidRDefault="00A65C82" w:rsidP="00A65C82">
            <w:pPr>
              <w:spacing w:after="0" w:line="240" w:lineRule="auto"/>
              <w:jc w:val="center"/>
              <w:rPr>
                <w:rFonts w:ascii="Arial Narrow" w:hAnsi="Arial Narrow" w:cs="Arial"/>
                <w:sz w:val="18"/>
                <w:szCs w:val="18"/>
              </w:rPr>
            </w:pPr>
            <w:r w:rsidRPr="00D92117">
              <w:rPr>
                <w:rFonts w:ascii="Arial Narrow" w:hAnsi="Arial Narrow" w:cs="Arial"/>
                <w:sz w:val="18"/>
                <w:szCs w:val="18"/>
              </w:rPr>
              <w:t>IV.</w:t>
            </w:r>
          </w:p>
        </w:tc>
        <w:tc>
          <w:tcPr>
            <w:tcW w:w="1157" w:type="dxa"/>
            <w:vMerge w:val="restart"/>
            <w:textDirection w:val="btLr"/>
            <w:vAlign w:val="center"/>
          </w:tcPr>
          <w:p w14:paraId="7AF6480F"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r w:rsidRPr="00D92117">
              <w:rPr>
                <w:rFonts w:ascii="Arial Narrow" w:hAnsi="Arial Narrow"/>
                <w:bCs/>
                <w:sz w:val="18"/>
                <w:szCs w:val="18"/>
                <w:lang w:eastAsia="pl-PL"/>
              </w:rPr>
              <w:t>Gospodarowanie wodami</w:t>
            </w:r>
          </w:p>
        </w:tc>
        <w:tc>
          <w:tcPr>
            <w:tcW w:w="907" w:type="dxa"/>
            <w:vMerge w:val="restart"/>
            <w:tcBorders>
              <w:right w:val="single" w:sz="4" w:space="0" w:color="auto"/>
            </w:tcBorders>
            <w:textDirection w:val="btLr"/>
            <w:vAlign w:val="center"/>
          </w:tcPr>
          <w:p w14:paraId="55375CB6"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iCs/>
                <w:sz w:val="18"/>
                <w:szCs w:val="18"/>
                <w:lang w:eastAsia="pl-PL"/>
              </w:rPr>
            </w:pPr>
            <w:r w:rsidRPr="00D92117">
              <w:rPr>
                <w:rFonts w:ascii="Arial Narrow" w:hAnsi="Arial Narrow"/>
                <w:sz w:val="18"/>
                <w:szCs w:val="18"/>
              </w:rPr>
              <w:t>Zarządzanie zasobami wodnymi</w:t>
            </w:r>
          </w:p>
        </w:tc>
        <w:tc>
          <w:tcPr>
            <w:tcW w:w="1000" w:type="dxa"/>
            <w:vMerge w:val="restart"/>
            <w:tcBorders>
              <w:left w:val="single" w:sz="4" w:space="0" w:color="auto"/>
            </w:tcBorders>
            <w:textDirection w:val="btLr"/>
            <w:vAlign w:val="center"/>
          </w:tcPr>
          <w:p w14:paraId="47EC964C"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cs="Arial"/>
                <w:sz w:val="18"/>
                <w:szCs w:val="18"/>
              </w:rPr>
            </w:pPr>
            <w:r w:rsidRPr="00D92117">
              <w:rPr>
                <w:rFonts w:ascii="Arial Narrow" w:hAnsi="Arial Narrow"/>
                <w:sz w:val="18"/>
                <w:szCs w:val="18"/>
              </w:rPr>
              <w:t>Racjonalna gospodarka wodna</w:t>
            </w:r>
            <w:r w:rsidRPr="00D92117">
              <w:rPr>
                <w:rFonts w:ascii="Arial Narrow" w:hAnsi="Arial Narrow" w:cs="Arial"/>
                <w:sz w:val="18"/>
                <w:szCs w:val="18"/>
              </w:rPr>
              <w:t xml:space="preserve"> oraz poprawa bilansu wodnego</w:t>
            </w:r>
          </w:p>
        </w:tc>
        <w:tc>
          <w:tcPr>
            <w:tcW w:w="6940" w:type="dxa"/>
            <w:shd w:val="clear" w:color="auto" w:fill="auto"/>
            <w:vAlign w:val="center"/>
          </w:tcPr>
          <w:p w14:paraId="5A4EB5D4"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Uwzględnianie w MPZP zagadnień dotyczących gospodarowania wodami</w:t>
            </w:r>
          </w:p>
        </w:tc>
        <w:tc>
          <w:tcPr>
            <w:tcW w:w="1982" w:type="dxa"/>
            <w:shd w:val="clear" w:color="auto" w:fill="auto"/>
            <w:vAlign w:val="center"/>
          </w:tcPr>
          <w:p w14:paraId="18A26627"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18"/>
              </w:rPr>
              <w:t>Gmina</w:t>
            </w:r>
          </w:p>
        </w:tc>
        <w:tc>
          <w:tcPr>
            <w:tcW w:w="1418" w:type="dxa"/>
            <w:vMerge w:val="restart"/>
            <w:tcBorders>
              <w:top w:val="single" w:sz="4" w:space="0" w:color="auto"/>
              <w:left w:val="single" w:sz="4" w:space="0" w:color="auto"/>
            </w:tcBorders>
            <w:shd w:val="clear" w:color="auto" w:fill="auto"/>
            <w:textDirection w:val="btLr"/>
            <w:vAlign w:val="center"/>
          </w:tcPr>
          <w:p w14:paraId="29359B5E"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Niewystarczająca ilość środków finansowych</w:t>
            </w:r>
          </w:p>
          <w:p w14:paraId="08963DA4" w14:textId="77777777" w:rsidR="00A65C82" w:rsidRPr="00D92117" w:rsidRDefault="00A65C82" w:rsidP="00A65C82">
            <w:pPr>
              <w:spacing w:after="0" w:line="240" w:lineRule="auto"/>
              <w:ind w:left="113" w:right="113"/>
              <w:contextualSpacing/>
              <w:jc w:val="center"/>
              <w:rPr>
                <w:rFonts w:ascii="Arial Narrow" w:hAnsi="Arial Narrow"/>
                <w:sz w:val="18"/>
                <w:szCs w:val="18"/>
              </w:rPr>
            </w:pPr>
          </w:p>
          <w:p w14:paraId="06C783EA"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Niewłaściwa interpretacja poszczególnych zagrożeń</w:t>
            </w:r>
          </w:p>
          <w:p w14:paraId="2F1C587D" w14:textId="77777777" w:rsidR="00A65C82" w:rsidRPr="00D92117" w:rsidRDefault="00A65C82" w:rsidP="00A65C82">
            <w:pPr>
              <w:spacing w:after="0" w:line="240" w:lineRule="auto"/>
              <w:ind w:left="113" w:right="113"/>
              <w:contextualSpacing/>
              <w:jc w:val="center"/>
              <w:rPr>
                <w:rFonts w:ascii="Arial Narrow" w:hAnsi="Arial Narrow"/>
                <w:sz w:val="18"/>
                <w:szCs w:val="18"/>
              </w:rPr>
            </w:pPr>
          </w:p>
          <w:p w14:paraId="6D7B7AE4"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Skomplikowane procedury administracyjne</w:t>
            </w:r>
          </w:p>
        </w:tc>
      </w:tr>
      <w:tr w:rsidR="00A65C82" w:rsidRPr="00D92117" w14:paraId="290BB344" w14:textId="77777777" w:rsidTr="00A65C82">
        <w:trPr>
          <w:cantSplit/>
          <w:trHeight w:val="765"/>
          <w:jc w:val="center"/>
        </w:trPr>
        <w:tc>
          <w:tcPr>
            <w:tcW w:w="483" w:type="dxa"/>
            <w:vMerge/>
            <w:vAlign w:val="center"/>
          </w:tcPr>
          <w:p w14:paraId="1C7B5CFD"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43AB1C0B"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cBorders>
              <w:right w:val="single" w:sz="4" w:space="0" w:color="auto"/>
            </w:tcBorders>
            <w:vAlign w:val="center"/>
          </w:tcPr>
          <w:p w14:paraId="165FAC70"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p>
        </w:tc>
        <w:tc>
          <w:tcPr>
            <w:tcW w:w="1000" w:type="dxa"/>
            <w:vMerge/>
            <w:tcBorders>
              <w:left w:val="single" w:sz="4" w:space="0" w:color="auto"/>
            </w:tcBorders>
            <w:vAlign w:val="center"/>
          </w:tcPr>
          <w:p w14:paraId="6F670160"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shd w:val="clear" w:color="auto" w:fill="auto"/>
            <w:vAlign w:val="center"/>
          </w:tcPr>
          <w:p w14:paraId="5DACC505"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Wdrażanie programów ochrony wód podziemnych i powierzchniowych</w:t>
            </w:r>
          </w:p>
        </w:tc>
        <w:tc>
          <w:tcPr>
            <w:tcW w:w="1982" w:type="dxa"/>
            <w:shd w:val="clear" w:color="auto" w:fill="auto"/>
            <w:vAlign w:val="center"/>
          </w:tcPr>
          <w:p w14:paraId="480F487A"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18"/>
              </w:rPr>
              <w:t>PGWWP, Gmina</w:t>
            </w:r>
          </w:p>
        </w:tc>
        <w:tc>
          <w:tcPr>
            <w:tcW w:w="1418" w:type="dxa"/>
            <w:vMerge/>
            <w:tcBorders>
              <w:left w:val="single" w:sz="4" w:space="0" w:color="auto"/>
            </w:tcBorders>
            <w:shd w:val="clear" w:color="auto" w:fill="auto"/>
            <w:vAlign w:val="center"/>
          </w:tcPr>
          <w:p w14:paraId="0D5C4D3C"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1A61097B" w14:textId="77777777" w:rsidTr="00A65C82">
        <w:trPr>
          <w:cantSplit/>
          <w:trHeight w:val="765"/>
          <w:jc w:val="center"/>
        </w:trPr>
        <w:tc>
          <w:tcPr>
            <w:tcW w:w="483" w:type="dxa"/>
            <w:vMerge/>
            <w:vAlign w:val="center"/>
          </w:tcPr>
          <w:p w14:paraId="40E90195"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45EE8EB7"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val="restart"/>
            <w:tcBorders>
              <w:right w:val="single" w:sz="4" w:space="0" w:color="auto"/>
            </w:tcBorders>
            <w:textDirection w:val="btLr"/>
            <w:vAlign w:val="center"/>
          </w:tcPr>
          <w:p w14:paraId="6BE5D74C"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iCs/>
                <w:sz w:val="18"/>
                <w:szCs w:val="18"/>
                <w:lang w:eastAsia="pl-PL"/>
              </w:rPr>
            </w:pPr>
            <w:r w:rsidRPr="00D92117">
              <w:rPr>
                <w:rFonts w:ascii="Arial Narrow" w:hAnsi="Arial Narrow"/>
                <w:iCs/>
                <w:sz w:val="18"/>
                <w:szCs w:val="18"/>
                <w:lang w:eastAsia="pl-PL"/>
              </w:rPr>
              <w:t>Mała retencja</w:t>
            </w:r>
          </w:p>
        </w:tc>
        <w:tc>
          <w:tcPr>
            <w:tcW w:w="1000" w:type="dxa"/>
            <w:vMerge/>
            <w:tcBorders>
              <w:left w:val="single" w:sz="4" w:space="0" w:color="auto"/>
            </w:tcBorders>
            <w:vAlign w:val="center"/>
          </w:tcPr>
          <w:p w14:paraId="6B817020"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shd w:val="clear" w:color="auto" w:fill="auto"/>
            <w:vAlign w:val="center"/>
          </w:tcPr>
          <w:p w14:paraId="5FB75CA8" w14:textId="267722D0"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 xml:space="preserve">Współpraca </w:t>
            </w:r>
            <w:r w:rsidR="004602BE">
              <w:rPr>
                <w:rFonts w:ascii="Arial Narrow" w:hAnsi="Arial Narrow"/>
                <w:sz w:val="18"/>
                <w:szCs w:val="18"/>
              </w:rPr>
              <w:t>g</w:t>
            </w:r>
            <w:r w:rsidRPr="00D92117">
              <w:rPr>
                <w:rFonts w:ascii="Arial Narrow" w:hAnsi="Arial Narrow"/>
                <w:sz w:val="18"/>
                <w:szCs w:val="18"/>
              </w:rPr>
              <w:t xml:space="preserve">miny z zarządcami urządzeń wodnych w zakresie inwentaryzacji, odbudowy </w:t>
            </w:r>
          </w:p>
          <w:p w14:paraId="186A7B91" w14:textId="77777777" w:rsidR="00A65C82" w:rsidRPr="00D92117" w:rsidRDefault="00A65C82" w:rsidP="00A14953">
            <w:pPr>
              <w:spacing w:after="0" w:line="240" w:lineRule="auto"/>
              <w:jc w:val="center"/>
              <w:rPr>
                <w:rFonts w:ascii="Arial Narrow" w:hAnsi="Arial Narrow"/>
                <w:sz w:val="18"/>
                <w:szCs w:val="18"/>
              </w:rPr>
            </w:pPr>
            <w:r w:rsidRPr="00D92117">
              <w:rPr>
                <w:rFonts w:ascii="Arial Narrow" w:hAnsi="Arial Narrow"/>
                <w:sz w:val="18"/>
                <w:szCs w:val="18"/>
              </w:rPr>
              <w:t xml:space="preserve">i regulacji oraz prawidłowa eksploatacja systemów melioracji </w:t>
            </w:r>
            <w:r w:rsidR="00A14953" w:rsidRPr="00D92117">
              <w:rPr>
                <w:rFonts w:ascii="Arial Narrow" w:hAnsi="Arial Narrow"/>
                <w:sz w:val="18"/>
                <w:szCs w:val="18"/>
              </w:rPr>
              <w:t>wodnych</w:t>
            </w:r>
          </w:p>
        </w:tc>
        <w:tc>
          <w:tcPr>
            <w:tcW w:w="1982" w:type="dxa"/>
            <w:shd w:val="clear" w:color="auto" w:fill="auto"/>
            <w:vAlign w:val="center"/>
          </w:tcPr>
          <w:p w14:paraId="481317AE"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18"/>
              </w:rPr>
              <w:t>PGWWP, Gmina</w:t>
            </w:r>
            <w:r w:rsidR="00A14953" w:rsidRPr="00D92117">
              <w:rPr>
                <w:rFonts w:ascii="Arial Narrow" w:hAnsi="Arial Narrow"/>
                <w:sz w:val="18"/>
                <w:szCs w:val="18"/>
              </w:rPr>
              <w:t>, Właściciele nieruchomości</w:t>
            </w:r>
          </w:p>
        </w:tc>
        <w:tc>
          <w:tcPr>
            <w:tcW w:w="1418" w:type="dxa"/>
            <w:vMerge/>
            <w:tcBorders>
              <w:left w:val="single" w:sz="4" w:space="0" w:color="auto"/>
            </w:tcBorders>
            <w:shd w:val="clear" w:color="auto" w:fill="auto"/>
            <w:vAlign w:val="center"/>
          </w:tcPr>
          <w:p w14:paraId="1F805C48"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13A9E363" w14:textId="77777777" w:rsidTr="00A65C82">
        <w:trPr>
          <w:cantSplit/>
          <w:trHeight w:val="765"/>
          <w:jc w:val="center"/>
        </w:trPr>
        <w:tc>
          <w:tcPr>
            <w:tcW w:w="483" w:type="dxa"/>
            <w:vMerge/>
            <w:vAlign w:val="center"/>
          </w:tcPr>
          <w:p w14:paraId="17B56690"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252C629A"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cBorders>
              <w:right w:val="single" w:sz="4" w:space="0" w:color="auto"/>
            </w:tcBorders>
            <w:textDirection w:val="btLr"/>
            <w:vAlign w:val="center"/>
          </w:tcPr>
          <w:p w14:paraId="32CF81F1"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iCs/>
                <w:sz w:val="18"/>
                <w:szCs w:val="18"/>
                <w:lang w:eastAsia="pl-PL"/>
              </w:rPr>
            </w:pPr>
          </w:p>
        </w:tc>
        <w:tc>
          <w:tcPr>
            <w:tcW w:w="1000" w:type="dxa"/>
            <w:vMerge/>
            <w:tcBorders>
              <w:left w:val="single" w:sz="4" w:space="0" w:color="auto"/>
            </w:tcBorders>
            <w:vAlign w:val="center"/>
          </w:tcPr>
          <w:p w14:paraId="5DB8C5C7"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shd w:val="clear" w:color="auto" w:fill="auto"/>
            <w:vAlign w:val="center"/>
          </w:tcPr>
          <w:p w14:paraId="14884B39" w14:textId="09BCFDA6" w:rsidR="00A65C82" w:rsidRPr="00D92117" w:rsidRDefault="00A65C82" w:rsidP="00D53725">
            <w:pPr>
              <w:spacing w:after="0" w:line="240" w:lineRule="auto"/>
              <w:ind w:left="-51"/>
              <w:jc w:val="center"/>
              <w:rPr>
                <w:rFonts w:ascii="Arial Narrow" w:hAnsi="Arial Narrow"/>
                <w:sz w:val="18"/>
                <w:szCs w:val="18"/>
              </w:rPr>
            </w:pPr>
            <w:r w:rsidRPr="00D92117">
              <w:rPr>
                <w:rFonts w:ascii="Arial Narrow" w:hAnsi="Arial Narrow"/>
                <w:sz w:val="18"/>
                <w:szCs w:val="18"/>
              </w:rPr>
              <w:t xml:space="preserve">Realizacja programu małej retencji dla Województwa </w:t>
            </w:r>
            <w:r w:rsidR="00D53725">
              <w:rPr>
                <w:rFonts w:ascii="Arial Narrow" w:hAnsi="Arial Narrow"/>
                <w:sz w:val="18"/>
                <w:szCs w:val="18"/>
              </w:rPr>
              <w:t>Łódzkiego</w:t>
            </w:r>
            <w:r w:rsidRPr="00D92117">
              <w:rPr>
                <w:rFonts w:ascii="Arial Narrow" w:hAnsi="Arial Narrow"/>
                <w:sz w:val="18"/>
                <w:szCs w:val="18"/>
              </w:rPr>
              <w:t xml:space="preserve"> w tym budowa zbiorników retencyjnych</w:t>
            </w:r>
          </w:p>
        </w:tc>
        <w:tc>
          <w:tcPr>
            <w:tcW w:w="1982" w:type="dxa"/>
            <w:shd w:val="clear" w:color="auto" w:fill="auto"/>
            <w:vAlign w:val="center"/>
          </w:tcPr>
          <w:p w14:paraId="4BBA7AB6"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18"/>
              </w:rPr>
              <w:t>PGWWP, Gmina</w:t>
            </w:r>
          </w:p>
        </w:tc>
        <w:tc>
          <w:tcPr>
            <w:tcW w:w="1418" w:type="dxa"/>
            <w:vMerge/>
            <w:tcBorders>
              <w:left w:val="single" w:sz="4" w:space="0" w:color="auto"/>
            </w:tcBorders>
            <w:shd w:val="clear" w:color="auto" w:fill="auto"/>
            <w:vAlign w:val="center"/>
          </w:tcPr>
          <w:p w14:paraId="4C026A03"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632E487B" w14:textId="77777777" w:rsidTr="00A65C82">
        <w:trPr>
          <w:cantSplit/>
          <w:trHeight w:val="765"/>
          <w:jc w:val="center"/>
        </w:trPr>
        <w:tc>
          <w:tcPr>
            <w:tcW w:w="483" w:type="dxa"/>
            <w:vMerge/>
            <w:vAlign w:val="center"/>
          </w:tcPr>
          <w:p w14:paraId="77850ED3" w14:textId="77777777" w:rsidR="00A65C82" w:rsidRPr="00D92117" w:rsidRDefault="00A65C82" w:rsidP="00A65C82">
            <w:pPr>
              <w:spacing w:after="0" w:line="240" w:lineRule="auto"/>
              <w:jc w:val="center"/>
              <w:rPr>
                <w:rFonts w:ascii="Arial Narrow" w:hAnsi="Arial Narrow" w:cs="Arial"/>
                <w:b/>
                <w:sz w:val="18"/>
                <w:szCs w:val="18"/>
              </w:rPr>
            </w:pPr>
          </w:p>
        </w:tc>
        <w:tc>
          <w:tcPr>
            <w:tcW w:w="1157" w:type="dxa"/>
            <w:vMerge/>
            <w:textDirection w:val="btLr"/>
            <w:vAlign w:val="center"/>
          </w:tcPr>
          <w:p w14:paraId="4696A7E4" w14:textId="77777777" w:rsidR="00A65C82" w:rsidRPr="00D92117" w:rsidRDefault="00A65C82" w:rsidP="00A65C82">
            <w:pPr>
              <w:spacing w:after="0" w:line="240" w:lineRule="auto"/>
              <w:jc w:val="center"/>
              <w:rPr>
                <w:rFonts w:ascii="Arial Narrow" w:hAnsi="Arial Narrow" w:cs="Arial"/>
                <w:b/>
                <w:sz w:val="18"/>
                <w:szCs w:val="18"/>
              </w:rPr>
            </w:pPr>
          </w:p>
        </w:tc>
        <w:tc>
          <w:tcPr>
            <w:tcW w:w="907" w:type="dxa"/>
            <w:vMerge w:val="restart"/>
            <w:shd w:val="clear" w:color="auto" w:fill="auto"/>
            <w:textDirection w:val="btLr"/>
            <w:vAlign w:val="center"/>
          </w:tcPr>
          <w:p w14:paraId="1CB3BDC2"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 xml:space="preserve">Ochrona przed </w:t>
            </w:r>
          </w:p>
          <w:p w14:paraId="36836C7B"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sz w:val="18"/>
                <w:szCs w:val="18"/>
              </w:rPr>
              <w:t>susza i powodzią</w:t>
            </w:r>
          </w:p>
        </w:tc>
        <w:tc>
          <w:tcPr>
            <w:tcW w:w="1000" w:type="dxa"/>
            <w:vMerge w:val="restart"/>
            <w:shd w:val="clear" w:color="auto" w:fill="auto"/>
            <w:textDirection w:val="btLr"/>
            <w:vAlign w:val="center"/>
          </w:tcPr>
          <w:p w14:paraId="6AE57C94"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sz w:val="18"/>
                <w:szCs w:val="18"/>
              </w:rPr>
              <w:t>Minimalizacja skutków suszy i powodzi</w:t>
            </w:r>
          </w:p>
        </w:tc>
        <w:tc>
          <w:tcPr>
            <w:tcW w:w="6940" w:type="dxa"/>
            <w:shd w:val="clear" w:color="auto" w:fill="auto"/>
            <w:vAlign w:val="center"/>
          </w:tcPr>
          <w:p w14:paraId="00E92810"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sz w:val="18"/>
                <w:szCs w:val="18"/>
              </w:rPr>
              <w:t>Podniesienie gotowości centrum zarządzania kryzysowego w przypadku zagrożenia</w:t>
            </w:r>
          </w:p>
        </w:tc>
        <w:tc>
          <w:tcPr>
            <w:tcW w:w="1982" w:type="dxa"/>
            <w:shd w:val="clear" w:color="auto" w:fill="auto"/>
            <w:vAlign w:val="center"/>
          </w:tcPr>
          <w:p w14:paraId="0BB2AFAE" w14:textId="77777777" w:rsidR="00A65C82" w:rsidRPr="00D92117" w:rsidRDefault="003F76D2" w:rsidP="003C5369">
            <w:pPr>
              <w:spacing w:after="0" w:line="240" w:lineRule="auto"/>
              <w:jc w:val="center"/>
              <w:rPr>
                <w:rFonts w:ascii="Arial Narrow" w:hAnsi="Arial Narrow"/>
                <w:sz w:val="18"/>
                <w:szCs w:val="18"/>
              </w:rPr>
            </w:pPr>
            <w:r w:rsidRPr="00D92117">
              <w:rPr>
                <w:rFonts w:ascii="Arial Narrow" w:hAnsi="Arial Narrow"/>
                <w:sz w:val="18"/>
                <w:szCs w:val="18"/>
              </w:rPr>
              <w:t xml:space="preserve">RZGW, </w:t>
            </w:r>
            <w:r w:rsidR="003C5369" w:rsidRPr="00D92117">
              <w:rPr>
                <w:rFonts w:ascii="Arial Narrow" w:hAnsi="Arial Narrow"/>
                <w:sz w:val="18"/>
                <w:szCs w:val="18"/>
              </w:rPr>
              <w:t>Gmina</w:t>
            </w:r>
          </w:p>
        </w:tc>
        <w:tc>
          <w:tcPr>
            <w:tcW w:w="1418" w:type="dxa"/>
            <w:vMerge/>
            <w:tcBorders>
              <w:left w:val="single" w:sz="4" w:space="0" w:color="auto"/>
            </w:tcBorders>
            <w:shd w:val="clear" w:color="auto" w:fill="auto"/>
            <w:textDirection w:val="btLr"/>
            <w:vAlign w:val="center"/>
          </w:tcPr>
          <w:p w14:paraId="610A4CB9" w14:textId="77777777" w:rsidR="00A65C82" w:rsidRPr="00D92117" w:rsidRDefault="00A65C82" w:rsidP="00A65C82">
            <w:pPr>
              <w:spacing w:after="0" w:line="240" w:lineRule="auto"/>
              <w:ind w:left="113" w:right="113"/>
              <w:jc w:val="center"/>
              <w:rPr>
                <w:rFonts w:ascii="Arial Narrow" w:hAnsi="Arial Narrow" w:cs="Arial"/>
                <w:b/>
                <w:sz w:val="18"/>
                <w:szCs w:val="18"/>
              </w:rPr>
            </w:pPr>
          </w:p>
        </w:tc>
      </w:tr>
      <w:tr w:rsidR="00A65C82" w:rsidRPr="00D92117" w14:paraId="21688886" w14:textId="77777777" w:rsidTr="00A65C82">
        <w:trPr>
          <w:cantSplit/>
          <w:trHeight w:val="765"/>
          <w:jc w:val="center"/>
        </w:trPr>
        <w:tc>
          <w:tcPr>
            <w:tcW w:w="483" w:type="dxa"/>
            <w:vMerge/>
            <w:vAlign w:val="center"/>
          </w:tcPr>
          <w:p w14:paraId="019F952B" w14:textId="77777777" w:rsidR="00A65C82" w:rsidRPr="00D92117" w:rsidRDefault="00A65C82" w:rsidP="00A65C82">
            <w:pPr>
              <w:spacing w:after="0" w:line="240" w:lineRule="auto"/>
              <w:jc w:val="center"/>
              <w:rPr>
                <w:rFonts w:ascii="Arial Narrow" w:hAnsi="Arial Narrow" w:cs="Arial"/>
                <w:b/>
                <w:sz w:val="18"/>
                <w:szCs w:val="18"/>
              </w:rPr>
            </w:pPr>
          </w:p>
        </w:tc>
        <w:tc>
          <w:tcPr>
            <w:tcW w:w="1157" w:type="dxa"/>
            <w:vMerge/>
            <w:textDirection w:val="btLr"/>
            <w:vAlign w:val="center"/>
          </w:tcPr>
          <w:p w14:paraId="622A371C" w14:textId="77777777" w:rsidR="00A65C82" w:rsidRPr="00D92117" w:rsidRDefault="00A65C82" w:rsidP="00A65C82">
            <w:pPr>
              <w:spacing w:after="0" w:line="240" w:lineRule="auto"/>
              <w:jc w:val="center"/>
              <w:rPr>
                <w:rFonts w:ascii="Arial Narrow" w:hAnsi="Arial Narrow" w:cs="Arial"/>
                <w:b/>
                <w:sz w:val="18"/>
                <w:szCs w:val="18"/>
              </w:rPr>
            </w:pPr>
          </w:p>
        </w:tc>
        <w:tc>
          <w:tcPr>
            <w:tcW w:w="907" w:type="dxa"/>
            <w:vMerge/>
            <w:shd w:val="clear" w:color="auto" w:fill="auto"/>
            <w:vAlign w:val="center"/>
          </w:tcPr>
          <w:p w14:paraId="089118A0" w14:textId="77777777" w:rsidR="00A65C82" w:rsidRPr="00D92117" w:rsidRDefault="00A65C82" w:rsidP="00A65C82">
            <w:pPr>
              <w:spacing w:after="0" w:line="240" w:lineRule="auto"/>
              <w:jc w:val="center"/>
              <w:rPr>
                <w:rFonts w:ascii="Arial Narrow" w:hAnsi="Arial Narrow" w:cs="Arial"/>
                <w:b/>
                <w:sz w:val="18"/>
                <w:szCs w:val="18"/>
              </w:rPr>
            </w:pPr>
          </w:p>
        </w:tc>
        <w:tc>
          <w:tcPr>
            <w:tcW w:w="1000" w:type="dxa"/>
            <w:vMerge/>
            <w:shd w:val="clear" w:color="auto" w:fill="auto"/>
            <w:vAlign w:val="center"/>
          </w:tcPr>
          <w:p w14:paraId="416A5CD6"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shd w:val="clear" w:color="auto" w:fill="auto"/>
            <w:vAlign w:val="center"/>
          </w:tcPr>
          <w:p w14:paraId="287845C0"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sz w:val="18"/>
                <w:szCs w:val="18"/>
              </w:rPr>
              <w:t>Realizacja działań przestrzennych zatrzymujących wody deszczowe w miejscach ich opadu, poprzez: podnoszenie lesistości zwiększającej retencyjność; przekształcanie gruntów ornych w użytki zielone; racjonalną gospodarka wodami opadowymi na terenach silnie zurbanizowanych.</w:t>
            </w:r>
          </w:p>
        </w:tc>
        <w:tc>
          <w:tcPr>
            <w:tcW w:w="1982" w:type="dxa"/>
            <w:tcBorders>
              <w:bottom w:val="single" w:sz="4" w:space="0" w:color="auto"/>
            </w:tcBorders>
            <w:shd w:val="clear" w:color="auto" w:fill="auto"/>
            <w:vAlign w:val="center"/>
          </w:tcPr>
          <w:p w14:paraId="29189F95"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Gmina, Mieszkańcy,</w:t>
            </w:r>
          </w:p>
          <w:p w14:paraId="30AEDFE3"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sz w:val="18"/>
                <w:szCs w:val="18"/>
              </w:rPr>
              <w:t xml:space="preserve">Przedsiębiorcy, </w:t>
            </w:r>
          </w:p>
        </w:tc>
        <w:tc>
          <w:tcPr>
            <w:tcW w:w="1418" w:type="dxa"/>
            <w:vMerge/>
            <w:tcBorders>
              <w:left w:val="single" w:sz="4" w:space="0" w:color="auto"/>
            </w:tcBorders>
            <w:shd w:val="clear" w:color="auto" w:fill="auto"/>
            <w:vAlign w:val="center"/>
          </w:tcPr>
          <w:p w14:paraId="3FCFC941" w14:textId="77777777" w:rsidR="00A65C82" w:rsidRPr="00D92117" w:rsidRDefault="00A65C82" w:rsidP="00A65C82">
            <w:pPr>
              <w:spacing w:after="0" w:line="240" w:lineRule="auto"/>
              <w:jc w:val="center"/>
              <w:rPr>
                <w:rFonts w:ascii="Arial Narrow" w:hAnsi="Arial Narrow" w:cs="Arial"/>
                <w:b/>
                <w:sz w:val="18"/>
                <w:szCs w:val="18"/>
              </w:rPr>
            </w:pPr>
          </w:p>
        </w:tc>
      </w:tr>
      <w:tr w:rsidR="00A65C82" w:rsidRPr="00D92117" w14:paraId="54A44327" w14:textId="77777777" w:rsidTr="00A65C82">
        <w:trPr>
          <w:cantSplit/>
          <w:trHeight w:val="765"/>
          <w:jc w:val="center"/>
        </w:trPr>
        <w:tc>
          <w:tcPr>
            <w:tcW w:w="483" w:type="dxa"/>
            <w:vMerge/>
            <w:shd w:val="clear" w:color="auto" w:fill="auto"/>
            <w:vAlign w:val="center"/>
          </w:tcPr>
          <w:p w14:paraId="424A4237" w14:textId="77777777" w:rsidR="00A65C82" w:rsidRPr="00D92117" w:rsidRDefault="00A65C82" w:rsidP="00A65C82">
            <w:pPr>
              <w:spacing w:after="0" w:line="240" w:lineRule="auto"/>
              <w:jc w:val="center"/>
              <w:rPr>
                <w:rFonts w:ascii="Arial Narrow" w:hAnsi="Arial Narrow" w:cs="Arial"/>
                <w:b/>
                <w:sz w:val="18"/>
                <w:szCs w:val="18"/>
              </w:rPr>
            </w:pPr>
          </w:p>
        </w:tc>
        <w:tc>
          <w:tcPr>
            <w:tcW w:w="1157" w:type="dxa"/>
            <w:vMerge/>
            <w:shd w:val="clear" w:color="auto" w:fill="auto"/>
            <w:vAlign w:val="center"/>
          </w:tcPr>
          <w:p w14:paraId="35DB0109" w14:textId="77777777" w:rsidR="00A65C82" w:rsidRPr="00D92117" w:rsidRDefault="00A65C82" w:rsidP="00A65C82">
            <w:pPr>
              <w:spacing w:after="0" w:line="240" w:lineRule="auto"/>
              <w:jc w:val="center"/>
              <w:rPr>
                <w:rFonts w:ascii="Arial Narrow" w:hAnsi="Arial Narrow" w:cs="Arial"/>
                <w:b/>
                <w:sz w:val="18"/>
                <w:szCs w:val="18"/>
              </w:rPr>
            </w:pPr>
          </w:p>
        </w:tc>
        <w:tc>
          <w:tcPr>
            <w:tcW w:w="1907" w:type="dxa"/>
            <w:gridSpan w:val="2"/>
            <w:shd w:val="clear" w:color="auto" w:fill="auto"/>
            <w:vAlign w:val="center"/>
          </w:tcPr>
          <w:p w14:paraId="2DC393EE" w14:textId="77777777" w:rsidR="00A65C82" w:rsidRPr="00D92117" w:rsidRDefault="00A65C82" w:rsidP="00A65C82">
            <w:pPr>
              <w:spacing w:after="0" w:line="240" w:lineRule="auto"/>
              <w:ind w:left="-51"/>
              <w:jc w:val="center"/>
              <w:rPr>
                <w:rFonts w:ascii="Arial Narrow" w:hAnsi="Arial Narrow"/>
                <w:sz w:val="18"/>
                <w:szCs w:val="20"/>
              </w:rPr>
            </w:pPr>
            <w:r w:rsidRPr="00D92117">
              <w:rPr>
                <w:rFonts w:ascii="Arial Narrow" w:hAnsi="Arial Narrow"/>
                <w:sz w:val="18"/>
                <w:szCs w:val="20"/>
              </w:rPr>
              <w:t>Monitoring jakości</w:t>
            </w:r>
          </w:p>
          <w:p w14:paraId="430EED40"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sz w:val="18"/>
                <w:szCs w:val="20"/>
              </w:rPr>
              <w:t>środowiska</w:t>
            </w:r>
          </w:p>
        </w:tc>
        <w:tc>
          <w:tcPr>
            <w:tcW w:w="6940" w:type="dxa"/>
            <w:vAlign w:val="center"/>
          </w:tcPr>
          <w:p w14:paraId="2EB07749" w14:textId="04EF6CF6" w:rsidR="00A65C82" w:rsidRPr="00D92117" w:rsidRDefault="00A65C82" w:rsidP="004602BE">
            <w:pPr>
              <w:spacing w:after="0" w:line="240" w:lineRule="auto"/>
              <w:jc w:val="center"/>
              <w:rPr>
                <w:rFonts w:ascii="Arial Narrow" w:hAnsi="Arial Narrow" w:cs="Arial"/>
                <w:b/>
                <w:sz w:val="18"/>
                <w:szCs w:val="18"/>
              </w:rPr>
            </w:pPr>
            <w:r w:rsidRPr="00D92117">
              <w:rPr>
                <w:rFonts w:ascii="Arial Narrow" w:hAnsi="Arial Narrow"/>
                <w:sz w:val="18"/>
                <w:szCs w:val="20"/>
              </w:rPr>
              <w:t xml:space="preserve">Monitoring jakości wód podziemnych i powierzchniowych na terenie </w:t>
            </w:r>
            <w:r w:rsidR="004602BE">
              <w:rPr>
                <w:rFonts w:ascii="Arial Narrow" w:hAnsi="Arial Narrow"/>
                <w:sz w:val="18"/>
                <w:szCs w:val="20"/>
              </w:rPr>
              <w:t>g</w:t>
            </w:r>
            <w:r w:rsidRPr="00D92117">
              <w:rPr>
                <w:rFonts w:ascii="Arial Narrow" w:hAnsi="Arial Narrow"/>
                <w:sz w:val="18"/>
                <w:szCs w:val="20"/>
              </w:rPr>
              <w:t>miny</w:t>
            </w:r>
          </w:p>
        </w:tc>
        <w:tc>
          <w:tcPr>
            <w:tcW w:w="1982" w:type="dxa"/>
            <w:shd w:val="clear" w:color="auto" w:fill="FFFFFF"/>
            <w:vAlign w:val="center"/>
          </w:tcPr>
          <w:p w14:paraId="42DCE67D"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sz w:val="18"/>
                <w:szCs w:val="20"/>
              </w:rPr>
              <w:t>GIOŚ RWMŚ</w:t>
            </w:r>
          </w:p>
        </w:tc>
        <w:tc>
          <w:tcPr>
            <w:tcW w:w="1418" w:type="dxa"/>
            <w:vMerge/>
            <w:tcBorders>
              <w:left w:val="single" w:sz="4" w:space="0" w:color="auto"/>
            </w:tcBorders>
            <w:shd w:val="clear" w:color="auto" w:fill="auto"/>
            <w:vAlign w:val="center"/>
          </w:tcPr>
          <w:p w14:paraId="2F832161" w14:textId="77777777" w:rsidR="00A65C82" w:rsidRPr="00D92117" w:rsidRDefault="00A65C82" w:rsidP="00A65C82">
            <w:pPr>
              <w:spacing w:after="0" w:line="240" w:lineRule="auto"/>
              <w:jc w:val="center"/>
              <w:rPr>
                <w:rFonts w:ascii="Arial Narrow" w:hAnsi="Arial Narrow" w:cs="Arial"/>
                <w:b/>
                <w:sz w:val="18"/>
                <w:szCs w:val="18"/>
              </w:rPr>
            </w:pPr>
          </w:p>
        </w:tc>
      </w:tr>
      <w:tr w:rsidR="00A65C82" w:rsidRPr="00D92117" w14:paraId="23D2B822" w14:textId="77777777" w:rsidTr="00A65C82">
        <w:trPr>
          <w:cantSplit/>
          <w:trHeight w:val="765"/>
          <w:jc w:val="center"/>
        </w:trPr>
        <w:tc>
          <w:tcPr>
            <w:tcW w:w="483" w:type="dxa"/>
            <w:vMerge w:val="restart"/>
            <w:shd w:val="clear" w:color="auto" w:fill="auto"/>
            <w:vAlign w:val="center"/>
          </w:tcPr>
          <w:p w14:paraId="3CB122DC" w14:textId="77777777" w:rsidR="00A65C82" w:rsidRPr="00D92117" w:rsidRDefault="00A65C82" w:rsidP="00A65C82">
            <w:pPr>
              <w:spacing w:after="0" w:line="240" w:lineRule="auto"/>
              <w:jc w:val="center"/>
              <w:rPr>
                <w:rFonts w:ascii="Arial Narrow" w:hAnsi="Arial Narrow" w:cs="Arial"/>
                <w:sz w:val="18"/>
                <w:szCs w:val="18"/>
              </w:rPr>
            </w:pPr>
            <w:r w:rsidRPr="00D92117">
              <w:rPr>
                <w:rFonts w:ascii="Arial Narrow" w:hAnsi="Arial Narrow" w:cs="Arial"/>
                <w:sz w:val="18"/>
                <w:szCs w:val="18"/>
              </w:rPr>
              <w:t>V.</w:t>
            </w:r>
          </w:p>
        </w:tc>
        <w:tc>
          <w:tcPr>
            <w:tcW w:w="1157" w:type="dxa"/>
            <w:vMerge w:val="restart"/>
            <w:shd w:val="clear" w:color="auto" w:fill="auto"/>
            <w:textDirection w:val="btLr"/>
            <w:vAlign w:val="center"/>
          </w:tcPr>
          <w:p w14:paraId="729316C7"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r w:rsidRPr="00D92117">
              <w:rPr>
                <w:rFonts w:ascii="Arial Narrow" w:hAnsi="Arial Narrow"/>
                <w:bCs/>
                <w:sz w:val="18"/>
                <w:szCs w:val="18"/>
                <w:lang w:eastAsia="pl-PL"/>
              </w:rPr>
              <w:t>Gospodarka wodno-ściekowa</w:t>
            </w:r>
          </w:p>
        </w:tc>
        <w:tc>
          <w:tcPr>
            <w:tcW w:w="907" w:type="dxa"/>
            <w:vMerge w:val="restart"/>
            <w:shd w:val="clear" w:color="auto" w:fill="auto"/>
            <w:textDirection w:val="btLr"/>
            <w:vAlign w:val="center"/>
          </w:tcPr>
          <w:p w14:paraId="0FDDCDBA"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sz w:val="18"/>
                <w:szCs w:val="18"/>
              </w:rPr>
            </w:pPr>
            <w:r w:rsidRPr="00D92117">
              <w:rPr>
                <w:rFonts w:ascii="Arial Narrow" w:hAnsi="Arial Narrow"/>
                <w:sz w:val="18"/>
                <w:szCs w:val="18"/>
              </w:rPr>
              <w:t xml:space="preserve">Zarządzanie zasobami wodnymi, racjonalizacja  zużycia wody  </w:t>
            </w:r>
          </w:p>
          <w:p w14:paraId="4B2A0EBE" w14:textId="77777777" w:rsidR="00A65C82" w:rsidRPr="00D92117" w:rsidRDefault="00A65C82" w:rsidP="00A65C82">
            <w:pPr>
              <w:spacing w:after="0" w:line="240" w:lineRule="auto"/>
              <w:ind w:left="-51" w:right="113"/>
              <w:jc w:val="center"/>
              <w:rPr>
                <w:rFonts w:ascii="Arial Narrow" w:hAnsi="Arial Narrow"/>
                <w:sz w:val="18"/>
                <w:szCs w:val="18"/>
              </w:rPr>
            </w:pPr>
          </w:p>
          <w:p w14:paraId="27847561"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iCs/>
                <w:sz w:val="18"/>
                <w:szCs w:val="18"/>
                <w:lang w:eastAsia="pl-PL"/>
              </w:rPr>
            </w:pPr>
          </w:p>
        </w:tc>
        <w:tc>
          <w:tcPr>
            <w:tcW w:w="1000" w:type="dxa"/>
            <w:vMerge w:val="restart"/>
            <w:shd w:val="clear" w:color="auto" w:fill="auto"/>
            <w:textDirection w:val="btLr"/>
            <w:vAlign w:val="center"/>
          </w:tcPr>
          <w:p w14:paraId="1F97C25D"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cs="Arial"/>
                <w:b/>
                <w:sz w:val="18"/>
                <w:szCs w:val="18"/>
              </w:rPr>
            </w:pPr>
            <w:r w:rsidRPr="00D92117">
              <w:rPr>
                <w:rFonts w:ascii="Arial Narrow" w:hAnsi="Arial Narrow"/>
                <w:sz w:val="18"/>
                <w:szCs w:val="18"/>
              </w:rPr>
              <w:t>Poprawa systemu zaopatrzenia ludności w wodę oraz racjonalizacja zużycia wody</w:t>
            </w:r>
          </w:p>
        </w:tc>
        <w:tc>
          <w:tcPr>
            <w:tcW w:w="6940" w:type="dxa"/>
            <w:shd w:val="clear" w:color="auto" w:fill="auto"/>
            <w:vAlign w:val="center"/>
          </w:tcPr>
          <w:p w14:paraId="1C081F23" w14:textId="77777777" w:rsidR="00A65C82" w:rsidRPr="00D92117" w:rsidRDefault="00A65C82" w:rsidP="00A65C82">
            <w:pPr>
              <w:spacing w:after="0" w:line="240" w:lineRule="auto"/>
              <w:ind w:left="-51"/>
              <w:jc w:val="center"/>
              <w:rPr>
                <w:rFonts w:ascii="Arial Narrow" w:hAnsi="Arial Narrow"/>
                <w:sz w:val="18"/>
                <w:szCs w:val="20"/>
              </w:rPr>
            </w:pPr>
            <w:r w:rsidRPr="00D92117">
              <w:rPr>
                <w:rFonts w:ascii="Arial Narrow" w:hAnsi="Arial Narrow"/>
                <w:sz w:val="18"/>
                <w:szCs w:val="20"/>
              </w:rPr>
              <w:t xml:space="preserve">Minimalizacja strat wody na przesyle wody wodociągowej </w:t>
            </w:r>
          </w:p>
          <w:p w14:paraId="7E9F41C6"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(przewody magistralne i lokalne)</w:t>
            </w:r>
          </w:p>
        </w:tc>
        <w:tc>
          <w:tcPr>
            <w:tcW w:w="1982" w:type="dxa"/>
            <w:shd w:val="clear" w:color="auto" w:fill="auto"/>
            <w:vAlign w:val="center"/>
          </w:tcPr>
          <w:p w14:paraId="3EAB54BF" w14:textId="77777777" w:rsidR="00A65C82" w:rsidRPr="00D92117" w:rsidRDefault="00A65C82" w:rsidP="00A65C82">
            <w:pPr>
              <w:tabs>
                <w:tab w:val="center" w:pos="4536"/>
                <w:tab w:val="right" w:pos="9072"/>
              </w:tabs>
              <w:spacing w:after="0" w:line="240" w:lineRule="auto"/>
              <w:ind w:left="-51"/>
              <w:jc w:val="center"/>
              <w:rPr>
                <w:rFonts w:ascii="Arial Narrow" w:hAnsi="Arial Narrow"/>
                <w:sz w:val="18"/>
                <w:szCs w:val="18"/>
              </w:rPr>
            </w:pPr>
            <w:r w:rsidRPr="00D92117">
              <w:rPr>
                <w:rFonts w:ascii="Arial Narrow" w:hAnsi="Arial Narrow"/>
                <w:sz w:val="18"/>
                <w:szCs w:val="18"/>
              </w:rPr>
              <w:t>Gestor sieci, Gmina</w:t>
            </w:r>
          </w:p>
        </w:tc>
        <w:tc>
          <w:tcPr>
            <w:tcW w:w="1418" w:type="dxa"/>
            <w:vMerge w:val="restart"/>
            <w:tcBorders>
              <w:top w:val="single" w:sz="4" w:space="0" w:color="auto"/>
              <w:left w:val="single" w:sz="4" w:space="0" w:color="auto"/>
            </w:tcBorders>
            <w:shd w:val="clear" w:color="auto" w:fill="auto"/>
            <w:textDirection w:val="btLr"/>
            <w:vAlign w:val="center"/>
          </w:tcPr>
          <w:p w14:paraId="4DDEFB21"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Niewystarczająca ilość środków finansowych</w:t>
            </w:r>
          </w:p>
          <w:p w14:paraId="7E54EF5C" w14:textId="77777777" w:rsidR="00A65C82" w:rsidRPr="00D92117" w:rsidRDefault="00A65C82" w:rsidP="00A65C82">
            <w:pPr>
              <w:spacing w:after="0" w:line="240" w:lineRule="auto"/>
              <w:ind w:left="113" w:right="113"/>
              <w:contextualSpacing/>
              <w:jc w:val="center"/>
              <w:rPr>
                <w:rFonts w:ascii="Arial Narrow" w:hAnsi="Arial Narrow"/>
                <w:sz w:val="18"/>
                <w:szCs w:val="18"/>
              </w:rPr>
            </w:pPr>
          </w:p>
          <w:p w14:paraId="1B6F9C7A"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Długotrwałe procedury administracyjne</w:t>
            </w:r>
          </w:p>
        </w:tc>
      </w:tr>
      <w:tr w:rsidR="00A65C82" w:rsidRPr="00D92117" w14:paraId="7C221BA5" w14:textId="77777777" w:rsidTr="00A65C82">
        <w:trPr>
          <w:cantSplit/>
          <w:trHeight w:val="765"/>
          <w:jc w:val="center"/>
        </w:trPr>
        <w:tc>
          <w:tcPr>
            <w:tcW w:w="483" w:type="dxa"/>
            <w:vMerge/>
            <w:vAlign w:val="center"/>
          </w:tcPr>
          <w:p w14:paraId="65EEB296"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11461437"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vAlign w:val="center"/>
          </w:tcPr>
          <w:p w14:paraId="48822ECA"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p>
        </w:tc>
        <w:tc>
          <w:tcPr>
            <w:tcW w:w="1000" w:type="dxa"/>
            <w:vMerge/>
            <w:vAlign w:val="center"/>
          </w:tcPr>
          <w:p w14:paraId="4549C6B0"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shd w:val="clear" w:color="auto" w:fill="auto"/>
            <w:vAlign w:val="center"/>
          </w:tcPr>
          <w:p w14:paraId="3A581678" w14:textId="77777777" w:rsidR="00A65C82" w:rsidRPr="00D92117" w:rsidRDefault="00A65C82" w:rsidP="009B3490">
            <w:pPr>
              <w:spacing w:after="0" w:line="240" w:lineRule="auto"/>
              <w:jc w:val="center"/>
              <w:rPr>
                <w:rFonts w:ascii="Arial Narrow" w:hAnsi="Arial Narrow"/>
                <w:sz w:val="18"/>
                <w:szCs w:val="20"/>
              </w:rPr>
            </w:pPr>
            <w:r w:rsidRPr="00D92117">
              <w:rPr>
                <w:rFonts w:ascii="Arial Narrow" w:hAnsi="Arial Narrow"/>
                <w:sz w:val="18"/>
                <w:szCs w:val="20"/>
              </w:rPr>
              <w:t>Sukcesywna wymiana i renowacja wyeksploatowany</w:t>
            </w:r>
            <w:r w:rsidR="009B3490" w:rsidRPr="00D92117">
              <w:rPr>
                <w:rFonts w:ascii="Arial Narrow" w:hAnsi="Arial Narrow"/>
                <w:sz w:val="18"/>
                <w:szCs w:val="20"/>
              </w:rPr>
              <w:t>ch odcinków sieci wodociągowej</w:t>
            </w:r>
          </w:p>
        </w:tc>
        <w:tc>
          <w:tcPr>
            <w:tcW w:w="1982" w:type="dxa"/>
            <w:shd w:val="clear" w:color="auto" w:fill="auto"/>
            <w:vAlign w:val="center"/>
          </w:tcPr>
          <w:p w14:paraId="6062CCD6" w14:textId="77777777" w:rsidR="00A65C82" w:rsidRPr="00D92117" w:rsidRDefault="00A65C82" w:rsidP="00A65C82">
            <w:pPr>
              <w:tabs>
                <w:tab w:val="center" w:pos="4536"/>
                <w:tab w:val="right" w:pos="9072"/>
              </w:tabs>
              <w:spacing w:after="0" w:line="240" w:lineRule="auto"/>
              <w:ind w:left="-51"/>
              <w:jc w:val="center"/>
              <w:rPr>
                <w:rFonts w:ascii="Arial Narrow" w:hAnsi="Arial Narrow"/>
                <w:sz w:val="18"/>
                <w:szCs w:val="18"/>
              </w:rPr>
            </w:pPr>
            <w:r w:rsidRPr="00D92117">
              <w:rPr>
                <w:rFonts w:ascii="Arial Narrow" w:hAnsi="Arial Narrow"/>
                <w:sz w:val="18"/>
                <w:szCs w:val="18"/>
              </w:rPr>
              <w:t>Gestor sieci, Gmina</w:t>
            </w:r>
          </w:p>
        </w:tc>
        <w:tc>
          <w:tcPr>
            <w:tcW w:w="1418" w:type="dxa"/>
            <w:vMerge/>
            <w:tcBorders>
              <w:left w:val="single" w:sz="4" w:space="0" w:color="auto"/>
            </w:tcBorders>
            <w:shd w:val="clear" w:color="auto" w:fill="auto"/>
            <w:vAlign w:val="center"/>
          </w:tcPr>
          <w:p w14:paraId="49592660"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1D22A7B3" w14:textId="77777777" w:rsidTr="00A65C82">
        <w:trPr>
          <w:cantSplit/>
          <w:trHeight w:val="765"/>
          <w:jc w:val="center"/>
        </w:trPr>
        <w:tc>
          <w:tcPr>
            <w:tcW w:w="483" w:type="dxa"/>
            <w:vMerge/>
            <w:tcBorders>
              <w:bottom w:val="single" w:sz="4" w:space="0" w:color="auto"/>
            </w:tcBorders>
            <w:vAlign w:val="center"/>
          </w:tcPr>
          <w:p w14:paraId="438B82ED"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cBorders>
              <w:bottom w:val="single" w:sz="4" w:space="0" w:color="auto"/>
            </w:tcBorders>
            <w:textDirection w:val="btLr"/>
            <w:vAlign w:val="center"/>
          </w:tcPr>
          <w:p w14:paraId="5A2A8CD9"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cBorders>
              <w:bottom w:val="single" w:sz="4" w:space="0" w:color="auto"/>
            </w:tcBorders>
            <w:vAlign w:val="center"/>
          </w:tcPr>
          <w:p w14:paraId="2D6A3700"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p>
        </w:tc>
        <w:tc>
          <w:tcPr>
            <w:tcW w:w="1000" w:type="dxa"/>
            <w:vMerge/>
            <w:tcBorders>
              <w:bottom w:val="single" w:sz="4" w:space="0" w:color="auto"/>
            </w:tcBorders>
            <w:vAlign w:val="center"/>
          </w:tcPr>
          <w:p w14:paraId="5ECCD07E"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shd w:val="clear" w:color="auto" w:fill="auto"/>
            <w:vAlign w:val="center"/>
          </w:tcPr>
          <w:p w14:paraId="72675547"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 xml:space="preserve">Opracowanie projektów i budowa sieci wodociągowej </w:t>
            </w:r>
          </w:p>
        </w:tc>
        <w:tc>
          <w:tcPr>
            <w:tcW w:w="1982" w:type="dxa"/>
            <w:tcBorders>
              <w:bottom w:val="single" w:sz="4" w:space="0" w:color="auto"/>
            </w:tcBorders>
            <w:shd w:val="clear" w:color="auto" w:fill="auto"/>
            <w:vAlign w:val="center"/>
          </w:tcPr>
          <w:p w14:paraId="013F6707" w14:textId="77777777" w:rsidR="00A65C82" w:rsidRPr="00D92117" w:rsidRDefault="00A65C82" w:rsidP="00A65C82">
            <w:pPr>
              <w:tabs>
                <w:tab w:val="center" w:pos="4536"/>
                <w:tab w:val="right" w:pos="9072"/>
              </w:tabs>
              <w:spacing w:after="0" w:line="240" w:lineRule="auto"/>
              <w:ind w:left="-51"/>
              <w:jc w:val="center"/>
              <w:rPr>
                <w:rFonts w:ascii="Arial Narrow" w:hAnsi="Arial Narrow"/>
                <w:sz w:val="18"/>
                <w:szCs w:val="18"/>
              </w:rPr>
            </w:pPr>
            <w:r w:rsidRPr="00D92117">
              <w:rPr>
                <w:rFonts w:ascii="Arial Narrow" w:hAnsi="Arial Narrow"/>
                <w:sz w:val="18"/>
                <w:szCs w:val="18"/>
              </w:rPr>
              <w:t>Gestor sieci, Gmina</w:t>
            </w:r>
          </w:p>
        </w:tc>
        <w:tc>
          <w:tcPr>
            <w:tcW w:w="1418" w:type="dxa"/>
            <w:vMerge/>
            <w:tcBorders>
              <w:left w:val="single" w:sz="4" w:space="0" w:color="auto"/>
              <w:bottom w:val="single" w:sz="4" w:space="0" w:color="auto"/>
            </w:tcBorders>
            <w:shd w:val="clear" w:color="auto" w:fill="auto"/>
            <w:vAlign w:val="center"/>
          </w:tcPr>
          <w:p w14:paraId="7860301C"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7665A49A" w14:textId="77777777" w:rsidTr="00A65C82">
        <w:trPr>
          <w:cantSplit/>
          <w:trHeight w:val="567"/>
          <w:jc w:val="center"/>
        </w:trPr>
        <w:tc>
          <w:tcPr>
            <w:tcW w:w="483" w:type="dxa"/>
            <w:shd w:val="clear" w:color="auto" w:fill="F2F2F2" w:themeFill="background1" w:themeFillShade="F2"/>
            <w:vAlign w:val="center"/>
          </w:tcPr>
          <w:p w14:paraId="558830E7" w14:textId="77777777" w:rsidR="00A65C82" w:rsidRPr="00D92117" w:rsidRDefault="00A65C82" w:rsidP="00A65C82">
            <w:pPr>
              <w:spacing w:after="0" w:line="240" w:lineRule="auto"/>
              <w:jc w:val="center"/>
              <w:rPr>
                <w:rFonts w:ascii="Arial Narrow" w:hAnsi="Arial Narrow" w:cs="Arial"/>
                <w:sz w:val="18"/>
                <w:szCs w:val="18"/>
              </w:rPr>
            </w:pPr>
            <w:r w:rsidRPr="00D92117">
              <w:rPr>
                <w:rFonts w:ascii="Arial Narrow" w:hAnsi="Arial Narrow" w:cs="Arial"/>
                <w:b/>
                <w:sz w:val="18"/>
                <w:szCs w:val="18"/>
              </w:rPr>
              <w:lastRenderedPageBreak/>
              <w:t>Lp.</w:t>
            </w:r>
          </w:p>
        </w:tc>
        <w:tc>
          <w:tcPr>
            <w:tcW w:w="1157" w:type="dxa"/>
            <w:shd w:val="clear" w:color="auto" w:fill="F2F2F2" w:themeFill="background1" w:themeFillShade="F2"/>
            <w:vAlign w:val="center"/>
          </w:tcPr>
          <w:p w14:paraId="64C8F491" w14:textId="77777777" w:rsidR="00A65C82" w:rsidRPr="00D92117" w:rsidRDefault="00A65C82" w:rsidP="00A65C82">
            <w:pPr>
              <w:autoSpaceDE w:val="0"/>
              <w:autoSpaceDN w:val="0"/>
              <w:adjustRightInd w:val="0"/>
              <w:spacing w:after="0" w:line="240" w:lineRule="auto"/>
              <w:ind w:right="113"/>
              <w:jc w:val="center"/>
              <w:rPr>
                <w:rFonts w:ascii="Arial Narrow" w:hAnsi="Arial Narrow"/>
                <w:bCs/>
                <w:sz w:val="18"/>
                <w:szCs w:val="18"/>
                <w:lang w:eastAsia="pl-PL"/>
              </w:rPr>
            </w:pPr>
            <w:r w:rsidRPr="00D92117">
              <w:rPr>
                <w:rFonts w:ascii="Arial Narrow" w:hAnsi="Arial Narrow" w:cs="Arial"/>
                <w:b/>
                <w:sz w:val="18"/>
                <w:szCs w:val="18"/>
              </w:rPr>
              <w:t>Obszar interwencji</w:t>
            </w:r>
          </w:p>
        </w:tc>
        <w:tc>
          <w:tcPr>
            <w:tcW w:w="907" w:type="dxa"/>
            <w:shd w:val="clear" w:color="auto" w:fill="F2F2F2" w:themeFill="background1" w:themeFillShade="F2"/>
            <w:vAlign w:val="center"/>
          </w:tcPr>
          <w:p w14:paraId="0C5B590A"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r w:rsidRPr="00D92117">
              <w:rPr>
                <w:rFonts w:ascii="Arial Narrow" w:hAnsi="Arial Narrow" w:cs="Arial"/>
                <w:b/>
                <w:sz w:val="18"/>
                <w:szCs w:val="18"/>
              </w:rPr>
              <w:t>Cel</w:t>
            </w:r>
          </w:p>
        </w:tc>
        <w:tc>
          <w:tcPr>
            <w:tcW w:w="1000" w:type="dxa"/>
            <w:shd w:val="clear" w:color="auto" w:fill="F2F2F2" w:themeFill="background1" w:themeFillShade="F2"/>
            <w:vAlign w:val="center"/>
          </w:tcPr>
          <w:p w14:paraId="27737980"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Kierunek interwencji</w:t>
            </w:r>
          </w:p>
        </w:tc>
        <w:tc>
          <w:tcPr>
            <w:tcW w:w="6940" w:type="dxa"/>
            <w:tcBorders>
              <w:left w:val="single" w:sz="4" w:space="0" w:color="auto"/>
              <w:right w:val="single" w:sz="4" w:space="0" w:color="auto"/>
            </w:tcBorders>
            <w:shd w:val="clear" w:color="auto" w:fill="F2F2F2" w:themeFill="background1" w:themeFillShade="F2"/>
            <w:vAlign w:val="center"/>
          </w:tcPr>
          <w:p w14:paraId="1408E511"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cs="Arial"/>
                <w:b/>
                <w:sz w:val="18"/>
                <w:szCs w:val="18"/>
              </w:rPr>
              <w:t>Zadania</w:t>
            </w:r>
          </w:p>
        </w:tc>
        <w:tc>
          <w:tcPr>
            <w:tcW w:w="1982" w:type="dxa"/>
            <w:tcBorders>
              <w:left w:val="single" w:sz="4" w:space="0" w:color="auto"/>
              <w:right w:val="single" w:sz="4" w:space="0" w:color="auto"/>
            </w:tcBorders>
            <w:shd w:val="clear" w:color="auto" w:fill="F2F2F2" w:themeFill="background1" w:themeFillShade="F2"/>
            <w:vAlign w:val="center"/>
          </w:tcPr>
          <w:p w14:paraId="34486E2E" w14:textId="77777777" w:rsidR="00A65C82" w:rsidRPr="00D92117" w:rsidRDefault="00A65C82" w:rsidP="00A65C82">
            <w:pPr>
              <w:tabs>
                <w:tab w:val="center" w:pos="4536"/>
                <w:tab w:val="right" w:pos="9072"/>
              </w:tabs>
              <w:spacing w:after="0" w:line="240" w:lineRule="auto"/>
              <w:ind w:left="-51"/>
              <w:jc w:val="center"/>
              <w:rPr>
                <w:rFonts w:ascii="Arial Narrow" w:hAnsi="Arial Narrow"/>
                <w:sz w:val="18"/>
                <w:szCs w:val="18"/>
              </w:rPr>
            </w:pPr>
            <w:r w:rsidRPr="00D92117">
              <w:rPr>
                <w:rFonts w:ascii="Arial Narrow" w:hAnsi="Arial Narrow" w:cs="Arial"/>
                <w:b/>
                <w:sz w:val="18"/>
                <w:szCs w:val="18"/>
              </w:rPr>
              <w:t>Podmiot odpowiedzialny</w:t>
            </w:r>
          </w:p>
        </w:tc>
        <w:tc>
          <w:tcPr>
            <w:tcW w:w="1418" w:type="dxa"/>
            <w:tcBorders>
              <w:left w:val="single" w:sz="4" w:space="0" w:color="auto"/>
            </w:tcBorders>
            <w:shd w:val="clear" w:color="auto" w:fill="F2F2F2" w:themeFill="background1" w:themeFillShade="F2"/>
            <w:vAlign w:val="center"/>
          </w:tcPr>
          <w:p w14:paraId="59B7AC9B" w14:textId="77777777" w:rsidR="00A65C82" w:rsidRPr="00D92117" w:rsidRDefault="00A65C82" w:rsidP="00A65C82">
            <w:pPr>
              <w:spacing w:after="0" w:line="240" w:lineRule="auto"/>
              <w:contextualSpacing/>
              <w:jc w:val="center"/>
              <w:rPr>
                <w:rFonts w:ascii="Arial Narrow" w:hAnsi="Arial Narrow"/>
                <w:sz w:val="18"/>
                <w:szCs w:val="18"/>
              </w:rPr>
            </w:pPr>
            <w:r w:rsidRPr="00D92117">
              <w:rPr>
                <w:rFonts w:ascii="Arial Narrow" w:hAnsi="Arial Narrow" w:cs="Arial"/>
                <w:b/>
                <w:sz w:val="18"/>
                <w:szCs w:val="18"/>
              </w:rPr>
              <w:t>Ryzyka realizacji</w:t>
            </w:r>
          </w:p>
        </w:tc>
      </w:tr>
      <w:tr w:rsidR="00A65C82" w:rsidRPr="00D92117" w14:paraId="6D3D4678" w14:textId="77777777" w:rsidTr="00A65C82">
        <w:trPr>
          <w:cantSplit/>
          <w:trHeight w:val="851"/>
          <w:jc w:val="center"/>
        </w:trPr>
        <w:tc>
          <w:tcPr>
            <w:tcW w:w="483" w:type="dxa"/>
            <w:vMerge w:val="restart"/>
            <w:vAlign w:val="center"/>
          </w:tcPr>
          <w:p w14:paraId="3468902C" w14:textId="77777777" w:rsidR="00A65C82" w:rsidRPr="00D92117" w:rsidRDefault="00A65C82" w:rsidP="00A65C82">
            <w:pPr>
              <w:spacing w:after="0" w:line="240" w:lineRule="auto"/>
              <w:jc w:val="center"/>
              <w:rPr>
                <w:rFonts w:ascii="Arial Narrow" w:hAnsi="Arial Narrow" w:cs="Arial"/>
                <w:sz w:val="18"/>
                <w:szCs w:val="18"/>
              </w:rPr>
            </w:pPr>
            <w:r w:rsidRPr="00D92117">
              <w:rPr>
                <w:rFonts w:ascii="Arial Narrow" w:hAnsi="Arial Narrow" w:cs="Arial"/>
                <w:sz w:val="18"/>
                <w:szCs w:val="18"/>
              </w:rPr>
              <w:t>V.</w:t>
            </w:r>
          </w:p>
          <w:p w14:paraId="2A6FB4F0" w14:textId="77777777" w:rsidR="00A65C82" w:rsidRPr="00D92117" w:rsidRDefault="00A65C82" w:rsidP="00A65C82">
            <w:pPr>
              <w:spacing w:after="0" w:line="240" w:lineRule="auto"/>
              <w:jc w:val="center"/>
              <w:rPr>
                <w:rFonts w:ascii="Arial Narrow" w:hAnsi="Arial Narrow" w:cs="Arial"/>
                <w:sz w:val="18"/>
                <w:szCs w:val="18"/>
              </w:rPr>
            </w:pPr>
          </w:p>
          <w:p w14:paraId="1A7D2392"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val="restart"/>
            <w:textDirection w:val="btLr"/>
            <w:vAlign w:val="center"/>
          </w:tcPr>
          <w:p w14:paraId="4DCA5D59" w14:textId="77777777" w:rsidR="00A65C82" w:rsidRPr="00D92117" w:rsidRDefault="00A65C82" w:rsidP="00A65C82">
            <w:pPr>
              <w:autoSpaceDE w:val="0"/>
              <w:autoSpaceDN w:val="0"/>
              <w:adjustRightInd w:val="0"/>
              <w:spacing w:after="0" w:line="240" w:lineRule="auto"/>
              <w:ind w:right="113"/>
              <w:jc w:val="center"/>
              <w:rPr>
                <w:rFonts w:ascii="Arial Narrow" w:hAnsi="Arial Narrow"/>
                <w:bCs/>
                <w:sz w:val="18"/>
                <w:szCs w:val="18"/>
                <w:lang w:eastAsia="pl-PL"/>
              </w:rPr>
            </w:pPr>
            <w:r w:rsidRPr="00D92117">
              <w:rPr>
                <w:rFonts w:ascii="Arial Narrow" w:hAnsi="Arial Narrow"/>
                <w:bCs/>
                <w:sz w:val="18"/>
                <w:szCs w:val="18"/>
                <w:lang w:eastAsia="pl-PL"/>
              </w:rPr>
              <w:t>Gospodarka wodno-ściekowa</w:t>
            </w:r>
          </w:p>
        </w:tc>
        <w:tc>
          <w:tcPr>
            <w:tcW w:w="907" w:type="dxa"/>
            <w:vMerge w:val="restart"/>
            <w:tcBorders>
              <w:top w:val="single" w:sz="4" w:space="0" w:color="auto"/>
            </w:tcBorders>
            <w:textDirection w:val="btLr"/>
            <w:vAlign w:val="center"/>
          </w:tcPr>
          <w:p w14:paraId="676BF9D8"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sz w:val="18"/>
                <w:szCs w:val="18"/>
              </w:rPr>
            </w:pPr>
            <w:r w:rsidRPr="00D92117">
              <w:rPr>
                <w:rFonts w:ascii="Arial Narrow" w:hAnsi="Arial Narrow"/>
                <w:sz w:val="18"/>
                <w:szCs w:val="18"/>
              </w:rPr>
              <w:t>Racjonalna gospodarka ściekowa</w:t>
            </w:r>
          </w:p>
        </w:tc>
        <w:tc>
          <w:tcPr>
            <w:tcW w:w="1000" w:type="dxa"/>
            <w:vMerge w:val="restart"/>
            <w:tcBorders>
              <w:top w:val="single" w:sz="4" w:space="0" w:color="auto"/>
            </w:tcBorders>
            <w:textDirection w:val="btLr"/>
            <w:vAlign w:val="center"/>
          </w:tcPr>
          <w:p w14:paraId="345CBD7E"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cs="Arial"/>
                <w:b/>
                <w:sz w:val="18"/>
                <w:szCs w:val="18"/>
              </w:rPr>
            </w:pPr>
            <w:r w:rsidRPr="00D92117">
              <w:rPr>
                <w:rFonts w:ascii="Arial Narrow" w:hAnsi="Arial Narrow"/>
                <w:sz w:val="18"/>
                <w:szCs w:val="18"/>
              </w:rPr>
              <w:t>Poprawa systemu odprowadzania ścieków oraz poprawa jakości wód podziemnych i powierzchniowych</w:t>
            </w:r>
          </w:p>
        </w:tc>
        <w:tc>
          <w:tcPr>
            <w:tcW w:w="6940" w:type="dxa"/>
            <w:vAlign w:val="center"/>
          </w:tcPr>
          <w:p w14:paraId="64DE656F"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Wzmożenie działań kontrolnych egzekucyjnych w celu eliminacji nielegalnego zrzutu ścieków</w:t>
            </w:r>
          </w:p>
        </w:tc>
        <w:tc>
          <w:tcPr>
            <w:tcW w:w="1982" w:type="dxa"/>
            <w:shd w:val="clear" w:color="auto" w:fill="auto"/>
            <w:vAlign w:val="center"/>
          </w:tcPr>
          <w:p w14:paraId="42E64B49" w14:textId="77777777" w:rsidR="00A65C82" w:rsidRPr="00D92117" w:rsidRDefault="00A65C82" w:rsidP="00A65C82">
            <w:pPr>
              <w:tabs>
                <w:tab w:val="center" w:pos="4536"/>
                <w:tab w:val="right" w:pos="9072"/>
              </w:tabs>
              <w:spacing w:after="0" w:line="240" w:lineRule="auto"/>
              <w:ind w:left="-51"/>
              <w:jc w:val="center"/>
              <w:rPr>
                <w:rFonts w:ascii="Arial Narrow" w:hAnsi="Arial Narrow"/>
                <w:sz w:val="18"/>
                <w:szCs w:val="18"/>
              </w:rPr>
            </w:pPr>
            <w:r w:rsidRPr="00D92117">
              <w:rPr>
                <w:rFonts w:ascii="Arial Narrow" w:hAnsi="Arial Narrow"/>
                <w:sz w:val="18"/>
                <w:szCs w:val="18"/>
              </w:rPr>
              <w:t>Gestor sieci, Gmina</w:t>
            </w:r>
          </w:p>
        </w:tc>
        <w:tc>
          <w:tcPr>
            <w:tcW w:w="1418" w:type="dxa"/>
            <w:vMerge w:val="restart"/>
            <w:tcBorders>
              <w:left w:val="single" w:sz="4" w:space="0" w:color="auto"/>
            </w:tcBorders>
            <w:textDirection w:val="btLr"/>
            <w:vAlign w:val="center"/>
          </w:tcPr>
          <w:p w14:paraId="17E301F2"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Niewystarczająca ilość środków finansowych</w:t>
            </w:r>
          </w:p>
          <w:p w14:paraId="7ACE4CE5" w14:textId="77777777" w:rsidR="00A65C82" w:rsidRPr="00D92117" w:rsidRDefault="00A65C82" w:rsidP="00A65C82">
            <w:pPr>
              <w:spacing w:after="0" w:line="240" w:lineRule="auto"/>
              <w:ind w:left="113" w:right="113"/>
              <w:contextualSpacing/>
              <w:jc w:val="center"/>
              <w:rPr>
                <w:rFonts w:ascii="Arial Narrow" w:hAnsi="Arial Narrow"/>
                <w:sz w:val="18"/>
                <w:szCs w:val="18"/>
              </w:rPr>
            </w:pPr>
          </w:p>
          <w:p w14:paraId="5768DEEE"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Długotrwałe procedury administracyjne</w:t>
            </w:r>
          </w:p>
        </w:tc>
      </w:tr>
      <w:tr w:rsidR="00A65C82" w:rsidRPr="00D92117" w14:paraId="03935B26" w14:textId="77777777" w:rsidTr="00A65C82">
        <w:trPr>
          <w:cantSplit/>
          <w:trHeight w:val="851"/>
          <w:jc w:val="center"/>
        </w:trPr>
        <w:tc>
          <w:tcPr>
            <w:tcW w:w="483" w:type="dxa"/>
            <w:vMerge/>
            <w:vAlign w:val="center"/>
          </w:tcPr>
          <w:p w14:paraId="62C56D04"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4AF4235F"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vAlign w:val="center"/>
          </w:tcPr>
          <w:p w14:paraId="12FDC317"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sz w:val="18"/>
                <w:szCs w:val="18"/>
              </w:rPr>
            </w:pPr>
          </w:p>
        </w:tc>
        <w:tc>
          <w:tcPr>
            <w:tcW w:w="1000" w:type="dxa"/>
            <w:vMerge/>
            <w:vAlign w:val="center"/>
          </w:tcPr>
          <w:p w14:paraId="2C31F916"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vAlign w:val="center"/>
          </w:tcPr>
          <w:p w14:paraId="142D8F85"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Opracowanie projektów i budowa sieci kanalizacyjnej</w:t>
            </w:r>
          </w:p>
        </w:tc>
        <w:tc>
          <w:tcPr>
            <w:tcW w:w="1982" w:type="dxa"/>
            <w:shd w:val="clear" w:color="auto" w:fill="auto"/>
            <w:vAlign w:val="center"/>
          </w:tcPr>
          <w:p w14:paraId="32E7A294" w14:textId="77777777" w:rsidR="00A65C82" w:rsidRPr="00D92117" w:rsidRDefault="00A65C82" w:rsidP="00A65C82">
            <w:pPr>
              <w:tabs>
                <w:tab w:val="center" w:pos="4536"/>
                <w:tab w:val="right" w:pos="9072"/>
              </w:tabs>
              <w:spacing w:after="0" w:line="240" w:lineRule="auto"/>
              <w:ind w:left="-51"/>
              <w:jc w:val="center"/>
              <w:rPr>
                <w:rFonts w:ascii="Arial Narrow" w:hAnsi="Arial Narrow"/>
                <w:sz w:val="18"/>
                <w:szCs w:val="18"/>
              </w:rPr>
            </w:pPr>
            <w:r w:rsidRPr="00D92117">
              <w:rPr>
                <w:rFonts w:ascii="Arial Narrow" w:hAnsi="Arial Narrow"/>
                <w:sz w:val="18"/>
                <w:szCs w:val="18"/>
              </w:rPr>
              <w:t>Gestor sieci, Gmina</w:t>
            </w:r>
          </w:p>
        </w:tc>
        <w:tc>
          <w:tcPr>
            <w:tcW w:w="1418" w:type="dxa"/>
            <w:vMerge/>
            <w:tcBorders>
              <w:left w:val="single" w:sz="4" w:space="0" w:color="auto"/>
            </w:tcBorders>
            <w:vAlign w:val="center"/>
          </w:tcPr>
          <w:p w14:paraId="7B54E99E"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7D5BA939" w14:textId="77777777" w:rsidTr="00A65C82">
        <w:trPr>
          <w:cantSplit/>
          <w:trHeight w:val="851"/>
          <w:jc w:val="center"/>
        </w:trPr>
        <w:tc>
          <w:tcPr>
            <w:tcW w:w="483" w:type="dxa"/>
            <w:vMerge/>
            <w:vAlign w:val="center"/>
          </w:tcPr>
          <w:p w14:paraId="471C60F3"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26C02132"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vAlign w:val="center"/>
          </w:tcPr>
          <w:p w14:paraId="33C6499D"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sz w:val="18"/>
                <w:szCs w:val="18"/>
              </w:rPr>
            </w:pPr>
          </w:p>
        </w:tc>
        <w:tc>
          <w:tcPr>
            <w:tcW w:w="1000" w:type="dxa"/>
            <w:vMerge/>
            <w:vAlign w:val="center"/>
          </w:tcPr>
          <w:p w14:paraId="5902ECB1"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shd w:val="clear" w:color="auto" w:fill="auto"/>
            <w:vAlign w:val="center"/>
          </w:tcPr>
          <w:p w14:paraId="603F2847" w14:textId="0DE4908B" w:rsidR="00A65C82" w:rsidRPr="00D92117" w:rsidRDefault="00A65C82" w:rsidP="004602BE">
            <w:pPr>
              <w:spacing w:after="0" w:line="240" w:lineRule="auto"/>
              <w:jc w:val="center"/>
              <w:rPr>
                <w:rFonts w:ascii="Arial Narrow" w:hAnsi="Arial Narrow"/>
                <w:sz w:val="18"/>
                <w:szCs w:val="18"/>
              </w:rPr>
            </w:pPr>
            <w:r w:rsidRPr="00D92117">
              <w:rPr>
                <w:rFonts w:ascii="Arial Narrow" w:hAnsi="Arial Narrow"/>
                <w:sz w:val="18"/>
                <w:szCs w:val="20"/>
              </w:rPr>
              <w:t xml:space="preserve">Gospodarowanie wodami opadowymi na terenie </w:t>
            </w:r>
            <w:r w:rsidR="004602BE">
              <w:rPr>
                <w:rFonts w:ascii="Arial Narrow" w:hAnsi="Arial Narrow"/>
                <w:sz w:val="18"/>
                <w:szCs w:val="20"/>
              </w:rPr>
              <w:t>g</w:t>
            </w:r>
            <w:r w:rsidRPr="00D92117">
              <w:rPr>
                <w:rFonts w:ascii="Arial Narrow" w:hAnsi="Arial Narrow"/>
                <w:sz w:val="18"/>
                <w:szCs w:val="20"/>
              </w:rPr>
              <w:t>miny</w:t>
            </w:r>
          </w:p>
        </w:tc>
        <w:tc>
          <w:tcPr>
            <w:tcW w:w="1982" w:type="dxa"/>
            <w:shd w:val="clear" w:color="auto" w:fill="auto"/>
            <w:vAlign w:val="center"/>
          </w:tcPr>
          <w:p w14:paraId="71F90DCC" w14:textId="77777777" w:rsidR="00A65C82" w:rsidRPr="00D92117" w:rsidRDefault="00A65C82" w:rsidP="00A65C82">
            <w:pPr>
              <w:tabs>
                <w:tab w:val="center" w:pos="4536"/>
                <w:tab w:val="right" w:pos="9072"/>
              </w:tabs>
              <w:spacing w:after="0" w:line="240" w:lineRule="auto"/>
              <w:ind w:left="-51"/>
              <w:jc w:val="center"/>
              <w:rPr>
                <w:rFonts w:ascii="Arial Narrow" w:hAnsi="Arial Narrow"/>
                <w:sz w:val="18"/>
                <w:szCs w:val="18"/>
              </w:rPr>
            </w:pPr>
            <w:r w:rsidRPr="00D92117">
              <w:rPr>
                <w:rFonts w:ascii="Arial Narrow" w:hAnsi="Arial Narrow"/>
                <w:sz w:val="18"/>
                <w:szCs w:val="18"/>
              </w:rPr>
              <w:t>Gestor sieci, Gmina</w:t>
            </w:r>
          </w:p>
        </w:tc>
        <w:tc>
          <w:tcPr>
            <w:tcW w:w="1418" w:type="dxa"/>
            <w:vMerge/>
            <w:tcBorders>
              <w:left w:val="single" w:sz="4" w:space="0" w:color="auto"/>
            </w:tcBorders>
            <w:vAlign w:val="center"/>
          </w:tcPr>
          <w:p w14:paraId="7A933B6C"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72707FDB" w14:textId="77777777" w:rsidTr="00A65C82">
        <w:trPr>
          <w:cantSplit/>
          <w:trHeight w:val="851"/>
          <w:jc w:val="center"/>
        </w:trPr>
        <w:tc>
          <w:tcPr>
            <w:tcW w:w="483" w:type="dxa"/>
            <w:vMerge/>
            <w:vAlign w:val="center"/>
          </w:tcPr>
          <w:p w14:paraId="4077EDD0"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53EB1303"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vAlign w:val="center"/>
          </w:tcPr>
          <w:p w14:paraId="7C453ABE"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sz w:val="18"/>
                <w:szCs w:val="18"/>
              </w:rPr>
            </w:pPr>
          </w:p>
        </w:tc>
        <w:tc>
          <w:tcPr>
            <w:tcW w:w="1000" w:type="dxa"/>
            <w:vMerge/>
            <w:vAlign w:val="center"/>
          </w:tcPr>
          <w:p w14:paraId="06EB975E"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shd w:val="clear" w:color="auto" w:fill="auto"/>
            <w:vAlign w:val="center"/>
          </w:tcPr>
          <w:p w14:paraId="171AACDE" w14:textId="77777777" w:rsidR="00A65C82" w:rsidRPr="00D92117" w:rsidRDefault="00A65C82" w:rsidP="00A65C82">
            <w:pPr>
              <w:spacing w:after="0" w:line="240" w:lineRule="auto"/>
              <w:ind w:left="-51"/>
              <w:jc w:val="center"/>
              <w:rPr>
                <w:rFonts w:ascii="Arial Narrow" w:hAnsi="Arial Narrow"/>
                <w:sz w:val="18"/>
                <w:szCs w:val="20"/>
              </w:rPr>
            </w:pPr>
            <w:r w:rsidRPr="00D92117">
              <w:rPr>
                <w:rFonts w:ascii="Arial Narrow" w:hAnsi="Arial Narrow"/>
                <w:sz w:val="18"/>
                <w:szCs w:val="20"/>
              </w:rPr>
              <w:t xml:space="preserve">Opracowanie projektów i budowa sieci kanalizacji deszczowej </w:t>
            </w:r>
          </w:p>
          <w:p w14:paraId="75669191"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na terenie większych jednostek osadniczych</w:t>
            </w:r>
          </w:p>
        </w:tc>
        <w:tc>
          <w:tcPr>
            <w:tcW w:w="1982" w:type="dxa"/>
            <w:shd w:val="clear" w:color="auto" w:fill="auto"/>
            <w:vAlign w:val="center"/>
          </w:tcPr>
          <w:p w14:paraId="7AEB6E78" w14:textId="77777777" w:rsidR="00A65C82" w:rsidRPr="00D92117" w:rsidRDefault="00A65C82" w:rsidP="00A65C82">
            <w:pPr>
              <w:tabs>
                <w:tab w:val="center" w:pos="4536"/>
                <w:tab w:val="right" w:pos="9072"/>
              </w:tabs>
              <w:spacing w:after="0" w:line="240" w:lineRule="auto"/>
              <w:ind w:left="-51"/>
              <w:jc w:val="center"/>
              <w:rPr>
                <w:rFonts w:ascii="Arial Narrow" w:hAnsi="Arial Narrow"/>
                <w:sz w:val="18"/>
                <w:szCs w:val="18"/>
              </w:rPr>
            </w:pPr>
            <w:r w:rsidRPr="00D92117">
              <w:rPr>
                <w:rFonts w:ascii="Arial Narrow" w:hAnsi="Arial Narrow"/>
                <w:sz w:val="18"/>
                <w:szCs w:val="18"/>
              </w:rPr>
              <w:t>Gestor sieci, Gmina</w:t>
            </w:r>
          </w:p>
        </w:tc>
        <w:tc>
          <w:tcPr>
            <w:tcW w:w="1418" w:type="dxa"/>
            <w:vMerge/>
            <w:tcBorders>
              <w:left w:val="single" w:sz="4" w:space="0" w:color="auto"/>
            </w:tcBorders>
            <w:vAlign w:val="center"/>
          </w:tcPr>
          <w:p w14:paraId="34F9E91B"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604484F5" w14:textId="77777777" w:rsidTr="00A65C82">
        <w:trPr>
          <w:cantSplit/>
          <w:trHeight w:val="851"/>
          <w:jc w:val="center"/>
        </w:trPr>
        <w:tc>
          <w:tcPr>
            <w:tcW w:w="483" w:type="dxa"/>
            <w:vMerge w:val="restart"/>
            <w:tcBorders>
              <w:top w:val="single" w:sz="4" w:space="0" w:color="auto"/>
            </w:tcBorders>
            <w:vAlign w:val="center"/>
          </w:tcPr>
          <w:p w14:paraId="60E5E699" w14:textId="77777777" w:rsidR="00A65C82" w:rsidRPr="00D92117" w:rsidRDefault="00A65C82" w:rsidP="00A65C82">
            <w:pPr>
              <w:spacing w:after="0" w:line="240" w:lineRule="auto"/>
              <w:jc w:val="center"/>
              <w:rPr>
                <w:rFonts w:ascii="Arial Narrow" w:hAnsi="Arial Narrow" w:cs="Arial"/>
                <w:sz w:val="18"/>
                <w:szCs w:val="18"/>
              </w:rPr>
            </w:pPr>
            <w:r w:rsidRPr="00D92117">
              <w:rPr>
                <w:rFonts w:ascii="Arial Narrow" w:hAnsi="Arial Narrow" w:cs="Arial"/>
                <w:sz w:val="18"/>
                <w:szCs w:val="18"/>
              </w:rPr>
              <w:t>VI.</w:t>
            </w:r>
          </w:p>
        </w:tc>
        <w:tc>
          <w:tcPr>
            <w:tcW w:w="1157" w:type="dxa"/>
            <w:vMerge w:val="restart"/>
            <w:tcBorders>
              <w:top w:val="single" w:sz="4" w:space="0" w:color="auto"/>
            </w:tcBorders>
            <w:textDirection w:val="btLr"/>
            <w:vAlign w:val="center"/>
          </w:tcPr>
          <w:p w14:paraId="6ECC671A" w14:textId="77777777" w:rsidR="00A65C82" w:rsidRPr="00D92117" w:rsidRDefault="00A65C82" w:rsidP="00A65C82">
            <w:pPr>
              <w:autoSpaceDE w:val="0"/>
              <w:autoSpaceDN w:val="0"/>
              <w:adjustRightInd w:val="0"/>
              <w:spacing w:after="0" w:line="240" w:lineRule="auto"/>
              <w:ind w:right="113"/>
              <w:jc w:val="center"/>
              <w:rPr>
                <w:rFonts w:ascii="Arial Narrow" w:hAnsi="Arial Narrow"/>
                <w:bCs/>
                <w:sz w:val="18"/>
                <w:szCs w:val="18"/>
                <w:lang w:eastAsia="pl-PL"/>
              </w:rPr>
            </w:pPr>
            <w:r w:rsidRPr="00D92117">
              <w:rPr>
                <w:rFonts w:ascii="Arial Narrow" w:hAnsi="Arial Narrow"/>
                <w:bCs/>
                <w:sz w:val="18"/>
                <w:szCs w:val="18"/>
                <w:lang w:eastAsia="pl-PL"/>
              </w:rPr>
              <w:t>Gleby oraz zasoby geologiczne</w:t>
            </w:r>
          </w:p>
        </w:tc>
        <w:tc>
          <w:tcPr>
            <w:tcW w:w="907" w:type="dxa"/>
            <w:vMerge w:val="restart"/>
            <w:tcBorders>
              <w:top w:val="single" w:sz="4" w:space="0" w:color="auto"/>
            </w:tcBorders>
            <w:textDirection w:val="btLr"/>
            <w:vAlign w:val="center"/>
          </w:tcPr>
          <w:p w14:paraId="329C4363"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sz w:val="18"/>
                <w:szCs w:val="18"/>
              </w:rPr>
            </w:pPr>
            <w:r w:rsidRPr="00D92117">
              <w:rPr>
                <w:rFonts w:ascii="Arial Narrow" w:hAnsi="Arial Narrow"/>
                <w:sz w:val="18"/>
                <w:szCs w:val="18"/>
              </w:rPr>
              <w:t xml:space="preserve">Ochrona zasobów kopalin </w:t>
            </w:r>
          </w:p>
        </w:tc>
        <w:tc>
          <w:tcPr>
            <w:tcW w:w="1000" w:type="dxa"/>
            <w:vMerge w:val="restart"/>
            <w:tcBorders>
              <w:top w:val="single" w:sz="4" w:space="0" w:color="auto"/>
            </w:tcBorders>
            <w:textDirection w:val="btLr"/>
            <w:vAlign w:val="center"/>
          </w:tcPr>
          <w:p w14:paraId="2FD1F905" w14:textId="77777777" w:rsidR="00A65C82" w:rsidRPr="00D92117" w:rsidRDefault="00A65C82" w:rsidP="00A65C82">
            <w:pPr>
              <w:spacing w:after="0" w:line="240" w:lineRule="auto"/>
              <w:ind w:left="113" w:right="113"/>
              <w:jc w:val="center"/>
              <w:rPr>
                <w:rFonts w:ascii="Arial Narrow" w:hAnsi="Arial Narrow" w:cs="Arial"/>
                <w:b/>
                <w:sz w:val="18"/>
                <w:szCs w:val="18"/>
              </w:rPr>
            </w:pPr>
            <w:r w:rsidRPr="00D92117">
              <w:rPr>
                <w:rFonts w:ascii="Arial Narrow" w:hAnsi="Arial Narrow"/>
                <w:sz w:val="18"/>
                <w:szCs w:val="18"/>
              </w:rPr>
              <w:t>Racjonalna gospodarka zasobami geologicznymi</w:t>
            </w:r>
          </w:p>
        </w:tc>
        <w:tc>
          <w:tcPr>
            <w:tcW w:w="6940" w:type="dxa"/>
            <w:vAlign w:val="center"/>
          </w:tcPr>
          <w:p w14:paraId="254AF64E"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Uwzględnienie w studium uwarunkowań oraz planie zagospodarowania przestrzennego obszarów złóż i objęcie ochroną oraz działania związane z ich poszukiwaniem i rozpoznawaniem</w:t>
            </w:r>
          </w:p>
        </w:tc>
        <w:tc>
          <w:tcPr>
            <w:tcW w:w="1982" w:type="dxa"/>
            <w:shd w:val="clear" w:color="auto" w:fill="auto"/>
            <w:vAlign w:val="center"/>
          </w:tcPr>
          <w:p w14:paraId="47D7DEBC" w14:textId="77777777" w:rsidR="00A65C82" w:rsidRPr="00D92117" w:rsidRDefault="00A65C82" w:rsidP="00A65C82">
            <w:pPr>
              <w:tabs>
                <w:tab w:val="center" w:pos="4536"/>
                <w:tab w:val="right" w:pos="9072"/>
              </w:tabs>
              <w:spacing w:after="0" w:line="240" w:lineRule="auto"/>
              <w:ind w:left="-51"/>
              <w:jc w:val="center"/>
              <w:rPr>
                <w:rFonts w:ascii="Arial Narrow" w:hAnsi="Arial Narrow"/>
                <w:sz w:val="18"/>
                <w:szCs w:val="18"/>
              </w:rPr>
            </w:pPr>
            <w:r w:rsidRPr="00D92117">
              <w:rPr>
                <w:rFonts w:ascii="Arial Narrow" w:hAnsi="Arial Narrow"/>
                <w:sz w:val="18"/>
                <w:szCs w:val="20"/>
              </w:rPr>
              <w:t>Gmina</w:t>
            </w:r>
          </w:p>
        </w:tc>
        <w:tc>
          <w:tcPr>
            <w:tcW w:w="1418" w:type="dxa"/>
            <w:vMerge w:val="restart"/>
            <w:tcBorders>
              <w:top w:val="single" w:sz="4" w:space="0" w:color="auto"/>
              <w:left w:val="single" w:sz="4" w:space="0" w:color="auto"/>
            </w:tcBorders>
            <w:textDirection w:val="btLr"/>
            <w:vAlign w:val="center"/>
          </w:tcPr>
          <w:p w14:paraId="3F88A851" w14:textId="77777777" w:rsidR="00A65C82" w:rsidRPr="00D92117" w:rsidRDefault="00A65C82" w:rsidP="00A65C82">
            <w:pPr>
              <w:spacing w:after="0" w:line="240" w:lineRule="auto"/>
              <w:ind w:right="113"/>
              <w:contextualSpacing/>
              <w:jc w:val="center"/>
              <w:rPr>
                <w:rFonts w:ascii="Arial Narrow" w:hAnsi="Arial Narrow"/>
                <w:sz w:val="18"/>
                <w:szCs w:val="18"/>
              </w:rPr>
            </w:pPr>
            <w:r w:rsidRPr="00D92117">
              <w:rPr>
                <w:rFonts w:ascii="Arial Narrow" w:hAnsi="Arial Narrow"/>
                <w:sz w:val="18"/>
                <w:szCs w:val="18"/>
              </w:rPr>
              <w:t>Niewystarczająca ilość środków finansowych</w:t>
            </w:r>
          </w:p>
          <w:p w14:paraId="78ADF2FB" w14:textId="77777777" w:rsidR="00A65C82" w:rsidRPr="00D92117" w:rsidRDefault="00A65C82" w:rsidP="00A65C82">
            <w:pPr>
              <w:spacing w:after="0" w:line="240" w:lineRule="auto"/>
              <w:ind w:left="113" w:right="113"/>
              <w:contextualSpacing/>
              <w:jc w:val="center"/>
              <w:rPr>
                <w:rFonts w:ascii="Arial Narrow" w:hAnsi="Arial Narrow"/>
                <w:sz w:val="18"/>
                <w:szCs w:val="18"/>
              </w:rPr>
            </w:pPr>
          </w:p>
          <w:p w14:paraId="444F72EE"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Niewłaściwa interpretacja poszczególnych zagrożeń</w:t>
            </w:r>
          </w:p>
          <w:p w14:paraId="36F8F618" w14:textId="77777777" w:rsidR="00A65C82" w:rsidRPr="00D92117" w:rsidRDefault="00A65C82" w:rsidP="00A65C82">
            <w:pPr>
              <w:spacing w:after="0" w:line="240" w:lineRule="auto"/>
              <w:ind w:left="113" w:right="113"/>
              <w:contextualSpacing/>
              <w:jc w:val="center"/>
              <w:rPr>
                <w:rFonts w:ascii="Arial Narrow" w:hAnsi="Arial Narrow"/>
                <w:sz w:val="18"/>
                <w:szCs w:val="18"/>
              </w:rPr>
            </w:pPr>
          </w:p>
          <w:p w14:paraId="0805C433"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Długotrwałe procedury administracyjne</w:t>
            </w:r>
          </w:p>
        </w:tc>
      </w:tr>
      <w:tr w:rsidR="00A65C82" w:rsidRPr="00D92117" w14:paraId="6BFBCAF5" w14:textId="77777777" w:rsidTr="00A65C82">
        <w:trPr>
          <w:cantSplit/>
          <w:trHeight w:val="851"/>
          <w:jc w:val="center"/>
        </w:trPr>
        <w:tc>
          <w:tcPr>
            <w:tcW w:w="483" w:type="dxa"/>
            <w:vMerge/>
            <w:vAlign w:val="center"/>
          </w:tcPr>
          <w:p w14:paraId="3FADA031"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02E754F1"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cBorders>
              <w:top w:val="single" w:sz="4" w:space="0" w:color="auto"/>
            </w:tcBorders>
            <w:vAlign w:val="center"/>
          </w:tcPr>
          <w:p w14:paraId="7FB24C8E"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sz w:val="18"/>
                <w:szCs w:val="18"/>
              </w:rPr>
            </w:pPr>
          </w:p>
        </w:tc>
        <w:tc>
          <w:tcPr>
            <w:tcW w:w="1000" w:type="dxa"/>
            <w:vMerge/>
            <w:vAlign w:val="center"/>
          </w:tcPr>
          <w:p w14:paraId="762FEDD4"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vAlign w:val="center"/>
          </w:tcPr>
          <w:p w14:paraId="27C3D3BB"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Bieżąca rekultywacja terenów poeksploatacyjnych oraz zdegradowanych</w:t>
            </w:r>
          </w:p>
        </w:tc>
        <w:tc>
          <w:tcPr>
            <w:tcW w:w="1982" w:type="dxa"/>
            <w:shd w:val="clear" w:color="auto" w:fill="auto"/>
            <w:vAlign w:val="center"/>
          </w:tcPr>
          <w:p w14:paraId="1E9E6E33" w14:textId="77777777" w:rsidR="0011504D" w:rsidRPr="00D92117" w:rsidRDefault="0011504D" w:rsidP="00A65C82">
            <w:pPr>
              <w:spacing w:after="0" w:line="240" w:lineRule="auto"/>
              <w:ind w:left="-51"/>
              <w:jc w:val="center"/>
              <w:rPr>
                <w:rFonts w:ascii="Arial Narrow" w:hAnsi="Arial Narrow"/>
                <w:sz w:val="18"/>
                <w:szCs w:val="20"/>
              </w:rPr>
            </w:pPr>
            <w:r w:rsidRPr="00D92117">
              <w:rPr>
                <w:rFonts w:ascii="Arial Narrow" w:hAnsi="Arial Narrow"/>
                <w:sz w:val="18"/>
                <w:szCs w:val="20"/>
              </w:rPr>
              <w:t xml:space="preserve">Gmina, </w:t>
            </w:r>
          </w:p>
          <w:p w14:paraId="3EF65605"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20"/>
              </w:rPr>
              <w:t>Właściciele gruntów</w:t>
            </w:r>
            <w:r w:rsidR="00A14953" w:rsidRPr="00D92117">
              <w:rPr>
                <w:rFonts w:ascii="Arial Narrow" w:hAnsi="Arial Narrow"/>
                <w:sz w:val="18"/>
                <w:szCs w:val="20"/>
              </w:rPr>
              <w:t>, Koncesjonariusze, Przedsiębiorcy</w:t>
            </w:r>
          </w:p>
        </w:tc>
        <w:tc>
          <w:tcPr>
            <w:tcW w:w="1418" w:type="dxa"/>
            <w:vMerge/>
            <w:tcBorders>
              <w:left w:val="single" w:sz="4" w:space="0" w:color="auto"/>
            </w:tcBorders>
            <w:vAlign w:val="center"/>
          </w:tcPr>
          <w:p w14:paraId="0B4EE033"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643E9299" w14:textId="77777777" w:rsidTr="00A65C82">
        <w:trPr>
          <w:cantSplit/>
          <w:trHeight w:val="851"/>
          <w:jc w:val="center"/>
        </w:trPr>
        <w:tc>
          <w:tcPr>
            <w:tcW w:w="483" w:type="dxa"/>
            <w:vMerge/>
            <w:vAlign w:val="center"/>
          </w:tcPr>
          <w:p w14:paraId="35A60F51"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3EA66912"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val="restart"/>
            <w:tcBorders>
              <w:top w:val="single" w:sz="4" w:space="0" w:color="auto"/>
            </w:tcBorders>
            <w:textDirection w:val="btLr"/>
            <w:vAlign w:val="center"/>
          </w:tcPr>
          <w:p w14:paraId="1119BECB"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sz w:val="18"/>
                <w:szCs w:val="18"/>
              </w:rPr>
            </w:pPr>
            <w:r w:rsidRPr="00D92117">
              <w:rPr>
                <w:rFonts w:ascii="Arial Narrow" w:hAnsi="Arial Narrow"/>
                <w:sz w:val="18"/>
                <w:szCs w:val="18"/>
              </w:rPr>
              <w:t>Ochrona gleb</w:t>
            </w:r>
          </w:p>
        </w:tc>
        <w:tc>
          <w:tcPr>
            <w:tcW w:w="1000" w:type="dxa"/>
            <w:vMerge w:val="restart"/>
            <w:tcBorders>
              <w:top w:val="single" w:sz="4" w:space="0" w:color="auto"/>
            </w:tcBorders>
            <w:textDirection w:val="btLr"/>
            <w:vAlign w:val="center"/>
          </w:tcPr>
          <w:p w14:paraId="23B930C3"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sz w:val="18"/>
                <w:szCs w:val="18"/>
              </w:rPr>
            </w:pPr>
            <w:r w:rsidRPr="00D92117">
              <w:rPr>
                <w:rFonts w:ascii="Arial Narrow" w:hAnsi="Arial Narrow"/>
                <w:sz w:val="18"/>
                <w:szCs w:val="18"/>
              </w:rPr>
              <w:t xml:space="preserve">Racjonalna gospodarka  </w:t>
            </w:r>
          </w:p>
          <w:p w14:paraId="12907977"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cs="Arial"/>
                <w:b/>
                <w:sz w:val="18"/>
                <w:szCs w:val="18"/>
              </w:rPr>
            </w:pPr>
            <w:r w:rsidRPr="00D92117">
              <w:rPr>
                <w:rFonts w:ascii="Arial Narrow" w:hAnsi="Arial Narrow"/>
                <w:sz w:val="18"/>
                <w:szCs w:val="18"/>
              </w:rPr>
              <w:t>zasobami glebowymi</w:t>
            </w:r>
          </w:p>
        </w:tc>
        <w:tc>
          <w:tcPr>
            <w:tcW w:w="6940" w:type="dxa"/>
            <w:tcBorders>
              <w:top w:val="single" w:sz="4" w:space="0" w:color="auto"/>
            </w:tcBorders>
            <w:shd w:val="clear" w:color="auto" w:fill="auto"/>
            <w:vAlign w:val="center"/>
          </w:tcPr>
          <w:p w14:paraId="4B908ECA"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Ochrona i wprowadzenie zadrzewień i zakrzewień przydrożnych, śródpolnych oraz wzdłuż cieków</w:t>
            </w:r>
            <w:r w:rsidR="00A14953" w:rsidRPr="00D92117">
              <w:rPr>
                <w:rFonts w:ascii="Arial Narrow" w:hAnsi="Arial Narrow"/>
                <w:sz w:val="18"/>
                <w:szCs w:val="20"/>
              </w:rPr>
              <w:t xml:space="preserve"> i urządzeń wodnych</w:t>
            </w:r>
          </w:p>
        </w:tc>
        <w:tc>
          <w:tcPr>
            <w:tcW w:w="1982" w:type="dxa"/>
            <w:tcBorders>
              <w:top w:val="single" w:sz="4" w:space="0" w:color="auto"/>
            </w:tcBorders>
            <w:shd w:val="clear" w:color="auto" w:fill="auto"/>
            <w:vAlign w:val="center"/>
          </w:tcPr>
          <w:p w14:paraId="03C2BCF2" w14:textId="77777777" w:rsidR="00A65C82" w:rsidRPr="00D92117" w:rsidRDefault="00A65C82" w:rsidP="00A65C82">
            <w:pPr>
              <w:spacing w:after="0" w:line="240" w:lineRule="auto"/>
              <w:ind w:left="-51"/>
              <w:jc w:val="center"/>
              <w:rPr>
                <w:rFonts w:ascii="Arial Narrow" w:hAnsi="Arial Narrow"/>
                <w:sz w:val="18"/>
                <w:szCs w:val="20"/>
              </w:rPr>
            </w:pPr>
            <w:r w:rsidRPr="00D92117">
              <w:rPr>
                <w:rFonts w:ascii="Arial Narrow" w:hAnsi="Arial Narrow"/>
                <w:sz w:val="18"/>
                <w:szCs w:val="20"/>
              </w:rPr>
              <w:t>Gmina, ODR</w:t>
            </w:r>
          </w:p>
          <w:p w14:paraId="60D7300E" w14:textId="77777777" w:rsidR="00A65C82" w:rsidRPr="00D92117" w:rsidRDefault="00A65C82" w:rsidP="00A65C82">
            <w:pPr>
              <w:tabs>
                <w:tab w:val="center" w:pos="4536"/>
                <w:tab w:val="right" w:pos="9072"/>
              </w:tabs>
              <w:spacing w:after="0" w:line="240" w:lineRule="auto"/>
              <w:ind w:left="-51"/>
              <w:jc w:val="center"/>
              <w:rPr>
                <w:rFonts w:ascii="Arial Narrow" w:hAnsi="Arial Narrow"/>
                <w:sz w:val="18"/>
                <w:szCs w:val="20"/>
              </w:rPr>
            </w:pPr>
            <w:r w:rsidRPr="00D92117">
              <w:rPr>
                <w:rFonts w:ascii="Arial Narrow" w:hAnsi="Arial Narrow"/>
                <w:sz w:val="18"/>
                <w:szCs w:val="20"/>
              </w:rPr>
              <w:t>Właściciele gruntów</w:t>
            </w:r>
          </w:p>
        </w:tc>
        <w:tc>
          <w:tcPr>
            <w:tcW w:w="1418" w:type="dxa"/>
            <w:vMerge/>
            <w:tcBorders>
              <w:left w:val="single" w:sz="4" w:space="0" w:color="auto"/>
            </w:tcBorders>
            <w:vAlign w:val="center"/>
          </w:tcPr>
          <w:p w14:paraId="3A5B865E"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67862744" w14:textId="77777777" w:rsidTr="00A65C82">
        <w:trPr>
          <w:cantSplit/>
          <w:trHeight w:val="851"/>
          <w:jc w:val="center"/>
        </w:trPr>
        <w:tc>
          <w:tcPr>
            <w:tcW w:w="483" w:type="dxa"/>
            <w:vMerge/>
            <w:vAlign w:val="center"/>
          </w:tcPr>
          <w:p w14:paraId="4F8AD83D"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1C968224"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extDirection w:val="btLr"/>
            <w:vAlign w:val="center"/>
          </w:tcPr>
          <w:p w14:paraId="550B5AB8"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sz w:val="18"/>
                <w:szCs w:val="18"/>
              </w:rPr>
            </w:pPr>
          </w:p>
        </w:tc>
        <w:tc>
          <w:tcPr>
            <w:tcW w:w="1000" w:type="dxa"/>
            <w:vMerge/>
            <w:textDirection w:val="btLr"/>
            <w:vAlign w:val="center"/>
          </w:tcPr>
          <w:p w14:paraId="2FA4352A"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vAlign w:val="center"/>
          </w:tcPr>
          <w:p w14:paraId="49984A73"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Propagowanie przestrzegania zasad nawożenia gruntów w zgodzie z kodeksem dobrych praktyk rolniczych</w:t>
            </w:r>
          </w:p>
        </w:tc>
        <w:tc>
          <w:tcPr>
            <w:tcW w:w="1982" w:type="dxa"/>
            <w:shd w:val="clear" w:color="auto" w:fill="auto"/>
            <w:vAlign w:val="center"/>
          </w:tcPr>
          <w:p w14:paraId="726CEE79" w14:textId="77777777" w:rsidR="00A65C82" w:rsidRPr="00D92117" w:rsidRDefault="00A65C82" w:rsidP="00A14953">
            <w:pPr>
              <w:spacing w:after="0" w:line="240" w:lineRule="auto"/>
              <w:ind w:left="-51"/>
              <w:jc w:val="center"/>
              <w:rPr>
                <w:rFonts w:ascii="Arial Narrow" w:hAnsi="Arial Narrow"/>
                <w:sz w:val="18"/>
                <w:szCs w:val="20"/>
              </w:rPr>
            </w:pPr>
            <w:r w:rsidRPr="00D92117">
              <w:rPr>
                <w:rFonts w:ascii="Arial Narrow" w:hAnsi="Arial Narrow"/>
                <w:sz w:val="18"/>
                <w:szCs w:val="20"/>
              </w:rPr>
              <w:t>Gm</w:t>
            </w:r>
            <w:r w:rsidR="00A14953" w:rsidRPr="00D92117">
              <w:rPr>
                <w:rFonts w:ascii="Arial Narrow" w:hAnsi="Arial Narrow"/>
                <w:sz w:val="18"/>
                <w:szCs w:val="20"/>
              </w:rPr>
              <w:t>ina</w:t>
            </w:r>
            <w:r w:rsidRPr="00D92117">
              <w:rPr>
                <w:rFonts w:ascii="Arial Narrow" w:hAnsi="Arial Narrow"/>
                <w:sz w:val="18"/>
                <w:szCs w:val="20"/>
              </w:rPr>
              <w:t xml:space="preserve">, </w:t>
            </w:r>
            <w:r w:rsidR="00A14953" w:rsidRPr="00D92117">
              <w:rPr>
                <w:rFonts w:ascii="Arial Narrow" w:hAnsi="Arial Narrow"/>
                <w:sz w:val="18"/>
                <w:szCs w:val="20"/>
              </w:rPr>
              <w:t>ARMiR, PGWWP, ODR, Właściciele gruntów</w:t>
            </w:r>
          </w:p>
        </w:tc>
        <w:tc>
          <w:tcPr>
            <w:tcW w:w="1418" w:type="dxa"/>
            <w:vMerge/>
            <w:tcBorders>
              <w:left w:val="single" w:sz="4" w:space="0" w:color="auto"/>
            </w:tcBorders>
            <w:vAlign w:val="center"/>
          </w:tcPr>
          <w:p w14:paraId="580589D9"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2244E0AE" w14:textId="77777777" w:rsidTr="00A65C82">
        <w:trPr>
          <w:cantSplit/>
          <w:trHeight w:val="851"/>
          <w:jc w:val="center"/>
        </w:trPr>
        <w:tc>
          <w:tcPr>
            <w:tcW w:w="483" w:type="dxa"/>
            <w:vMerge/>
            <w:vAlign w:val="center"/>
          </w:tcPr>
          <w:p w14:paraId="209D48F3"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4D0465AC"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extDirection w:val="btLr"/>
            <w:vAlign w:val="center"/>
          </w:tcPr>
          <w:p w14:paraId="3CBD57B1"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sz w:val="18"/>
                <w:szCs w:val="18"/>
              </w:rPr>
            </w:pPr>
          </w:p>
        </w:tc>
        <w:tc>
          <w:tcPr>
            <w:tcW w:w="1000" w:type="dxa"/>
            <w:vMerge/>
            <w:vAlign w:val="center"/>
          </w:tcPr>
          <w:p w14:paraId="46DA03D5"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vAlign w:val="center"/>
          </w:tcPr>
          <w:p w14:paraId="34D1D6C0"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 xml:space="preserve">Wspieranie przedsięwzięć mających na celu tworzenie i rozwój gospodarstw ekologicznych </w:t>
            </w:r>
          </w:p>
          <w:p w14:paraId="71284B74"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oraz wspieranie rolnictwa integrowanego</w:t>
            </w:r>
          </w:p>
        </w:tc>
        <w:tc>
          <w:tcPr>
            <w:tcW w:w="1982" w:type="dxa"/>
            <w:shd w:val="clear" w:color="auto" w:fill="auto"/>
            <w:vAlign w:val="center"/>
          </w:tcPr>
          <w:p w14:paraId="31E39AD3" w14:textId="77777777" w:rsidR="00A65C82" w:rsidRPr="00D92117" w:rsidRDefault="00A65C82" w:rsidP="00A65C82">
            <w:pPr>
              <w:spacing w:after="0" w:line="240" w:lineRule="auto"/>
              <w:ind w:left="-51"/>
              <w:jc w:val="center"/>
              <w:rPr>
                <w:rFonts w:ascii="Arial Narrow" w:hAnsi="Arial Narrow"/>
                <w:sz w:val="18"/>
                <w:szCs w:val="20"/>
              </w:rPr>
            </w:pPr>
            <w:r w:rsidRPr="00D92117">
              <w:rPr>
                <w:rFonts w:ascii="Arial Narrow" w:hAnsi="Arial Narrow"/>
                <w:sz w:val="18"/>
                <w:szCs w:val="20"/>
              </w:rPr>
              <w:t xml:space="preserve">Gmina, , </w:t>
            </w:r>
            <w:r w:rsidR="00A14953" w:rsidRPr="00D92117">
              <w:rPr>
                <w:rFonts w:ascii="Arial Narrow" w:hAnsi="Arial Narrow"/>
                <w:sz w:val="18"/>
                <w:szCs w:val="20"/>
              </w:rPr>
              <w:t>ARMiR,</w:t>
            </w:r>
          </w:p>
          <w:p w14:paraId="03B769E5" w14:textId="77777777" w:rsidR="00A65C82" w:rsidRPr="00D92117" w:rsidRDefault="00A14953" w:rsidP="00A65C82">
            <w:pPr>
              <w:spacing w:after="0" w:line="240" w:lineRule="auto"/>
              <w:ind w:left="-51"/>
              <w:jc w:val="center"/>
              <w:rPr>
                <w:rFonts w:ascii="Arial Narrow" w:hAnsi="Arial Narrow"/>
                <w:sz w:val="18"/>
                <w:szCs w:val="18"/>
              </w:rPr>
            </w:pPr>
            <w:r w:rsidRPr="00D92117">
              <w:rPr>
                <w:rFonts w:ascii="Arial Narrow" w:hAnsi="Arial Narrow"/>
                <w:sz w:val="18"/>
                <w:szCs w:val="20"/>
              </w:rPr>
              <w:t>Właściciele gruntów</w:t>
            </w:r>
          </w:p>
        </w:tc>
        <w:tc>
          <w:tcPr>
            <w:tcW w:w="1418" w:type="dxa"/>
            <w:vMerge/>
            <w:tcBorders>
              <w:left w:val="single" w:sz="4" w:space="0" w:color="auto"/>
            </w:tcBorders>
            <w:vAlign w:val="center"/>
          </w:tcPr>
          <w:p w14:paraId="2E66367B"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1028CA78" w14:textId="77777777" w:rsidTr="00A65C82">
        <w:trPr>
          <w:cantSplit/>
          <w:trHeight w:val="567"/>
          <w:jc w:val="center"/>
        </w:trPr>
        <w:tc>
          <w:tcPr>
            <w:tcW w:w="483" w:type="dxa"/>
            <w:shd w:val="clear" w:color="auto" w:fill="F2F2F2" w:themeFill="background1" w:themeFillShade="F2"/>
            <w:vAlign w:val="center"/>
          </w:tcPr>
          <w:p w14:paraId="476C3E70" w14:textId="77777777" w:rsidR="00A65C82" w:rsidRPr="00D92117" w:rsidRDefault="00A65C82" w:rsidP="00A65C82">
            <w:pPr>
              <w:spacing w:after="0" w:line="240" w:lineRule="auto"/>
              <w:jc w:val="center"/>
              <w:rPr>
                <w:rFonts w:ascii="Arial Narrow" w:hAnsi="Arial Narrow" w:cs="Arial"/>
                <w:sz w:val="18"/>
                <w:szCs w:val="18"/>
              </w:rPr>
            </w:pPr>
            <w:r w:rsidRPr="00D92117">
              <w:rPr>
                <w:rFonts w:ascii="Arial Narrow" w:hAnsi="Arial Narrow" w:cs="Arial"/>
                <w:b/>
                <w:sz w:val="18"/>
                <w:szCs w:val="18"/>
              </w:rPr>
              <w:lastRenderedPageBreak/>
              <w:t>Lp.</w:t>
            </w:r>
          </w:p>
        </w:tc>
        <w:tc>
          <w:tcPr>
            <w:tcW w:w="1157" w:type="dxa"/>
            <w:shd w:val="clear" w:color="auto" w:fill="F2F2F2" w:themeFill="background1" w:themeFillShade="F2"/>
            <w:vAlign w:val="center"/>
          </w:tcPr>
          <w:p w14:paraId="1EA4369E" w14:textId="77777777" w:rsidR="00A65C82" w:rsidRPr="00D92117" w:rsidRDefault="00A65C82" w:rsidP="00A65C82">
            <w:pPr>
              <w:autoSpaceDE w:val="0"/>
              <w:autoSpaceDN w:val="0"/>
              <w:adjustRightInd w:val="0"/>
              <w:spacing w:after="0" w:line="240" w:lineRule="auto"/>
              <w:ind w:right="113"/>
              <w:jc w:val="center"/>
              <w:rPr>
                <w:rFonts w:ascii="Arial Narrow" w:hAnsi="Arial Narrow"/>
                <w:bCs/>
                <w:sz w:val="18"/>
                <w:szCs w:val="18"/>
                <w:lang w:eastAsia="pl-PL"/>
              </w:rPr>
            </w:pPr>
            <w:r w:rsidRPr="00D92117">
              <w:rPr>
                <w:rFonts w:ascii="Arial Narrow" w:hAnsi="Arial Narrow" w:cs="Arial"/>
                <w:b/>
                <w:sz w:val="18"/>
                <w:szCs w:val="18"/>
              </w:rPr>
              <w:t>Obszar interwencji</w:t>
            </w:r>
          </w:p>
        </w:tc>
        <w:tc>
          <w:tcPr>
            <w:tcW w:w="907" w:type="dxa"/>
            <w:shd w:val="clear" w:color="auto" w:fill="F2F2F2" w:themeFill="background1" w:themeFillShade="F2"/>
            <w:vAlign w:val="center"/>
          </w:tcPr>
          <w:p w14:paraId="1CCFFC67"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r w:rsidRPr="00D92117">
              <w:rPr>
                <w:rFonts w:ascii="Arial Narrow" w:hAnsi="Arial Narrow" w:cs="Arial"/>
                <w:b/>
                <w:sz w:val="18"/>
                <w:szCs w:val="18"/>
              </w:rPr>
              <w:t>Cel</w:t>
            </w:r>
          </w:p>
        </w:tc>
        <w:tc>
          <w:tcPr>
            <w:tcW w:w="1000" w:type="dxa"/>
            <w:shd w:val="clear" w:color="auto" w:fill="F2F2F2" w:themeFill="background1" w:themeFillShade="F2"/>
            <w:vAlign w:val="center"/>
          </w:tcPr>
          <w:p w14:paraId="7212CD50"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Kierunek interwencji</w:t>
            </w:r>
          </w:p>
        </w:tc>
        <w:tc>
          <w:tcPr>
            <w:tcW w:w="6940" w:type="dxa"/>
            <w:tcBorders>
              <w:left w:val="single" w:sz="4" w:space="0" w:color="auto"/>
              <w:right w:val="single" w:sz="4" w:space="0" w:color="auto"/>
            </w:tcBorders>
            <w:shd w:val="clear" w:color="auto" w:fill="F2F2F2" w:themeFill="background1" w:themeFillShade="F2"/>
            <w:vAlign w:val="center"/>
          </w:tcPr>
          <w:p w14:paraId="565B645B"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cs="Arial"/>
                <w:b/>
                <w:sz w:val="18"/>
                <w:szCs w:val="18"/>
              </w:rPr>
              <w:t>Zadania</w:t>
            </w:r>
          </w:p>
        </w:tc>
        <w:tc>
          <w:tcPr>
            <w:tcW w:w="1982" w:type="dxa"/>
            <w:tcBorders>
              <w:left w:val="single" w:sz="4" w:space="0" w:color="auto"/>
              <w:right w:val="single" w:sz="4" w:space="0" w:color="auto"/>
            </w:tcBorders>
            <w:shd w:val="clear" w:color="auto" w:fill="F2F2F2" w:themeFill="background1" w:themeFillShade="F2"/>
            <w:vAlign w:val="center"/>
          </w:tcPr>
          <w:p w14:paraId="0B25DF4A" w14:textId="77777777" w:rsidR="00A65C82" w:rsidRPr="00D92117" w:rsidRDefault="00A65C82" w:rsidP="00A65C82">
            <w:pPr>
              <w:tabs>
                <w:tab w:val="center" w:pos="4536"/>
                <w:tab w:val="right" w:pos="9072"/>
              </w:tabs>
              <w:spacing w:after="0" w:line="240" w:lineRule="auto"/>
              <w:ind w:left="-51"/>
              <w:jc w:val="center"/>
              <w:rPr>
                <w:rFonts w:ascii="Arial Narrow" w:hAnsi="Arial Narrow"/>
                <w:sz w:val="18"/>
                <w:szCs w:val="18"/>
              </w:rPr>
            </w:pPr>
            <w:r w:rsidRPr="00D92117">
              <w:rPr>
                <w:rFonts w:ascii="Arial Narrow" w:hAnsi="Arial Narrow" w:cs="Arial"/>
                <w:b/>
                <w:sz w:val="18"/>
                <w:szCs w:val="18"/>
              </w:rPr>
              <w:t>Podmiot odpowiedzialny</w:t>
            </w:r>
          </w:p>
        </w:tc>
        <w:tc>
          <w:tcPr>
            <w:tcW w:w="1418" w:type="dxa"/>
            <w:tcBorders>
              <w:left w:val="single" w:sz="4" w:space="0" w:color="auto"/>
            </w:tcBorders>
            <w:shd w:val="clear" w:color="auto" w:fill="F2F2F2" w:themeFill="background1" w:themeFillShade="F2"/>
            <w:vAlign w:val="center"/>
          </w:tcPr>
          <w:p w14:paraId="46F3C065" w14:textId="77777777" w:rsidR="00A65C82" w:rsidRPr="00D92117" w:rsidRDefault="00A65C82" w:rsidP="00A65C82">
            <w:pPr>
              <w:spacing w:after="0" w:line="240" w:lineRule="auto"/>
              <w:contextualSpacing/>
              <w:jc w:val="center"/>
              <w:rPr>
                <w:rFonts w:ascii="Arial Narrow" w:hAnsi="Arial Narrow"/>
                <w:sz w:val="18"/>
                <w:szCs w:val="18"/>
              </w:rPr>
            </w:pPr>
            <w:r w:rsidRPr="00D92117">
              <w:rPr>
                <w:rFonts w:ascii="Arial Narrow" w:hAnsi="Arial Narrow" w:cs="Arial"/>
                <w:b/>
                <w:sz w:val="18"/>
                <w:szCs w:val="18"/>
              </w:rPr>
              <w:t>Ryzyka realizacji</w:t>
            </w:r>
          </w:p>
        </w:tc>
      </w:tr>
      <w:tr w:rsidR="00A65C82" w:rsidRPr="00D92117" w14:paraId="3CE7D2EA" w14:textId="77777777" w:rsidTr="00A65C82">
        <w:trPr>
          <w:cantSplit/>
          <w:trHeight w:val="851"/>
          <w:jc w:val="center"/>
        </w:trPr>
        <w:tc>
          <w:tcPr>
            <w:tcW w:w="483" w:type="dxa"/>
            <w:vMerge w:val="restart"/>
            <w:vAlign w:val="center"/>
          </w:tcPr>
          <w:p w14:paraId="07EC2707" w14:textId="77777777" w:rsidR="00A65C82" w:rsidRPr="00D92117" w:rsidRDefault="00A65C82" w:rsidP="00A65C82">
            <w:pPr>
              <w:spacing w:after="0" w:line="240" w:lineRule="auto"/>
              <w:jc w:val="center"/>
              <w:rPr>
                <w:rFonts w:ascii="Arial Narrow" w:hAnsi="Arial Narrow" w:cs="Arial"/>
                <w:sz w:val="18"/>
                <w:szCs w:val="18"/>
              </w:rPr>
            </w:pPr>
            <w:r w:rsidRPr="00D92117">
              <w:rPr>
                <w:rFonts w:ascii="Arial Narrow" w:hAnsi="Arial Narrow" w:cs="Arial"/>
                <w:sz w:val="18"/>
                <w:szCs w:val="18"/>
              </w:rPr>
              <w:t>VII.</w:t>
            </w:r>
          </w:p>
        </w:tc>
        <w:tc>
          <w:tcPr>
            <w:tcW w:w="1157" w:type="dxa"/>
            <w:vMerge w:val="restart"/>
            <w:textDirection w:val="btLr"/>
            <w:vAlign w:val="center"/>
          </w:tcPr>
          <w:p w14:paraId="09A1EB52"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r w:rsidRPr="00D92117">
              <w:rPr>
                <w:rFonts w:ascii="Arial Narrow" w:hAnsi="Arial Narrow"/>
                <w:bCs/>
                <w:sz w:val="18"/>
                <w:szCs w:val="18"/>
                <w:lang w:eastAsia="pl-PL"/>
              </w:rPr>
              <w:t>Gospodarka odpadami i zapobieganie powstawaniu odpadów</w:t>
            </w:r>
          </w:p>
        </w:tc>
        <w:tc>
          <w:tcPr>
            <w:tcW w:w="907" w:type="dxa"/>
            <w:vMerge w:val="restart"/>
            <w:textDirection w:val="btLr"/>
            <w:vAlign w:val="center"/>
          </w:tcPr>
          <w:p w14:paraId="23CD6FF9"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r w:rsidRPr="00D92117">
              <w:rPr>
                <w:rFonts w:ascii="Arial Narrow" w:hAnsi="Arial Narrow"/>
                <w:bCs/>
                <w:sz w:val="18"/>
                <w:szCs w:val="18"/>
                <w:lang w:eastAsia="pl-PL"/>
              </w:rPr>
              <w:t>Poprawa stanu oraz budowa funkcjonalnego systemu gospodarki odpadami</w:t>
            </w:r>
          </w:p>
        </w:tc>
        <w:tc>
          <w:tcPr>
            <w:tcW w:w="1000" w:type="dxa"/>
            <w:vMerge w:val="restart"/>
            <w:textDirection w:val="btLr"/>
            <w:vAlign w:val="center"/>
          </w:tcPr>
          <w:p w14:paraId="1B4D6C5D" w14:textId="77777777" w:rsidR="00A65C82" w:rsidRPr="00D92117" w:rsidRDefault="00A65C82" w:rsidP="00A65C82">
            <w:pPr>
              <w:spacing w:after="0" w:line="240" w:lineRule="auto"/>
              <w:ind w:left="113" w:right="113"/>
              <w:jc w:val="center"/>
              <w:rPr>
                <w:rFonts w:ascii="Arial Narrow" w:hAnsi="Arial Narrow" w:cs="Arial"/>
                <w:b/>
                <w:sz w:val="18"/>
                <w:szCs w:val="18"/>
              </w:rPr>
            </w:pPr>
            <w:r w:rsidRPr="00D92117">
              <w:rPr>
                <w:rFonts w:ascii="Arial Narrow" w:hAnsi="Arial Narrow" w:cs="Arial"/>
                <w:sz w:val="18"/>
                <w:szCs w:val="18"/>
              </w:rPr>
              <w:t>Działania inwestycyjne oraz administracyjne w zakresie poprawy systemu gospodarowania odpadami</w:t>
            </w:r>
          </w:p>
        </w:tc>
        <w:tc>
          <w:tcPr>
            <w:tcW w:w="6940" w:type="dxa"/>
            <w:vAlign w:val="center"/>
          </w:tcPr>
          <w:p w14:paraId="0442FB83"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Intensyfikacja działań w zakresie wdrażania systemu gospodarki odpadami komunalnymi</w:t>
            </w:r>
          </w:p>
        </w:tc>
        <w:tc>
          <w:tcPr>
            <w:tcW w:w="1982" w:type="dxa"/>
            <w:shd w:val="clear" w:color="auto" w:fill="auto"/>
            <w:vAlign w:val="center"/>
          </w:tcPr>
          <w:p w14:paraId="18B78E42"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18"/>
              </w:rPr>
              <w:t>Gmina</w:t>
            </w:r>
          </w:p>
        </w:tc>
        <w:tc>
          <w:tcPr>
            <w:tcW w:w="1418" w:type="dxa"/>
            <w:vMerge w:val="restart"/>
            <w:tcBorders>
              <w:top w:val="single" w:sz="4" w:space="0" w:color="auto"/>
              <w:left w:val="single" w:sz="4" w:space="0" w:color="auto"/>
            </w:tcBorders>
            <w:textDirection w:val="btLr"/>
            <w:vAlign w:val="center"/>
          </w:tcPr>
          <w:p w14:paraId="54D94042"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Niewystarczająca ilość środków finansowych</w:t>
            </w:r>
          </w:p>
          <w:p w14:paraId="2D830C5A" w14:textId="77777777" w:rsidR="00A65C82" w:rsidRPr="00D92117" w:rsidRDefault="00A65C82" w:rsidP="00A65C82">
            <w:pPr>
              <w:spacing w:after="0" w:line="240" w:lineRule="auto"/>
              <w:ind w:left="113" w:right="113"/>
              <w:contextualSpacing/>
              <w:jc w:val="center"/>
              <w:rPr>
                <w:rFonts w:ascii="Arial Narrow" w:hAnsi="Arial Narrow"/>
                <w:sz w:val="18"/>
                <w:szCs w:val="18"/>
              </w:rPr>
            </w:pPr>
          </w:p>
          <w:p w14:paraId="177DB383"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Długotrwałe procedury administracyjne związane z realizacją poszczególnych zamierzeń inwestycyjnych</w:t>
            </w:r>
          </w:p>
          <w:p w14:paraId="4C5C61C2" w14:textId="77777777" w:rsidR="00A65C82" w:rsidRPr="00D92117" w:rsidRDefault="00A65C82" w:rsidP="00A65C82">
            <w:pPr>
              <w:spacing w:after="0" w:line="240" w:lineRule="auto"/>
              <w:ind w:left="113" w:right="113"/>
              <w:contextualSpacing/>
              <w:jc w:val="center"/>
              <w:rPr>
                <w:rFonts w:ascii="Arial Narrow" w:hAnsi="Arial Narrow"/>
                <w:sz w:val="18"/>
                <w:szCs w:val="18"/>
              </w:rPr>
            </w:pPr>
          </w:p>
          <w:p w14:paraId="0F1F4006"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Niewystarczająca świadomość ekologiczna mieszkańców</w:t>
            </w:r>
          </w:p>
        </w:tc>
      </w:tr>
      <w:tr w:rsidR="00A65C82" w:rsidRPr="00D92117" w14:paraId="4E3F9D47" w14:textId="77777777" w:rsidTr="00A65C82">
        <w:trPr>
          <w:cantSplit/>
          <w:trHeight w:val="851"/>
          <w:jc w:val="center"/>
        </w:trPr>
        <w:tc>
          <w:tcPr>
            <w:tcW w:w="483" w:type="dxa"/>
            <w:vMerge/>
            <w:vAlign w:val="center"/>
          </w:tcPr>
          <w:p w14:paraId="24931F58"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3B263F9F"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extDirection w:val="btLr"/>
            <w:vAlign w:val="center"/>
          </w:tcPr>
          <w:p w14:paraId="456389A2"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1000" w:type="dxa"/>
            <w:vMerge/>
            <w:textDirection w:val="btLr"/>
            <w:vAlign w:val="center"/>
          </w:tcPr>
          <w:p w14:paraId="16A3E1A6" w14:textId="77777777" w:rsidR="00A65C82" w:rsidRPr="00D92117" w:rsidRDefault="00A65C82" w:rsidP="00A65C82">
            <w:pPr>
              <w:spacing w:after="0" w:line="240" w:lineRule="auto"/>
              <w:ind w:left="113" w:right="113"/>
              <w:jc w:val="center"/>
              <w:rPr>
                <w:rFonts w:ascii="Arial Narrow" w:hAnsi="Arial Narrow" w:cs="Arial"/>
                <w:sz w:val="18"/>
                <w:szCs w:val="18"/>
              </w:rPr>
            </w:pPr>
          </w:p>
        </w:tc>
        <w:tc>
          <w:tcPr>
            <w:tcW w:w="6940" w:type="dxa"/>
            <w:vAlign w:val="center"/>
          </w:tcPr>
          <w:p w14:paraId="28144FF5"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Bieżąca kontrola realizacji przez mieszkańców obowiązków w zakresie utrzymania czystości porządku</w:t>
            </w:r>
          </w:p>
        </w:tc>
        <w:tc>
          <w:tcPr>
            <w:tcW w:w="1982" w:type="dxa"/>
            <w:shd w:val="clear" w:color="auto" w:fill="auto"/>
            <w:vAlign w:val="center"/>
          </w:tcPr>
          <w:p w14:paraId="2E4C3BC1"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18"/>
              </w:rPr>
              <w:t>Gmina</w:t>
            </w:r>
          </w:p>
        </w:tc>
        <w:tc>
          <w:tcPr>
            <w:tcW w:w="1418" w:type="dxa"/>
            <w:vMerge/>
            <w:tcBorders>
              <w:left w:val="single" w:sz="4" w:space="0" w:color="auto"/>
            </w:tcBorders>
            <w:textDirection w:val="btLr"/>
            <w:vAlign w:val="center"/>
          </w:tcPr>
          <w:p w14:paraId="3D9D151C" w14:textId="77777777" w:rsidR="00A65C82" w:rsidRPr="00D92117" w:rsidRDefault="00A65C82" w:rsidP="00A65C82">
            <w:pPr>
              <w:spacing w:after="0" w:line="240" w:lineRule="auto"/>
              <w:ind w:left="113" w:right="113"/>
              <w:contextualSpacing/>
              <w:jc w:val="center"/>
              <w:rPr>
                <w:rFonts w:ascii="Arial Narrow" w:hAnsi="Arial Narrow"/>
                <w:sz w:val="18"/>
                <w:szCs w:val="18"/>
              </w:rPr>
            </w:pPr>
          </w:p>
        </w:tc>
      </w:tr>
      <w:tr w:rsidR="00A65C82" w:rsidRPr="00D92117" w14:paraId="33F193EA" w14:textId="77777777" w:rsidTr="00A65C82">
        <w:trPr>
          <w:cantSplit/>
          <w:trHeight w:val="851"/>
          <w:jc w:val="center"/>
        </w:trPr>
        <w:tc>
          <w:tcPr>
            <w:tcW w:w="483" w:type="dxa"/>
            <w:vMerge/>
            <w:vAlign w:val="center"/>
          </w:tcPr>
          <w:p w14:paraId="798178EB"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7708BE30"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extDirection w:val="btLr"/>
            <w:vAlign w:val="center"/>
          </w:tcPr>
          <w:p w14:paraId="25752A28"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1000" w:type="dxa"/>
            <w:vMerge/>
            <w:vAlign w:val="center"/>
          </w:tcPr>
          <w:p w14:paraId="1ADEF79B"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vAlign w:val="center"/>
          </w:tcPr>
          <w:p w14:paraId="76CDBC30"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Likwidacja nielegalnych składowisk odpadów</w:t>
            </w:r>
          </w:p>
        </w:tc>
        <w:tc>
          <w:tcPr>
            <w:tcW w:w="1982" w:type="dxa"/>
            <w:shd w:val="clear" w:color="auto" w:fill="auto"/>
            <w:vAlign w:val="center"/>
          </w:tcPr>
          <w:p w14:paraId="4DB97732"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18"/>
              </w:rPr>
              <w:t>Gmina</w:t>
            </w:r>
          </w:p>
        </w:tc>
        <w:tc>
          <w:tcPr>
            <w:tcW w:w="1418" w:type="dxa"/>
            <w:vMerge/>
            <w:tcBorders>
              <w:left w:val="single" w:sz="4" w:space="0" w:color="auto"/>
            </w:tcBorders>
            <w:vAlign w:val="center"/>
          </w:tcPr>
          <w:p w14:paraId="5F1E9972"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5809308A" w14:textId="77777777" w:rsidTr="00A65C82">
        <w:trPr>
          <w:cantSplit/>
          <w:trHeight w:val="851"/>
          <w:jc w:val="center"/>
        </w:trPr>
        <w:tc>
          <w:tcPr>
            <w:tcW w:w="483" w:type="dxa"/>
            <w:vMerge/>
            <w:vAlign w:val="center"/>
          </w:tcPr>
          <w:p w14:paraId="55C44841"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6614D40E"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extDirection w:val="btLr"/>
            <w:vAlign w:val="center"/>
          </w:tcPr>
          <w:p w14:paraId="4818133F"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1000" w:type="dxa"/>
            <w:vMerge/>
            <w:vAlign w:val="center"/>
          </w:tcPr>
          <w:p w14:paraId="5EA742E2"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vAlign w:val="center"/>
          </w:tcPr>
          <w:p w14:paraId="51BDC0A0"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 xml:space="preserve">Wsparcie finansowe dla osób fizycznych likwidujących azbest lub wyroby zawierające azbest </w:t>
            </w:r>
          </w:p>
          <w:p w14:paraId="7793A2DF" w14:textId="051E54EE" w:rsidR="00A65C82" w:rsidRPr="00D92117" w:rsidRDefault="00A65C82" w:rsidP="004602BE">
            <w:pPr>
              <w:spacing w:after="0" w:line="240" w:lineRule="auto"/>
              <w:jc w:val="center"/>
              <w:rPr>
                <w:rFonts w:ascii="Arial Narrow" w:hAnsi="Arial Narrow"/>
                <w:sz w:val="18"/>
                <w:szCs w:val="18"/>
              </w:rPr>
            </w:pPr>
            <w:r w:rsidRPr="00D92117">
              <w:rPr>
                <w:rFonts w:ascii="Arial Narrow" w:hAnsi="Arial Narrow"/>
                <w:sz w:val="18"/>
                <w:szCs w:val="18"/>
              </w:rPr>
              <w:t xml:space="preserve">z terenu nieruchomości położonych na terenie </w:t>
            </w:r>
            <w:r w:rsidR="004602BE">
              <w:rPr>
                <w:rFonts w:ascii="Arial Narrow" w:hAnsi="Arial Narrow"/>
                <w:sz w:val="18"/>
                <w:szCs w:val="18"/>
              </w:rPr>
              <w:t>g</w:t>
            </w:r>
            <w:r w:rsidRPr="00D92117">
              <w:rPr>
                <w:rFonts w:ascii="Arial Narrow" w:hAnsi="Arial Narrow"/>
                <w:sz w:val="18"/>
                <w:szCs w:val="18"/>
              </w:rPr>
              <w:t>miny</w:t>
            </w:r>
          </w:p>
        </w:tc>
        <w:tc>
          <w:tcPr>
            <w:tcW w:w="1982" w:type="dxa"/>
            <w:shd w:val="clear" w:color="auto" w:fill="auto"/>
            <w:vAlign w:val="center"/>
          </w:tcPr>
          <w:p w14:paraId="75DC42AA"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18"/>
              </w:rPr>
              <w:t>Gmina</w:t>
            </w:r>
          </w:p>
          <w:p w14:paraId="1DF66520"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18"/>
              </w:rPr>
              <w:t>WFOŚiGW</w:t>
            </w:r>
          </w:p>
        </w:tc>
        <w:tc>
          <w:tcPr>
            <w:tcW w:w="1418" w:type="dxa"/>
            <w:vMerge/>
            <w:tcBorders>
              <w:left w:val="single" w:sz="4" w:space="0" w:color="auto"/>
            </w:tcBorders>
            <w:vAlign w:val="center"/>
          </w:tcPr>
          <w:p w14:paraId="10924FB9"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149CFAD8" w14:textId="77777777" w:rsidTr="00A65C82">
        <w:trPr>
          <w:cantSplit/>
          <w:trHeight w:val="851"/>
          <w:jc w:val="center"/>
        </w:trPr>
        <w:tc>
          <w:tcPr>
            <w:tcW w:w="483" w:type="dxa"/>
            <w:vMerge/>
            <w:vAlign w:val="center"/>
          </w:tcPr>
          <w:p w14:paraId="73981125"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2BD6B1AD"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val="restart"/>
            <w:textDirection w:val="btLr"/>
            <w:vAlign w:val="center"/>
          </w:tcPr>
          <w:p w14:paraId="666B0FCA"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r w:rsidRPr="00D92117">
              <w:rPr>
                <w:rFonts w:ascii="Arial Narrow" w:hAnsi="Arial Narrow"/>
                <w:bCs/>
                <w:sz w:val="18"/>
                <w:szCs w:val="18"/>
                <w:lang w:eastAsia="pl-PL"/>
              </w:rPr>
              <w:t>Minimalizacja ilości wytwarzanych odpadów oraz prowadzenie nowoczesnego systemu odzysku</w:t>
            </w:r>
          </w:p>
          <w:p w14:paraId="34499F56"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r w:rsidRPr="00D92117">
              <w:rPr>
                <w:rFonts w:ascii="Arial Narrow" w:hAnsi="Arial Narrow"/>
                <w:bCs/>
                <w:sz w:val="18"/>
                <w:szCs w:val="18"/>
                <w:lang w:eastAsia="pl-PL"/>
              </w:rPr>
              <w:t>i unieszkodliwiania odpadów</w:t>
            </w:r>
          </w:p>
        </w:tc>
        <w:tc>
          <w:tcPr>
            <w:tcW w:w="1000" w:type="dxa"/>
            <w:vMerge/>
            <w:vAlign w:val="center"/>
          </w:tcPr>
          <w:p w14:paraId="07726FC0"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vAlign w:val="center"/>
          </w:tcPr>
          <w:p w14:paraId="4C35D37E"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Zmniejszenie ilości wszystkich odpadów kierowanych na składowiska poprzez rozwój selektywnego zbierania odpadów z wydzieleniem odpadów niebezpiecznych, odpadów zielonych, odpadów poddawanych odzyskowi lub recykling</w:t>
            </w:r>
          </w:p>
        </w:tc>
        <w:tc>
          <w:tcPr>
            <w:tcW w:w="1982" w:type="dxa"/>
            <w:shd w:val="clear" w:color="auto" w:fill="auto"/>
            <w:vAlign w:val="center"/>
          </w:tcPr>
          <w:p w14:paraId="47FF7233"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18"/>
              </w:rPr>
              <w:t xml:space="preserve">Gmina, </w:t>
            </w:r>
          </w:p>
          <w:p w14:paraId="2DCCD7CF"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sz w:val="18"/>
                <w:szCs w:val="18"/>
              </w:rPr>
              <w:t>Właściciele instalacji</w:t>
            </w:r>
          </w:p>
        </w:tc>
        <w:tc>
          <w:tcPr>
            <w:tcW w:w="1418" w:type="dxa"/>
            <w:vMerge/>
            <w:tcBorders>
              <w:left w:val="single" w:sz="4" w:space="0" w:color="auto"/>
            </w:tcBorders>
            <w:vAlign w:val="center"/>
          </w:tcPr>
          <w:p w14:paraId="267FEC67"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59F59405" w14:textId="77777777" w:rsidTr="00A65C82">
        <w:trPr>
          <w:cantSplit/>
          <w:trHeight w:val="851"/>
          <w:jc w:val="center"/>
        </w:trPr>
        <w:tc>
          <w:tcPr>
            <w:tcW w:w="483" w:type="dxa"/>
            <w:vMerge/>
            <w:vAlign w:val="center"/>
          </w:tcPr>
          <w:p w14:paraId="654FF89F"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4801E8E4"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extDirection w:val="btLr"/>
            <w:vAlign w:val="center"/>
          </w:tcPr>
          <w:p w14:paraId="0C5059B5"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1000" w:type="dxa"/>
            <w:vMerge/>
            <w:vAlign w:val="center"/>
          </w:tcPr>
          <w:p w14:paraId="018E374B"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vAlign w:val="center"/>
          </w:tcPr>
          <w:p w14:paraId="47EBF71C" w14:textId="77777777" w:rsidR="00A65C82" w:rsidRPr="00D92117" w:rsidRDefault="00A65C82" w:rsidP="00A65C82">
            <w:pPr>
              <w:autoSpaceDE w:val="0"/>
              <w:autoSpaceDN w:val="0"/>
              <w:adjustRightInd w:val="0"/>
              <w:spacing w:after="0" w:line="240" w:lineRule="auto"/>
              <w:jc w:val="center"/>
              <w:rPr>
                <w:rFonts w:ascii="Arial Narrow" w:hAnsi="Arial Narrow"/>
                <w:sz w:val="18"/>
                <w:szCs w:val="18"/>
              </w:rPr>
            </w:pPr>
            <w:r w:rsidRPr="00D92117">
              <w:rPr>
                <w:rFonts w:ascii="Arial Narrow" w:hAnsi="Arial Narrow"/>
                <w:sz w:val="18"/>
                <w:szCs w:val="18"/>
              </w:rPr>
              <w:t xml:space="preserve">Kontrola i monitoring wytwórców odpadów i podmiotów posiadających instalacje </w:t>
            </w:r>
          </w:p>
          <w:p w14:paraId="4273D639" w14:textId="77777777" w:rsidR="002E1F8E" w:rsidRPr="00D92117" w:rsidRDefault="00A65C82" w:rsidP="00A65C82">
            <w:pPr>
              <w:autoSpaceDE w:val="0"/>
              <w:autoSpaceDN w:val="0"/>
              <w:adjustRightInd w:val="0"/>
              <w:spacing w:after="0" w:line="240" w:lineRule="auto"/>
              <w:jc w:val="center"/>
              <w:rPr>
                <w:rFonts w:ascii="Arial Narrow" w:hAnsi="Arial Narrow"/>
                <w:sz w:val="18"/>
                <w:szCs w:val="18"/>
              </w:rPr>
            </w:pPr>
            <w:r w:rsidRPr="00D92117">
              <w:rPr>
                <w:rFonts w:ascii="Arial Narrow" w:hAnsi="Arial Narrow"/>
                <w:sz w:val="18"/>
                <w:szCs w:val="18"/>
              </w:rPr>
              <w:t>do przetwarzania odpadów oraz kontrola wydawanych decyzji w zakresie gospodarki odpadami</w:t>
            </w:r>
          </w:p>
          <w:p w14:paraId="70EE20F8" w14:textId="77777777" w:rsidR="00A65C82" w:rsidRPr="00D92117" w:rsidRDefault="002E1F8E" w:rsidP="00A65C82">
            <w:pPr>
              <w:autoSpaceDE w:val="0"/>
              <w:autoSpaceDN w:val="0"/>
              <w:adjustRightInd w:val="0"/>
              <w:spacing w:after="0" w:line="240" w:lineRule="auto"/>
              <w:jc w:val="center"/>
              <w:rPr>
                <w:rFonts w:ascii="Arial Narrow" w:hAnsi="Arial Narrow"/>
                <w:sz w:val="18"/>
                <w:szCs w:val="18"/>
              </w:rPr>
            </w:pPr>
            <w:r w:rsidRPr="00D92117">
              <w:rPr>
                <w:rFonts w:ascii="Arial Narrow" w:hAnsi="Arial Narrow"/>
                <w:sz w:val="18"/>
                <w:szCs w:val="18"/>
              </w:rPr>
              <w:t xml:space="preserve"> (w zależności od kompetencji)</w:t>
            </w:r>
          </w:p>
        </w:tc>
        <w:tc>
          <w:tcPr>
            <w:tcW w:w="1982" w:type="dxa"/>
            <w:shd w:val="clear" w:color="auto" w:fill="auto"/>
            <w:vAlign w:val="center"/>
          </w:tcPr>
          <w:p w14:paraId="7A73C93E" w14:textId="77777777" w:rsidR="00A65C82" w:rsidRPr="00D92117" w:rsidRDefault="00A65C82" w:rsidP="00A65C82">
            <w:pPr>
              <w:autoSpaceDE w:val="0"/>
              <w:autoSpaceDN w:val="0"/>
              <w:adjustRightInd w:val="0"/>
              <w:spacing w:after="0" w:line="240" w:lineRule="auto"/>
              <w:jc w:val="center"/>
              <w:rPr>
                <w:rFonts w:ascii="Arial Narrow" w:hAnsi="Arial Narrow"/>
                <w:sz w:val="18"/>
                <w:szCs w:val="18"/>
              </w:rPr>
            </w:pPr>
            <w:r w:rsidRPr="00D92117">
              <w:rPr>
                <w:rFonts w:ascii="Arial Narrow" w:hAnsi="Arial Narrow"/>
                <w:sz w:val="18"/>
                <w:szCs w:val="18"/>
              </w:rPr>
              <w:t>Gmina, Starostwo Powiatowe,</w:t>
            </w:r>
            <w:r w:rsidR="002E1F8E" w:rsidRPr="00D92117">
              <w:rPr>
                <w:rFonts w:ascii="Arial Narrow" w:hAnsi="Arial Narrow"/>
                <w:sz w:val="18"/>
                <w:szCs w:val="18"/>
              </w:rPr>
              <w:t xml:space="preserve"> Urząd Marszałkowski,</w:t>
            </w:r>
            <w:r w:rsidRPr="00D92117">
              <w:rPr>
                <w:rFonts w:ascii="Arial Narrow" w:hAnsi="Arial Narrow"/>
                <w:sz w:val="18"/>
                <w:szCs w:val="18"/>
              </w:rPr>
              <w:t xml:space="preserve"> WIOŚ</w:t>
            </w:r>
          </w:p>
        </w:tc>
        <w:tc>
          <w:tcPr>
            <w:tcW w:w="1418" w:type="dxa"/>
            <w:vMerge/>
            <w:tcBorders>
              <w:left w:val="single" w:sz="4" w:space="0" w:color="auto"/>
            </w:tcBorders>
            <w:vAlign w:val="center"/>
          </w:tcPr>
          <w:p w14:paraId="46FC592B"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1E794617" w14:textId="77777777" w:rsidTr="00A65C82">
        <w:trPr>
          <w:cantSplit/>
          <w:trHeight w:val="851"/>
          <w:jc w:val="center"/>
        </w:trPr>
        <w:tc>
          <w:tcPr>
            <w:tcW w:w="483" w:type="dxa"/>
            <w:vMerge/>
            <w:vAlign w:val="center"/>
          </w:tcPr>
          <w:p w14:paraId="3D3C7602"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5387FDAC"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vAlign w:val="center"/>
          </w:tcPr>
          <w:p w14:paraId="231B8C3F" w14:textId="77777777" w:rsidR="00A65C82" w:rsidRPr="00D92117" w:rsidRDefault="00A65C82" w:rsidP="00A65C82">
            <w:pPr>
              <w:spacing w:after="0" w:line="240" w:lineRule="auto"/>
              <w:ind w:left="-51"/>
              <w:jc w:val="center"/>
              <w:rPr>
                <w:rFonts w:ascii="Arial Narrow" w:hAnsi="Arial Narrow"/>
                <w:sz w:val="18"/>
                <w:szCs w:val="18"/>
              </w:rPr>
            </w:pPr>
          </w:p>
        </w:tc>
        <w:tc>
          <w:tcPr>
            <w:tcW w:w="1000" w:type="dxa"/>
            <w:vMerge/>
            <w:vAlign w:val="center"/>
          </w:tcPr>
          <w:p w14:paraId="72E021C7"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vAlign w:val="center"/>
          </w:tcPr>
          <w:p w14:paraId="1B7CC7C8" w14:textId="77777777" w:rsidR="00A65C82" w:rsidRPr="00D92117" w:rsidRDefault="00A65C82" w:rsidP="00A65C82">
            <w:pPr>
              <w:autoSpaceDE w:val="0"/>
              <w:autoSpaceDN w:val="0"/>
              <w:adjustRightInd w:val="0"/>
              <w:spacing w:after="0" w:line="240" w:lineRule="auto"/>
              <w:jc w:val="center"/>
              <w:rPr>
                <w:rFonts w:ascii="Arial Narrow" w:hAnsi="Arial Narrow"/>
                <w:sz w:val="18"/>
                <w:szCs w:val="18"/>
              </w:rPr>
            </w:pPr>
            <w:r w:rsidRPr="00D92117">
              <w:rPr>
                <w:rFonts w:ascii="Arial Narrow" w:hAnsi="Arial Narrow"/>
                <w:sz w:val="18"/>
                <w:szCs w:val="18"/>
              </w:rPr>
              <w:t xml:space="preserve">Realizacja zadań w zakresie gospodarki odpadami komunalnymi, przemysłowymi </w:t>
            </w:r>
          </w:p>
          <w:p w14:paraId="1D08FA22" w14:textId="77777777" w:rsidR="00A65C82" w:rsidRPr="00D92117" w:rsidRDefault="00A65C82" w:rsidP="00A65C82">
            <w:pPr>
              <w:autoSpaceDE w:val="0"/>
              <w:autoSpaceDN w:val="0"/>
              <w:adjustRightInd w:val="0"/>
              <w:spacing w:after="0" w:line="240" w:lineRule="auto"/>
              <w:jc w:val="center"/>
              <w:rPr>
                <w:rFonts w:ascii="Arial Narrow" w:hAnsi="Arial Narrow"/>
                <w:sz w:val="18"/>
                <w:szCs w:val="18"/>
              </w:rPr>
            </w:pPr>
            <w:r w:rsidRPr="00D92117">
              <w:rPr>
                <w:rFonts w:ascii="Arial Narrow" w:hAnsi="Arial Narrow"/>
                <w:sz w:val="18"/>
                <w:szCs w:val="18"/>
              </w:rPr>
              <w:t xml:space="preserve">oraz niebezpiecznymi, zawartych w harmonogramie Planu gospodarki odpadami </w:t>
            </w:r>
          </w:p>
          <w:p w14:paraId="7C709FD9" w14:textId="04017EE2" w:rsidR="00A65C82" w:rsidRPr="00D92117" w:rsidRDefault="00A65C82" w:rsidP="00D53725">
            <w:pPr>
              <w:autoSpaceDE w:val="0"/>
              <w:autoSpaceDN w:val="0"/>
              <w:adjustRightInd w:val="0"/>
              <w:spacing w:after="0" w:line="240" w:lineRule="auto"/>
              <w:jc w:val="center"/>
              <w:rPr>
                <w:rFonts w:ascii="Arial Narrow" w:hAnsi="Arial Narrow"/>
                <w:sz w:val="18"/>
                <w:szCs w:val="18"/>
              </w:rPr>
            </w:pPr>
            <w:r w:rsidRPr="00D92117">
              <w:rPr>
                <w:rFonts w:ascii="Arial Narrow" w:hAnsi="Arial Narrow"/>
                <w:sz w:val="18"/>
                <w:szCs w:val="18"/>
              </w:rPr>
              <w:t xml:space="preserve">Województwa </w:t>
            </w:r>
            <w:r w:rsidR="00D53725">
              <w:rPr>
                <w:rFonts w:ascii="Arial Narrow" w:hAnsi="Arial Narrow"/>
                <w:sz w:val="18"/>
                <w:szCs w:val="18"/>
              </w:rPr>
              <w:t xml:space="preserve"> Łódzkiego</w:t>
            </w:r>
          </w:p>
        </w:tc>
        <w:tc>
          <w:tcPr>
            <w:tcW w:w="1982" w:type="dxa"/>
            <w:shd w:val="clear" w:color="auto" w:fill="auto"/>
            <w:vAlign w:val="center"/>
          </w:tcPr>
          <w:p w14:paraId="07B13C33" w14:textId="77777777" w:rsidR="00A65C82" w:rsidRPr="00D92117" w:rsidRDefault="00A65C82" w:rsidP="00A65C82">
            <w:pPr>
              <w:autoSpaceDE w:val="0"/>
              <w:autoSpaceDN w:val="0"/>
              <w:adjustRightInd w:val="0"/>
              <w:spacing w:after="0" w:line="240" w:lineRule="auto"/>
              <w:jc w:val="center"/>
              <w:rPr>
                <w:rFonts w:ascii="Arial Narrow" w:hAnsi="Arial Narrow"/>
                <w:sz w:val="18"/>
                <w:szCs w:val="18"/>
              </w:rPr>
            </w:pPr>
            <w:r w:rsidRPr="00D92117">
              <w:rPr>
                <w:rFonts w:ascii="Arial Narrow" w:hAnsi="Arial Narrow"/>
                <w:sz w:val="18"/>
                <w:szCs w:val="18"/>
              </w:rPr>
              <w:t>Gmina</w:t>
            </w:r>
          </w:p>
        </w:tc>
        <w:tc>
          <w:tcPr>
            <w:tcW w:w="1418" w:type="dxa"/>
            <w:vMerge/>
            <w:tcBorders>
              <w:left w:val="single" w:sz="4" w:space="0" w:color="auto"/>
            </w:tcBorders>
            <w:vAlign w:val="center"/>
          </w:tcPr>
          <w:p w14:paraId="355F2773"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72292729" w14:textId="77777777" w:rsidTr="00A65C82">
        <w:trPr>
          <w:cantSplit/>
          <w:trHeight w:val="851"/>
          <w:jc w:val="center"/>
        </w:trPr>
        <w:tc>
          <w:tcPr>
            <w:tcW w:w="483" w:type="dxa"/>
            <w:vMerge w:val="restart"/>
            <w:vAlign w:val="center"/>
          </w:tcPr>
          <w:p w14:paraId="2D8295A2" w14:textId="77777777" w:rsidR="00A65C82" w:rsidRPr="00D92117" w:rsidRDefault="00A65C82" w:rsidP="00A65C82">
            <w:pPr>
              <w:spacing w:after="0" w:line="240" w:lineRule="auto"/>
              <w:jc w:val="center"/>
              <w:rPr>
                <w:rFonts w:ascii="Arial Narrow" w:hAnsi="Arial Narrow" w:cs="Arial"/>
                <w:sz w:val="18"/>
                <w:szCs w:val="18"/>
              </w:rPr>
            </w:pPr>
            <w:r w:rsidRPr="00D92117">
              <w:rPr>
                <w:rFonts w:ascii="Arial Narrow" w:hAnsi="Arial Narrow" w:cs="Arial"/>
                <w:sz w:val="18"/>
                <w:szCs w:val="18"/>
              </w:rPr>
              <w:t>VIII.</w:t>
            </w:r>
          </w:p>
        </w:tc>
        <w:tc>
          <w:tcPr>
            <w:tcW w:w="1157" w:type="dxa"/>
            <w:vMerge w:val="restart"/>
            <w:textDirection w:val="btLr"/>
            <w:vAlign w:val="center"/>
          </w:tcPr>
          <w:p w14:paraId="05B320F3"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Zasoby przyrodnicze</w:t>
            </w:r>
          </w:p>
        </w:tc>
        <w:tc>
          <w:tcPr>
            <w:tcW w:w="907" w:type="dxa"/>
            <w:vMerge w:val="restart"/>
            <w:textDirection w:val="btLr"/>
            <w:vAlign w:val="center"/>
          </w:tcPr>
          <w:p w14:paraId="4403CD7D" w14:textId="77777777" w:rsidR="00A65C82" w:rsidRPr="00D92117" w:rsidRDefault="00A65C82" w:rsidP="00A65C82">
            <w:pPr>
              <w:spacing w:after="0" w:line="240" w:lineRule="auto"/>
              <w:ind w:left="-51" w:right="113"/>
              <w:jc w:val="center"/>
              <w:rPr>
                <w:rFonts w:ascii="Arial Narrow" w:hAnsi="Arial Narrow"/>
                <w:sz w:val="18"/>
                <w:szCs w:val="18"/>
              </w:rPr>
            </w:pPr>
            <w:r w:rsidRPr="00D92117">
              <w:rPr>
                <w:rFonts w:ascii="Arial Narrow" w:hAnsi="Arial Narrow"/>
                <w:sz w:val="18"/>
                <w:szCs w:val="18"/>
              </w:rPr>
              <w:t>Opieka nad istniejącymi obszarami</w:t>
            </w:r>
          </w:p>
        </w:tc>
        <w:tc>
          <w:tcPr>
            <w:tcW w:w="1000" w:type="dxa"/>
            <w:vMerge w:val="restart"/>
            <w:textDirection w:val="btLr"/>
            <w:vAlign w:val="center"/>
          </w:tcPr>
          <w:p w14:paraId="60EF0BA0" w14:textId="77777777" w:rsidR="00A65C82" w:rsidRPr="00D92117" w:rsidRDefault="00A65C82" w:rsidP="00A65C82">
            <w:pPr>
              <w:spacing w:after="0" w:line="240" w:lineRule="auto"/>
              <w:ind w:left="113" w:right="113"/>
              <w:jc w:val="center"/>
              <w:rPr>
                <w:rFonts w:ascii="Arial Narrow" w:hAnsi="Arial Narrow" w:cs="Arial"/>
                <w:b/>
                <w:sz w:val="18"/>
                <w:szCs w:val="18"/>
              </w:rPr>
            </w:pPr>
            <w:r w:rsidRPr="00D92117">
              <w:rPr>
                <w:rFonts w:ascii="Arial Narrow" w:hAnsi="Arial Narrow" w:cs="Arial"/>
                <w:sz w:val="18"/>
                <w:szCs w:val="18"/>
              </w:rPr>
              <w:t>Racjonalna gospodarka zasobami przyrodniczymi</w:t>
            </w:r>
          </w:p>
        </w:tc>
        <w:tc>
          <w:tcPr>
            <w:tcW w:w="6940" w:type="dxa"/>
            <w:vAlign w:val="center"/>
          </w:tcPr>
          <w:p w14:paraId="4D9DE373"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 xml:space="preserve">Podejmowanie działań w sprawie ustanowienia form ochrony przyrody </w:t>
            </w:r>
          </w:p>
          <w:p w14:paraId="3D2B82F3"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wynikające z ustawy o ochronie przyrody (w zależności od kompetencji)</w:t>
            </w:r>
          </w:p>
        </w:tc>
        <w:tc>
          <w:tcPr>
            <w:tcW w:w="1982" w:type="dxa"/>
            <w:shd w:val="clear" w:color="auto" w:fill="auto"/>
            <w:vAlign w:val="center"/>
          </w:tcPr>
          <w:p w14:paraId="494B8BC1"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 xml:space="preserve">Gmina, RDOŚ, </w:t>
            </w:r>
          </w:p>
          <w:p w14:paraId="723D3F08" w14:textId="5430D99E" w:rsidR="00A65C82" w:rsidRPr="00D92117" w:rsidRDefault="00A65C82" w:rsidP="00D53725">
            <w:pPr>
              <w:spacing w:after="0" w:line="240" w:lineRule="auto"/>
              <w:jc w:val="center"/>
              <w:rPr>
                <w:rFonts w:ascii="Arial Narrow" w:hAnsi="Arial Narrow"/>
                <w:sz w:val="18"/>
                <w:szCs w:val="18"/>
              </w:rPr>
            </w:pPr>
            <w:r w:rsidRPr="00D92117">
              <w:rPr>
                <w:rFonts w:ascii="Arial Narrow" w:hAnsi="Arial Narrow"/>
                <w:sz w:val="18"/>
                <w:szCs w:val="18"/>
              </w:rPr>
              <w:t xml:space="preserve">Sejmik Województwa </w:t>
            </w:r>
            <w:r w:rsidR="00D53725">
              <w:rPr>
                <w:rFonts w:ascii="Arial Narrow" w:hAnsi="Arial Narrow"/>
                <w:sz w:val="18"/>
                <w:szCs w:val="18"/>
              </w:rPr>
              <w:t>Łódzkiego</w:t>
            </w:r>
          </w:p>
        </w:tc>
        <w:tc>
          <w:tcPr>
            <w:tcW w:w="1418" w:type="dxa"/>
            <w:vMerge/>
            <w:tcBorders>
              <w:left w:val="single" w:sz="4" w:space="0" w:color="auto"/>
            </w:tcBorders>
            <w:vAlign w:val="center"/>
          </w:tcPr>
          <w:p w14:paraId="32A80088"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31E33EC7" w14:textId="77777777" w:rsidTr="00A65C82">
        <w:trPr>
          <w:cantSplit/>
          <w:trHeight w:val="892"/>
          <w:jc w:val="center"/>
        </w:trPr>
        <w:tc>
          <w:tcPr>
            <w:tcW w:w="483" w:type="dxa"/>
            <w:vMerge/>
            <w:vAlign w:val="center"/>
          </w:tcPr>
          <w:p w14:paraId="2FD05438"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663BB9CA"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vAlign w:val="center"/>
          </w:tcPr>
          <w:p w14:paraId="1C53653C" w14:textId="77777777" w:rsidR="00A65C82" w:rsidRPr="00D92117" w:rsidRDefault="00A65C82" w:rsidP="00A65C82">
            <w:pPr>
              <w:spacing w:after="0" w:line="240" w:lineRule="auto"/>
              <w:ind w:left="-51"/>
              <w:jc w:val="center"/>
              <w:rPr>
                <w:rFonts w:ascii="Arial Narrow" w:hAnsi="Arial Narrow"/>
                <w:sz w:val="18"/>
                <w:szCs w:val="18"/>
              </w:rPr>
            </w:pPr>
          </w:p>
        </w:tc>
        <w:tc>
          <w:tcPr>
            <w:tcW w:w="1000" w:type="dxa"/>
            <w:vMerge/>
            <w:vAlign w:val="center"/>
          </w:tcPr>
          <w:p w14:paraId="465F6306"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vAlign w:val="center"/>
          </w:tcPr>
          <w:p w14:paraId="5466A7CF"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Bieżąca opieka nad formami ochrony przyrody oraz ochrona cennych przyrodniczo siedlisk</w:t>
            </w:r>
          </w:p>
          <w:p w14:paraId="014086BF" w14:textId="3CFA5628" w:rsidR="00A65C82" w:rsidRPr="00D92117" w:rsidRDefault="00A65C82" w:rsidP="004602BE">
            <w:pPr>
              <w:spacing w:after="0" w:line="240" w:lineRule="auto"/>
              <w:jc w:val="center"/>
              <w:rPr>
                <w:rFonts w:ascii="Arial Narrow" w:hAnsi="Arial Narrow"/>
                <w:sz w:val="18"/>
                <w:szCs w:val="20"/>
              </w:rPr>
            </w:pPr>
            <w:r w:rsidRPr="00D92117">
              <w:rPr>
                <w:rFonts w:ascii="Arial Narrow" w:hAnsi="Arial Narrow"/>
                <w:sz w:val="18"/>
                <w:szCs w:val="20"/>
              </w:rPr>
              <w:t xml:space="preserve"> na terenie </w:t>
            </w:r>
            <w:r w:rsidR="004602BE">
              <w:rPr>
                <w:rFonts w:ascii="Arial Narrow" w:hAnsi="Arial Narrow"/>
                <w:sz w:val="18"/>
                <w:szCs w:val="20"/>
              </w:rPr>
              <w:t>g</w:t>
            </w:r>
            <w:r w:rsidRPr="00D92117">
              <w:rPr>
                <w:rFonts w:ascii="Arial Narrow" w:hAnsi="Arial Narrow"/>
                <w:sz w:val="18"/>
                <w:szCs w:val="20"/>
              </w:rPr>
              <w:t>miny  (w zależności od kompetencji)</w:t>
            </w:r>
          </w:p>
        </w:tc>
        <w:tc>
          <w:tcPr>
            <w:tcW w:w="1982" w:type="dxa"/>
            <w:shd w:val="clear" w:color="auto" w:fill="auto"/>
            <w:vAlign w:val="center"/>
          </w:tcPr>
          <w:p w14:paraId="237DF8FF"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 xml:space="preserve">Gmina, RDOŚ, </w:t>
            </w:r>
          </w:p>
          <w:p w14:paraId="32C61D8A" w14:textId="6E8A7A6A" w:rsidR="00A65C82" w:rsidRPr="00D92117" w:rsidRDefault="00A65C82" w:rsidP="00D53725">
            <w:pPr>
              <w:spacing w:after="0" w:line="240" w:lineRule="auto"/>
              <w:jc w:val="center"/>
              <w:rPr>
                <w:rFonts w:ascii="Arial Narrow" w:hAnsi="Arial Narrow"/>
                <w:sz w:val="18"/>
                <w:szCs w:val="18"/>
              </w:rPr>
            </w:pPr>
            <w:r w:rsidRPr="00D92117">
              <w:rPr>
                <w:rFonts w:ascii="Arial Narrow" w:hAnsi="Arial Narrow"/>
                <w:sz w:val="18"/>
                <w:szCs w:val="18"/>
              </w:rPr>
              <w:t xml:space="preserve">Sejmik Województwa </w:t>
            </w:r>
            <w:r w:rsidR="00D53725">
              <w:rPr>
                <w:rFonts w:ascii="Arial Narrow" w:hAnsi="Arial Narrow"/>
                <w:sz w:val="18"/>
                <w:szCs w:val="18"/>
              </w:rPr>
              <w:t>Łódzkiego</w:t>
            </w:r>
          </w:p>
        </w:tc>
        <w:tc>
          <w:tcPr>
            <w:tcW w:w="1418" w:type="dxa"/>
            <w:vMerge/>
            <w:tcBorders>
              <w:left w:val="single" w:sz="4" w:space="0" w:color="auto"/>
            </w:tcBorders>
            <w:vAlign w:val="center"/>
          </w:tcPr>
          <w:p w14:paraId="7568005F"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23034595" w14:textId="77777777" w:rsidTr="00A65C82">
        <w:trPr>
          <w:cantSplit/>
          <w:trHeight w:val="567"/>
          <w:jc w:val="center"/>
        </w:trPr>
        <w:tc>
          <w:tcPr>
            <w:tcW w:w="483" w:type="dxa"/>
            <w:shd w:val="clear" w:color="auto" w:fill="F2F2F2" w:themeFill="background1" w:themeFillShade="F2"/>
            <w:vAlign w:val="center"/>
          </w:tcPr>
          <w:p w14:paraId="75EC16B5" w14:textId="77777777" w:rsidR="00A65C82" w:rsidRPr="00D92117" w:rsidRDefault="00A65C82" w:rsidP="00A65C82">
            <w:pPr>
              <w:spacing w:after="0" w:line="240" w:lineRule="auto"/>
              <w:jc w:val="center"/>
              <w:rPr>
                <w:rFonts w:ascii="Arial Narrow" w:hAnsi="Arial Narrow" w:cs="Arial"/>
                <w:sz w:val="18"/>
                <w:szCs w:val="18"/>
              </w:rPr>
            </w:pPr>
            <w:r w:rsidRPr="00D92117">
              <w:rPr>
                <w:rFonts w:ascii="Arial Narrow" w:hAnsi="Arial Narrow" w:cs="Arial"/>
                <w:b/>
                <w:sz w:val="18"/>
                <w:szCs w:val="18"/>
              </w:rPr>
              <w:lastRenderedPageBreak/>
              <w:t>Lp.</w:t>
            </w:r>
          </w:p>
        </w:tc>
        <w:tc>
          <w:tcPr>
            <w:tcW w:w="1157" w:type="dxa"/>
            <w:shd w:val="clear" w:color="auto" w:fill="F2F2F2" w:themeFill="background1" w:themeFillShade="F2"/>
            <w:vAlign w:val="center"/>
          </w:tcPr>
          <w:p w14:paraId="7D30035A" w14:textId="77777777" w:rsidR="00A65C82" w:rsidRPr="00D92117" w:rsidRDefault="00A65C82" w:rsidP="00A65C82">
            <w:pPr>
              <w:autoSpaceDE w:val="0"/>
              <w:autoSpaceDN w:val="0"/>
              <w:adjustRightInd w:val="0"/>
              <w:spacing w:after="0" w:line="240" w:lineRule="auto"/>
              <w:ind w:right="113"/>
              <w:jc w:val="center"/>
              <w:rPr>
                <w:rFonts w:ascii="Arial Narrow" w:hAnsi="Arial Narrow"/>
                <w:bCs/>
                <w:sz w:val="18"/>
                <w:szCs w:val="18"/>
                <w:lang w:eastAsia="pl-PL"/>
              </w:rPr>
            </w:pPr>
            <w:r w:rsidRPr="00D92117">
              <w:rPr>
                <w:rFonts w:ascii="Arial Narrow" w:hAnsi="Arial Narrow" w:cs="Arial"/>
                <w:b/>
                <w:sz w:val="18"/>
                <w:szCs w:val="18"/>
              </w:rPr>
              <w:t>Obszar interwencji</w:t>
            </w:r>
          </w:p>
        </w:tc>
        <w:tc>
          <w:tcPr>
            <w:tcW w:w="907" w:type="dxa"/>
            <w:shd w:val="clear" w:color="auto" w:fill="F2F2F2" w:themeFill="background1" w:themeFillShade="F2"/>
            <w:vAlign w:val="center"/>
          </w:tcPr>
          <w:p w14:paraId="35FD9F96" w14:textId="77777777" w:rsidR="00A65C82" w:rsidRPr="00D92117" w:rsidRDefault="00A65C82" w:rsidP="00A65C82">
            <w:pPr>
              <w:spacing w:after="0" w:line="240" w:lineRule="auto"/>
              <w:ind w:left="-51"/>
              <w:jc w:val="center"/>
              <w:rPr>
                <w:rFonts w:ascii="Arial Narrow" w:hAnsi="Arial Narrow"/>
                <w:sz w:val="18"/>
                <w:szCs w:val="18"/>
              </w:rPr>
            </w:pPr>
            <w:r w:rsidRPr="00D92117">
              <w:rPr>
                <w:rFonts w:ascii="Arial Narrow" w:hAnsi="Arial Narrow" w:cs="Arial"/>
                <w:b/>
                <w:sz w:val="18"/>
                <w:szCs w:val="18"/>
              </w:rPr>
              <w:t>Cel</w:t>
            </w:r>
          </w:p>
        </w:tc>
        <w:tc>
          <w:tcPr>
            <w:tcW w:w="1000" w:type="dxa"/>
            <w:shd w:val="clear" w:color="auto" w:fill="F2F2F2" w:themeFill="background1" w:themeFillShade="F2"/>
            <w:vAlign w:val="center"/>
          </w:tcPr>
          <w:p w14:paraId="5DE01C20"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cs="Arial"/>
                <w:b/>
                <w:sz w:val="18"/>
                <w:szCs w:val="18"/>
              </w:rPr>
              <w:t>Kierunek interwencji</w:t>
            </w:r>
          </w:p>
        </w:tc>
        <w:tc>
          <w:tcPr>
            <w:tcW w:w="6940" w:type="dxa"/>
            <w:tcBorders>
              <w:left w:val="single" w:sz="4" w:space="0" w:color="auto"/>
              <w:right w:val="single" w:sz="4" w:space="0" w:color="auto"/>
            </w:tcBorders>
            <w:shd w:val="clear" w:color="auto" w:fill="F2F2F2" w:themeFill="background1" w:themeFillShade="F2"/>
            <w:vAlign w:val="center"/>
          </w:tcPr>
          <w:p w14:paraId="79A3E145" w14:textId="77777777" w:rsidR="00A65C82" w:rsidRPr="00D92117" w:rsidRDefault="00A65C82" w:rsidP="00A65C82">
            <w:pPr>
              <w:autoSpaceDE w:val="0"/>
              <w:autoSpaceDN w:val="0"/>
              <w:adjustRightInd w:val="0"/>
              <w:spacing w:after="0" w:line="240" w:lineRule="auto"/>
              <w:jc w:val="center"/>
              <w:rPr>
                <w:rFonts w:ascii="Arial Narrow" w:hAnsi="Arial Narrow"/>
                <w:sz w:val="18"/>
                <w:szCs w:val="18"/>
              </w:rPr>
            </w:pPr>
            <w:r w:rsidRPr="00D92117">
              <w:rPr>
                <w:rFonts w:ascii="Arial Narrow" w:hAnsi="Arial Narrow" w:cs="Arial"/>
                <w:b/>
                <w:sz w:val="18"/>
                <w:szCs w:val="18"/>
              </w:rPr>
              <w:t>Zadania</w:t>
            </w:r>
          </w:p>
        </w:tc>
        <w:tc>
          <w:tcPr>
            <w:tcW w:w="1982" w:type="dxa"/>
            <w:tcBorders>
              <w:left w:val="single" w:sz="4" w:space="0" w:color="auto"/>
              <w:right w:val="single" w:sz="4" w:space="0" w:color="auto"/>
            </w:tcBorders>
            <w:shd w:val="clear" w:color="auto" w:fill="F2F2F2" w:themeFill="background1" w:themeFillShade="F2"/>
            <w:vAlign w:val="center"/>
          </w:tcPr>
          <w:p w14:paraId="1F06189E" w14:textId="77777777" w:rsidR="00A65C82" w:rsidRPr="00D92117" w:rsidRDefault="00A65C82" w:rsidP="00A65C82">
            <w:pPr>
              <w:autoSpaceDE w:val="0"/>
              <w:autoSpaceDN w:val="0"/>
              <w:adjustRightInd w:val="0"/>
              <w:spacing w:after="0" w:line="240" w:lineRule="auto"/>
              <w:jc w:val="center"/>
              <w:rPr>
                <w:rFonts w:ascii="Arial Narrow" w:hAnsi="Arial Narrow"/>
                <w:sz w:val="18"/>
                <w:szCs w:val="18"/>
              </w:rPr>
            </w:pPr>
            <w:r w:rsidRPr="00D92117">
              <w:rPr>
                <w:rFonts w:ascii="Arial Narrow" w:hAnsi="Arial Narrow" w:cs="Arial"/>
                <w:b/>
                <w:sz w:val="18"/>
                <w:szCs w:val="18"/>
              </w:rPr>
              <w:t>Podmiot odpowiedzialny</w:t>
            </w:r>
          </w:p>
        </w:tc>
        <w:tc>
          <w:tcPr>
            <w:tcW w:w="1418" w:type="dxa"/>
            <w:tcBorders>
              <w:left w:val="single" w:sz="4" w:space="0" w:color="auto"/>
            </w:tcBorders>
            <w:shd w:val="clear" w:color="auto" w:fill="F2F2F2" w:themeFill="background1" w:themeFillShade="F2"/>
            <w:vAlign w:val="center"/>
          </w:tcPr>
          <w:p w14:paraId="47EB2550" w14:textId="77777777" w:rsidR="00A65C82" w:rsidRPr="00D92117" w:rsidRDefault="00A65C82" w:rsidP="00A65C82">
            <w:pPr>
              <w:spacing w:after="0" w:line="240" w:lineRule="auto"/>
              <w:contextualSpacing/>
              <w:jc w:val="center"/>
              <w:rPr>
                <w:rFonts w:ascii="Arial Narrow" w:hAnsi="Arial Narrow"/>
                <w:sz w:val="18"/>
                <w:szCs w:val="18"/>
              </w:rPr>
            </w:pPr>
            <w:r w:rsidRPr="00D92117">
              <w:rPr>
                <w:rFonts w:ascii="Arial Narrow" w:hAnsi="Arial Narrow" w:cs="Arial"/>
                <w:b/>
                <w:sz w:val="18"/>
                <w:szCs w:val="18"/>
              </w:rPr>
              <w:t>Ryzyka realizacji</w:t>
            </w:r>
          </w:p>
        </w:tc>
      </w:tr>
      <w:tr w:rsidR="00A65C82" w:rsidRPr="00D92117" w14:paraId="4CCC96A1" w14:textId="77777777" w:rsidTr="00A65C82">
        <w:trPr>
          <w:cantSplit/>
          <w:trHeight w:val="851"/>
          <w:jc w:val="center"/>
        </w:trPr>
        <w:tc>
          <w:tcPr>
            <w:tcW w:w="483" w:type="dxa"/>
            <w:vMerge w:val="restart"/>
            <w:vAlign w:val="center"/>
          </w:tcPr>
          <w:p w14:paraId="4F911E99" w14:textId="77777777" w:rsidR="00A65C82" w:rsidRPr="00D92117" w:rsidRDefault="00A65C82" w:rsidP="00A65C82">
            <w:pPr>
              <w:spacing w:after="0" w:line="240" w:lineRule="auto"/>
              <w:jc w:val="center"/>
              <w:rPr>
                <w:rFonts w:ascii="Arial Narrow" w:hAnsi="Arial Narrow" w:cs="Arial"/>
                <w:sz w:val="18"/>
                <w:szCs w:val="18"/>
              </w:rPr>
            </w:pPr>
            <w:r w:rsidRPr="00D92117">
              <w:rPr>
                <w:rFonts w:ascii="Arial Narrow" w:hAnsi="Arial Narrow" w:cs="Arial"/>
                <w:sz w:val="18"/>
                <w:szCs w:val="18"/>
              </w:rPr>
              <w:t>VIII.</w:t>
            </w:r>
          </w:p>
        </w:tc>
        <w:tc>
          <w:tcPr>
            <w:tcW w:w="1157" w:type="dxa"/>
            <w:vMerge w:val="restart"/>
            <w:textDirection w:val="btLr"/>
            <w:vAlign w:val="center"/>
          </w:tcPr>
          <w:p w14:paraId="0D4FB9A3"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 xml:space="preserve">Zasoby przyrodnicze </w:t>
            </w:r>
          </w:p>
        </w:tc>
        <w:tc>
          <w:tcPr>
            <w:tcW w:w="907" w:type="dxa"/>
            <w:vMerge w:val="restart"/>
            <w:textDirection w:val="btLr"/>
            <w:vAlign w:val="center"/>
          </w:tcPr>
          <w:p w14:paraId="469164D3"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 xml:space="preserve">Ochrona dziedzictwa przyrodniczego </w:t>
            </w:r>
          </w:p>
          <w:p w14:paraId="52D5DED9" w14:textId="77777777" w:rsidR="00A65C82" w:rsidRPr="00D92117" w:rsidRDefault="00A65C82" w:rsidP="00A65C82">
            <w:pPr>
              <w:spacing w:after="0" w:line="240" w:lineRule="auto"/>
              <w:jc w:val="center"/>
              <w:rPr>
                <w:rFonts w:ascii="Arial Narrow" w:hAnsi="Arial Narrow"/>
                <w:bCs/>
                <w:sz w:val="18"/>
                <w:szCs w:val="18"/>
                <w:lang w:eastAsia="pl-PL"/>
              </w:rPr>
            </w:pPr>
            <w:r w:rsidRPr="00D92117">
              <w:rPr>
                <w:rFonts w:ascii="Arial Narrow" w:hAnsi="Arial Narrow"/>
                <w:sz w:val="18"/>
                <w:szCs w:val="20"/>
              </w:rPr>
              <w:t>i racjonalne wykorzystanie zasobów przyrody</w:t>
            </w:r>
          </w:p>
        </w:tc>
        <w:tc>
          <w:tcPr>
            <w:tcW w:w="1000" w:type="dxa"/>
            <w:vMerge w:val="restart"/>
            <w:textDirection w:val="btLr"/>
            <w:vAlign w:val="center"/>
          </w:tcPr>
          <w:p w14:paraId="71D30FC2" w14:textId="77777777" w:rsidR="00A65C82" w:rsidRPr="00D92117" w:rsidRDefault="00A65C82" w:rsidP="00A65C82">
            <w:pPr>
              <w:spacing w:after="0" w:line="240" w:lineRule="auto"/>
              <w:ind w:left="113" w:right="113"/>
              <w:jc w:val="center"/>
              <w:rPr>
                <w:rFonts w:ascii="Arial Narrow" w:hAnsi="Arial Narrow" w:cs="Arial"/>
                <w:sz w:val="18"/>
                <w:szCs w:val="18"/>
              </w:rPr>
            </w:pPr>
            <w:r w:rsidRPr="00D92117">
              <w:rPr>
                <w:rFonts w:ascii="Arial Narrow" w:hAnsi="Arial Narrow" w:cs="Arial"/>
                <w:sz w:val="18"/>
                <w:szCs w:val="18"/>
              </w:rPr>
              <w:t>Racjonalna gospodarka zasobami przyrodniczymi</w:t>
            </w:r>
          </w:p>
        </w:tc>
        <w:tc>
          <w:tcPr>
            <w:tcW w:w="6940" w:type="dxa"/>
            <w:vAlign w:val="center"/>
          </w:tcPr>
          <w:p w14:paraId="49107904"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Wydawanie zezwoleń, przeprowadzanie kontroli, nakładanie kar w związku z czynnościami administracyjnymi określonymi w ustawie o ochronie przyrody</w:t>
            </w:r>
          </w:p>
        </w:tc>
        <w:tc>
          <w:tcPr>
            <w:tcW w:w="1982" w:type="dxa"/>
            <w:shd w:val="clear" w:color="auto" w:fill="auto"/>
            <w:vAlign w:val="center"/>
          </w:tcPr>
          <w:p w14:paraId="17FF6BE4" w14:textId="77777777" w:rsidR="00416045"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Gmina</w:t>
            </w:r>
            <w:r w:rsidR="00416045" w:rsidRPr="00D92117">
              <w:rPr>
                <w:rFonts w:ascii="Arial Narrow" w:hAnsi="Arial Narrow"/>
                <w:sz w:val="18"/>
                <w:szCs w:val="18"/>
              </w:rPr>
              <w:t xml:space="preserve">, </w:t>
            </w:r>
          </w:p>
          <w:p w14:paraId="3CDAD0B6" w14:textId="77777777" w:rsidR="00A65C82" w:rsidRPr="00D92117" w:rsidRDefault="00416045" w:rsidP="00A65C82">
            <w:pPr>
              <w:spacing w:after="0" w:line="240" w:lineRule="auto"/>
              <w:jc w:val="center"/>
              <w:rPr>
                <w:rFonts w:ascii="Arial Narrow" w:hAnsi="Arial Narrow"/>
                <w:sz w:val="18"/>
                <w:szCs w:val="18"/>
              </w:rPr>
            </w:pPr>
            <w:r w:rsidRPr="00D92117">
              <w:rPr>
                <w:rFonts w:ascii="Arial Narrow" w:hAnsi="Arial Narrow"/>
                <w:sz w:val="18"/>
                <w:szCs w:val="18"/>
              </w:rPr>
              <w:t>Starostwo Powiatowe</w:t>
            </w:r>
          </w:p>
        </w:tc>
        <w:tc>
          <w:tcPr>
            <w:tcW w:w="1418" w:type="dxa"/>
            <w:vMerge w:val="restart"/>
            <w:tcBorders>
              <w:top w:val="single" w:sz="4" w:space="0" w:color="auto"/>
              <w:left w:val="single" w:sz="4" w:space="0" w:color="auto"/>
            </w:tcBorders>
            <w:textDirection w:val="btLr"/>
            <w:vAlign w:val="center"/>
          </w:tcPr>
          <w:p w14:paraId="3185A983" w14:textId="77777777" w:rsidR="00A65C82" w:rsidRPr="00D92117" w:rsidRDefault="00A65C82" w:rsidP="00A65C82">
            <w:pPr>
              <w:spacing w:after="0" w:line="240" w:lineRule="auto"/>
              <w:ind w:right="113"/>
              <w:contextualSpacing/>
              <w:jc w:val="center"/>
              <w:rPr>
                <w:rFonts w:ascii="Arial Narrow" w:hAnsi="Arial Narrow"/>
                <w:sz w:val="18"/>
                <w:szCs w:val="18"/>
              </w:rPr>
            </w:pPr>
            <w:r w:rsidRPr="00D92117">
              <w:rPr>
                <w:rFonts w:ascii="Arial Narrow" w:hAnsi="Arial Narrow"/>
                <w:sz w:val="18"/>
                <w:szCs w:val="18"/>
              </w:rPr>
              <w:t>Niewystarczająca ilość środków finansowych</w:t>
            </w:r>
          </w:p>
          <w:p w14:paraId="6FC4E6CC" w14:textId="77777777" w:rsidR="00A65C82" w:rsidRPr="00D92117" w:rsidRDefault="00A65C82" w:rsidP="00A65C82">
            <w:pPr>
              <w:spacing w:after="0" w:line="240" w:lineRule="auto"/>
              <w:ind w:left="113" w:right="113"/>
              <w:contextualSpacing/>
              <w:jc w:val="center"/>
              <w:rPr>
                <w:rFonts w:ascii="Arial Narrow" w:hAnsi="Arial Narrow"/>
                <w:sz w:val="12"/>
                <w:szCs w:val="18"/>
              </w:rPr>
            </w:pPr>
          </w:p>
          <w:p w14:paraId="6FD702A3"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Ograniczone możliwości lokalizacyjne</w:t>
            </w:r>
          </w:p>
          <w:p w14:paraId="268D2206" w14:textId="77777777" w:rsidR="00A65C82" w:rsidRPr="00D92117" w:rsidRDefault="00A65C82" w:rsidP="00A65C82">
            <w:pPr>
              <w:spacing w:after="0" w:line="240" w:lineRule="auto"/>
              <w:ind w:left="113" w:right="113"/>
              <w:contextualSpacing/>
              <w:jc w:val="center"/>
              <w:rPr>
                <w:rFonts w:ascii="Arial Narrow" w:hAnsi="Arial Narrow"/>
                <w:sz w:val="8"/>
                <w:szCs w:val="18"/>
              </w:rPr>
            </w:pPr>
          </w:p>
          <w:p w14:paraId="0F5F0EEF"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Skomplikowane i długotrwałe  procedury administracyjne</w:t>
            </w:r>
          </w:p>
        </w:tc>
      </w:tr>
      <w:tr w:rsidR="00A65C82" w:rsidRPr="00D92117" w14:paraId="3AE9A21E" w14:textId="77777777" w:rsidTr="00A65C82">
        <w:trPr>
          <w:cantSplit/>
          <w:trHeight w:val="851"/>
          <w:jc w:val="center"/>
        </w:trPr>
        <w:tc>
          <w:tcPr>
            <w:tcW w:w="483" w:type="dxa"/>
            <w:vMerge/>
            <w:vAlign w:val="center"/>
          </w:tcPr>
          <w:p w14:paraId="5FBB73FB"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355D47B0"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extDirection w:val="btLr"/>
            <w:vAlign w:val="center"/>
          </w:tcPr>
          <w:p w14:paraId="56940D2B"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p>
        </w:tc>
        <w:tc>
          <w:tcPr>
            <w:tcW w:w="1000" w:type="dxa"/>
            <w:vMerge/>
            <w:vAlign w:val="center"/>
          </w:tcPr>
          <w:p w14:paraId="08CA097C"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vAlign w:val="center"/>
          </w:tcPr>
          <w:p w14:paraId="49DA8BE0"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 xml:space="preserve">Wspieranie przedsięwzięć mających na celu powiększanie terenów zieleni, zadrzewień, </w:t>
            </w:r>
          </w:p>
          <w:p w14:paraId="6034E232"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zakrzewień, parków, zielonych terenów sportowych oraz ogródków działkowych</w:t>
            </w:r>
          </w:p>
        </w:tc>
        <w:tc>
          <w:tcPr>
            <w:tcW w:w="1982" w:type="dxa"/>
            <w:shd w:val="clear" w:color="auto" w:fill="auto"/>
            <w:vAlign w:val="center"/>
          </w:tcPr>
          <w:p w14:paraId="67D67F7D"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18"/>
              </w:rPr>
              <w:t>Gmina</w:t>
            </w:r>
            <w:r w:rsidRPr="00D92117">
              <w:rPr>
                <w:rFonts w:ascii="Arial Narrow" w:hAnsi="Arial Narrow"/>
                <w:sz w:val="18"/>
                <w:szCs w:val="20"/>
              </w:rPr>
              <w:t xml:space="preserve">, </w:t>
            </w:r>
          </w:p>
          <w:p w14:paraId="2AE5CAC2"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Starostwo Powiatowe</w:t>
            </w:r>
          </w:p>
        </w:tc>
        <w:tc>
          <w:tcPr>
            <w:tcW w:w="1418" w:type="dxa"/>
            <w:vMerge/>
            <w:tcBorders>
              <w:left w:val="single" w:sz="4" w:space="0" w:color="auto"/>
            </w:tcBorders>
            <w:vAlign w:val="center"/>
          </w:tcPr>
          <w:p w14:paraId="4CA040FA"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6991E77E" w14:textId="77777777" w:rsidTr="00A65C82">
        <w:trPr>
          <w:cantSplit/>
          <w:trHeight w:val="851"/>
          <w:jc w:val="center"/>
        </w:trPr>
        <w:tc>
          <w:tcPr>
            <w:tcW w:w="483" w:type="dxa"/>
            <w:vMerge/>
            <w:vAlign w:val="center"/>
          </w:tcPr>
          <w:p w14:paraId="2FFD36EF"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20314718"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extDirection w:val="btLr"/>
            <w:vAlign w:val="center"/>
          </w:tcPr>
          <w:p w14:paraId="1D811626"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p>
        </w:tc>
        <w:tc>
          <w:tcPr>
            <w:tcW w:w="1000" w:type="dxa"/>
            <w:vMerge/>
            <w:vAlign w:val="center"/>
          </w:tcPr>
          <w:p w14:paraId="7C3B6CA5"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shd w:val="clear" w:color="auto" w:fill="auto"/>
            <w:vAlign w:val="center"/>
          </w:tcPr>
          <w:p w14:paraId="0EC3E2AA" w14:textId="1651ABBE" w:rsidR="00A65C82" w:rsidRPr="00D92117" w:rsidRDefault="00A65C82" w:rsidP="004602BE">
            <w:pPr>
              <w:spacing w:after="0" w:line="240" w:lineRule="auto"/>
              <w:jc w:val="center"/>
              <w:rPr>
                <w:rFonts w:ascii="Arial Narrow" w:hAnsi="Arial Narrow"/>
                <w:sz w:val="18"/>
                <w:szCs w:val="18"/>
              </w:rPr>
            </w:pPr>
            <w:r w:rsidRPr="00D92117">
              <w:rPr>
                <w:rFonts w:ascii="Arial Narrow" w:hAnsi="Arial Narrow"/>
                <w:sz w:val="18"/>
                <w:szCs w:val="20"/>
              </w:rPr>
              <w:t xml:space="preserve">Sporządzenia szczegółowej waloryzacji przyrodniczej na terenie </w:t>
            </w:r>
            <w:r w:rsidR="004602BE">
              <w:rPr>
                <w:rFonts w:ascii="Arial Narrow" w:hAnsi="Arial Narrow"/>
                <w:sz w:val="18"/>
                <w:szCs w:val="20"/>
              </w:rPr>
              <w:t>g</w:t>
            </w:r>
            <w:r w:rsidRPr="00D92117">
              <w:rPr>
                <w:rFonts w:ascii="Arial Narrow" w:hAnsi="Arial Narrow"/>
                <w:sz w:val="18"/>
                <w:szCs w:val="20"/>
              </w:rPr>
              <w:t>miny</w:t>
            </w:r>
          </w:p>
        </w:tc>
        <w:tc>
          <w:tcPr>
            <w:tcW w:w="1982" w:type="dxa"/>
            <w:shd w:val="clear" w:color="auto" w:fill="auto"/>
            <w:vAlign w:val="center"/>
          </w:tcPr>
          <w:p w14:paraId="0BDB5CD1"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Gmina</w:t>
            </w:r>
          </w:p>
        </w:tc>
        <w:tc>
          <w:tcPr>
            <w:tcW w:w="1418" w:type="dxa"/>
            <w:vMerge/>
            <w:tcBorders>
              <w:left w:val="single" w:sz="4" w:space="0" w:color="auto"/>
            </w:tcBorders>
            <w:vAlign w:val="center"/>
          </w:tcPr>
          <w:p w14:paraId="79847538"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495A3432" w14:textId="77777777" w:rsidTr="00A65C82">
        <w:trPr>
          <w:cantSplit/>
          <w:trHeight w:val="851"/>
          <w:jc w:val="center"/>
        </w:trPr>
        <w:tc>
          <w:tcPr>
            <w:tcW w:w="483" w:type="dxa"/>
            <w:vMerge/>
            <w:vAlign w:val="center"/>
          </w:tcPr>
          <w:p w14:paraId="1D6ABA3F"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2277C4D3"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extDirection w:val="btLr"/>
            <w:vAlign w:val="center"/>
          </w:tcPr>
          <w:p w14:paraId="67C6A67F"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p>
        </w:tc>
        <w:tc>
          <w:tcPr>
            <w:tcW w:w="1000" w:type="dxa"/>
            <w:vMerge/>
            <w:vAlign w:val="center"/>
          </w:tcPr>
          <w:p w14:paraId="4AEE39CA"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vAlign w:val="center"/>
          </w:tcPr>
          <w:p w14:paraId="302BEA8D"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 xml:space="preserve">Sukcesywna likwidacja zagrożeń związanych z występowaniem na gruntach gminnych </w:t>
            </w:r>
          </w:p>
          <w:p w14:paraId="1FD1F9D8"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 xml:space="preserve">barszczów kaukaskich </w:t>
            </w:r>
          </w:p>
        </w:tc>
        <w:tc>
          <w:tcPr>
            <w:tcW w:w="1982" w:type="dxa"/>
            <w:shd w:val="clear" w:color="auto" w:fill="auto"/>
            <w:vAlign w:val="center"/>
          </w:tcPr>
          <w:p w14:paraId="556A860B"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18"/>
              </w:rPr>
              <w:t>Gmina</w:t>
            </w:r>
          </w:p>
        </w:tc>
        <w:tc>
          <w:tcPr>
            <w:tcW w:w="1418" w:type="dxa"/>
            <w:vMerge/>
            <w:tcBorders>
              <w:left w:val="single" w:sz="4" w:space="0" w:color="auto"/>
            </w:tcBorders>
            <w:vAlign w:val="center"/>
          </w:tcPr>
          <w:p w14:paraId="72A54523"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5A6A314E" w14:textId="77777777" w:rsidTr="00A65C82">
        <w:trPr>
          <w:cantSplit/>
          <w:trHeight w:val="851"/>
          <w:jc w:val="center"/>
        </w:trPr>
        <w:tc>
          <w:tcPr>
            <w:tcW w:w="483" w:type="dxa"/>
            <w:vMerge/>
            <w:vAlign w:val="center"/>
          </w:tcPr>
          <w:p w14:paraId="24912BF8"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70509FB5"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val="restart"/>
            <w:shd w:val="clear" w:color="auto" w:fill="auto"/>
            <w:textDirection w:val="btLr"/>
            <w:vAlign w:val="center"/>
          </w:tcPr>
          <w:p w14:paraId="600BE20E"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sz w:val="18"/>
                <w:szCs w:val="20"/>
              </w:rPr>
            </w:pPr>
            <w:r w:rsidRPr="00D92117">
              <w:rPr>
                <w:rFonts w:ascii="Arial Narrow" w:hAnsi="Arial Narrow"/>
                <w:sz w:val="18"/>
                <w:szCs w:val="20"/>
              </w:rPr>
              <w:t xml:space="preserve">Ochrona i zrównoważony </w:t>
            </w:r>
          </w:p>
          <w:p w14:paraId="42EC244D"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
                <w:sz w:val="18"/>
              </w:rPr>
            </w:pPr>
            <w:r w:rsidRPr="00D92117">
              <w:rPr>
                <w:rFonts w:ascii="Arial Narrow" w:hAnsi="Arial Narrow"/>
                <w:sz w:val="18"/>
                <w:szCs w:val="20"/>
              </w:rPr>
              <w:t>rozwój lasów</w:t>
            </w:r>
          </w:p>
        </w:tc>
        <w:tc>
          <w:tcPr>
            <w:tcW w:w="1000" w:type="dxa"/>
            <w:vMerge w:val="restart"/>
            <w:shd w:val="clear" w:color="auto" w:fill="auto"/>
            <w:textDirection w:val="btLr"/>
            <w:vAlign w:val="center"/>
          </w:tcPr>
          <w:p w14:paraId="7839896B" w14:textId="77777777" w:rsidR="00A65C82" w:rsidRPr="00D92117" w:rsidRDefault="00A65C82" w:rsidP="00A65C82">
            <w:pPr>
              <w:spacing w:after="0" w:line="240" w:lineRule="auto"/>
              <w:ind w:left="113" w:right="113"/>
              <w:jc w:val="center"/>
              <w:rPr>
                <w:rFonts w:ascii="Arial Narrow" w:hAnsi="Arial Narrow"/>
                <w:b/>
                <w:sz w:val="18"/>
              </w:rPr>
            </w:pPr>
            <w:r w:rsidRPr="00D92117">
              <w:rPr>
                <w:rFonts w:ascii="Arial Narrow" w:hAnsi="Arial Narrow" w:cs="Arial"/>
                <w:sz w:val="18"/>
                <w:szCs w:val="18"/>
              </w:rPr>
              <w:t>Racjonalna gospodarka zasobami przyrodniczymi</w:t>
            </w:r>
          </w:p>
        </w:tc>
        <w:tc>
          <w:tcPr>
            <w:tcW w:w="6940" w:type="dxa"/>
            <w:tcBorders>
              <w:left w:val="single" w:sz="4" w:space="0" w:color="auto"/>
              <w:right w:val="single" w:sz="4" w:space="0" w:color="auto"/>
            </w:tcBorders>
            <w:shd w:val="clear" w:color="auto" w:fill="auto"/>
            <w:vAlign w:val="center"/>
          </w:tcPr>
          <w:p w14:paraId="5259B9D8"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 xml:space="preserve">Rozwój baz dydaktycznych edukacji przyrodniczej oraz realizacja działań </w:t>
            </w:r>
          </w:p>
          <w:p w14:paraId="573B6391" w14:textId="77777777" w:rsidR="00A65C82" w:rsidRPr="00D92117" w:rsidRDefault="00A65C82" w:rsidP="00A65C82">
            <w:pPr>
              <w:spacing w:after="0" w:line="240" w:lineRule="auto"/>
              <w:jc w:val="center"/>
              <w:rPr>
                <w:rFonts w:ascii="Arial Narrow" w:hAnsi="Arial Narrow" w:cs="Arial"/>
                <w:b/>
                <w:sz w:val="18"/>
                <w:szCs w:val="18"/>
              </w:rPr>
            </w:pPr>
            <w:r w:rsidRPr="00D92117">
              <w:rPr>
                <w:rFonts w:ascii="Arial Narrow" w:hAnsi="Arial Narrow"/>
                <w:sz w:val="18"/>
                <w:szCs w:val="20"/>
              </w:rPr>
              <w:t>z zakresu edukacji ekologicznej</w:t>
            </w:r>
          </w:p>
        </w:tc>
        <w:tc>
          <w:tcPr>
            <w:tcW w:w="1982" w:type="dxa"/>
            <w:vMerge w:val="restart"/>
            <w:shd w:val="clear" w:color="auto" w:fill="auto"/>
            <w:vAlign w:val="center"/>
          </w:tcPr>
          <w:p w14:paraId="1C679230"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18"/>
              </w:rPr>
              <w:t>Gmina</w:t>
            </w:r>
            <w:r w:rsidRPr="00D92117">
              <w:rPr>
                <w:rFonts w:ascii="Arial Narrow" w:hAnsi="Arial Narrow"/>
                <w:sz w:val="18"/>
                <w:szCs w:val="20"/>
              </w:rPr>
              <w:t xml:space="preserve">, </w:t>
            </w:r>
          </w:p>
          <w:p w14:paraId="4C5FED1D" w14:textId="77777777" w:rsidR="00B9024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Nadleśnictwa</w:t>
            </w:r>
            <w:r w:rsidR="00B90242" w:rsidRPr="00D92117">
              <w:rPr>
                <w:rFonts w:ascii="Arial Narrow" w:hAnsi="Arial Narrow"/>
                <w:sz w:val="18"/>
                <w:szCs w:val="20"/>
              </w:rPr>
              <w:t xml:space="preserve">, </w:t>
            </w:r>
          </w:p>
          <w:p w14:paraId="17185BC9" w14:textId="77777777" w:rsidR="00A65C82" w:rsidRPr="00D92117" w:rsidRDefault="00B90242" w:rsidP="00A65C82">
            <w:pPr>
              <w:spacing w:after="0" w:line="240" w:lineRule="auto"/>
              <w:jc w:val="center"/>
              <w:rPr>
                <w:rFonts w:ascii="Arial Narrow" w:hAnsi="Arial Narrow"/>
                <w:sz w:val="18"/>
                <w:szCs w:val="18"/>
              </w:rPr>
            </w:pPr>
            <w:r w:rsidRPr="00D92117">
              <w:rPr>
                <w:rFonts w:ascii="Arial Narrow" w:hAnsi="Arial Narrow"/>
                <w:sz w:val="18"/>
                <w:szCs w:val="20"/>
              </w:rPr>
              <w:t>Właściciele lasów</w:t>
            </w:r>
          </w:p>
        </w:tc>
        <w:tc>
          <w:tcPr>
            <w:tcW w:w="1418" w:type="dxa"/>
            <w:vMerge w:val="restart"/>
            <w:tcBorders>
              <w:left w:val="single" w:sz="4" w:space="0" w:color="auto"/>
            </w:tcBorders>
            <w:textDirection w:val="btLr"/>
            <w:vAlign w:val="center"/>
          </w:tcPr>
          <w:p w14:paraId="1C85F73A"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Niewystarczająca ilość środków finansowych</w:t>
            </w:r>
          </w:p>
        </w:tc>
      </w:tr>
      <w:tr w:rsidR="00A65C82" w:rsidRPr="00D92117" w14:paraId="392B28B5" w14:textId="77777777" w:rsidTr="00A65C82">
        <w:trPr>
          <w:cantSplit/>
          <w:trHeight w:val="851"/>
          <w:jc w:val="center"/>
        </w:trPr>
        <w:tc>
          <w:tcPr>
            <w:tcW w:w="483" w:type="dxa"/>
            <w:vMerge/>
            <w:vAlign w:val="center"/>
          </w:tcPr>
          <w:p w14:paraId="36F250E2"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0915B5E3"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extDirection w:val="btLr"/>
            <w:vAlign w:val="center"/>
          </w:tcPr>
          <w:p w14:paraId="20EF7964"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p>
        </w:tc>
        <w:tc>
          <w:tcPr>
            <w:tcW w:w="1000" w:type="dxa"/>
            <w:vMerge/>
            <w:textDirection w:val="btLr"/>
            <w:vAlign w:val="center"/>
          </w:tcPr>
          <w:p w14:paraId="1E10C673" w14:textId="77777777" w:rsidR="00A65C82" w:rsidRPr="00D92117" w:rsidRDefault="00A65C82" w:rsidP="00A65C82">
            <w:pPr>
              <w:spacing w:after="0" w:line="240" w:lineRule="auto"/>
              <w:ind w:left="113" w:right="113"/>
              <w:jc w:val="center"/>
              <w:rPr>
                <w:rFonts w:ascii="Arial Narrow" w:hAnsi="Arial Narrow" w:cs="Arial"/>
                <w:b/>
                <w:sz w:val="18"/>
                <w:szCs w:val="18"/>
              </w:rPr>
            </w:pPr>
          </w:p>
        </w:tc>
        <w:tc>
          <w:tcPr>
            <w:tcW w:w="6940" w:type="dxa"/>
            <w:tcBorders>
              <w:top w:val="single" w:sz="4" w:space="0" w:color="auto"/>
            </w:tcBorders>
            <w:vAlign w:val="center"/>
          </w:tcPr>
          <w:p w14:paraId="0499EA72"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 xml:space="preserve">Realizacja zrównoważonej gospodarki leśnej </w:t>
            </w:r>
          </w:p>
          <w:p w14:paraId="1FC3C187"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m.in. poprzez sukcesywną aktualizację Planów urządzenia lasów</w:t>
            </w:r>
          </w:p>
        </w:tc>
        <w:tc>
          <w:tcPr>
            <w:tcW w:w="1982" w:type="dxa"/>
            <w:vMerge/>
            <w:shd w:val="clear" w:color="auto" w:fill="auto"/>
            <w:vAlign w:val="center"/>
          </w:tcPr>
          <w:p w14:paraId="33E40EAB" w14:textId="77777777" w:rsidR="00A65C82" w:rsidRPr="00D92117" w:rsidRDefault="00A65C82" w:rsidP="00A65C82">
            <w:pPr>
              <w:spacing w:after="0" w:line="240" w:lineRule="auto"/>
              <w:jc w:val="center"/>
              <w:rPr>
                <w:rFonts w:ascii="Arial Narrow" w:hAnsi="Arial Narrow"/>
                <w:sz w:val="18"/>
                <w:szCs w:val="18"/>
              </w:rPr>
            </w:pPr>
          </w:p>
        </w:tc>
        <w:tc>
          <w:tcPr>
            <w:tcW w:w="1418" w:type="dxa"/>
            <w:vMerge/>
            <w:tcBorders>
              <w:left w:val="single" w:sz="4" w:space="0" w:color="auto"/>
            </w:tcBorders>
            <w:vAlign w:val="center"/>
          </w:tcPr>
          <w:p w14:paraId="4F13798E"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747FDDA4" w14:textId="77777777" w:rsidTr="00A65C82">
        <w:trPr>
          <w:cantSplit/>
          <w:trHeight w:val="851"/>
          <w:jc w:val="center"/>
        </w:trPr>
        <w:tc>
          <w:tcPr>
            <w:tcW w:w="483" w:type="dxa"/>
            <w:vMerge/>
            <w:vAlign w:val="center"/>
          </w:tcPr>
          <w:p w14:paraId="47C585B7"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7FA78EC6"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extDirection w:val="btLr"/>
            <w:vAlign w:val="center"/>
          </w:tcPr>
          <w:p w14:paraId="5A1D4534"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p>
        </w:tc>
        <w:tc>
          <w:tcPr>
            <w:tcW w:w="1000" w:type="dxa"/>
            <w:vMerge/>
            <w:vAlign w:val="center"/>
          </w:tcPr>
          <w:p w14:paraId="2FF4BEB9"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vAlign w:val="center"/>
          </w:tcPr>
          <w:p w14:paraId="5B458916"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Rozwój monitoringu środowiska leśnego w celu rozpoznania stanu lasu, przeciwdziałania pożarom, rozwojowi szkodników i chorób</w:t>
            </w:r>
          </w:p>
        </w:tc>
        <w:tc>
          <w:tcPr>
            <w:tcW w:w="1982" w:type="dxa"/>
            <w:vMerge/>
            <w:tcBorders>
              <w:bottom w:val="single" w:sz="4" w:space="0" w:color="auto"/>
            </w:tcBorders>
            <w:shd w:val="clear" w:color="auto" w:fill="auto"/>
            <w:vAlign w:val="center"/>
          </w:tcPr>
          <w:p w14:paraId="15A8EE95" w14:textId="77777777" w:rsidR="00A65C82" w:rsidRPr="00D92117" w:rsidRDefault="00A65C82" w:rsidP="00A65C82">
            <w:pPr>
              <w:spacing w:after="0" w:line="240" w:lineRule="auto"/>
              <w:jc w:val="center"/>
              <w:rPr>
                <w:rFonts w:ascii="Arial Narrow" w:hAnsi="Arial Narrow"/>
                <w:sz w:val="18"/>
                <w:szCs w:val="18"/>
              </w:rPr>
            </w:pPr>
          </w:p>
        </w:tc>
        <w:tc>
          <w:tcPr>
            <w:tcW w:w="1418" w:type="dxa"/>
            <w:vMerge/>
            <w:tcBorders>
              <w:left w:val="single" w:sz="4" w:space="0" w:color="auto"/>
            </w:tcBorders>
            <w:vAlign w:val="center"/>
          </w:tcPr>
          <w:p w14:paraId="0CD57897"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696B68BC" w14:textId="77777777" w:rsidTr="00A65C82">
        <w:trPr>
          <w:cantSplit/>
          <w:trHeight w:val="851"/>
          <w:jc w:val="center"/>
        </w:trPr>
        <w:tc>
          <w:tcPr>
            <w:tcW w:w="483" w:type="dxa"/>
            <w:vMerge w:val="restart"/>
            <w:vAlign w:val="center"/>
          </w:tcPr>
          <w:p w14:paraId="6866E3E6" w14:textId="77777777" w:rsidR="00A65C82" w:rsidRPr="00D92117" w:rsidRDefault="00A65C82" w:rsidP="00A65C82">
            <w:pPr>
              <w:spacing w:after="0" w:line="240" w:lineRule="auto"/>
              <w:jc w:val="center"/>
              <w:rPr>
                <w:rFonts w:ascii="Arial Narrow" w:hAnsi="Arial Narrow" w:cs="Arial"/>
                <w:sz w:val="18"/>
                <w:szCs w:val="18"/>
              </w:rPr>
            </w:pPr>
            <w:r w:rsidRPr="00D92117">
              <w:rPr>
                <w:rFonts w:ascii="Arial Narrow" w:hAnsi="Arial Narrow" w:cs="Arial"/>
                <w:sz w:val="18"/>
                <w:szCs w:val="18"/>
              </w:rPr>
              <w:t>IX.</w:t>
            </w:r>
          </w:p>
        </w:tc>
        <w:tc>
          <w:tcPr>
            <w:tcW w:w="1157" w:type="dxa"/>
            <w:vMerge w:val="restart"/>
            <w:textDirection w:val="btLr"/>
            <w:vAlign w:val="center"/>
          </w:tcPr>
          <w:p w14:paraId="4E41CA31"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r w:rsidRPr="00D92117">
              <w:rPr>
                <w:rFonts w:ascii="Arial Narrow" w:hAnsi="Arial Narrow"/>
                <w:sz w:val="18"/>
                <w:szCs w:val="18"/>
              </w:rPr>
              <w:t>Zagrożenia poważnymi awariami</w:t>
            </w:r>
          </w:p>
        </w:tc>
        <w:tc>
          <w:tcPr>
            <w:tcW w:w="907" w:type="dxa"/>
            <w:vMerge w:val="restart"/>
            <w:textDirection w:val="btLr"/>
            <w:vAlign w:val="center"/>
          </w:tcPr>
          <w:p w14:paraId="4CF69942" w14:textId="77777777" w:rsidR="00A65C82" w:rsidRPr="00D92117" w:rsidRDefault="00A65C82" w:rsidP="00A65C82">
            <w:pPr>
              <w:spacing w:after="0" w:line="240" w:lineRule="auto"/>
              <w:ind w:left="113" w:right="113"/>
              <w:jc w:val="center"/>
              <w:rPr>
                <w:rFonts w:ascii="Arial Narrow" w:hAnsi="Arial Narrow" w:cs="Arial"/>
                <w:sz w:val="18"/>
                <w:szCs w:val="18"/>
              </w:rPr>
            </w:pPr>
            <w:r w:rsidRPr="00D92117">
              <w:rPr>
                <w:rFonts w:ascii="Arial Narrow" w:hAnsi="Arial Narrow"/>
                <w:sz w:val="18"/>
                <w:szCs w:val="18"/>
              </w:rPr>
              <w:t>Przeciwdziałanie poważnym awariom</w:t>
            </w:r>
            <w:r w:rsidRPr="00D92117">
              <w:rPr>
                <w:rFonts w:ascii="Arial Narrow" w:hAnsi="Arial Narrow" w:cs="Arial"/>
                <w:sz w:val="18"/>
                <w:szCs w:val="18"/>
              </w:rPr>
              <w:t xml:space="preserve">  oraz zwiększenie bezpieczeństwa transportu substancji niebezpiecznych</w:t>
            </w:r>
          </w:p>
        </w:tc>
        <w:tc>
          <w:tcPr>
            <w:tcW w:w="1000" w:type="dxa"/>
            <w:vMerge w:val="restart"/>
            <w:textDirection w:val="btLr"/>
            <w:vAlign w:val="center"/>
          </w:tcPr>
          <w:p w14:paraId="2B62628D" w14:textId="77777777" w:rsidR="00A65C82" w:rsidRPr="00D92117" w:rsidRDefault="00A65C82" w:rsidP="00A65C82">
            <w:pPr>
              <w:spacing w:after="0" w:line="240" w:lineRule="auto"/>
              <w:ind w:left="113" w:right="113"/>
              <w:jc w:val="center"/>
              <w:rPr>
                <w:rFonts w:ascii="Arial Narrow" w:hAnsi="Arial Narrow" w:cs="Arial"/>
                <w:sz w:val="18"/>
                <w:szCs w:val="18"/>
              </w:rPr>
            </w:pPr>
            <w:r w:rsidRPr="00D92117">
              <w:rPr>
                <w:rFonts w:ascii="Arial Narrow" w:hAnsi="Arial Narrow" w:cs="Arial"/>
                <w:sz w:val="18"/>
                <w:szCs w:val="18"/>
              </w:rPr>
              <w:t xml:space="preserve">Działania kontrolne </w:t>
            </w:r>
          </w:p>
          <w:p w14:paraId="786B9270" w14:textId="77777777" w:rsidR="00A65C82" w:rsidRPr="00D92117" w:rsidRDefault="00A65C82" w:rsidP="00A65C82">
            <w:pPr>
              <w:spacing w:after="0" w:line="240" w:lineRule="auto"/>
              <w:ind w:left="113" w:right="113"/>
              <w:jc w:val="center"/>
              <w:rPr>
                <w:rFonts w:ascii="Arial Narrow" w:hAnsi="Arial Narrow" w:cs="Arial"/>
                <w:sz w:val="18"/>
                <w:szCs w:val="18"/>
              </w:rPr>
            </w:pPr>
            <w:r w:rsidRPr="00D92117">
              <w:rPr>
                <w:rFonts w:ascii="Arial Narrow" w:hAnsi="Arial Narrow" w:cs="Arial"/>
                <w:sz w:val="18"/>
                <w:szCs w:val="18"/>
              </w:rPr>
              <w:t>i administracyjne zwiększające bezpieczeństwo</w:t>
            </w:r>
          </w:p>
        </w:tc>
        <w:tc>
          <w:tcPr>
            <w:tcW w:w="6940" w:type="dxa"/>
            <w:shd w:val="clear" w:color="auto" w:fill="auto"/>
            <w:vAlign w:val="center"/>
          </w:tcPr>
          <w:p w14:paraId="51DDBD03"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Prowadzenie i aktualizacja rejestru poważnych awarii</w:t>
            </w:r>
          </w:p>
        </w:tc>
        <w:tc>
          <w:tcPr>
            <w:tcW w:w="1982" w:type="dxa"/>
            <w:vMerge w:val="restart"/>
            <w:shd w:val="clear" w:color="auto" w:fill="auto"/>
            <w:vAlign w:val="center"/>
          </w:tcPr>
          <w:p w14:paraId="42A8EC57"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Gmina</w:t>
            </w:r>
            <w:r w:rsidRPr="00D92117">
              <w:rPr>
                <w:rFonts w:ascii="Arial Narrow" w:hAnsi="Arial Narrow"/>
                <w:sz w:val="18"/>
                <w:szCs w:val="20"/>
              </w:rPr>
              <w:t>, WIOŚ, Przedsiębiorcy</w:t>
            </w:r>
          </w:p>
        </w:tc>
        <w:tc>
          <w:tcPr>
            <w:tcW w:w="1418" w:type="dxa"/>
            <w:vMerge w:val="restart"/>
            <w:tcBorders>
              <w:left w:val="single" w:sz="4" w:space="0" w:color="auto"/>
            </w:tcBorders>
            <w:textDirection w:val="btLr"/>
            <w:vAlign w:val="center"/>
          </w:tcPr>
          <w:p w14:paraId="657F8DAF"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Występowanie potencjalnych problemów administracyjnych</w:t>
            </w:r>
          </w:p>
        </w:tc>
      </w:tr>
      <w:tr w:rsidR="00A65C82" w:rsidRPr="00D92117" w14:paraId="2304A9AA" w14:textId="77777777" w:rsidTr="00A65C82">
        <w:trPr>
          <w:cantSplit/>
          <w:trHeight w:val="851"/>
          <w:jc w:val="center"/>
        </w:trPr>
        <w:tc>
          <w:tcPr>
            <w:tcW w:w="483" w:type="dxa"/>
            <w:vMerge/>
            <w:vAlign w:val="center"/>
          </w:tcPr>
          <w:p w14:paraId="589DDF4B"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3B8C28C6"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extDirection w:val="btLr"/>
            <w:vAlign w:val="center"/>
          </w:tcPr>
          <w:p w14:paraId="0B04F652"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p>
        </w:tc>
        <w:tc>
          <w:tcPr>
            <w:tcW w:w="1000" w:type="dxa"/>
            <w:vMerge/>
            <w:vAlign w:val="center"/>
          </w:tcPr>
          <w:p w14:paraId="586A58B7"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shd w:val="clear" w:color="auto" w:fill="auto"/>
            <w:vAlign w:val="center"/>
          </w:tcPr>
          <w:p w14:paraId="02DA55C7"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Zwiększenie świadomości społecznej dotyczącej zasad postępowania w przypadku wystąpienia poważnej awarii</w:t>
            </w:r>
          </w:p>
        </w:tc>
        <w:tc>
          <w:tcPr>
            <w:tcW w:w="1982" w:type="dxa"/>
            <w:vMerge/>
            <w:tcBorders>
              <w:bottom w:val="single" w:sz="4" w:space="0" w:color="auto"/>
            </w:tcBorders>
            <w:shd w:val="clear" w:color="auto" w:fill="auto"/>
            <w:vAlign w:val="center"/>
          </w:tcPr>
          <w:p w14:paraId="0D1958FC" w14:textId="77777777" w:rsidR="00A65C82" w:rsidRPr="00D92117" w:rsidRDefault="00A65C82" w:rsidP="00A65C82">
            <w:pPr>
              <w:spacing w:after="0" w:line="240" w:lineRule="auto"/>
              <w:jc w:val="center"/>
              <w:rPr>
                <w:rFonts w:ascii="Arial Narrow" w:hAnsi="Arial Narrow"/>
                <w:sz w:val="18"/>
                <w:szCs w:val="18"/>
              </w:rPr>
            </w:pPr>
          </w:p>
        </w:tc>
        <w:tc>
          <w:tcPr>
            <w:tcW w:w="1418" w:type="dxa"/>
            <w:vMerge/>
            <w:tcBorders>
              <w:left w:val="single" w:sz="4" w:space="0" w:color="auto"/>
            </w:tcBorders>
            <w:textDirection w:val="btLr"/>
            <w:vAlign w:val="center"/>
          </w:tcPr>
          <w:p w14:paraId="20777D0A" w14:textId="77777777" w:rsidR="00A65C82" w:rsidRPr="00D92117" w:rsidRDefault="00A65C82" w:rsidP="00A65C82">
            <w:pPr>
              <w:spacing w:after="0" w:line="240" w:lineRule="auto"/>
              <w:ind w:left="113" w:right="113"/>
              <w:contextualSpacing/>
              <w:jc w:val="center"/>
              <w:rPr>
                <w:rFonts w:ascii="Arial Narrow" w:hAnsi="Arial Narrow"/>
                <w:sz w:val="18"/>
                <w:szCs w:val="18"/>
              </w:rPr>
            </w:pPr>
          </w:p>
        </w:tc>
      </w:tr>
      <w:tr w:rsidR="00A65C82" w:rsidRPr="00D92117" w14:paraId="5A462F62" w14:textId="77777777" w:rsidTr="00A65C82">
        <w:trPr>
          <w:cantSplit/>
          <w:trHeight w:val="822"/>
          <w:jc w:val="center"/>
        </w:trPr>
        <w:tc>
          <w:tcPr>
            <w:tcW w:w="483" w:type="dxa"/>
            <w:shd w:val="clear" w:color="auto" w:fill="F2F2F2" w:themeFill="background1" w:themeFillShade="F2"/>
            <w:vAlign w:val="center"/>
          </w:tcPr>
          <w:p w14:paraId="04ED9C77" w14:textId="77777777" w:rsidR="00A65C82" w:rsidRPr="00D92117" w:rsidRDefault="00A65C82" w:rsidP="00A65C82">
            <w:pPr>
              <w:spacing w:after="0" w:line="240" w:lineRule="auto"/>
              <w:jc w:val="center"/>
              <w:rPr>
                <w:rFonts w:ascii="Arial Narrow" w:hAnsi="Arial Narrow" w:cs="Arial"/>
                <w:sz w:val="18"/>
                <w:szCs w:val="18"/>
              </w:rPr>
            </w:pPr>
            <w:r w:rsidRPr="00D92117">
              <w:rPr>
                <w:rFonts w:ascii="Arial Narrow" w:hAnsi="Arial Narrow" w:cs="Arial"/>
                <w:b/>
                <w:sz w:val="18"/>
                <w:szCs w:val="18"/>
              </w:rPr>
              <w:lastRenderedPageBreak/>
              <w:t>Lp.</w:t>
            </w:r>
          </w:p>
        </w:tc>
        <w:tc>
          <w:tcPr>
            <w:tcW w:w="1157" w:type="dxa"/>
            <w:shd w:val="clear" w:color="auto" w:fill="F2F2F2" w:themeFill="background1" w:themeFillShade="F2"/>
            <w:vAlign w:val="center"/>
          </w:tcPr>
          <w:p w14:paraId="2A9837D1" w14:textId="77777777" w:rsidR="00A65C82" w:rsidRPr="00D92117" w:rsidRDefault="00A65C82" w:rsidP="00A65C82">
            <w:pPr>
              <w:spacing w:after="0" w:line="240" w:lineRule="auto"/>
              <w:jc w:val="center"/>
              <w:rPr>
                <w:rFonts w:ascii="Arial Narrow" w:hAnsi="Arial Narrow"/>
                <w:bCs/>
                <w:sz w:val="18"/>
                <w:szCs w:val="18"/>
                <w:lang w:eastAsia="pl-PL"/>
              </w:rPr>
            </w:pPr>
            <w:r w:rsidRPr="00D92117">
              <w:rPr>
                <w:rFonts w:ascii="Arial Narrow" w:hAnsi="Arial Narrow" w:cs="Arial"/>
                <w:b/>
                <w:sz w:val="18"/>
                <w:szCs w:val="18"/>
              </w:rPr>
              <w:t>Obszar interwencji</w:t>
            </w:r>
          </w:p>
        </w:tc>
        <w:tc>
          <w:tcPr>
            <w:tcW w:w="907" w:type="dxa"/>
            <w:shd w:val="clear" w:color="auto" w:fill="F2F2F2" w:themeFill="background1" w:themeFillShade="F2"/>
            <w:vAlign w:val="center"/>
          </w:tcPr>
          <w:p w14:paraId="2CA2200F" w14:textId="77777777" w:rsidR="00A65C82" w:rsidRPr="00D92117" w:rsidRDefault="00A65C82" w:rsidP="00A65C82">
            <w:pPr>
              <w:spacing w:after="0" w:line="240" w:lineRule="auto"/>
              <w:jc w:val="center"/>
              <w:rPr>
                <w:rFonts w:ascii="Arial Narrow" w:hAnsi="Arial Narrow"/>
                <w:b/>
                <w:sz w:val="18"/>
              </w:rPr>
            </w:pPr>
            <w:r w:rsidRPr="00D92117">
              <w:rPr>
                <w:rFonts w:ascii="Arial Narrow" w:hAnsi="Arial Narrow"/>
                <w:b/>
                <w:sz w:val="18"/>
              </w:rPr>
              <w:t>Cel</w:t>
            </w:r>
          </w:p>
        </w:tc>
        <w:tc>
          <w:tcPr>
            <w:tcW w:w="1000" w:type="dxa"/>
            <w:shd w:val="clear" w:color="auto" w:fill="F2F2F2" w:themeFill="background1" w:themeFillShade="F2"/>
            <w:vAlign w:val="center"/>
          </w:tcPr>
          <w:p w14:paraId="62B4BA73" w14:textId="77777777" w:rsidR="00A65C82" w:rsidRPr="00D92117" w:rsidRDefault="00A65C82" w:rsidP="00A65C82">
            <w:pPr>
              <w:spacing w:after="0" w:line="240" w:lineRule="auto"/>
              <w:jc w:val="center"/>
              <w:rPr>
                <w:rFonts w:ascii="Arial Narrow" w:hAnsi="Arial Narrow"/>
                <w:b/>
                <w:sz w:val="18"/>
              </w:rPr>
            </w:pPr>
            <w:r w:rsidRPr="00D92117">
              <w:rPr>
                <w:rFonts w:ascii="Arial Narrow" w:hAnsi="Arial Narrow"/>
                <w:b/>
                <w:sz w:val="18"/>
              </w:rPr>
              <w:t>Kierunek  interwencji</w:t>
            </w:r>
          </w:p>
        </w:tc>
        <w:tc>
          <w:tcPr>
            <w:tcW w:w="6940" w:type="dxa"/>
            <w:tcBorders>
              <w:left w:val="single" w:sz="4" w:space="0" w:color="auto"/>
              <w:right w:val="single" w:sz="4" w:space="0" w:color="auto"/>
            </w:tcBorders>
            <w:shd w:val="clear" w:color="auto" w:fill="F2F2F2" w:themeFill="background1" w:themeFillShade="F2"/>
            <w:vAlign w:val="center"/>
          </w:tcPr>
          <w:p w14:paraId="4A61AB8D"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cs="Arial"/>
                <w:b/>
                <w:sz w:val="18"/>
                <w:szCs w:val="18"/>
              </w:rPr>
              <w:t>Zadania</w:t>
            </w:r>
          </w:p>
        </w:tc>
        <w:tc>
          <w:tcPr>
            <w:tcW w:w="1982" w:type="dxa"/>
            <w:tcBorders>
              <w:left w:val="single" w:sz="4" w:space="0" w:color="auto"/>
              <w:right w:val="single" w:sz="4" w:space="0" w:color="auto"/>
            </w:tcBorders>
            <w:shd w:val="clear" w:color="auto" w:fill="F2F2F2" w:themeFill="background1" w:themeFillShade="F2"/>
            <w:vAlign w:val="center"/>
          </w:tcPr>
          <w:p w14:paraId="1FFF133F"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cs="Arial"/>
                <w:b/>
                <w:sz w:val="18"/>
                <w:szCs w:val="18"/>
              </w:rPr>
              <w:t>Podmiot odpowiedzialny</w:t>
            </w:r>
          </w:p>
        </w:tc>
        <w:tc>
          <w:tcPr>
            <w:tcW w:w="1418" w:type="dxa"/>
            <w:tcBorders>
              <w:left w:val="single" w:sz="4" w:space="0" w:color="auto"/>
            </w:tcBorders>
            <w:shd w:val="clear" w:color="auto" w:fill="F2F2F2" w:themeFill="background1" w:themeFillShade="F2"/>
            <w:vAlign w:val="center"/>
          </w:tcPr>
          <w:p w14:paraId="17921541" w14:textId="77777777" w:rsidR="00A65C82" w:rsidRPr="00D92117" w:rsidRDefault="00A65C82" w:rsidP="00A65C82">
            <w:pPr>
              <w:spacing w:after="0" w:line="240" w:lineRule="auto"/>
              <w:contextualSpacing/>
              <w:jc w:val="center"/>
              <w:rPr>
                <w:rFonts w:ascii="Arial Narrow" w:hAnsi="Arial Narrow"/>
                <w:sz w:val="18"/>
                <w:szCs w:val="18"/>
              </w:rPr>
            </w:pPr>
            <w:r w:rsidRPr="00D92117">
              <w:rPr>
                <w:rFonts w:ascii="Arial Narrow" w:hAnsi="Arial Narrow" w:cs="Arial"/>
                <w:b/>
                <w:sz w:val="18"/>
                <w:szCs w:val="18"/>
              </w:rPr>
              <w:t>Ryzyka realizacji</w:t>
            </w:r>
          </w:p>
        </w:tc>
      </w:tr>
      <w:tr w:rsidR="00A65C82" w:rsidRPr="00D92117" w14:paraId="7238A8B9" w14:textId="77777777" w:rsidTr="00A65C82">
        <w:trPr>
          <w:cantSplit/>
          <w:trHeight w:val="851"/>
          <w:jc w:val="center"/>
        </w:trPr>
        <w:tc>
          <w:tcPr>
            <w:tcW w:w="483" w:type="dxa"/>
            <w:vMerge w:val="restart"/>
            <w:shd w:val="clear" w:color="auto" w:fill="auto"/>
            <w:vAlign w:val="center"/>
          </w:tcPr>
          <w:p w14:paraId="5194BB76" w14:textId="77777777" w:rsidR="00A65C82" w:rsidRPr="00D92117" w:rsidRDefault="00A65C82" w:rsidP="00A65C82">
            <w:pPr>
              <w:spacing w:after="0" w:line="240" w:lineRule="auto"/>
              <w:jc w:val="center"/>
              <w:rPr>
                <w:rFonts w:ascii="Arial Narrow" w:hAnsi="Arial Narrow" w:cs="Arial"/>
                <w:sz w:val="18"/>
                <w:szCs w:val="18"/>
              </w:rPr>
            </w:pPr>
            <w:r w:rsidRPr="00D92117">
              <w:rPr>
                <w:rFonts w:ascii="Arial Narrow" w:hAnsi="Arial Narrow" w:cs="Arial"/>
                <w:sz w:val="18"/>
                <w:szCs w:val="18"/>
              </w:rPr>
              <w:t>IX.</w:t>
            </w:r>
          </w:p>
        </w:tc>
        <w:tc>
          <w:tcPr>
            <w:tcW w:w="1157" w:type="dxa"/>
            <w:vMerge w:val="restart"/>
            <w:shd w:val="clear" w:color="auto" w:fill="auto"/>
            <w:textDirection w:val="btLr"/>
            <w:vAlign w:val="center"/>
          </w:tcPr>
          <w:p w14:paraId="51E8772E"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r w:rsidRPr="00D92117">
              <w:rPr>
                <w:rFonts w:ascii="Arial Narrow" w:hAnsi="Arial Narrow"/>
                <w:sz w:val="18"/>
                <w:szCs w:val="18"/>
              </w:rPr>
              <w:t>Zagrożenia poważnymi awariami</w:t>
            </w:r>
          </w:p>
        </w:tc>
        <w:tc>
          <w:tcPr>
            <w:tcW w:w="907" w:type="dxa"/>
            <w:vMerge w:val="restart"/>
            <w:shd w:val="clear" w:color="auto" w:fill="auto"/>
            <w:textDirection w:val="btLr"/>
            <w:vAlign w:val="center"/>
          </w:tcPr>
          <w:p w14:paraId="5E310D54" w14:textId="77777777" w:rsidR="00A65C82" w:rsidRPr="00D92117" w:rsidRDefault="00A65C82" w:rsidP="00A65C82">
            <w:pPr>
              <w:spacing w:after="0" w:line="240" w:lineRule="auto"/>
              <w:ind w:left="113" w:right="113"/>
              <w:jc w:val="center"/>
              <w:rPr>
                <w:rFonts w:ascii="Arial Narrow" w:hAnsi="Arial Narrow" w:cs="Arial"/>
                <w:sz w:val="18"/>
                <w:szCs w:val="18"/>
              </w:rPr>
            </w:pPr>
            <w:r w:rsidRPr="00D92117">
              <w:rPr>
                <w:rFonts w:ascii="Arial Narrow" w:hAnsi="Arial Narrow"/>
                <w:sz w:val="18"/>
                <w:szCs w:val="18"/>
              </w:rPr>
              <w:t>Przeciwdziałanie poważnym awariom</w:t>
            </w:r>
            <w:r w:rsidRPr="00D92117">
              <w:rPr>
                <w:rFonts w:ascii="Arial Narrow" w:hAnsi="Arial Narrow" w:cs="Arial"/>
                <w:sz w:val="18"/>
                <w:szCs w:val="18"/>
              </w:rPr>
              <w:t xml:space="preserve">  oraz zwiększenie bezpieczeństwa transportu substancji niebezpiecznych</w:t>
            </w:r>
          </w:p>
        </w:tc>
        <w:tc>
          <w:tcPr>
            <w:tcW w:w="1000" w:type="dxa"/>
            <w:vMerge w:val="restart"/>
            <w:shd w:val="clear" w:color="auto" w:fill="auto"/>
            <w:textDirection w:val="btLr"/>
            <w:vAlign w:val="center"/>
          </w:tcPr>
          <w:p w14:paraId="1AD945C1" w14:textId="77777777" w:rsidR="00A65C82" w:rsidRPr="00D92117" w:rsidRDefault="00A65C82" w:rsidP="00A65C82">
            <w:pPr>
              <w:spacing w:after="0" w:line="240" w:lineRule="auto"/>
              <w:ind w:left="113" w:right="113"/>
              <w:jc w:val="center"/>
              <w:rPr>
                <w:rFonts w:ascii="Arial Narrow" w:hAnsi="Arial Narrow" w:cs="Arial"/>
                <w:sz w:val="18"/>
                <w:szCs w:val="18"/>
              </w:rPr>
            </w:pPr>
            <w:r w:rsidRPr="00D92117">
              <w:rPr>
                <w:rFonts w:ascii="Arial Narrow" w:hAnsi="Arial Narrow" w:cs="Arial"/>
                <w:sz w:val="18"/>
                <w:szCs w:val="18"/>
              </w:rPr>
              <w:t xml:space="preserve">Działania kontrolne </w:t>
            </w:r>
          </w:p>
          <w:p w14:paraId="1C55C8B8" w14:textId="77777777" w:rsidR="00A65C82" w:rsidRPr="00D92117" w:rsidRDefault="00A65C82" w:rsidP="00A65C82">
            <w:pPr>
              <w:spacing w:after="0" w:line="240" w:lineRule="auto"/>
              <w:ind w:left="113" w:right="113"/>
              <w:jc w:val="center"/>
              <w:rPr>
                <w:rFonts w:ascii="Arial Narrow" w:hAnsi="Arial Narrow" w:cs="Arial"/>
                <w:sz w:val="18"/>
                <w:szCs w:val="18"/>
              </w:rPr>
            </w:pPr>
            <w:r w:rsidRPr="00D92117">
              <w:rPr>
                <w:rFonts w:ascii="Arial Narrow" w:hAnsi="Arial Narrow" w:cs="Arial"/>
                <w:sz w:val="18"/>
                <w:szCs w:val="18"/>
              </w:rPr>
              <w:t>i administracyjne zwiększające bezpieczeństwo</w:t>
            </w:r>
          </w:p>
        </w:tc>
        <w:tc>
          <w:tcPr>
            <w:tcW w:w="6940" w:type="dxa"/>
            <w:shd w:val="clear" w:color="auto" w:fill="auto"/>
            <w:vAlign w:val="center"/>
          </w:tcPr>
          <w:p w14:paraId="2201F8E3"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 xml:space="preserve">Zwiększenie bezpieczeństwa transportu substancji niebezpiecznych poprzez zastosowanie efektywnych i sprawdzonych rozwiązań (minimalizacja ryzyka). </w:t>
            </w:r>
          </w:p>
        </w:tc>
        <w:tc>
          <w:tcPr>
            <w:tcW w:w="1982" w:type="dxa"/>
            <w:shd w:val="clear" w:color="auto" w:fill="auto"/>
            <w:vAlign w:val="center"/>
          </w:tcPr>
          <w:p w14:paraId="40B5DF3A"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Gmina</w:t>
            </w:r>
            <w:r w:rsidRPr="00D92117">
              <w:rPr>
                <w:rFonts w:ascii="Arial Narrow" w:hAnsi="Arial Narrow"/>
                <w:sz w:val="18"/>
                <w:szCs w:val="20"/>
              </w:rPr>
              <w:t>, WIOŚ, Przedsiębiorcy</w:t>
            </w:r>
          </w:p>
        </w:tc>
        <w:tc>
          <w:tcPr>
            <w:tcW w:w="1418" w:type="dxa"/>
            <w:vMerge w:val="restart"/>
            <w:tcBorders>
              <w:top w:val="single" w:sz="4" w:space="0" w:color="auto"/>
              <w:left w:val="single" w:sz="4" w:space="0" w:color="auto"/>
            </w:tcBorders>
            <w:textDirection w:val="btLr"/>
            <w:vAlign w:val="center"/>
          </w:tcPr>
          <w:p w14:paraId="1C4187D8"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Niewystarczająca ilość środków finansowych</w:t>
            </w:r>
          </w:p>
          <w:p w14:paraId="19051FCB" w14:textId="77777777" w:rsidR="00A65C82" w:rsidRPr="00D92117" w:rsidRDefault="00A65C82" w:rsidP="00A65C82">
            <w:pPr>
              <w:spacing w:after="0" w:line="240" w:lineRule="auto"/>
              <w:ind w:left="113" w:right="113"/>
              <w:contextualSpacing/>
              <w:jc w:val="center"/>
              <w:rPr>
                <w:rFonts w:ascii="Arial Narrow" w:hAnsi="Arial Narrow"/>
                <w:sz w:val="18"/>
                <w:szCs w:val="18"/>
              </w:rPr>
            </w:pPr>
          </w:p>
          <w:p w14:paraId="74A17CAB" w14:textId="77777777" w:rsidR="00A65C82" w:rsidRPr="00D92117" w:rsidRDefault="00A65C82" w:rsidP="00A65C82">
            <w:pPr>
              <w:spacing w:after="0" w:line="240" w:lineRule="auto"/>
              <w:ind w:left="113" w:right="113"/>
              <w:contextualSpacing/>
              <w:jc w:val="center"/>
              <w:rPr>
                <w:rFonts w:ascii="Arial Narrow" w:hAnsi="Arial Narrow"/>
                <w:sz w:val="18"/>
                <w:szCs w:val="18"/>
              </w:rPr>
            </w:pPr>
            <w:r w:rsidRPr="00D92117">
              <w:rPr>
                <w:rFonts w:ascii="Arial Narrow" w:hAnsi="Arial Narrow"/>
                <w:sz w:val="18"/>
                <w:szCs w:val="18"/>
              </w:rPr>
              <w:t xml:space="preserve"> Występowanie potencjalnych problemów administracyjnych</w:t>
            </w:r>
          </w:p>
        </w:tc>
      </w:tr>
      <w:tr w:rsidR="00A65C82" w:rsidRPr="00D92117" w14:paraId="328BC9B0" w14:textId="77777777" w:rsidTr="00A65C82">
        <w:trPr>
          <w:cantSplit/>
          <w:trHeight w:val="851"/>
          <w:jc w:val="center"/>
        </w:trPr>
        <w:tc>
          <w:tcPr>
            <w:tcW w:w="483" w:type="dxa"/>
            <w:vMerge/>
            <w:shd w:val="clear" w:color="auto" w:fill="auto"/>
            <w:vAlign w:val="center"/>
          </w:tcPr>
          <w:p w14:paraId="02ADC41C"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shd w:val="clear" w:color="auto" w:fill="auto"/>
            <w:textDirection w:val="btLr"/>
            <w:vAlign w:val="center"/>
          </w:tcPr>
          <w:p w14:paraId="5F49263C"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shd w:val="clear" w:color="auto" w:fill="auto"/>
            <w:vAlign w:val="center"/>
          </w:tcPr>
          <w:p w14:paraId="144CB141" w14:textId="77777777" w:rsidR="00A65C82" w:rsidRPr="00D92117" w:rsidRDefault="00A65C82" w:rsidP="00A65C82">
            <w:pPr>
              <w:spacing w:after="0" w:line="240" w:lineRule="auto"/>
              <w:ind w:left="113" w:right="113"/>
              <w:jc w:val="center"/>
              <w:rPr>
                <w:rFonts w:ascii="Arial Narrow" w:hAnsi="Arial Narrow" w:cs="Arial"/>
                <w:sz w:val="18"/>
                <w:szCs w:val="18"/>
              </w:rPr>
            </w:pPr>
          </w:p>
        </w:tc>
        <w:tc>
          <w:tcPr>
            <w:tcW w:w="1000" w:type="dxa"/>
            <w:vMerge/>
            <w:shd w:val="clear" w:color="auto" w:fill="auto"/>
            <w:vAlign w:val="center"/>
          </w:tcPr>
          <w:p w14:paraId="5D38D2D8"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shd w:val="clear" w:color="auto" w:fill="auto"/>
            <w:vAlign w:val="center"/>
          </w:tcPr>
          <w:p w14:paraId="67FD8634"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 xml:space="preserve">Kontrole sprawności technicznej pojazdów i warunków transportowania materiałów niebezpiecznych. </w:t>
            </w:r>
          </w:p>
        </w:tc>
        <w:tc>
          <w:tcPr>
            <w:tcW w:w="1982" w:type="dxa"/>
            <w:shd w:val="clear" w:color="auto" w:fill="auto"/>
            <w:vAlign w:val="center"/>
          </w:tcPr>
          <w:p w14:paraId="04125BA6"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Służby uprawnione</w:t>
            </w:r>
          </w:p>
        </w:tc>
        <w:tc>
          <w:tcPr>
            <w:tcW w:w="1418" w:type="dxa"/>
            <w:vMerge/>
            <w:tcBorders>
              <w:left w:val="single" w:sz="4" w:space="0" w:color="auto"/>
            </w:tcBorders>
            <w:vAlign w:val="center"/>
          </w:tcPr>
          <w:p w14:paraId="4F52B237" w14:textId="77777777" w:rsidR="00A65C82" w:rsidRPr="00D92117" w:rsidRDefault="00A65C82" w:rsidP="00A65C82">
            <w:pPr>
              <w:spacing w:after="0" w:line="240" w:lineRule="auto"/>
              <w:ind w:left="113" w:right="113"/>
              <w:contextualSpacing/>
              <w:jc w:val="center"/>
              <w:rPr>
                <w:rFonts w:ascii="Arial Narrow" w:hAnsi="Arial Narrow"/>
                <w:sz w:val="18"/>
                <w:szCs w:val="18"/>
              </w:rPr>
            </w:pPr>
          </w:p>
        </w:tc>
      </w:tr>
      <w:tr w:rsidR="00A65C82" w:rsidRPr="00D92117" w14:paraId="001D8623" w14:textId="77777777" w:rsidTr="00A65C82">
        <w:trPr>
          <w:cantSplit/>
          <w:trHeight w:val="851"/>
          <w:jc w:val="center"/>
        </w:trPr>
        <w:tc>
          <w:tcPr>
            <w:tcW w:w="483" w:type="dxa"/>
            <w:vMerge/>
            <w:shd w:val="clear" w:color="auto" w:fill="auto"/>
            <w:vAlign w:val="center"/>
          </w:tcPr>
          <w:p w14:paraId="37C53962"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shd w:val="clear" w:color="auto" w:fill="auto"/>
            <w:textDirection w:val="btLr"/>
            <w:vAlign w:val="center"/>
          </w:tcPr>
          <w:p w14:paraId="24373347"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shd w:val="clear" w:color="auto" w:fill="auto"/>
            <w:vAlign w:val="center"/>
          </w:tcPr>
          <w:p w14:paraId="74B6F9FD" w14:textId="77777777" w:rsidR="00A65C82" w:rsidRPr="00D92117" w:rsidRDefault="00A65C82" w:rsidP="00A65C82">
            <w:pPr>
              <w:spacing w:after="0" w:line="240" w:lineRule="auto"/>
              <w:ind w:left="113" w:right="113"/>
              <w:jc w:val="center"/>
              <w:rPr>
                <w:rFonts w:ascii="Arial Narrow" w:hAnsi="Arial Narrow" w:cs="Arial"/>
                <w:sz w:val="18"/>
                <w:szCs w:val="18"/>
              </w:rPr>
            </w:pPr>
          </w:p>
        </w:tc>
        <w:tc>
          <w:tcPr>
            <w:tcW w:w="1000" w:type="dxa"/>
            <w:vMerge/>
            <w:shd w:val="clear" w:color="auto" w:fill="auto"/>
            <w:vAlign w:val="center"/>
          </w:tcPr>
          <w:p w14:paraId="2AA15EE4"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tcBorders>
              <w:bottom w:val="single" w:sz="4" w:space="0" w:color="auto"/>
            </w:tcBorders>
            <w:shd w:val="clear" w:color="auto" w:fill="auto"/>
            <w:vAlign w:val="center"/>
          </w:tcPr>
          <w:p w14:paraId="0BC20D99" w14:textId="77777777" w:rsidR="00A65C82" w:rsidRPr="00D92117" w:rsidRDefault="00A65C82" w:rsidP="00A65C82">
            <w:pPr>
              <w:autoSpaceDE w:val="0"/>
              <w:autoSpaceDN w:val="0"/>
              <w:adjustRightInd w:val="0"/>
              <w:spacing w:after="0" w:line="240" w:lineRule="auto"/>
              <w:jc w:val="center"/>
              <w:rPr>
                <w:rFonts w:ascii="Arial Narrow" w:hAnsi="Arial Narrow"/>
                <w:sz w:val="18"/>
                <w:szCs w:val="20"/>
              </w:rPr>
            </w:pPr>
            <w:r w:rsidRPr="00D92117">
              <w:rPr>
                <w:rFonts w:ascii="Arial Narrow" w:hAnsi="Arial Narrow"/>
                <w:sz w:val="18"/>
                <w:szCs w:val="20"/>
              </w:rPr>
              <w:t xml:space="preserve">Odpowiednie wyposażenie pojazdów transportujących substancje niebezpieczne </w:t>
            </w:r>
          </w:p>
          <w:p w14:paraId="2E9065F9" w14:textId="77777777" w:rsidR="00A65C82" w:rsidRPr="00D92117" w:rsidRDefault="00A65C82" w:rsidP="00A65C82">
            <w:pPr>
              <w:autoSpaceDE w:val="0"/>
              <w:autoSpaceDN w:val="0"/>
              <w:adjustRightInd w:val="0"/>
              <w:spacing w:after="0" w:line="240" w:lineRule="auto"/>
              <w:jc w:val="center"/>
              <w:rPr>
                <w:rFonts w:ascii="Arial Narrow" w:hAnsi="Arial Narrow"/>
                <w:sz w:val="18"/>
                <w:szCs w:val="18"/>
              </w:rPr>
            </w:pPr>
            <w:r w:rsidRPr="00D92117">
              <w:rPr>
                <w:rFonts w:ascii="Arial Narrow" w:hAnsi="Arial Narrow"/>
                <w:sz w:val="18"/>
                <w:szCs w:val="20"/>
              </w:rPr>
              <w:t xml:space="preserve">(m.in. środki gaśnicze, znaki ostrzegawcze). </w:t>
            </w:r>
          </w:p>
        </w:tc>
        <w:tc>
          <w:tcPr>
            <w:tcW w:w="1982" w:type="dxa"/>
            <w:tcBorders>
              <w:bottom w:val="single" w:sz="4" w:space="0" w:color="auto"/>
            </w:tcBorders>
            <w:shd w:val="clear" w:color="auto" w:fill="auto"/>
            <w:vAlign w:val="center"/>
          </w:tcPr>
          <w:p w14:paraId="74A4CE8E" w14:textId="77777777" w:rsidR="00A65C82" w:rsidRPr="00D92117" w:rsidRDefault="00A65C82" w:rsidP="00A65C82">
            <w:pPr>
              <w:spacing w:after="0" w:line="240" w:lineRule="auto"/>
              <w:jc w:val="center"/>
              <w:rPr>
                <w:rFonts w:ascii="Arial Narrow" w:hAnsi="Arial Narrow"/>
                <w:sz w:val="18"/>
                <w:szCs w:val="18"/>
                <w:lang w:eastAsia="pl-PL"/>
              </w:rPr>
            </w:pPr>
            <w:r w:rsidRPr="00D92117">
              <w:rPr>
                <w:rFonts w:ascii="Arial Narrow" w:hAnsi="Arial Narrow"/>
                <w:sz w:val="18"/>
                <w:szCs w:val="20"/>
              </w:rPr>
              <w:t>Przedsiębiorcy</w:t>
            </w:r>
          </w:p>
        </w:tc>
        <w:tc>
          <w:tcPr>
            <w:tcW w:w="1418" w:type="dxa"/>
            <w:vMerge/>
            <w:tcBorders>
              <w:left w:val="single" w:sz="4" w:space="0" w:color="auto"/>
            </w:tcBorders>
            <w:vAlign w:val="center"/>
          </w:tcPr>
          <w:p w14:paraId="71951A44" w14:textId="77777777" w:rsidR="00A65C82" w:rsidRPr="00D92117" w:rsidRDefault="00A65C82" w:rsidP="00A65C82">
            <w:pPr>
              <w:spacing w:after="0" w:line="240" w:lineRule="auto"/>
              <w:ind w:left="113" w:right="113"/>
              <w:contextualSpacing/>
              <w:jc w:val="center"/>
              <w:rPr>
                <w:rFonts w:ascii="Arial Narrow" w:hAnsi="Arial Narrow"/>
                <w:sz w:val="18"/>
                <w:szCs w:val="18"/>
              </w:rPr>
            </w:pPr>
          </w:p>
        </w:tc>
      </w:tr>
      <w:tr w:rsidR="00A65C82" w:rsidRPr="00D92117" w14:paraId="35A6A88B" w14:textId="77777777" w:rsidTr="00A65C82">
        <w:trPr>
          <w:cantSplit/>
          <w:trHeight w:val="822"/>
          <w:jc w:val="center"/>
        </w:trPr>
        <w:tc>
          <w:tcPr>
            <w:tcW w:w="483" w:type="dxa"/>
            <w:vMerge w:val="restart"/>
            <w:vAlign w:val="center"/>
          </w:tcPr>
          <w:p w14:paraId="07AFA1B1" w14:textId="77777777" w:rsidR="00A65C82" w:rsidRPr="00D92117" w:rsidRDefault="00A65C82" w:rsidP="00A65C82">
            <w:pPr>
              <w:spacing w:after="0" w:line="240" w:lineRule="auto"/>
              <w:jc w:val="center"/>
              <w:rPr>
                <w:rFonts w:ascii="Arial Narrow" w:hAnsi="Arial Narrow" w:cs="Arial"/>
                <w:sz w:val="18"/>
                <w:szCs w:val="18"/>
              </w:rPr>
            </w:pPr>
            <w:r w:rsidRPr="00D92117">
              <w:rPr>
                <w:rFonts w:ascii="Arial Narrow" w:hAnsi="Arial Narrow" w:cs="Arial"/>
                <w:sz w:val="18"/>
                <w:szCs w:val="18"/>
              </w:rPr>
              <w:t>X.</w:t>
            </w:r>
          </w:p>
        </w:tc>
        <w:tc>
          <w:tcPr>
            <w:tcW w:w="1157" w:type="dxa"/>
            <w:vMerge w:val="restart"/>
            <w:textDirection w:val="btLr"/>
            <w:vAlign w:val="center"/>
          </w:tcPr>
          <w:p w14:paraId="77DAC6E2" w14:textId="77777777" w:rsidR="00A65C82" w:rsidRPr="00D92117" w:rsidRDefault="00A65C82" w:rsidP="00A65C82">
            <w:pPr>
              <w:spacing w:after="0" w:line="240" w:lineRule="auto"/>
              <w:jc w:val="center"/>
              <w:rPr>
                <w:rFonts w:ascii="Arial Narrow" w:hAnsi="Arial Narrow"/>
                <w:bCs/>
                <w:sz w:val="18"/>
                <w:szCs w:val="18"/>
                <w:lang w:eastAsia="pl-PL"/>
              </w:rPr>
            </w:pPr>
            <w:r w:rsidRPr="00D92117">
              <w:rPr>
                <w:rFonts w:ascii="Arial Narrow" w:hAnsi="Arial Narrow"/>
                <w:sz w:val="18"/>
                <w:szCs w:val="18"/>
              </w:rPr>
              <w:t>Edukacja ekologiczna</w:t>
            </w:r>
          </w:p>
        </w:tc>
        <w:tc>
          <w:tcPr>
            <w:tcW w:w="907" w:type="dxa"/>
            <w:vMerge w:val="restart"/>
            <w:tcBorders>
              <w:right w:val="single" w:sz="4" w:space="0" w:color="auto"/>
            </w:tcBorders>
            <w:textDirection w:val="btLr"/>
            <w:vAlign w:val="center"/>
          </w:tcPr>
          <w:p w14:paraId="1F0CD48A" w14:textId="77777777" w:rsidR="00A65C82" w:rsidRPr="00D92117" w:rsidRDefault="00A65C82" w:rsidP="00A65C82">
            <w:pPr>
              <w:spacing w:after="0" w:line="240" w:lineRule="auto"/>
              <w:ind w:left="113" w:right="113"/>
              <w:jc w:val="center"/>
              <w:rPr>
                <w:rFonts w:ascii="Arial Narrow" w:hAnsi="Arial Narrow" w:cs="Arial"/>
                <w:sz w:val="18"/>
                <w:szCs w:val="18"/>
              </w:rPr>
            </w:pPr>
            <w:r w:rsidRPr="00D92117">
              <w:rPr>
                <w:rFonts w:ascii="Arial Narrow" w:hAnsi="Arial Narrow" w:cs="Arial"/>
                <w:sz w:val="18"/>
                <w:szCs w:val="18"/>
              </w:rPr>
              <w:t>Działalność organizacyjna oraz informacyjna z zakresu ochrony środowiska</w:t>
            </w:r>
          </w:p>
        </w:tc>
        <w:tc>
          <w:tcPr>
            <w:tcW w:w="1000" w:type="dxa"/>
            <w:vMerge w:val="restart"/>
            <w:tcBorders>
              <w:left w:val="single" w:sz="4" w:space="0" w:color="auto"/>
            </w:tcBorders>
            <w:textDirection w:val="btLr"/>
            <w:vAlign w:val="center"/>
          </w:tcPr>
          <w:p w14:paraId="4A4273D8" w14:textId="77777777" w:rsidR="00A65C82" w:rsidRPr="00D92117" w:rsidRDefault="00A65C82" w:rsidP="00A65C82">
            <w:pPr>
              <w:spacing w:after="0" w:line="240" w:lineRule="auto"/>
              <w:ind w:left="113" w:right="113"/>
              <w:jc w:val="center"/>
              <w:rPr>
                <w:rFonts w:ascii="Arial Narrow" w:hAnsi="Arial Narrow" w:cs="Arial"/>
                <w:sz w:val="18"/>
                <w:szCs w:val="18"/>
              </w:rPr>
            </w:pPr>
            <w:r w:rsidRPr="00D92117">
              <w:rPr>
                <w:rFonts w:ascii="Arial Narrow" w:hAnsi="Arial Narrow" w:cs="Arial"/>
                <w:sz w:val="18"/>
                <w:szCs w:val="18"/>
              </w:rPr>
              <w:t>Zwiększenie świadomości ekologicznej mieszkańców</w:t>
            </w:r>
          </w:p>
        </w:tc>
        <w:tc>
          <w:tcPr>
            <w:tcW w:w="6940" w:type="dxa"/>
            <w:vAlign w:val="center"/>
          </w:tcPr>
          <w:p w14:paraId="72630AC5"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 xml:space="preserve">Wspieranie szkolnych kół zainteresowań o tematyce ekologicznej </w:t>
            </w:r>
          </w:p>
          <w:p w14:paraId="5CA11795"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oraz konkursów o tematyce ekologicznej</w:t>
            </w:r>
          </w:p>
        </w:tc>
        <w:tc>
          <w:tcPr>
            <w:tcW w:w="1982" w:type="dxa"/>
            <w:shd w:val="clear" w:color="auto" w:fill="auto"/>
            <w:vAlign w:val="center"/>
          </w:tcPr>
          <w:p w14:paraId="2B129E40"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Gmina</w:t>
            </w:r>
          </w:p>
        </w:tc>
        <w:tc>
          <w:tcPr>
            <w:tcW w:w="1418" w:type="dxa"/>
            <w:vMerge/>
            <w:tcBorders>
              <w:left w:val="single" w:sz="4" w:space="0" w:color="auto"/>
            </w:tcBorders>
            <w:textDirection w:val="btLr"/>
            <w:vAlign w:val="center"/>
          </w:tcPr>
          <w:p w14:paraId="044DBF0A" w14:textId="77777777" w:rsidR="00A65C82" w:rsidRPr="00D92117" w:rsidRDefault="00A65C82" w:rsidP="00A65C82">
            <w:pPr>
              <w:spacing w:after="0" w:line="240" w:lineRule="auto"/>
              <w:ind w:left="113" w:right="113"/>
              <w:contextualSpacing/>
              <w:jc w:val="center"/>
              <w:rPr>
                <w:rFonts w:ascii="Arial Narrow" w:hAnsi="Arial Narrow"/>
                <w:sz w:val="18"/>
                <w:szCs w:val="18"/>
              </w:rPr>
            </w:pPr>
          </w:p>
        </w:tc>
      </w:tr>
      <w:tr w:rsidR="00A65C82" w:rsidRPr="00D92117" w14:paraId="13CD431D" w14:textId="77777777" w:rsidTr="00A65C82">
        <w:trPr>
          <w:cantSplit/>
          <w:trHeight w:val="822"/>
          <w:jc w:val="center"/>
        </w:trPr>
        <w:tc>
          <w:tcPr>
            <w:tcW w:w="483" w:type="dxa"/>
            <w:vMerge/>
            <w:vAlign w:val="center"/>
          </w:tcPr>
          <w:p w14:paraId="559CA207"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7500D5F5"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cBorders>
              <w:right w:val="single" w:sz="4" w:space="0" w:color="auto"/>
            </w:tcBorders>
            <w:vAlign w:val="center"/>
          </w:tcPr>
          <w:p w14:paraId="3C1D1C07"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p>
        </w:tc>
        <w:tc>
          <w:tcPr>
            <w:tcW w:w="1000" w:type="dxa"/>
            <w:vMerge/>
            <w:tcBorders>
              <w:left w:val="single" w:sz="4" w:space="0" w:color="auto"/>
            </w:tcBorders>
            <w:vAlign w:val="center"/>
          </w:tcPr>
          <w:p w14:paraId="43C9147B"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vAlign w:val="center"/>
          </w:tcPr>
          <w:p w14:paraId="142387A8" w14:textId="77777777" w:rsidR="00A65C82" w:rsidRPr="00D92117" w:rsidRDefault="00A65C82" w:rsidP="00A65C82">
            <w:pPr>
              <w:spacing w:after="0" w:line="240" w:lineRule="auto"/>
              <w:jc w:val="center"/>
              <w:rPr>
                <w:rFonts w:ascii="Arial Narrow" w:hAnsi="Arial Narrow"/>
                <w:sz w:val="18"/>
                <w:szCs w:val="20"/>
              </w:rPr>
            </w:pPr>
            <w:r w:rsidRPr="00D92117">
              <w:rPr>
                <w:rFonts w:ascii="Arial Narrow" w:hAnsi="Arial Narrow"/>
                <w:sz w:val="18"/>
                <w:szCs w:val="20"/>
              </w:rPr>
              <w:t xml:space="preserve">Prowadzenie działań edukacyjnych oraz organizacja kampanii informacyjnych </w:t>
            </w:r>
          </w:p>
          <w:p w14:paraId="3217EAC2"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20"/>
              </w:rPr>
              <w:t>dotyczących zagadnień ochrony środowiska</w:t>
            </w:r>
          </w:p>
        </w:tc>
        <w:tc>
          <w:tcPr>
            <w:tcW w:w="1982" w:type="dxa"/>
            <w:shd w:val="clear" w:color="auto" w:fill="auto"/>
            <w:vAlign w:val="center"/>
          </w:tcPr>
          <w:p w14:paraId="5A95ED31"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Interesariusze</w:t>
            </w:r>
          </w:p>
        </w:tc>
        <w:tc>
          <w:tcPr>
            <w:tcW w:w="1418" w:type="dxa"/>
            <w:vMerge/>
            <w:tcBorders>
              <w:left w:val="single" w:sz="4" w:space="0" w:color="auto"/>
            </w:tcBorders>
            <w:vAlign w:val="center"/>
          </w:tcPr>
          <w:p w14:paraId="44B94D0A" w14:textId="77777777" w:rsidR="00A65C82" w:rsidRPr="00D92117" w:rsidRDefault="00A65C82" w:rsidP="00A65C82">
            <w:pPr>
              <w:spacing w:after="0" w:line="240" w:lineRule="auto"/>
              <w:contextualSpacing/>
              <w:jc w:val="center"/>
              <w:rPr>
                <w:rFonts w:ascii="Arial Narrow" w:hAnsi="Arial Narrow"/>
                <w:sz w:val="18"/>
                <w:szCs w:val="18"/>
              </w:rPr>
            </w:pPr>
          </w:p>
        </w:tc>
      </w:tr>
      <w:tr w:rsidR="00A65C82" w:rsidRPr="00D92117" w14:paraId="5EB51FDB" w14:textId="77777777" w:rsidTr="00A65C82">
        <w:trPr>
          <w:cantSplit/>
          <w:trHeight w:val="822"/>
          <w:jc w:val="center"/>
        </w:trPr>
        <w:tc>
          <w:tcPr>
            <w:tcW w:w="483" w:type="dxa"/>
            <w:vMerge/>
            <w:vAlign w:val="center"/>
          </w:tcPr>
          <w:p w14:paraId="44947824"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0ED1D74C" w14:textId="77777777" w:rsidR="00A65C82" w:rsidRPr="00D92117" w:rsidRDefault="00A65C82" w:rsidP="00A65C82">
            <w:pPr>
              <w:autoSpaceDE w:val="0"/>
              <w:autoSpaceDN w:val="0"/>
              <w:adjustRightInd w:val="0"/>
              <w:spacing w:after="0" w:line="240" w:lineRule="auto"/>
              <w:ind w:right="113"/>
              <w:jc w:val="center"/>
              <w:rPr>
                <w:rFonts w:ascii="Arial Narrow" w:hAnsi="Arial Narrow"/>
                <w:bCs/>
                <w:sz w:val="18"/>
                <w:szCs w:val="18"/>
                <w:lang w:eastAsia="pl-PL"/>
              </w:rPr>
            </w:pPr>
          </w:p>
        </w:tc>
        <w:tc>
          <w:tcPr>
            <w:tcW w:w="907" w:type="dxa"/>
            <w:vMerge/>
            <w:tcBorders>
              <w:right w:val="single" w:sz="4" w:space="0" w:color="auto"/>
            </w:tcBorders>
            <w:textDirection w:val="btLr"/>
            <w:vAlign w:val="center"/>
          </w:tcPr>
          <w:p w14:paraId="233D2666" w14:textId="77777777" w:rsidR="00A65C82" w:rsidRPr="00D92117" w:rsidRDefault="00A65C82" w:rsidP="00A65C82">
            <w:pPr>
              <w:autoSpaceDE w:val="0"/>
              <w:autoSpaceDN w:val="0"/>
              <w:adjustRightInd w:val="0"/>
              <w:spacing w:after="0" w:line="240" w:lineRule="auto"/>
              <w:jc w:val="center"/>
              <w:rPr>
                <w:rFonts w:ascii="Arial Narrow" w:hAnsi="Arial Narrow"/>
                <w:iCs/>
                <w:sz w:val="18"/>
                <w:szCs w:val="18"/>
                <w:lang w:eastAsia="pl-PL"/>
              </w:rPr>
            </w:pPr>
          </w:p>
        </w:tc>
        <w:tc>
          <w:tcPr>
            <w:tcW w:w="1000" w:type="dxa"/>
            <w:vMerge/>
            <w:tcBorders>
              <w:left w:val="single" w:sz="4" w:space="0" w:color="auto"/>
            </w:tcBorders>
            <w:textDirection w:val="btLr"/>
            <w:vAlign w:val="center"/>
          </w:tcPr>
          <w:p w14:paraId="7BF6DBD6"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tcBorders>
              <w:top w:val="single" w:sz="4" w:space="0" w:color="auto"/>
            </w:tcBorders>
            <w:vAlign w:val="center"/>
          </w:tcPr>
          <w:p w14:paraId="485C9734" w14:textId="7D2631B8" w:rsidR="00A65C82" w:rsidRPr="00D92117" w:rsidRDefault="00A65C82" w:rsidP="004602BE">
            <w:pPr>
              <w:spacing w:after="0" w:line="240" w:lineRule="auto"/>
              <w:jc w:val="center"/>
              <w:rPr>
                <w:rFonts w:ascii="Arial Narrow" w:hAnsi="Arial Narrow"/>
                <w:sz w:val="18"/>
                <w:szCs w:val="18"/>
              </w:rPr>
            </w:pPr>
            <w:r w:rsidRPr="00D92117">
              <w:rPr>
                <w:rFonts w:ascii="Arial Narrow" w:hAnsi="Arial Narrow"/>
                <w:sz w:val="18"/>
                <w:szCs w:val="20"/>
              </w:rPr>
              <w:t xml:space="preserve">Udział </w:t>
            </w:r>
            <w:r w:rsidR="004602BE">
              <w:rPr>
                <w:rFonts w:ascii="Arial Narrow" w:hAnsi="Arial Narrow"/>
                <w:sz w:val="18"/>
                <w:szCs w:val="20"/>
              </w:rPr>
              <w:t>g</w:t>
            </w:r>
            <w:r w:rsidRPr="00D92117">
              <w:rPr>
                <w:rFonts w:ascii="Arial Narrow" w:hAnsi="Arial Narrow"/>
                <w:sz w:val="18"/>
                <w:szCs w:val="20"/>
              </w:rPr>
              <w:t>miny w akcjach ekologicznych</w:t>
            </w:r>
          </w:p>
        </w:tc>
        <w:tc>
          <w:tcPr>
            <w:tcW w:w="1982" w:type="dxa"/>
            <w:tcBorders>
              <w:top w:val="single" w:sz="4" w:space="0" w:color="auto"/>
            </w:tcBorders>
            <w:shd w:val="clear" w:color="auto" w:fill="auto"/>
            <w:vAlign w:val="center"/>
          </w:tcPr>
          <w:p w14:paraId="2321867A"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Gmina</w:t>
            </w:r>
          </w:p>
        </w:tc>
        <w:tc>
          <w:tcPr>
            <w:tcW w:w="1418" w:type="dxa"/>
            <w:vMerge/>
            <w:tcBorders>
              <w:left w:val="single" w:sz="4" w:space="0" w:color="auto"/>
            </w:tcBorders>
            <w:textDirection w:val="btLr"/>
            <w:vAlign w:val="center"/>
          </w:tcPr>
          <w:p w14:paraId="5830AEF7" w14:textId="77777777" w:rsidR="00A65C82" w:rsidRPr="00D92117" w:rsidRDefault="00A65C82" w:rsidP="00A65C82">
            <w:pPr>
              <w:spacing w:after="0" w:line="240" w:lineRule="auto"/>
              <w:ind w:left="113" w:right="113"/>
              <w:contextualSpacing/>
              <w:jc w:val="center"/>
              <w:rPr>
                <w:rFonts w:ascii="Arial Narrow" w:hAnsi="Arial Narrow"/>
                <w:sz w:val="18"/>
                <w:szCs w:val="18"/>
              </w:rPr>
            </w:pPr>
          </w:p>
        </w:tc>
      </w:tr>
      <w:tr w:rsidR="00A65C82" w:rsidRPr="00D92117" w14:paraId="76553156" w14:textId="77777777" w:rsidTr="00A65C82">
        <w:trPr>
          <w:cantSplit/>
          <w:trHeight w:val="822"/>
          <w:jc w:val="center"/>
        </w:trPr>
        <w:tc>
          <w:tcPr>
            <w:tcW w:w="483" w:type="dxa"/>
            <w:vMerge/>
            <w:vAlign w:val="center"/>
          </w:tcPr>
          <w:p w14:paraId="65940480" w14:textId="77777777" w:rsidR="00A65C82" w:rsidRPr="00D92117" w:rsidRDefault="00A65C82" w:rsidP="00A65C82">
            <w:pPr>
              <w:spacing w:after="0" w:line="240" w:lineRule="auto"/>
              <w:jc w:val="center"/>
              <w:rPr>
                <w:rFonts w:ascii="Arial Narrow" w:hAnsi="Arial Narrow" w:cs="Arial"/>
                <w:sz w:val="18"/>
                <w:szCs w:val="18"/>
              </w:rPr>
            </w:pPr>
          </w:p>
        </w:tc>
        <w:tc>
          <w:tcPr>
            <w:tcW w:w="1157" w:type="dxa"/>
            <w:vMerge/>
            <w:textDirection w:val="btLr"/>
            <w:vAlign w:val="center"/>
          </w:tcPr>
          <w:p w14:paraId="7A7D8A92" w14:textId="77777777" w:rsidR="00A65C82" w:rsidRPr="00D92117" w:rsidRDefault="00A65C82" w:rsidP="00A65C82">
            <w:pPr>
              <w:autoSpaceDE w:val="0"/>
              <w:autoSpaceDN w:val="0"/>
              <w:adjustRightInd w:val="0"/>
              <w:spacing w:after="0" w:line="240" w:lineRule="auto"/>
              <w:ind w:left="113" w:right="113"/>
              <w:jc w:val="center"/>
              <w:rPr>
                <w:rFonts w:ascii="Arial Narrow" w:hAnsi="Arial Narrow"/>
                <w:bCs/>
                <w:sz w:val="18"/>
                <w:szCs w:val="18"/>
                <w:lang w:eastAsia="pl-PL"/>
              </w:rPr>
            </w:pPr>
          </w:p>
        </w:tc>
        <w:tc>
          <w:tcPr>
            <w:tcW w:w="907" w:type="dxa"/>
            <w:vMerge/>
            <w:tcBorders>
              <w:bottom w:val="single" w:sz="4" w:space="0" w:color="auto"/>
              <w:right w:val="single" w:sz="4" w:space="0" w:color="auto"/>
            </w:tcBorders>
            <w:vAlign w:val="center"/>
          </w:tcPr>
          <w:p w14:paraId="3D3A0EB5" w14:textId="77777777" w:rsidR="00A65C82" w:rsidRPr="00D92117" w:rsidRDefault="00A65C82" w:rsidP="00A65C82">
            <w:pPr>
              <w:spacing w:after="0" w:line="240" w:lineRule="auto"/>
              <w:jc w:val="center"/>
              <w:rPr>
                <w:rFonts w:ascii="Arial Narrow" w:hAnsi="Arial Narrow" w:cs="Arial"/>
                <w:b/>
                <w:sz w:val="18"/>
                <w:szCs w:val="18"/>
              </w:rPr>
            </w:pPr>
          </w:p>
        </w:tc>
        <w:tc>
          <w:tcPr>
            <w:tcW w:w="1000" w:type="dxa"/>
            <w:vMerge/>
            <w:tcBorders>
              <w:left w:val="single" w:sz="4" w:space="0" w:color="auto"/>
              <w:bottom w:val="single" w:sz="4" w:space="0" w:color="auto"/>
            </w:tcBorders>
            <w:vAlign w:val="center"/>
          </w:tcPr>
          <w:p w14:paraId="7752FF68" w14:textId="77777777" w:rsidR="00A65C82" w:rsidRPr="00D92117" w:rsidRDefault="00A65C82" w:rsidP="00A65C82">
            <w:pPr>
              <w:spacing w:after="0" w:line="240" w:lineRule="auto"/>
              <w:jc w:val="center"/>
              <w:rPr>
                <w:rFonts w:ascii="Arial Narrow" w:hAnsi="Arial Narrow" w:cs="Arial"/>
                <w:b/>
                <w:sz w:val="18"/>
                <w:szCs w:val="18"/>
              </w:rPr>
            </w:pPr>
          </w:p>
        </w:tc>
        <w:tc>
          <w:tcPr>
            <w:tcW w:w="6940" w:type="dxa"/>
            <w:vAlign w:val="center"/>
          </w:tcPr>
          <w:p w14:paraId="461D27D3"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 xml:space="preserve">Dążenie do osiągnięcia wspólnej polityki środowiskowej </w:t>
            </w:r>
          </w:p>
          <w:p w14:paraId="678DAAFB"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z sąsiednimi jednostkami samorządu terytorialnego</w:t>
            </w:r>
          </w:p>
        </w:tc>
        <w:tc>
          <w:tcPr>
            <w:tcW w:w="1982" w:type="dxa"/>
            <w:shd w:val="clear" w:color="auto" w:fill="auto"/>
            <w:vAlign w:val="center"/>
          </w:tcPr>
          <w:p w14:paraId="40E55D83" w14:textId="77777777" w:rsidR="00A65C82" w:rsidRPr="00D92117" w:rsidRDefault="00A65C82" w:rsidP="00A65C82">
            <w:pPr>
              <w:spacing w:after="0" w:line="240" w:lineRule="auto"/>
              <w:jc w:val="center"/>
              <w:rPr>
                <w:rFonts w:ascii="Arial Narrow" w:hAnsi="Arial Narrow"/>
                <w:sz w:val="18"/>
                <w:szCs w:val="18"/>
              </w:rPr>
            </w:pPr>
            <w:r w:rsidRPr="00D92117">
              <w:rPr>
                <w:rFonts w:ascii="Arial Narrow" w:hAnsi="Arial Narrow"/>
                <w:sz w:val="18"/>
                <w:szCs w:val="18"/>
              </w:rPr>
              <w:t>Gmina</w:t>
            </w:r>
          </w:p>
        </w:tc>
        <w:tc>
          <w:tcPr>
            <w:tcW w:w="1418" w:type="dxa"/>
            <w:vMerge/>
            <w:tcBorders>
              <w:left w:val="single" w:sz="4" w:space="0" w:color="auto"/>
              <w:bottom w:val="single" w:sz="4" w:space="0" w:color="auto"/>
            </w:tcBorders>
            <w:vAlign w:val="center"/>
          </w:tcPr>
          <w:p w14:paraId="3A414DDF" w14:textId="77777777" w:rsidR="00A65C82" w:rsidRPr="00D92117" w:rsidRDefault="00A65C82" w:rsidP="00A65C82">
            <w:pPr>
              <w:spacing w:after="0" w:line="240" w:lineRule="auto"/>
              <w:contextualSpacing/>
              <w:jc w:val="center"/>
              <w:rPr>
                <w:rFonts w:ascii="Arial Narrow" w:hAnsi="Arial Narrow"/>
                <w:sz w:val="18"/>
                <w:szCs w:val="18"/>
              </w:rPr>
            </w:pPr>
          </w:p>
        </w:tc>
      </w:tr>
    </w:tbl>
    <w:p w14:paraId="3D529B77" w14:textId="77777777" w:rsidR="00A65C82" w:rsidRPr="00D92117" w:rsidRDefault="00A65C82" w:rsidP="00A65C82">
      <w:pPr>
        <w:spacing w:after="0" w:line="240" w:lineRule="auto"/>
        <w:jc w:val="center"/>
        <w:rPr>
          <w:rFonts w:ascii="Arial Narrow" w:hAnsi="Arial Narrow"/>
          <w:i/>
          <w:sz w:val="18"/>
          <w:lang w:eastAsia="pl-PL"/>
        </w:rPr>
      </w:pPr>
    </w:p>
    <w:p w14:paraId="2522FB60" w14:textId="77777777" w:rsidR="00A65C82" w:rsidRPr="00D92117" w:rsidRDefault="00A65C82" w:rsidP="00A65C82">
      <w:pPr>
        <w:spacing w:after="0" w:line="240" w:lineRule="auto"/>
        <w:jc w:val="center"/>
        <w:rPr>
          <w:rFonts w:ascii="Arial Narrow" w:hAnsi="Arial Narrow"/>
          <w:b/>
          <w:i/>
        </w:rPr>
      </w:pPr>
      <w:r w:rsidRPr="00D92117">
        <w:rPr>
          <w:rFonts w:ascii="Arial Narrow" w:hAnsi="Arial Narrow"/>
          <w:i/>
          <w:sz w:val="18"/>
          <w:lang w:eastAsia="pl-PL"/>
        </w:rPr>
        <w:t>Źródło: Analiza własna</w:t>
      </w:r>
    </w:p>
    <w:p w14:paraId="4A124EDE" w14:textId="77777777" w:rsidR="006F1CEF" w:rsidRPr="00D92117" w:rsidRDefault="006F1CEF" w:rsidP="00A65C82">
      <w:pPr>
        <w:autoSpaceDE w:val="0"/>
        <w:autoSpaceDN w:val="0"/>
        <w:adjustRightInd w:val="0"/>
        <w:spacing w:after="0" w:line="240" w:lineRule="auto"/>
        <w:jc w:val="center"/>
        <w:rPr>
          <w:rFonts w:ascii="Arial Narrow" w:hAnsi="Arial Narrow"/>
          <w:b/>
          <w:i/>
        </w:rPr>
      </w:pPr>
    </w:p>
    <w:p w14:paraId="3B686EF2" w14:textId="77777777" w:rsidR="006F1CEF" w:rsidRPr="00D92117" w:rsidRDefault="006F1CEF" w:rsidP="00086439">
      <w:pPr>
        <w:jc w:val="center"/>
        <w:rPr>
          <w:rFonts w:ascii="Arial Narrow" w:hAnsi="Arial Narrow"/>
          <w:b/>
          <w:i/>
        </w:rPr>
      </w:pPr>
    </w:p>
    <w:p w14:paraId="3074FAA7" w14:textId="77777777" w:rsidR="00734E87" w:rsidRPr="00D92117" w:rsidRDefault="00734E87" w:rsidP="00734E87">
      <w:pPr>
        <w:keepNext/>
        <w:keepLines/>
        <w:spacing w:after="0" w:line="360" w:lineRule="auto"/>
        <w:outlineLvl w:val="0"/>
        <w:rPr>
          <w:rFonts w:ascii="Arial Narrow" w:hAnsi="Arial Narrow"/>
          <w:b/>
          <w:i/>
        </w:rPr>
        <w:sectPr w:rsidR="00734E87" w:rsidRPr="00D92117" w:rsidSect="00997C6B">
          <w:headerReference w:type="default" r:id="rId158"/>
          <w:footerReference w:type="default" r:id="rId159"/>
          <w:headerReference w:type="first" r:id="rId160"/>
          <w:footerReference w:type="first" r:id="rId161"/>
          <w:pgSz w:w="16838" w:h="11906" w:orient="landscape" w:code="9"/>
          <w:pgMar w:top="1418" w:right="1418" w:bottom="1418" w:left="1418" w:header="567" w:footer="567" w:gutter="567"/>
          <w:cols w:space="708"/>
          <w:titlePg/>
          <w:docGrid w:linePitch="360"/>
        </w:sectPr>
      </w:pPr>
    </w:p>
    <w:p w14:paraId="12C0B01D" w14:textId="77777777" w:rsidR="00734E87" w:rsidRPr="00D92117" w:rsidRDefault="00734E87" w:rsidP="00093114">
      <w:pPr>
        <w:pStyle w:val="Nagwek1"/>
        <w:spacing w:before="0" w:line="360" w:lineRule="auto"/>
        <w:rPr>
          <w:rStyle w:val="Nagwek2Znak"/>
          <w:rFonts w:ascii="Arial Narrow" w:eastAsia="Calibri" w:hAnsi="Arial Narrow"/>
          <w:b/>
          <w:i/>
          <w:color w:val="auto"/>
          <w:sz w:val="22"/>
          <w:szCs w:val="22"/>
        </w:rPr>
      </w:pPr>
      <w:bookmarkStart w:id="348" w:name="_Toc83461817"/>
      <w:r w:rsidRPr="00D92117">
        <w:rPr>
          <w:rStyle w:val="Nagwek2Znak"/>
          <w:rFonts w:ascii="Arial Narrow" w:eastAsia="Calibri" w:hAnsi="Arial Narrow"/>
          <w:b/>
          <w:i/>
          <w:color w:val="auto"/>
          <w:sz w:val="22"/>
          <w:szCs w:val="22"/>
        </w:rPr>
        <w:lastRenderedPageBreak/>
        <w:t>7.7. Harmonogram realizacji zadań ekologicznych</w:t>
      </w:r>
      <w:bookmarkEnd w:id="348"/>
    </w:p>
    <w:p w14:paraId="0530FB0A" w14:textId="77777777" w:rsidR="00734E87" w:rsidRPr="00D92117" w:rsidRDefault="00734E87" w:rsidP="00093114">
      <w:pPr>
        <w:spacing w:after="0" w:line="360" w:lineRule="auto"/>
        <w:rPr>
          <w:rFonts w:ascii="Arial Narrow" w:eastAsiaTheme="minorHAnsi" w:hAnsi="Arial Narrow" w:cstheme="minorBidi"/>
          <w:b/>
        </w:rPr>
      </w:pPr>
    </w:p>
    <w:p w14:paraId="431B7271" w14:textId="092D8680" w:rsidR="00734E87" w:rsidRPr="00D92117" w:rsidRDefault="00734E87" w:rsidP="00093114">
      <w:pPr>
        <w:spacing w:after="0" w:line="360" w:lineRule="auto"/>
        <w:ind w:firstLine="708"/>
        <w:jc w:val="both"/>
        <w:rPr>
          <w:rFonts w:ascii="Arial Narrow" w:hAnsi="Arial Narrow"/>
        </w:rPr>
      </w:pPr>
      <w:r w:rsidRPr="00D92117">
        <w:rPr>
          <w:rFonts w:ascii="Arial Narrow" w:hAnsi="Arial Narrow"/>
        </w:rPr>
        <w:t xml:space="preserve">W harmonogramach realizacyjnych przygotowanych dla </w:t>
      </w:r>
      <w:r w:rsidR="00DF0DF1" w:rsidRPr="00D92117">
        <w:rPr>
          <w:rFonts w:ascii="Arial Narrow" w:hAnsi="Arial Narrow"/>
        </w:rPr>
        <w:t xml:space="preserve">Gminy </w:t>
      </w:r>
      <w:r w:rsidR="00A64282" w:rsidRPr="00D92117">
        <w:rPr>
          <w:rFonts w:ascii="Arial Narrow" w:hAnsi="Arial Narrow"/>
        </w:rPr>
        <w:t>Konstantynów Łódzki</w:t>
      </w:r>
      <w:r w:rsidR="00BD25C6" w:rsidRPr="00D92117">
        <w:rPr>
          <w:rFonts w:ascii="Arial Narrow" w:hAnsi="Arial Narrow"/>
        </w:rPr>
        <w:t xml:space="preserve"> </w:t>
      </w:r>
      <w:r w:rsidRPr="00D92117">
        <w:rPr>
          <w:rFonts w:ascii="Arial Narrow" w:hAnsi="Arial Narrow"/>
        </w:rPr>
        <w:t>poszczególnym obszarom interwencji, w ramach wyznaczonych celów ekologicznych, przyporz</w:t>
      </w:r>
      <w:r w:rsidR="00DF0DF1" w:rsidRPr="00D92117">
        <w:rPr>
          <w:rFonts w:ascii="Arial Narrow" w:hAnsi="Arial Narrow"/>
        </w:rPr>
        <w:t>ądkowano konkretne zadania z </w:t>
      </w:r>
      <w:r w:rsidRPr="00D92117">
        <w:rPr>
          <w:rFonts w:ascii="Arial Narrow" w:hAnsi="Arial Narrow"/>
        </w:rPr>
        <w:t>określeniem czasu ich realizacji i instytucje, które powinny je re</w:t>
      </w:r>
      <w:r w:rsidR="000466D3" w:rsidRPr="00D92117">
        <w:rPr>
          <w:rFonts w:ascii="Arial Narrow" w:hAnsi="Arial Narrow"/>
        </w:rPr>
        <w:t>alizować lub współrealizować. Z </w:t>
      </w:r>
      <w:r w:rsidRPr="00D92117">
        <w:rPr>
          <w:rFonts w:ascii="Arial Narrow" w:hAnsi="Arial Narrow"/>
        </w:rPr>
        <w:t>uwagi na specyfikę niektórych zadań np. edukacja ekologiczna, czy zadania kontrolne będą one realizowane zarówno w ramach harmonogramu krótko i długoterminowego.</w:t>
      </w:r>
    </w:p>
    <w:p w14:paraId="0F0241A7" w14:textId="77777777" w:rsidR="00734E87" w:rsidRPr="00D92117" w:rsidRDefault="00734E87" w:rsidP="00093114">
      <w:pPr>
        <w:spacing w:after="0" w:line="360" w:lineRule="auto"/>
        <w:ind w:firstLine="708"/>
        <w:jc w:val="both"/>
        <w:rPr>
          <w:rFonts w:ascii="Arial Narrow" w:hAnsi="Arial Narrow"/>
        </w:rPr>
      </w:pPr>
    </w:p>
    <w:p w14:paraId="649D6D05" w14:textId="77777777" w:rsidR="00734E87" w:rsidRPr="00D92117" w:rsidRDefault="00734E87" w:rsidP="00093114">
      <w:pPr>
        <w:spacing w:after="0" w:line="360" w:lineRule="auto"/>
        <w:ind w:firstLine="708"/>
        <w:jc w:val="both"/>
        <w:rPr>
          <w:rFonts w:ascii="Arial Narrow" w:hAnsi="Arial Narrow"/>
        </w:rPr>
      </w:pPr>
      <w:r w:rsidRPr="00D92117">
        <w:rPr>
          <w:rFonts w:ascii="Arial Narrow" w:hAnsi="Arial Narrow"/>
        </w:rPr>
        <w:t xml:space="preserve">Proces zarządzania środowiskiem spoczywa na władzach lokalnych. Mając na uwadze spójność koordynacji działań pomiędzy poszczególnymi szczeblami władz samorządowych i rządowych a także współpracę z pozostałymi partnerami, zarządzanie środowiskiem przy pomocy Programu Ochrony Środowiska wymagać będzie ustalenia roli i zakresu działania poszczególnych podmiotów zaangażowanych w jego realizację, struktury organizacji Programu oraz systemu monitoringu. </w:t>
      </w:r>
    </w:p>
    <w:p w14:paraId="066C525B" w14:textId="77777777" w:rsidR="00734E87" w:rsidRPr="00D92117" w:rsidRDefault="00734E87" w:rsidP="00093114">
      <w:pPr>
        <w:spacing w:after="0" w:line="360" w:lineRule="auto"/>
        <w:ind w:firstLine="708"/>
        <w:jc w:val="both"/>
        <w:rPr>
          <w:rFonts w:ascii="Arial Narrow" w:hAnsi="Arial Narrow"/>
        </w:rPr>
      </w:pPr>
    </w:p>
    <w:p w14:paraId="04A01201" w14:textId="01B94A44" w:rsidR="00734E87" w:rsidRPr="00D92117" w:rsidRDefault="00734E87" w:rsidP="00093114">
      <w:pPr>
        <w:spacing w:after="0" w:line="360" w:lineRule="auto"/>
        <w:ind w:firstLine="708"/>
        <w:jc w:val="both"/>
        <w:rPr>
          <w:rFonts w:ascii="Arial Narrow" w:hAnsi="Arial Narrow"/>
        </w:rPr>
      </w:pPr>
      <w:r w:rsidRPr="00D92117">
        <w:rPr>
          <w:rFonts w:ascii="Arial Narrow" w:hAnsi="Arial Narrow"/>
        </w:rPr>
        <w:t xml:space="preserve">Władze </w:t>
      </w:r>
      <w:r w:rsidR="004602BE">
        <w:rPr>
          <w:rFonts w:ascii="Arial Narrow" w:hAnsi="Arial Narrow"/>
        </w:rPr>
        <w:t>g</w:t>
      </w:r>
      <w:r w:rsidR="003C1FA3" w:rsidRPr="00D92117">
        <w:rPr>
          <w:rFonts w:ascii="Arial Narrow" w:hAnsi="Arial Narrow"/>
        </w:rPr>
        <w:t>miny</w:t>
      </w:r>
      <w:r w:rsidRPr="00D92117">
        <w:rPr>
          <w:rFonts w:ascii="Arial Narrow" w:hAnsi="Arial Narrow"/>
        </w:rPr>
        <w:t xml:space="preserve"> pełnią w odniesieniu do Programu kilka funkcji. Jedną z ważniejszych jest </w:t>
      </w:r>
      <w:r w:rsidRPr="00D92117">
        <w:rPr>
          <w:rFonts w:ascii="Arial Narrow" w:hAnsi="Arial Narrow"/>
          <w:i/>
        </w:rPr>
        <w:t>funkcja regulacyjna</w:t>
      </w:r>
      <w:r w:rsidRPr="00D92117">
        <w:rPr>
          <w:rFonts w:ascii="Arial Narrow" w:hAnsi="Arial Narrow"/>
        </w:rPr>
        <w:t xml:space="preserve">, na którą składają się akty prawa lokalnego - uchwały oraz decyzje administracyjne związane odpowiednio z określonymi obszarami zagadnień środowiskowych. Władze pełnią również </w:t>
      </w:r>
      <w:r w:rsidRPr="00D92117">
        <w:rPr>
          <w:rFonts w:ascii="Arial Narrow" w:hAnsi="Arial Narrow"/>
          <w:i/>
        </w:rPr>
        <w:t>funkcje wykonawcze</w:t>
      </w:r>
      <w:r w:rsidRPr="00D92117">
        <w:rPr>
          <w:rFonts w:ascii="Arial Narrow" w:hAnsi="Arial Narrow"/>
        </w:rPr>
        <w:t xml:space="preserve"> (zadania wynikające z ustaw) i kontrolne. </w:t>
      </w:r>
    </w:p>
    <w:p w14:paraId="0BDF5289" w14:textId="77777777" w:rsidR="00734E87" w:rsidRPr="00D92117" w:rsidRDefault="00734E87" w:rsidP="00093114">
      <w:pPr>
        <w:spacing w:after="0" w:line="360" w:lineRule="auto"/>
        <w:ind w:firstLine="540"/>
        <w:jc w:val="both"/>
        <w:rPr>
          <w:rFonts w:ascii="Arial Narrow" w:hAnsi="Arial Narrow"/>
        </w:rPr>
      </w:pPr>
    </w:p>
    <w:p w14:paraId="116DFEA8" w14:textId="77777777" w:rsidR="00734E87" w:rsidRPr="00D92117" w:rsidRDefault="00734E87" w:rsidP="00093114">
      <w:pPr>
        <w:spacing w:after="0" w:line="360" w:lineRule="auto"/>
        <w:ind w:firstLine="708"/>
        <w:jc w:val="both"/>
        <w:rPr>
          <w:rFonts w:ascii="Arial Narrow" w:hAnsi="Arial Narrow"/>
        </w:rPr>
      </w:pPr>
      <w:r w:rsidRPr="00D92117">
        <w:rPr>
          <w:rFonts w:ascii="Arial Narrow" w:hAnsi="Arial Narrow"/>
        </w:rPr>
        <w:t>Do podstawowych instrumentów prawnych odnoszących się do zagadnień ochrony środowiska należą: standardy i normy środowiskowe, pozwolenia i odpowiedzialność administracyjna, karna i cywilna. Głównymi instrumentami finansowymi są opłaty ekologiczne, kary, fundusze celowe, ulgi podatkowe. Wśród instrumentów o charakterze społecznym wyróżniamy dostęp do informacji, komunikację społeczną, edukację i promocję ekologiczną.</w:t>
      </w:r>
    </w:p>
    <w:p w14:paraId="43CF1EF0" w14:textId="77777777" w:rsidR="00734E87" w:rsidRPr="00D92117" w:rsidRDefault="00734E87" w:rsidP="00093114">
      <w:pPr>
        <w:spacing w:after="0" w:line="360" w:lineRule="auto"/>
        <w:ind w:firstLine="540"/>
        <w:jc w:val="both"/>
        <w:rPr>
          <w:rFonts w:ascii="Arial Narrow" w:hAnsi="Arial Narrow"/>
        </w:rPr>
      </w:pPr>
    </w:p>
    <w:p w14:paraId="7BE2C7F5" w14:textId="76226E92" w:rsidR="00093114" w:rsidRPr="00D92117" w:rsidRDefault="00734E87" w:rsidP="00093114">
      <w:pPr>
        <w:spacing w:after="0" w:line="360" w:lineRule="auto"/>
        <w:ind w:firstLine="708"/>
        <w:jc w:val="both"/>
        <w:rPr>
          <w:rFonts w:ascii="Arial Narrow" w:hAnsi="Arial Narrow"/>
        </w:rPr>
      </w:pPr>
      <w:r w:rsidRPr="00D92117">
        <w:rPr>
          <w:rFonts w:ascii="Arial Narrow" w:hAnsi="Arial Narrow"/>
        </w:rPr>
        <w:t xml:space="preserve">Zadania ekologiczne nie ujęte w żadnym z harmonogramów, a zamieszczone w części opisowej dotyczącej polityki ekologicznej, stanowią dla </w:t>
      </w:r>
      <w:r w:rsidR="004602BE">
        <w:rPr>
          <w:rFonts w:ascii="Arial Narrow" w:hAnsi="Arial Narrow"/>
        </w:rPr>
        <w:t>g</w:t>
      </w:r>
      <w:r w:rsidR="003C1FA3" w:rsidRPr="00D92117">
        <w:rPr>
          <w:rFonts w:ascii="Arial Narrow" w:hAnsi="Arial Narrow"/>
        </w:rPr>
        <w:t>miny</w:t>
      </w:r>
      <w:r w:rsidRPr="00D92117">
        <w:rPr>
          <w:rFonts w:ascii="Arial Narrow" w:hAnsi="Arial Narrow"/>
        </w:rPr>
        <w:t xml:space="preserve"> dodatkową bazę możliwości realizacyjnych w ramach opracowanego Programu Ochrony Środowiska. Cele ekologiczne, a w ich ramach kierunki działań, jakie należy podjąć w zakresie ochrony środowiska na terenie</w:t>
      </w:r>
      <w:r w:rsidR="008D2925" w:rsidRPr="00D92117">
        <w:rPr>
          <w:rFonts w:ascii="Arial Narrow" w:hAnsi="Arial Narrow"/>
        </w:rPr>
        <w:t xml:space="preserve"> </w:t>
      </w:r>
      <w:r w:rsidR="004602BE">
        <w:rPr>
          <w:rFonts w:ascii="Arial Narrow" w:hAnsi="Arial Narrow"/>
        </w:rPr>
        <w:t>g</w:t>
      </w:r>
      <w:r w:rsidR="008D2925" w:rsidRPr="00D92117">
        <w:rPr>
          <w:rFonts w:ascii="Arial Narrow" w:hAnsi="Arial Narrow"/>
        </w:rPr>
        <w:t>miny</w:t>
      </w:r>
      <w:r w:rsidRPr="00D92117">
        <w:rPr>
          <w:rFonts w:ascii="Arial Narrow" w:hAnsi="Arial Narrow"/>
        </w:rPr>
        <w:t xml:space="preserve">, stanowią podstawę dla realizacji konkretnych zadań ekologicznych na przestrzeni kilkunastu lat. </w:t>
      </w:r>
    </w:p>
    <w:p w14:paraId="461DFBFD" w14:textId="77777777" w:rsidR="00093114" w:rsidRPr="00D92117" w:rsidRDefault="00093114" w:rsidP="00093114">
      <w:pPr>
        <w:spacing w:after="0" w:line="360" w:lineRule="auto"/>
        <w:ind w:firstLine="708"/>
        <w:jc w:val="both"/>
        <w:rPr>
          <w:rFonts w:ascii="Arial Narrow" w:hAnsi="Arial Narrow"/>
        </w:rPr>
      </w:pPr>
    </w:p>
    <w:p w14:paraId="0758E7AA" w14:textId="00EE4F07" w:rsidR="00734E87" w:rsidRPr="00D92117" w:rsidRDefault="00734E87" w:rsidP="00093114">
      <w:pPr>
        <w:spacing w:after="0" w:line="360" w:lineRule="auto"/>
        <w:ind w:firstLine="708"/>
        <w:jc w:val="both"/>
        <w:rPr>
          <w:rFonts w:ascii="Arial Narrow" w:hAnsi="Arial Narrow"/>
        </w:rPr>
      </w:pPr>
      <w:r w:rsidRPr="00D92117">
        <w:rPr>
          <w:rFonts w:ascii="Arial Narrow" w:hAnsi="Arial Narrow"/>
        </w:rPr>
        <w:t xml:space="preserve">Zadania zostały wyznaczone na podstawie analizy stanu środowiska przyrodniczego, przewidywanych kierunków rozwoju oraz informacji w zakresie planowanych inwestycji (dziedzina ochrony środowiska), które przekazane zostały przez Urząd </w:t>
      </w:r>
      <w:r w:rsidR="00E821C6" w:rsidRPr="00D92117">
        <w:rPr>
          <w:rFonts w:ascii="Arial Narrow" w:hAnsi="Arial Narrow"/>
        </w:rPr>
        <w:t xml:space="preserve">Miejski w </w:t>
      </w:r>
      <w:r w:rsidR="00A64282" w:rsidRPr="00D92117">
        <w:rPr>
          <w:rFonts w:ascii="Arial Narrow" w:hAnsi="Arial Narrow"/>
        </w:rPr>
        <w:t>Konstantynowie Łódzkim</w:t>
      </w:r>
      <w:r w:rsidR="00BD25C6" w:rsidRPr="00D92117">
        <w:rPr>
          <w:rFonts w:ascii="Arial Narrow" w:hAnsi="Arial Narrow"/>
        </w:rPr>
        <w:t xml:space="preserve"> </w:t>
      </w:r>
      <w:r w:rsidRPr="00D92117">
        <w:rPr>
          <w:rFonts w:ascii="Arial Narrow" w:hAnsi="Arial Narrow"/>
        </w:rPr>
        <w:t>jak i  instytucje obligatoryjnie zajmujące się och</w:t>
      </w:r>
      <w:r w:rsidR="003C1FA3" w:rsidRPr="00D92117">
        <w:rPr>
          <w:rFonts w:ascii="Arial Narrow" w:hAnsi="Arial Narrow"/>
        </w:rPr>
        <w:t xml:space="preserve">roną środowiska na omawianym </w:t>
      </w:r>
      <w:r w:rsidRPr="00D92117">
        <w:rPr>
          <w:rFonts w:ascii="Arial Narrow" w:hAnsi="Arial Narrow"/>
        </w:rPr>
        <w:t>obszarze.</w:t>
      </w:r>
    </w:p>
    <w:p w14:paraId="78BC148F" w14:textId="77777777" w:rsidR="003C1FA3" w:rsidRPr="00D92117" w:rsidRDefault="003C1FA3" w:rsidP="00734E87">
      <w:pPr>
        <w:spacing w:after="0" w:line="360" w:lineRule="auto"/>
        <w:ind w:firstLine="709"/>
        <w:jc w:val="both"/>
        <w:rPr>
          <w:rFonts w:ascii="Arial Narrow" w:hAnsi="Arial Narrow"/>
        </w:rPr>
      </w:pPr>
    </w:p>
    <w:p w14:paraId="626DADCE" w14:textId="77777777" w:rsidR="00734E87" w:rsidRPr="00D92117" w:rsidRDefault="00734E87" w:rsidP="00734E87">
      <w:pPr>
        <w:spacing w:after="0" w:line="360" w:lineRule="auto"/>
        <w:ind w:firstLine="708"/>
        <w:jc w:val="both"/>
        <w:rPr>
          <w:rFonts w:ascii="Arial Narrow" w:hAnsi="Arial Narrow"/>
        </w:rPr>
      </w:pPr>
      <w:r w:rsidRPr="00D92117">
        <w:rPr>
          <w:rFonts w:ascii="Arial Narrow" w:hAnsi="Arial Narrow"/>
        </w:rPr>
        <w:lastRenderedPageBreak/>
        <w:t xml:space="preserve">W planie operacyjnym ujęto: </w:t>
      </w:r>
    </w:p>
    <w:p w14:paraId="24B19B6B" w14:textId="77777777" w:rsidR="00734E87" w:rsidRPr="00D92117" w:rsidRDefault="00734E87" w:rsidP="00734E87">
      <w:pPr>
        <w:autoSpaceDE w:val="0"/>
        <w:autoSpaceDN w:val="0"/>
        <w:adjustRightInd w:val="0"/>
        <w:spacing w:after="0" w:line="360" w:lineRule="auto"/>
        <w:rPr>
          <w:rFonts w:ascii="Arial" w:hAnsi="Arial" w:cs="Arial"/>
          <w:lang w:eastAsia="pl-PL"/>
        </w:rPr>
      </w:pPr>
    </w:p>
    <w:p w14:paraId="4CA41AB5" w14:textId="4D5BFAF9" w:rsidR="00734E87" w:rsidRPr="00D92117" w:rsidRDefault="00734E87" w:rsidP="00734E87">
      <w:pPr>
        <w:numPr>
          <w:ilvl w:val="0"/>
          <w:numId w:val="5"/>
        </w:numPr>
        <w:spacing w:after="0" w:line="360" w:lineRule="auto"/>
        <w:ind w:left="714" w:hanging="357"/>
        <w:contextualSpacing/>
        <w:jc w:val="both"/>
        <w:rPr>
          <w:rFonts w:ascii="Arial Narrow" w:hAnsi="Arial Narrow"/>
        </w:rPr>
      </w:pPr>
      <w:r w:rsidRPr="00D92117">
        <w:rPr>
          <w:rFonts w:ascii="Arial Narrow" w:hAnsi="Arial Narrow"/>
          <w:b/>
        </w:rPr>
        <w:t>zadania własne</w:t>
      </w:r>
      <w:r w:rsidRPr="00D92117">
        <w:rPr>
          <w:rFonts w:ascii="Arial Narrow" w:hAnsi="Arial Narrow"/>
        </w:rPr>
        <w:t xml:space="preserve"> - zadania finansowane w całości lub w części ze środków będących w dyspozycji </w:t>
      </w:r>
      <w:r w:rsidR="00DF0DF1" w:rsidRPr="00D92117">
        <w:rPr>
          <w:rFonts w:ascii="Arial Narrow" w:hAnsi="Arial Narrow"/>
        </w:rPr>
        <w:t xml:space="preserve">Gminy </w:t>
      </w:r>
      <w:r w:rsidR="00A64282" w:rsidRPr="00D92117">
        <w:rPr>
          <w:rFonts w:ascii="Arial Narrow" w:hAnsi="Arial Narrow"/>
        </w:rPr>
        <w:t>Konstantynów Łódzki</w:t>
      </w:r>
      <w:r w:rsidR="003D4CF2" w:rsidRPr="00D92117">
        <w:rPr>
          <w:rFonts w:ascii="Arial Narrow" w:hAnsi="Arial Narrow"/>
        </w:rPr>
        <w:t>;</w:t>
      </w:r>
    </w:p>
    <w:p w14:paraId="4EA16C7E" w14:textId="77777777" w:rsidR="00734E87" w:rsidRPr="00D92117" w:rsidRDefault="00734E87" w:rsidP="00734E87">
      <w:pPr>
        <w:spacing w:after="0" w:line="360" w:lineRule="auto"/>
        <w:ind w:left="714"/>
        <w:contextualSpacing/>
        <w:jc w:val="both"/>
        <w:rPr>
          <w:rFonts w:ascii="Arial Narrow" w:hAnsi="Arial Narrow"/>
        </w:rPr>
      </w:pPr>
    </w:p>
    <w:p w14:paraId="21CBF657" w14:textId="3D27CFF5" w:rsidR="00734E87" w:rsidRPr="00D92117" w:rsidRDefault="00734E87" w:rsidP="003D4CF2">
      <w:pPr>
        <w:numPr>
          <w:ilvl w:val="0"/>
          <w:numId w:val="5"/>
        </w:numPr>
        <w:spacing w:after="0" w:line="360" w:lineRule="auto"/>
        <w:contextualSpacing/>
        <w:jc w:val="both"/>
        <w:rPr>
          <w:rFonts w:ascii="Arial Narrow" w:hAnsi="Arial Narrow"/>
        </w:rPr>
      </w:pPr>
      <w:r w:rsidRPr="00D92117">
        <w:rPr>
          <w:rFonts w:ascii="Arial Narrow" w:hAnsi="Arial Narrow"/>
          <w:b/>
        </w:rPr>
        <w:t xml:space="preserve">zadania monitorowane </w:t>
      </w:r>
      <w:r w:rsidRPr="00D92117">
        <w:rPr>
          <w:rFonts w:ascii="Arial Narrow" w:hAnsi="Arial Narrow"/>
        </w:rPr>
        <w:t xml:space="preserve">-  zadania, które są kompetencyjnie przypisane innym niż </w:t>
      </w:r>
      <w:r w:rsidR="008D2925" w:rsidRPr="00D92117">
        <w:rPr>
          <w:rFonts w:ascii="Arial Narrow" w:hAnsi="Arial Narrow"/>
        </w:rPr>
        <w:t xml:space="preserve">gmina </w:t>
      </w:r>
      <w:r w:rsidRPr="00D92117">
        <w:rPr>
          <w:rFonts w:ascii="Arial Narrow" w:hAnsi="Arial Narrow"/>
        </w:rPr>
        <w:t xml:space="preserve">organom i instytucjom, przedsiębiorstwom, organizacjom działającym na terenie </w:t>
      </w:r>
      <w:r w:rsidR="00E821C6" w:rsidRPr="00D92117">
        <w:rPr>
          <w:rFonts w:ascii="Arial Narrow" w:hAnsi="Arial Narrow"/>
        </w:rPr>
        <w:t xml:space="preserve">Gminy </w:t>
      </w:r>
      <w:r w:rsidR="00A64282" w:rsidRPr="00D92117">
        <w:rPr>
          <w:rFonts w:ascii="Arial Narrow" w:hAnsi="Arial Narrow"/>
        </w:rPr>
        <w:t>Konstantynów Łódzki</w:t>
      </w:r>
      <w:r w:rsidRPr="00D92117">
        <w:rPr>
          <w:rFonts w:ascii="Arial Narrow" w:hAnsi="Arial Narrow"/>
        </w:rPr>
        <w:t>.</w:t>
      </w:r>
    </w:p>
    <w:p w14:paraId="28B635E8" w14:textId="77777777" w:rsidR="00734E87" w:rsidRPr="00D92117" w:rsidRDefault="00734E87" w:rsidP="00734E87">
      <w:pPr>
        <w:spacing w:after="0" w:line="360" w:lineRule="auto"/>
        <w:ind w:firstLine="709"/>
        <w:jc w:val="both"/>
        <w:rPr>
          <w:rFonts w:ascii="Arial Narrow" w:hAnsi="Arial Narrow"/>
        </w:rPr>
      </w:pPr>
    </w:p>
    <w:p w14:paraId="713ED800" w14:textId="77777777" w:rsidR="00734E87" w:rsidRPr="00D92117" w:rsidRDefault="00734E87" w:rsidP="00734E87">
      <w:pPr>
        <w:spacing w:after="0" w:line="360" w:lineRule="auto"/>
        <w:ind w:firstLine="709"/>
        <w:jc w:val="both"/>
        <w:rPr>
          <w:rFonts w:ascii="Arial Narrow" w:hAnsi="Arial Narrow"/>
        </w:rPr>
      </w:pPr>
      <w:r w:rsidRPr="00D92117">
        <w:rPr>
          <w:rFonts w:ascii="Arial Narrow" w:hAnsi="Arial Narrow"/>
        </w:rPr>
        <w:t>W przedmiotowym Programie Ochrony Środowiska wyznaczono następujące obszary:</w:t>
      </w:r>
    </w:p>
    <w:p w14:paraId="12F16639" w14:textId="77777777" w:rsidR="00734E87" w:rsidRPr="00D92117" w:rsidRDefault="00734E87" w:rsidP="00734E87">
      <w:pPr>
        <w:spacing w:after="0" w:line="360" w:lineRule="auto"/>
        <w:ind w:firstLine="708"/>
        <w:jc w:val="both"/>
        <w:rPr>
          <w:rFonts w:ascii="Arial Narrow" w:hAnsi="Arial Narrow"/>
        </w:rPr>
      </w:pPr>
    </w:p>
    <w:p w14:paraId="51EB53AD" w14:textId="77777777" w:rsidR="00734E87" w:rsidRPr="00D92117" w:rsidRDefault="00734E87" w:rsidP="00734E87">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I</w:t>
      </w:r>
      <w:r w:rsidRPr="00D92117">
        <w:rPr>
          <w:rFonts w:ascii="Arial Narrow" w:hAnsi="Arial Narrow"/>
          <w:i/>
        </w:rPr>
        <w:t xml:space="preserve"> - Ochrona klimatu i jakości powietrza</w:t>
      </w:r>
    </w:p>
    <w:p w14:paraId="4BF5EBD0" w14:textId="77777777" w:rsidR="00734E87" w:rsidRPr="00D92117" w:rsidRDefault="00734E87" w:rsidP="00734E87">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II</w:t>
      </w:r>
      <w:r w:rsidRPr="00D92117">
        <w:rPr>
          <w:rFonts w:ascii="Arial Narrow" w:hAnsi="Arial Narrow"/>
          <w:i/>
        </w:rPr>
        <w:t xml:space="preserve"> - Zagrożenia hałasem</w:t>
      </w:r>
    </w:p>
    <w:p w14:paraId="34646DD8" w14:textId="77777777" w:rsidR="00734E87" w:rsidRPr="00D92117" w:rsidRDefault="00734E87" w:rsidP="00734E87">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III</w:t>
      </w:r>
      <w:r w:rsidRPr="00D92117">
        <w:rPr>
          <w:rFonts w:ascii="Arial Narrow" w:hAnsi="Arial Narrow"/>
          <w:i/>
        </w:rPr>
        <w:t xml:space="preserve"> - Pola elektromagnetyczne</w:t>
      </w:r>
    </w:p>
    <w:p w14:paraId="0BD6C4CC" w14:textId="77777777" w:rsidR="00734E87" w:rsidRPr="00D92117" w:rsidRDefault="00734E87" w:rsidP="00734E87">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IV</w:t>
      </w:r>
      <w:r w:rsidRPr="00D92117">
        <w:rPr>
          <w:rFonts w:ascii="Arial Narrow" w:hAnsi="Arial Narrow"/>
          <w:i/>
        </w:rPr>
        <w:t xml:space="preserve"> - Gospodarowanie wodami</w:t>
      </w:r>
    </w:p>
    <w:p w14:paraId="49488AF8" w14:textId="77777777" w:rsidR="00734E87" w:rsidRPr="00D92117" w:rsidRDefault="00734E87" w:rsidP="00734E87">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V</w:t>
      </w:r>
      <w:r w:rsidRPr="00D92117">
        <w:rPr>
          <w:rFonts w:ascii="Arial Narrow" w:hAnsi="Arial Narrow"/>
          <w:i/>
        </w:rPr>
        <w:t xml:space="preserve"> - Gospodarka wodno-ściekowa</w:t>
      </w:r>
    </w:p>
    <w:p w14:paraId="7F082328" w14:textId="77777777" w:rsidR="00734E87" w:rsidRPr="00D92117" w:rsidRDefault="00734E87" w:rsidP="00734E87">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 xml:space="preserve">Obszar interwencji VI </w:t>
      </w:r>
      <w:r w:rsidRPr="00D92117">
        <w:rPr>
          <w:rFonts w:ascii="Arial Narrow" w:hAnsi="Arial Narrow"/>
          <w:i/>
        </w:rPr>
        <w:t>- Gleby oraz zasoby geologiczne</w:t>
      </w:r>
    </w:p>
    <w:p w14:paraId="7639B847" w14:textId="77777777" w:rsidR="00734E87" w:rsidRPr="00D92117" w:rsidRDefault="00734E87" w:rsidP="00734E87">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VII</w:t>
      </w:r>
      <w:r w:rsidRPr="00D92117">
        <w:rPr>
          <w:rFonts w:ascii="Arial Narrow" w:hAnsi="Arial Narrow"/>
          <w:i/>
        </w:rPr>
        <w:t xml:space="preserve"> - Gospodarka odpadami i zapobieganie powstawaniu odpadów</w:t>
      </w:r>
    </w:p>
    <w:p w14:paraId="1F5F7AA6" w14:textId="77777777" w:rsidR="00734E87" w:rsidRPr="00D92117" w:rsidRDefault="00734E87" w:rsidP="00734E87">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VIII</w:t>
      </w:r>
      <w:r w:rsidRPr="00D92117">
        <w:rPr>
          <w:rFonts w:ascii="Arial Narrow" w:hAnsi="Arial Narrow"/>
          <w:i/>
        </w:rPr>
        <w:t xml:space="preserve"> - Zasoby przyrodnicze i dziedzictwo kulturowe</w:t>
      </w:r>
    </w:p>
    <w:p w14:paraId="2CF0F9B6" w14:textId="77777777" w:rsidR="00734E87" w:rsidRPr="00D92117" w:rsidRDefault="00734E87" w:rsidP="00734E87">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IX</w:t>
      </w:r>
      <w:r w:rsidRPr="00D92117">
        <w:rPr>
          <w:rFonts w:ascii="Arial Narrow" w:hAnsi="Arial Narrow"/>
          <w:i/>
        </w:rPr>
        <w:t xml:space="preserve"> - Zagrożenia poważnymi awariami</w:t>
      </w:r>
    </w:p>
    <w:p w14:paraId="33A898EE" w14:textId="77777777" w:rsidR="00734E87" w:rsidRPr="00D92117" w:rsidRDefault="00734E87" w:rsidP="00734E87">
      <w:pPr>
        <w:numPr>
          <w:ilvl w:val="0"/>
          <w:numId w:val="5"/>
        </w:numPr>
        <w:spacing w:after="0" w:line="480" w:lineRule="auto"/>
        <w:ind w:left="714" w:hanging="357"/>
        <w:contextualSpacing/>
        <w:jc w:val="both"/>
        <w:rPr>
          <w:rFonts w:ascii="Arial Narrow" w:hAnsi="Arial Narrow"/>
          <w:i/>
        </w:rPr>
      </w:pPr>
      <w:r w:rsidRPr="00D92117">
        <w:rPr>
          <w:rFonts w:ascii="Arial Narrow" w:hAnsi="Arial Narrow"/>
          <w:b/>
          <w:i/>
        </w:rPr>
        <w:t>Obszar interwencji X</w:t>
      </w:r>
      <w:r w:rsidRPr="00D92117">
        <w:rPr>
          <w:rFonts w:ascii="Arial Narrow" w:hAnsi="Arial Narrow"/>
          <w:i/>
        </w:rPr>
        <w:t xml:space="preserve"> - Edukacja ekologiczna</w:t>
      </w:r>
    </w:p>
    <w:p w14:paraId="65FFA5D2" w14:textId="77777777" w:rsidR="00734E87" w:rsidRPr="00D92117" w:rsidRDefault="00734E87" w:rsidP="00734E87">
      <w:pPr>
        <w:spacing w:after="0" w:line="360" w:lineRule="auto"/>
      </w:pPr>
    </w:p>
    <w:p w14:paraId="1B894E72" w14:textId="62D93218" w:rsidR="00734E87" w:rsidRPr="00D92117" w:rsidRDefault="00734E87" w:rsidP="00734E87">
      <w:pPr>
        <w:spacing w:after="0" w:line="360" w:lineRule="auto"/>
        <w:ind w:firstLine="709"/>
        <w:jc w:val="both"/>
      </w:pPr>
      <w:r w:rsidRPr="00D92117">
        <w:rPr>
          <w:rFonts w:ascii="Arial Narrow" w:hAnsi="Arial Narrow"/>
        </w:rPr>
        <w:t xml:space="preserve">W harmonogramach realizacyjnych zestawiono cele i zadania ekologiczne dla </w:t>
      </w:r>
      <w:r w:rsidR="004602BE">
        <w:rPr>
          <w:rFonts w:ascii="Arial Narrow" w:hAnsi="Arial Narrow"/>
        </w:rPr>
        <w:t>g</w:t>
      </w:r>
      <w:r w:rsidR="000466D3" w:rsidRPr="00D92117">
        <w:rPr>
          <w:rFonts w:ascii="Arial Narrow" w:hAnsi="Arial Narrow"/>
        </w:rPr>
        <w:t xml:space="preserve">miny </w:t>
      </w:r>
      <w:r w:rsidR="00DF0DF1" w:rsidRPr="00D92117">
        <w:rPr>
          <w:rFonts w:ascii="Arial Narrow" w:hAnsi="Arial Narrow"/>
        </w:rPr>
        <w:t>w </w:t>
      </w:r>
      <w:r w:rsidRPr="00D92117">
        <w:rPr>
          <w:rFonts w:ascii="Arial Narrow" w:hAnsi="Arial Narrow"/>
        </w:rPr>
        <w:t>odniesieniu do konkretnych elementów środowiska. W poniższych tabelach przedstawiono kolejno zadania własne oraz zadania monitorowane.</w:t>
      </w:r>
    </w:p>
    <w:p w14:paraId="7D932721" w14:textId="77777777" w:rsidR="00734E87" w:rsidRPr="00D92117" w:rsidRDefault="00734E87" w:rsidP="00086439">
      <w:pPr>
        <w:jc w:val="center"/>
        <w:rPr>
          <w:rFonts w:ascii="Arial Narrow" w:hAnsi="Arial Narrow"/>
          <w:b/>
          <w:i/>
        </w:rPr>
      </w:pPr>
    </w:p>
    <w:p w14:paraId="11511447" w14:textId="77777777" w:rsidR="004C38D3" w:rsidRPr="00D92117" w:rsidRDefault="00FA4B92" w:rsidP="003C1FA3">
      <w:pPr>
        <w:spacing w:after="0" w:line="360" w:lineRule="auto"/>
        <w:jc w:val="center"/>
        <w:rPr>
          <w:rFonts w:ascii="Arial Narrow" w:hAnsi="Arial Narrow"/>
          <w:b/>
        </w:rPr>
      </w:pPr>
      <w:r w:rsidRPr="00D92117">
        <w:rPr>
          <w:rFonts w:ascii="Arial Narrow" w:hAnsi="Arial Narrow"/>
          <w:b/>
        </w:rPr>
        <w:t xml:space="preserve">UWAGA: REALIZACJA POSZCZEGÓLNYCH ZAMIERZEŃ INWESTYCYJNYCH </w:t>
      </w:r>
    </w:p>
    <w:p w14:paraId="6E83A1DC" w14:textId="00E1865D" w:rsidR="00FA4B92" w:rsidRPr="00D92117" w:rsidRDefault="00FA4B92" w:rsidP="003C1FA3">
      <w:pPr>
        <w:spacing w:after="0" w:line="360" w:lineRule="auto"/>
        <w:jc w:val="center"/>
        <w:rPr>
          <w:rFonts w:ascii="Arial Narrow" w:hAnsi="Arial Narrow"/>
          <w:b/>
        </w:rPr>
      </w:pPr>
      <w:r w:rsidRPr="00D92117">
        <w:rPr>
          <w:rFonts w:ascii="Arial Narrow" w:hAnsi="Arial Narrow"/>
          <w:b/>
        </w:rPr>
        <w:t xml:space="preserve">UZALEŻNIONA JEST OD MOŻLIWOŚCI BUDŻETOWYCH </w:t>
      </w:r>
      <w:r w:rsidR="00DF0DF1" w:rsidRPr="00D92117">
        <w:rPr>
          <w:rFonts w:ascii="Arial Narrow" w:hAnsi="Arial Narrow"/>
          <w:b/>
        </w:rPr>
        <w:t>GMINY</w:t>
      </w:r>
      <w:r w:rsidR="000466D3" w:rsidRPr="00D92117">
        <w:rPr>
          <w:rFonts w:ascii="Arial Narrow" w:hAnsi="Arial Narrow"/>
          <w:b/>
        </w:rPr>
        <w:t xml:space="preserve"> </w:t>
      </w:r>
      <w:r w:rsidR="00A64282" w:rsidRPr="00D92117">
        <w:rPr>
          <w:rFonts w:ascii="Arial Narrow" w:hAnsi="Arial Narrow"/>
          <w:b/>
        </w:rPr>
        <w:t>KONSTANTYNÓW ŁÓDZKI</w:t>
      </w:r>
    </w:p>
    <w:p w14:paraId="4AE56C5B" w14:textId="77777777" w:rsidR="00E821C6" w:rsidRPr="00D92117" w:rsidRDefault="00E821C6" w:rsidP="003C1FA3">
      <w:pPr>
        <w:spacing w:after="0" w:line="360" w:lineRule="auto"/>
        <w:jc w:val="center"/>
        <w:rPr>
          <w:rFonts w:ascii="Arial Narrow" w:hAnsi="Arial Narrow"/>
          <w:b/>
        </w:rPr>
      </w:pPr>
    </w:p>
    <w:p w14:paraId="5E7ACD94" w14:textId="77777777" w:rsidR="00FA4B92" w:rsidRPr="00D92117" w:rsidRDefault="00FA4B92" w:rsidP="00086439">
      <w:pPr>
        <w:jc w:val="center"/>
        <w:rPr>
          <w:rFonts w:ascii="Arial Narrow" w:hAnsi="Arial Narrow"/>
          <w:b/>
          <w:i/>
        </w:rPr>
      </w:pPr>
    </w:p>
    <w:p w14:paraId="282D7D89" w14:textId="77777777" w:rsidR="00FA4B92" w:rsidRPr="00D92117" w:rsidRDefault="00FA4B92" w:rsidP="00086439">
      <w:pPr>
        <w:jc w:val="center"/>
        <w:rPr>
          <w:rFonts w:ascii="Arial Narrow" w:hAnsi="Arial Narrow"/>
          <w:b/>
          <w:i/>
        </w:rPr>
      </w:pPr>
    </w:p>
    <w:p w14:paraId="7435B148" w14:textId="77777777" w:rsidR="00FA4B92" w:rsidRPr="00D92117" w:rsidRDefault="00FA4B92" w:rsidP="00086439">
      <w:pPr>
        <w:jc w:val="center"/>
        <w:rPr>
          <w:rFonts w:ascii="Arial Narrow" w:hAnsi="Arial Narrow"/>
          <w:b/>
          <w:i/>
        </w:rPr>
        <w:sectPr w:rsidR="00FA4B92" w:rsidRPr="00D92117" w:rsidSect="00997C6B">
          <w:headerReference w:type="default" r:id="rId162"/>
          <w:footerReference w:type="default" r:id="rId163"/>
          <w:headerReference w:type="first" r:id="rId164"/>
          <w:footerReference w:type="first" r:id="rId165"/>
          <w:pgSz w:w="11906" w:h="16838" w:code="9"/>
          <w:pgMar w:top="1418" w:right="1418" w:bottom="1418" w:left="1418" w:header="567" w:footer="567" w:gutter="567"/>
          <w:cols w:space="708"/>
          <w:titlePg/>
          <w:docGrid w:linePitch="360"/>
        </w:sectPr>
      </w:pPr>
    </w:p>
    <w:p w14:paraId="4ADF000E" w14:textId="77777777" w:rsidR="00FA4B92" w:rsidRPr="00D92117" w:rsidRDefault="00FA4B92" w:rsidP="00FA4B92">
      <w:pPr>
        <w:spacing w:after="0" w:line="240" w:lineRule="auto"/>
        <w:jc w:val="center"/>
        <w:rPr>
          <w:rFonts w:ascii="Arial Narrow" w:eastAsia="Times New Roman" w:hAnsi="Arial Narrow"/>
          <w:i/>
          <w:lang w:eastAsia="pl-PL"/>
        </w:rPr>
      </w:pPr>
      <w:bookmarkStart w:id="349" w:name="_Toc420751333"/>
      <w:bookmarkStart w:id="350" w:name="_Toc448064834"/>
      <w:bookmarkStart w:id="351" w:name="_Toc464888954"/>
      <w:bookmarkStart w:id="352" w:name="_Toc466378344"/>
      <w:bookmarkStart w:id="353" w:name="_Toc514742443"/>
      <w:bookmarkStart w:id="354" w:name="_Toc83461366"/>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37</w:t>
      </w:r>
      <w:r w:rsidRPr="00D92117">
        <w:rPr>
          <w:rFonts w:ascii="Arial Narrow" w:hAnsi="Arial Narrow"/>
          <w:b/>
          <w:i/>
        </w:rPr>
        <w:fldChar w:fldCharType="end"/>
      </w:r>
      <w:r w:rsidRPr="00D92117">
        <w:rPr>
          <w:rFonts w:ascii="Arial Narrow" w:hAnsi="Arial Narrow"/>
          <w:b/>
          <w:i/>
        </w:rPr>
        <w:t>.</w:t>
      </w:r>
      <w:r w:rsidRPr="00D92117">
        <w:rPr>
          <w:rFonts w:ascii="Arial Narrow" w:hAnsi="Arial Narrow"/>
          <w:i/>
        </w:rPr>
        <w:t xml:space="preserve"> Harmonogram realizacyjny zadań własnych </w:t>
      </w:r>
      <w:bookmarkEnd w:id="349"/>
      <w:bookmarkEnd w:id="350"/>
      <w:bookmarkEnd w:id="351"/>
      <w:bookmarkEnd w:id="352"/>
      <w:r w:rsidRPr="00D92117">
        <w:rPr>
          <w:rFonts w:ascii="Arial Narrow" w:eastAsia="Times New Roman" w:hAnsi="Arial Narrow"/>
          <w:i/>
          <w:lang w:eastAsia="pl-PL"/>
        </w:rPr>
        <w:t>wraz z ich finansowaniem</w:t>
      </w:r>
      <w:bookmarkEnd w:id="353"/>
      <w:bookmarkEnd w:id="354"/>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00" w:firstRow="0" w:lastRow="0" w:firstColumn="0" w:lastColumn="1" w:noHBand="0" w:noVBand="0"/>
      </w:tblPr>
      <w:tblGrid>
        <w:gridCol w:w="626"/>
        <w:gridCol w:w="1052"/>
        <w:gridCol w:w="4518"/>
        <w:gridCol w:w="1737"/>
        <w:gridCol w:w="700"/>
        <w:gridCol w:w="9"/>
        <w:gridCol w:w="567"/>
        <w:gridCol w:w="567"/>
        <w:gridCol w:w="567"/>
        <w:gridCol w:w="567"/>
        <w:gridCol w:w="719"/>
        <w:gridCol w:w="1696"/>
        <w:gridCol w:w="1838"/>
      </w:tblGrid>
      <w:tr w:rsidR="00FA4B92" w:rsidRPr="00D92117" w14:paraId="588F12A9" w14:textId="77777777" w:rsidTr="004C18BA">
        <w:trPr>
          <w:cantSplit/>
          <w:trHeight w:val="567"/>
          <w:jc w:val="center"/>
        </w:trPr>
        <w:tc>
          <w:tcPr>
            <w:tcW w:w="626" w:type="dxa"/>
            <w:vMerge w:val="restart"/>
            <w:shd w:val="clear" w:color="auto" w:fill="F2F2F2" w:themeFill="background1" w:themeFillShade="F2"/>
            <w:vAlign w:val="center"/>
          </w:tcPr>
          <w:p w14:paraId="6811FE50" w14:textId="77777777" w:rsidR="00FA4B92" w:rsidRPr="00D92117" w:rsidRDefault="00FA4B92" w:rsidP="00FA4B92">
            <w:pPr>
              <w:spacing w:after="0" w:line="240" w:lineRule="auto"/>
              <w:jc w:val="center"/>
              <w:rPr>
                <w:rFonts w:ascii="Arial Narrow" w:hAnsi="Arial Narrow"/>
                <w:b/>
                <w:bCs/>
                <w:sz w:val="20"/>
                <w:szCs w:val="20"/>
              </w:rPr>
            </w:pPr>
            <w:r w:rsidRPr="00D92117">
              <w:rPr>
                <w:rFonts w:ascii="Arial Narrow" w:hAnsi="Arial Narrow"/>
                <w:b/>
                <w:bCs/>
                <w:sz w:val="20"/>
                <w:szCs w:val="20"/>
              </w:rPr>
              <w:t>Lp.</w:t>
            </w:r>
          </w:p>
        </w:tc>
        <w:tc>
          <w:tcPr>
            <w:tcW w:w="1052" w:type="dxa"/>
            <w:vMerge w:val="restart"/>
            <w:shd w:val="clear" w:color="auto" w:fill="F2F2F2" w:themeFill="background1" w:themeFillShade="F2"/>
            <w:vAlign w:val="center"/>
          </w:tcPr>
          <w:p w14:paraId="15562C1D" w14:textId="77777777" w:rsidR="00FA4B92" w:rsidRPr="00D92117" w:rsidRDefault="00FA4B92" w:rsidP="00FA4B92">
            <w:pPr>
              <w:spacing w:after="0" w:line="240" w:lineRule="auto"/>
              <w:jc w:val="center"/>
              <w:rPr>
                <w:rFonts w:ascii="Arial Narrow" w:hAnsi="Arial Narrow"/>
                <w:b/>
                <w:bCs/>
                <w:sz w:val="20"/>
                <w:szCs w:val="20"/>
              </w:rPr>
            </w:pPr>
            <w:r w:rsidRPr="00D92117">
              <w:rPr>
                <w:rFonts w:ascii="Arial Narrow" w:hAnsi="Arial Narrow"/>
                <w:b/>
                <w:bCs/>
                <w:sz w:val="20"/>
                <w:szCs w:val="20"/>
              </w:rPr>
              <w:t>Obszar interwencji</w:t>
            </w:r>
          </w:p>
        </w:tc>
        <w:tc>
          <w:tcPr>
            <w:tcW w:w="4518" w:type="dxa"/>
            <w:vMerge w:val="restart"/>
            <w:shd w:val="clear" w:color="auto" w:fill="F2F2F2" w:themeFill="background1" w:themeFillShade="F2"/>
            <w:vAlign w:val="center"/>
          </w:tcPr>
          <w:p w14:paraId="25E72157" w14:textId="77777777" w:rsidR="00FA4B92" w:rsidRPr="00D92117" w:rsidRDefault="00FA4B92" w:rsidP="00FA4B92">
            <w:pPr>
              <w:spacing w:after="0" w:line="240" w:lineRule="auto"/>
              <w:jc w:val="center"/>
              <w:rPr>
                <w:rFonts w:ascii="Arial Narrow" w:hAnsi="Arial Narrow"/>
                <w:b/>
                <w:bCs/>
                <w:sz w:val="20"/>
                <w:szCs w:val="20"/>
              </w:rPr>
            </w:pPr>
            <w:r w:rsidRPr="00D92117">
              <w:rPr>
                <w:rFonts w:ascii="Arial Narrow" w:hAnsi="Arial Narrow"/>
                <w:b/>
                <w:bCs/>
                <w:sz w:val="20"/>
                <w:szCs w:val="20"/>
              </w:rPr>
              <w:t>Zadanie</w:t>
            </w:r>
          </w:p>
        </w:tc>
        <w:tc>
          <w:tcPr>
            <w:tcW w:w="1737" w:type="dxa"/>
            <w:vMerge w:val="restart"/>
            <w:shd w:val="clear" w:color="auto" w:fill="F2F2F2" w:themeFill="background1" w:themeFillShade="F2"/>
            <w:vAlign w:val="center"/>
          </w:tcPr>
          <w:p w14:paraId="2EF6C10D" w14:textId="77777777" w:rsidR="00FA4B92" w:rsidRPr="00D92117" w:rsidRDefault="00FA4B92" w:rsidP="00FA4B92">
            <w:pPr>
              <w:spacing w:after="0" w:line="240" w:lineRule="auto"/>
              <w:jc w:val="center"/>
              <w:rPr>
                <w:rFonts w:ascii="Arial Narrow" w:hAnsi="Arial Narrow" w:cs="Arial"/>
                <w:b/>
                <w:sz w:val="20"/>
                <w:szCs w:val="20"/>
              </w:rPr>
            </w:pPr>
            <w:r w:rsidRPr="00D92117">
              <w:rPr>
                <w:rFonts w:ascii="Arial Narrow" w:hAnsi="Arial Narrow" w:cs="Arial"/>
                <w:b/>
                <w:sz w:val="20"/>
                <w:szCs w:val="20"/>
              </w:rPr>
              <w:t>Podmiot odpowiedzialny</w:t>
            </w:r>
            <w:r w:rsidRPr="00D92117">
              <w:rPr>
                <w:rFonts w:ascii="Arial Narrow" w:hAnsi="Arial Narrow" w:cs="Arial"/>
                <w:b/>
                <w:sz w:val="20"/>
                <w:szCs w:val="20"/>
              </w:rPr>
              <w:br/>
              <w:t>za realizację</w:t>
            </w:r>
          </w:p>
          <w:p w14:paraId="4B58DD46" w14:textId="77777777" w:rsidR="00FA4B92" w:rsidRPr="00D92117" w:rsidRDefault="00FA4B92" w:rsidP="00FA4B92">
            <w:pPr>
              <w:spacing w:after="0" w:line="240" w:lineRule="auto"/>
              <w:jc w:val="center"/>
              <w:rPr>
                <w:rFonts w:ascii="Arial Narrow" w:hAnsi="Arial Narrow"/>
                <w:b/>
                <w:bCs/>
                <w:sz w:val="20"/>
                <w:szCs w:val="20"/>
              </w:rPr>
            </w:pPr>
            <w:r w:rsidRPr="00D92117">
              <w:rPr>
                <w:rFonts w:ascii="Arial Narrow" w:hAnsi="Arial Narrow" w:cs="Arial"/>
                <w:b/>
                <w:sz w:val="20"/>
                <w:szCs w:val="20"/>
              </w:rPr>
              <w:t>(+ jednostki )</w:t>
            </w:r>
          </w:p>
        </w:tc>
        <w:tc>
          <w:tcPr>
            <w:tcW w:w="3696" w:type="dxa"/>
            <w:gridSpan w:val="7"/>
            <w:shd w:val="clear" w:color="auto" w:fill="F2F2F2" w:themeFill="background1" w:themeFillShade="F2"/>
            <w:vAlign w:val="center"/>
          </w:tcPr>
          <w:p w14:paraId="2B2DA032" w14:textId="77777777" w:rsidR="00FA4B92" w:rsidRPr="00D92117" w:rsidRDefault="00FA4B92" w:rsidP="00FA4B92">
            <w:pPr>
              <w:spacing w:after="0" w:line="240" w:lineRule="auto"/>
              <w:jc w:val="center"/>
              <w:rPr>
                <w:rFonts w:ascii="Arial Narrow" w:hAnsi="Arial Narrow" w:cs="Arial"/>
                <w:b/>
                <w:sz w:val="20"/>
                <w:szCs w:val="20"/>
              </w:rPr>
            </w:pPr>
            <w:r w:rsidRPr="00D92117">
              <w:rPr>
                <w:rFonts w:ascii="Arial Narrow" w:hAnsi="Arial Narrow" w:cs="Arial"/>
                <w:b/>
                <w:sz w:val="20"/>
                <w:szCs w:val="20"/>
              </w:rPr>
              <w:t xml:space="preserve">Szacunkowe koszty realizacji zadania </w:t>
            </w:r>
          </w:p>
          <w:p w14:paraId="106768DF" w14:textId="77777777" w:rsidR="00FA4B92" w:rsidRPr="00D92117" w:rsidRDefault="00FA4B92" w:rsidP="00FA4B92">
            <w:pPr>
              <w:spacing w:after="0" w:line="240" w:lineRule="auto"/>
              <w:jc w:val="center"/>
              <w:rPr>
                <w:rFonts w:ascii="Arial Narrow" w:hAnsi="Arial Narrow"/>
                <w:b/>
                <w:bCs/>
                <w:sz w:val="20"/>
                <w:szCs w:val="20"/>
              </w:rPr>
            </w:pPr>
            <w:r w:rsidRPr="00D92117">
              <w:rPr>
                <w:rFonts w:ascii="Arial Narrow" w:hAnsi="Arial Narrow" w:cs="Arial"/>
                <w:b/>
                <w:sz w:val="20"/>
                <w:szCs w:val="20"/>
              </w:rPr>
              <w:t>(w tys. zł)</w:t>
            </w:r>
          </w:p>
        </w:tc>
        <w:tc>
          <w:tcPr>
            <w:tcW w:w="1696" w:type="dxa"/>
            <w:vMerge w:val="restart"/>
            <w:shd w:val="clear" w:color="auto" w:fill="F2F2F2" w:themeFill="background1" w:themeFillShade="F2"/>
            <w:vAlign w:val="center"/>
          </w:tcPr>
          <w:p w14:paraId="6A2EEA28" w14:textId="77777777" w:rsidR="00FA4B92" w:rsidRPr="00D92117" w:rsidRDefault="00FA4B92" w:rsidP="00FA4B92">
            <w:pPr>
              <w:spacing w:after="0" w:line="240" w:lineRule="auto"/>
              <w:jc w:val="center"/>
              <w:rPr>
                <w:rFonts w:ascii="Arial Narrow" w:hAnsi="Arial Narrow"/>
                <w:b/>
                <w:bCs/>
                <w:sz w:val="20"/>
                <w:szCs w:val="20"/>
              </w:rPr>
            </w:pPr>
            <w:r w:rsidRPr="00D92117">
              <w:rPr>
                <w:rFonts w:ascii="Arial Narrow" w:hAnsi="Arial Narrow"/>
                <w:b/>
                <w:bCs/>
                <w:sz w:val="20"/>
                <w:szCs w:val="20"/>
              </w:rPr>
              <w:t>Źródła finansowania</w:t>
            </w:r>
          </w:p>
        </w:tc>
        <w:tc>
          <w:tcPr>
            <w:tcW w:w="1838" w:type="dxa"/>
            <w:vMerge w:val="restart"/>
            <w:shd w:val="clear" w:color="auto" w:fill="F2F2F2" w:themeFill="background1" w:themeFillShade="F2"/>
            <w:vAlign w:val="center"/>
          </w:tcPr>
          <w:p w14:paraId="24D9F4BF" w14:textId="77777777" w:rsidR="00FA4B92" w:rsidRPr="00D92117" w:rsidRDefault="00FA4B92" w:rsidP="00FA4B92">
            <w:pPr>
              <w:spacing w:after="0" w:line="240" w:lineRule="auto"/>
              <w:jc w:val="center"/>
              <w:rPr>
                <w:rFonts w:ascii="Arial Narrow" w:hAnsi="Arial Narrow"/>
                <w:b/>
                <w:bCs/>
                <w:sz w:val="20"/>
                <w:szCs w:val="20"/>
              </w:rPr>
            </w:pPr>
            <w:r w:rsidRPr="00D92117">
              <w:rPr>
                <w:rFonts w:ascii="Arial Narrow" w:hAnsi="Arial Narrow" w:cs="Arial"/>
                <w:b/>
                <w:sz w:val="20"/>
                <w:szCs w:val="20"/>
              </w:rPr>
              <w:t xml:space="preserve">Dodatkowe informacje </w:t>
            </w:r>
            <w:r w:rsidRPr="00D92117">
              <w:rPr>
                <w:rFonts w:ascii="Arial Narrow" w:hAnsi="Arial Narrow" w:cs="Arial"/>
                <w:b/>
                <w:sz w:val="20"/>
                <w:szCs w:val="20"/>
              </w:rPr>
              <w:br/>
              <w:t>o zadaniu</w:t>
            </w:r>
          </w:p>
        </w:tc>
      </w:tr>
      <w:tr w:rsidR="00FA4B92" w:rsidRPr="00D92117" w14:paraId="2C750EAB" w14:textId="77777777" w:rsidTr="004C18BA">
        <w:trPr>
          <w:cantSplit/>
          <w:trHeight w:val="567"/>
          <w:jc w:val="center"/>
        </w:trPr>
        <w:tc>
          <w:tcPr>
            <w:tcW w:w="626" w:type="dxa"/>
            <w:vMerge/>
            <w:shd w:val="clear" w:color="auto" w:fill="F2F2F2" w:themeFill="background1" w:themeFillShade="F2"/>
            <w:vAlign w:val="center"/>
          </w:tcPr>
          <w:p w14:paraId="03CBBDFB" w14:textId="77777777" w:rsidR="00FA4B92" w:rsidRPr="00D92117" w:rsidRDefault="00FA4B92" w:rsidP="00FA4B92">
            <w:pPr>
              <w:spacing w:after="0" w:line="240" w:lineRule="auto"/>
              <w:jc w:val="center"/>
              <w:rPr>
                <w:rFonts w:ascii="Arial Narrow" w:hAnsi="Arial Narrow"/>
                <w:sz w:val="20"/>
                <w:szCs w:val="20"/>
              </w:rPr>
            </w:pPr>
          </w:p>
        </w:tc>
        <w:tc>
          <w:tcPr>
            <w:tcW w:w="1052" w:type="dxa"/>
            <w:vMerge/>
            <w:shd w:val="clear" w:color="auto" w:fill="F2F2F2" w:themeFill="background1" w:themeFillShade="F2"/>
            <w:vAlign w:val="center"/>
          </w:tcPr>
          <w:p w14:paraId="3A43FED4" w14:textId="77777777" w:rsidR="00FA4B92" w:rsidRPr="00D92117" w:rsidRDefault="00FA4B92" w:rsidP="00FA4B92">
            <w:pPr>
              <w:spacing w:after="0" w:line="240" w:lineRule="auto"/>
              <w:jc w:val="center"/>
              <w:rPr>
                <w:rFonts w:ascii="Arial Narrow" w:hAnsi="Arial Narrow"/>
                <w:sz w:val="20"/>
                <w:szCs w:val="20"/>
              </w:rPr>
            </w:pPr>
          </w:p>
        </w:tc>
        <w:tc>
          <w:tcPr>
            <w:tcW w:w="4518" w:type="dxa"/>
            <w:vMerge/>
            <w:shd w:val="clear" w:color="auto" w:fill="F2F2F2" w:themeFill="background1" w:themeFillShade="F2"/>
            <w:vAlign w:val="center"/>
          </w:tcPr>
          <w:p w14:paraId="5D93F124" w14:textId="77777777" w:rsidR="00FA4B92" w:rsidRPr="00D92117" w:rsidRDefault="00FA4B92" w:rsidP="00FA4B92">
            <w:pPr>
              <w:spacing w:after="0" w:line="240" w:lineRule="auto"/>
              <w:jc w:val="center"/>
              <w:rPr>
                <w:rFonts w:ascii="Arial Narrow" w:hAnsi="Arial Narrow"/>
                <w:sz w:val="20"/>
                <w:szCs w:val="20"/>
              </w:rPr>
            </w:pPr>
          </w:p>
        </w:tc>
        <w:tc>
          <w:tcPr>
            <w:tcW w:w="1737" w:type="dxa"/>
            <w:vMerge/>
            <w:shd w:val="clear" w:color="auto" w:fill="F2F2F2" w:themeFill="background1" w:themeFillShade="F2"/>
            <w:vAlign w:val="center"/>
          </w:tcPr>
          <w:p w14:paraId="0F96E206" w14:textId="77777777" w:rsidR="00FA4B92" w:rsidRPr="00D92117" w:rsidRDefault="00FA4B92" w:rsidP="00FA4B92">
            <w:pPr>
              <w:spacing w:after="0" w:line="240" w:lineRule="auto"/>
              <w:jc w:val="center"/>
              <w:rPr>
                <w:rFonts w:ascii="Arial Narrow" w:hAnsi="Arial Narrow"/>
                <w:sz w:val="20"/>
                <w:szCs w:val="20"/>
              </w:rPr>
            </w:pPr>
          </w:p>
        </w:tc>
        <w:tc>
          <w:tcPr>
            <w:tcW w:w="709" w:type="dxa"/>
            <w:gridSpan w:val="2"/>
            <w:shd w:val="clear" w:color="auto" w:fill="F2F2F2" w:themeFill="background1" w:themeFillShade="F2"/>
            <w:vAlign w:val="center"/>
          </w:tcPr>
          <w:p w14:paraId="2A69C1E5" w14:textId="2D4C9ACF" w:rsidR="00FA4B92" w:rsidRPr="00D92117" w:rsidRDefault="00A831DA" w:rsidP="00FA4B92">
            <w:pPr>
              <w:spacing w:after="0" w:line="240" w:lineRule="auto"/>
              <w:jc w:val="center"/>
              <w:rPr>
                <w:rFonts w:ascii="Arial Narrow" w:hAnsi="Arial Narrow"/>
                <w:b/>
                <w:bCs/>
                <w:sz w:val="20"/>
                <w:szCs w:val="20"/>
              </w:rPr>
            </w:pPr>
            <w:r w:rsidRPr="00D92117">
              <w:rPr>
                <w:rFonts w:ascii="Arial Narrow" w:hAnsi="Arial Narrow"/>
                <w:b/>
                <w:bCs/>
                <w:sz w:val="20"/>
                <w:szCs w:val="20"/>
              </w:rPr>
              <w:t>2022</w:t>
            </w:r>
          </w:p>
        </w:tc>
        <w:tc>
          <w:tcPr>
            <w:tcW w:w="567" w:type="dxa"/>
            <w:shd w:val="clear" w:color="auto" w:fill="F2F2F2" w:themeFill="background1" w:themeFillShade="F2"/>
            <w:vAlign w:val="center"/>
          </w:tcPr>
          <w:p w14:paraId="36402D22" w14:textId="7D2F5502" w:rsidR="00FA4B92" w:rsidRPr="00D92117" w:rsidRDefault="00A831DA" w:rsidP="00FA4B92">
            <w:pPr>
              <w:spacing w:after="0" w:line="240" w:lineRule="auto"/>
              <w:jc w:val="center"/>
              <w:rPr>
                <w:rFonts w:ascii="Arial Narrow" w:hAnsi="Arial Narrow"/>
                <w:b/>
                <w:bCs/>
                <w:sz w:val="20"/>
                <w:szCs w:val="20"/>
              </w:rPr>
            </w:pPr>
            <w:r w:rsidRPr="00D92117">
              <w:rPr>
                <w:rFonts w:ascii="Arial Narrow" w:hAnsi="Arial Narrow"/>
                <w:b/>
                <w:bCs/>
                <w:sz w:val="20"/>
                <w:szCs w:val="20"/>
              </w:rPr>
              <w:t>2023</w:t>
            </w:r>
          </w:p>
        </w:tc>
        <w:tc>
          <w:tcPr>
            <w:tcW w:w="567" w:type="dxa"/>
            <w:shd w:val="clear" w:color="auto" w:fill="F2F2F2" w:themeFill="background1" w:themeFillShade="F2"/>
            <w:vAlign w:val="center"/>
          </w:tcPr>
          <w:p w14:paraId="57103B01" w14:textId="0BF07AF9" w:rsidR="00FA4B92" w:rsidRPr="00D92117" w:rsidRDefault="00A831DA" w:rsidP="00FA4B92">
            <w:pPr>
              <w:spacing w:after="0" w:line="240" w:lineRule="auto"/>
              <w:jc w:val="center"/>
              <w:rPr>
                <w:rFonts w:ascii="Arial Narrow" w:hAnsi="Arial Narrow"/>
                <w:b/>
                <w:bCs/>
                <w:sz w:val="20"/>
                <w:szCs w:val="20"/>
              </w:rPr>
            </w:pPr>
            <w:r w:rsidRPr="00D92117">
              <w:rPr>
                <w:rFonts w:ascii="Arial Narrow" w:hAnsi="Arial Narrow"/>
                <w:b/>
                <w:bCs/>
                <w:sz w:val="20"/>
                <w:szCs w:val="20"/>
              </w:rPr>
              <w:t>2024</w:t>
            </w:r>
          </w:p>
        </w:tc>
        <w:tc>
          <w:tcPr>
            <w:tcW w:w="567" w:type="dxa"/>
            <w:shd w:val="clear" w:color="auto" w:fill="F2F2F2" w:themeFill="background1" w:themeFillShade="F2"/>
            <w:vAlign w:val="center"/>
          </w:tcPr>
          <w:p w14:paraId="24B48469" w14:textId="5BC5FFEE" w:rsidR="00FA4B92" w:rsidRPr="00D92117" w:rsidRDefault="00A831DA" w:rsidP="00FA4B92">
            <w:pPr>
              <w:spacing w:after="0" w:line="240" w:lineRule="auto"/>
              <w:jc w:val="center"/>
              <w:rPr>
                <w:rFonts w:ascii="Arial Narrow" w:hAnsi="Arial Narrow"/>
                <w:b/>
                <w:bCs/>
                <w:sz w:val="20"/>
                <w:szCs w:val="20"/>
              </w:rPr>
            </w:pPr>
            <w:r w:rsidRPr="00D92117">
              <w:rPr>
                <w:rFonts w:ascii="Arial Narrow" w:hAnsi="Arial Narrow"/>
                <w:b/>
                <w:bCs/>
                <w:sz w:val="20"/>
                <w:szCs w:val="20"/>
              </w:rPr>
              <w:t>2024</w:t>
            </w:r>
          </w:p>
        </w:tc>
        <w:tc>
          <w:tcPr>
            <w:tcW w:w="567" w:type="dxa"/>
            <w:shd w:val="clear" w:color="auto" w:fill="F2F2F2" w:themeFill="background1" w:themeFillShade="F2"/>
            <w:vAlign w:val="center"/>
          </w:tcPr>
          <w:p w14:paraId="3C486AF7" w14:textId="2E9AC908" w:rsidR="00FA4B92" w:rsidRPr="00D92117" w:rsidRDefault="00A831DA" w:rsidP="00FA4B92">
            <w:pPr>
              <w:spacing w:after="0" w:line="240" w:lineRule="auto"/>
              <w:jc w:val="center"/>
              <w:rPr>
                <w:rFonts w:ascii="Arial Narrow" w:hAnsi="Arial Narrow"/>
                <w:b/>
                <w:bCs/>
                <w:sz w:val="20"/>
                <w:szCs w:val="20"/>
              </w:rPr>
            </w:pPr>
            <w:r w:rsidRPr="00D92117">
              <w:rPr>
                <w:rFonts w:ascii="Arial Narrow" w:hAnsi="Arial Narrow"/>
                <w:b/>
                <w:bCs/>
                <w:sz w:val="20"/>
                <w:szCs w:val="20"/>
              </w:rPr>
              <w:t>2026</w:t>
            </w:r>
            <w:r w:rsidR="00124B50" w:rsidRPr="00D92117">
              <w:rPr>
                <w:rFonts w:ascii="Arial Narrow" w:hAnsi="Arial Narrow"/>
                <w:b/>
                <w:bCs/>
                <w:sz w:val="20"/>
                <w:szCs w:val="20"/>
              </w:rPr>
              <w:t>2030</w:t>
            </w:r>
          </w:p>
        </w:tc>
        <w:tc>
          <w:tcPr>
            <w:tcW w:w="719" w:type="dxa"/>
            <w:shd w:val="clear" w:color="auto" w:fill="F2F2F2" w:themeFill="background1" w:themeFillShade="F2"/>
            <w:vAlign w:val="center"/>
          </w:tcPr>
          <w:p w14:paraId="413C4FC3" w14:textId="77777777" w:rsidR="00FA4B92" w:rsidRPr="00D92117" w:rsidRDefault="00FA4B92" w:rsidP="00FA4B92">
            <w:pPr>
              <w:spacing w:after="0" w:line="240" w:lineRule="auto"/>
              <w:jc w:val="center"/>
              <w:rPr>
                <w:rFonts w:ascii="Arial Narrow" w:hAnsi="Arial Narrow"/>
                <w:b/>
                <w:sz w:val="20"/>
                <w:szCs w:val="20"/>
              </w:rPr>
            </w:pPr>
            <w:r w:rsidRPr="00D92117">
              <w:rPr>
                <w:rFonts w:ascii="Arial Narrow" w:hAnsi="Arial Narrow"/>
                <w:b/>
                <w:sz w:val="20"/>
                <w:szCs w:val="20"/>
              </w:rPr>
              <w:t>Razem</w:t>
            </w:r>
          </w:p>
        </w:tc>
        <w:tc>
          <w:tcPr>
            <w:tcW w:w="1696" w:type="dxa"/>
            <w:vMerge/>
            <w:shd w:val="clear" w:color="auto" w:fill="F2F2F2" w:themeFill="background1" w:themeFillShade="F2"/>
            <w:vAlign w:val="center"/>
          </w:tcPr>
          <w:p w14:paraId="41CCB100" w14:textId="77777777" w:rsidR="00FA4B92" w:rsidRPr="00D92117" w:rsidRDefault="00FA4B92" w:rsidP="00FA4B92">
            <w:pPr>
              <w:spacing w:after="0" w:line="240" w:lineRule="auto"/>
              <w:jc w:val="center"/>
              <w:rPr>
                <w:rFonts w:ascii="Arial Narrow" w:hAnsi="Arial Narrow"/>
                <w:sz w:val="20"/>
                <w:szCs w:val="20"/>
              </w:rPr>
            </w:pPr>
          </w:p>
        </w:tc>
        <w:tc>
          <w:tcPr>
            <w:tcW w:w="1838" w:type="dxa"/>
            <w:vMerge/>
            <w:shd w:val="clear" w:color="auto" w:fill="F2F2F2" w:themeFill="background1" w:themeFillShade="F2"/>
          </w:tcPr>
          <w:p w14:paraId="64AF1993" w14:textId="77777777" w:rsidR="00FA4B92" w:rsidRPr="00D92117" w:rsidRDefault="00FA4B92" w:rsidP="00FA4B92">
            <w:pPr>
              <w:spacing w:after="0" w:line="240" w:lineRule="auto"/>
              <w:jc w:val="center"/>
              <w:rPr>
                <w:rFonts w:ascii="Arial Narrow" w:hAnsi="Arial Narrow"/>
                <w:sz w:val="20"/>
                <w:szCs w:val="20"/>
              </w:rPr>
            </w:pPr>
          </w:p>
        </w:tc>
      </w:tr>
      <w:tr w:rsidR="00FA4B92" w:rsidRPr="00D92117" w14:paraId="1F979E46" w14:textId="77777777" w:rsidTr="004C18BA">
        <w:trPr>
          <w:cantSplit/>
          <w:trHeight w:val="170"/>
          <w:jc w:val="center"/>
        </w:trPr>
        <w:tc>
          <w:tcPr>
            <w:tcW w:w="626" w:type="dxa"/>
            <w:shd w:val="clear" w:color="auto" w:fill="F2F2F2" w:themeFill="background1" w:themeFillShade="F2"/>
            <w:vAlign w:val="center"/>
          </w:tcPr>
          <w:p w14:paraId="21C0900A" w14:textId="77777777" w:rsidR="00FA4B92" w:rsidRPr="00D92117" w:rsidRDefault="00FA4B92" w:rsidP="00FA4B92">
            <w:pPr>
              <w:spacing w:after="0" w:line="240" w:lineRule="auto"/>
              <w:jc w:val="center"/>
              <w:rPr>
                <w:rFonts w:ascii="Arial Narrow" w:hAnsi="Arial Narrow"/>
                <w:b/>
                <w:sz w:val="20"/>
                <w:szCs w:val="20"/>
              </w:rPr>
            </w:pPr>
            <w:r w:rsidRPr="00D92117">
              <w:rPr>
                <w:rFonts w:ascii="Arial Narrow" w:hAnsi="Arial Narrow"/>
                <w:b/>
                <w:sz w:val="20"/>
                <w:szCs w:val="20"/>
              </w:rPr>
              <w:t>A</w:t>
            </w:r>
          </w:p>
        </w:tc>
        <w:tc>
          <w:tcPr>
            <w:tcW w:w="1052" w:type="dxa"/>
            <w:shd w:val="clear" w:color="auto" w:fill="F2F2F2" w:themeFill="background1" w:themeFillShade="F2"/>
            <w:vAlign w:val="center"/>
          </w:tcPr>
          <w:p w14:paraId="736281E8" w14:textId="77777777" w:rsidR="00FA4B92" w:rsidRPr="00D92117" w:rsidRDefault="00FA4B92" w:rsidP="00FA4B92">
            <w:pPr>
              <w:spacing w:after="0" w:line="240" w:lineRule="auto"/>
              <w:jc w:val="center"/>
              <w:rPr>
                <w:rFonts w:ascii="Arial Narrow" w:hAnsi="Arial Narrow"/>
                <w:b/>
                <w:sz w:val="20"/>
                <w:szCs w:val="20"/>
              </w:rPr>
            </w:pPr>
            <w:r w:rsidRPr="00D92117">
              <w:rPr>
                <w:rFonts w:ascii="Arial Narrow" w:hAnsi="Arial Narrow"/>
                <w:b/>
                <w:sz w:val="20"/>
                <w:szCs w:val="20"/>
              </w:rPr>
              <w:t>B</w:t>
            </w:r>
          </w:p>
        </w:tc>
        <w:tc>
          <w:tcPr>
            <w:tcW w:w="4518" w:type="dxa"/>
            <w:shd w:val="clear" w:color="auto" w:fill="F2F2F2" w:themeFill="background1" w:themeFillShade="F2"/>
            <w:vAlign w:val="center"/>
          </w:tcPr>
          <w:p w14:paraId="251E9CEA" w14:textId="77777777" w:rsidR="00FA4B92" w:rsidRPr="00D92117" w:rsidRDefault="00FA4B92" w:rsidP="00FA4B92">
            <w:pPr>
              <w:spacing w:after="0" w:line="240" w:lineRule="auto"/>
              <w:jc w:val="center"/>
              <w:rPr>
                <w:rFonts w:ascii="Arial Narrow" w:hAnsi="Arial Narrow"/>
                <w:b/>
                <w:sz w:val="20"/>
                <w:szCs w:val="20"/>
              </w:rPr>
            </w:pPr>
            <w:r w:rsidRPr="00D92117">
              <w:rPr>
                <w:rFonts w:ascii="Arial Narrow" w:hAnsi="Arial Narrow"/>
                <w:b/>
                <w:sz w:val="20"/>
                <w:szCs w:val="20"/>
              </w:rPr>
              <w:t>C</w:t>
            </w:r>
          </w:p>
        </w:tc>
        <w:tc>
          <w:tcPr>
            <w:tcW w:w="1737" w:type="dxa"/>
            <w:shd w:val="clear" w:color="auto" w:fill="F2F2F2" w:themeFill="background1" w:themeFillShade="F2"/>
            <w:vAlign w:val="center"/>
          </w:tcPr>
          <w:p w14:paraId="22768BC2" w14:textId="77777777" w:rsidR="00FA4B92" w:rsidRPr="00D92117" w:rsidRDefault="00FA4B92" w:rsidP="00FA4B92">
            <w:pPr>
              <w:spacing w:after="0" w:line="240" w:lineRule="auto"/>
              <w:jc w:val="center"/>
              <w:rPr>
                <w:rFonts w:ascii="Arial Narrow" w:hAnsi="Arial Narrow"/>
                <w:b/>
                <w:sz w:val="20"/>
                <w:szCs w:val="20"/>
              </w:rPr>
            </w:pPr>
            <w:r w:rsidRPr="00D92117">
              <w:rPr>
                <w:rFonts w:ascii="Arial Narrow" w:hAnsi="Arial Narrow"/>
                <w:b/>
                <w:sz w:val="20"/>
                <w:szCs w:val="20"/>
              </w:rPr>
              <w:t>D</w:t>
            </w:r>
          </w:p>
        </w:tc>
        <w:tc>
          <w:tcPr>
            <w:tcW w:w="709" w:type="dxa"/>
            <w:gridSpan w:val="2"/>
            <w:shd w:val="clear" w:color="auto" w:fill="F2F2F2" w:themeFill="background1" w:themeFillShade="F2"/>
            <w:vAlign w:val="center"/>
          </w:tcPr>
          <w:p w14:paraId="38DC67A5" w14:textId="77777777" w:rsidR="00FA4B92" w:rsidRPr="00D92117" w:rsidRDefault="00FA4B92" w:rsidP="00FA4B92">
            <w:pPr>
              <w:spacing w:after="0" w:line="240" w:lineRule="auto"/>
              <w:jc w:val="center"/>
              <w:rPr>
                <w:rFonts w:ascii="Arial Narrow" w:hAnsi="Arial Narrow"/>
                <w:b/>
                <w:bCs/>
                <w:sz w:val="20"/>
                <w:szCs w:val="20"/>
              </w:rPr>
            </w:pPr>
            <w:r w:rsidRPr="00D92117">
              <w:rPr>
                <w:rFonts w:ascii="Arial Narrow" w:hAnsi="Arial Narrow"/>
                <w:b/>
                <w:bCs/>
                <w:sz w:val="20"/>
                <w:szCs w:val="20"/>
              </w:rPr>
              <w:t>E</w:t>
            </w:r>
          </w:p>
        </w:tc>
        <w:tc>
          <w:tcPr>
            <w:tcW w:w="567" w:type="dxa"/>
            <w:shd w:val="clear" w:color="auto" w:fill="F2F2F2" w:themeFill="background1" w:themeFillShade="F2"/>
            <w:vAlign w:val="center"/>
          </w:tcPr>
          <w:p w14:paraId="7A80FA6E" w14:textId="77777777" w:rsidR="00FA4B92" w:rsidRPr="00D92117" w:rsidRDefault="00FA4B92" w:rsidP="00FA4B92">
            <w:pPr>
              <w:spacing w:after="0" w:line="240" w:lineRule="auto"/>
              <w:jc w:val="center"/>
              <w:rPr>
                <w:rFonts w:ascii="Arial Narrow" w:hAnsi="Arial Narrow"/>
                <w:b/>
                <w:bCs/>
                <w:sz w:val="20"/>
                <w:szCs w:val="20"/>
              </w:rPr>
            </w:pPr>
            <w:r w:rsidRPr="00D92117">
              <w:rPr>
                <w:rFonts w:ascii="Arial Narrow" w:hAnsi="Arial Narrow"/>
                <w:b/>
                <w:bCs/>
                <w:sz w:val="20"/>
                <w:szCs w:val="20"/>
              </w:rPr>
              <w:t>F</w:t>
            </w:r>
          </w:p>
        </w:tc>
        <w:tc>
          <w:tcPr>
            <w:tcW w:w="567" w:type="dxa"/>
            <w:shd w:val="clear" w:color="auto" w:fill="F2F2F2" w:themeFill="background1" w:themeFillShade="F2"/>
            <w:vAlign w:val="center"/>
          </w:tcPr>
          <w:p w14:paraId="411457D4" w14:textId="77777777" w:rsidR="00FA4B92" w:rsidRPr="00D92117" w:rsidRDefault="00FA4B92" w:rsidP="00FA4B92">
            <w:pPr>
              <w:spacing w:after="0" w:line="240" w:lineRule="auto"/>
              <w:jc w:val="center"/>
              <w:rPr>
                <w:rFonts w:ascii="Arial Narrow" w:hAnsi="Arial Narrow"/>
                <w:b/>
                <w:bCs/>
                <w:sz w:val="20"/>
                <w:szCs w:val="20"/>
              </w:rPr>
            </w:pPr>
            <w:r w:rsidRPr="00D92117">
              <w:rPr>
                <w:rFonts w:ascii="Arial Narrow" w:hAnsi="Arial Narrow"/>
                <w:b/>
                <w:bCs/>
                <w:sz w:val="20"/>
                <w:szCs w:val="20"/>
              </w:rPr>
              <w:t>G</w:t>
            </w:r>
          </w:p>
        </w:tc>
        <w:tc>
          <w:tcPr>
            <w:tcW w:w="567" w:type="dxa"/>
            <w:shd w:val="clear" w:color="auto" w:fill="F2F2F2" w:themeFill="background1" w:themeFillShade="F2"/>
            <w:vAlign w:val="center"/>
          </w:tcPr>
          <w:p w14:paraId="447A423F" w14:textId="77777777" w:rsidR="00FA4B92" w:rsidRPr="00D92117" w:rsidRDefault="00FA4B92" w:rsidP="00FA4B92">
            <w:pPr>
              <w:spacing w:after="0" w:line="240" w:lineRule="auto"/>
              <w:jc w:val="center"/>
              <w:rPr>
                <w:rFonts w:ascii="Arial Narrow" w:hAnsi="Arial Narrow"/>
                <w:b/>
                <w:bCs/>
                <w:sz w:val="20"/>
                <w:szCs w:val="20"/>
              </w:rPr>
            </w:pPr>
            <w:r w:rsidRPr="00D92117">
              <w:rPr>
                <w:rFonts w:ascii="Arial Narrow" w:hAnsi="Arial Narrow"/>
                <w:b/>
                <w:bCs/>
                <w:sz w:val="20"/>
                <w:szCs w:val="20"/>
              </w:rPr>
              <w:t>H</w:t>
            </w:r>
          </w:p>
        </w:tc>
        <w:tc>
          <w:tcPr>
            <w:tcW w:w="567" w:type="dxa"/>
            <w:shd w:val="clear" w:color="auto" w:fill="F2F2F2" w:themeFill="background1" w:themeFillShade="F2"/>
            <w:vAlign w:val="center"/>
          </w:tcPr>
          <w:p w14:paraId="214C49C0" w14:textId="77777777" w:rsidR="00FA4B92" w:rsidRPr="00D92117" w:rsidRDefault="00FA4B92" w:rsidP="00FA4B92">
            <w:pPr>
              <w:spacing w:after="0" w:line="240" w:lineRule="auto"/>
              <w:jc w:val="center"/>
              <w:rPr>
                <w:rFonts w:ascii="Arial Narrow" w:hAnsi="Arial Narrow"/>
                <w:b/>
                <w:bCs/>
                <w:sz w:val="20"/>
                <w:szCs w:val="20"/>
              </w:rPr>
            </w:pPr>
            <w:r w:rsidRPr="00D92117">
              <w:rPr>
                <w:rFonts w:ascii="Arial Narrow" w:hAnsi="Arial Narrow"/>
                <w:b/>
                <w:bCs/>
                <w:sz w:val="20"/>
                <w:szCs w:val="20"/>
              </w:rPr>
              <w:t>I</w:t>
            </w:r>
          </w:p>
        </w:tc>
        <w:tc>
          <w:tcPr>
            <w:tcW w:w="719" w:type="dxa"/>
            <w:shd w:val="clear" w:color="auto" w:fill="F2F2F2" w:themeFill="background1" w:themeFillShade="F2"/>
            <w:vAlign w:val="center"/>
          </w:tcPr>
          <w:p w14:paraId="06B5FC95" w14:textId="77777777" w:rsidR="00FA4B92" w:rsidRPr="00D92117" w:rsidRDefault="00FA4B92" w:rsidP="00FA4B92">
            <w:pPr>
              <w:spacing w:after="0" w:line="240" w:lineRule="auto"/>
              <w:jc w:val="center"/>
              <w:rPr>
                <w:rFonts w:ascii="Arial Narrow" w:hAnsi="Arial Narrow"/>
                <w:b/>
                <w:sz w:val="20"/>
                <w:szCs w:val="20"/>
              </w:rPr>
            </w:pPr>
            <w:r w:rsidRPr="00D92117">
              <w:rPr>
                <w:rFonts w:ascii="Arial Narrow" w:hAnsi="Arial Narrow"/>
                <w:b/>
                <w:sz w:val="20"/>
                <w:szCs w:val="20"/>
              </w:rPr>
              <w:t>J</w:t>
            </w:r>
          </w:p>
        </w:tc>
        <w:tc>
          <w:tcPr>
            <w:tcW w:w="1696" w:type="dxa"/>
            <w:shd w:val="clear" w:color="auto" w:fill="F2F2F2" w:themeFill="background1" w:themeFillShade="F2"/>
            <w:vAlign w:val="center"/>
          </w:tcPr>
          <w:p w14:paraId="0EA78B97" w14:textId="77777777" w:rsidR="00FA4B92" w:rsidRPr="00D92117" w:rsidRDefault="00FA4B92" w:rsidP="00FA4B92">
            <w:pPr>
              <w:spacing w:after="0" w:line="240" w:lineRule="auto"/>
              <w:jc w:val="center"/>
              <w:rPr>
                <w:rFonts w:ascii="Arial Narrow" w:hAnsi="Arial Narrow"/>
                <w:b/>
                <w:sz w:val="20"/>
                <w:szCs w:val="20"/>
              </w:rPr>
            </w:pPr>
            <w:r w:rsidRPr="00D92117">
              <w:rPr>
                <w:rFonts w:ascii="Arial Narrow" w:hAnsi="Arial Narrow"/>
                <w:b/>
                <w:sz w:val="20"/>
                <w:szCs w:val="20"/>
              </w:rPr>
              <w:t>K</w:t>
            </w:r>
          </w:p>
        </w:tc>
        <w:tc>
          <w:tcPr>
            <w:tcW w:w="1838" w:type="dxa"/>
            <w:shd w:val="clear" w:color="auto" w:fill="F2F2F2" w:themeFill="background1" w:themeFillShade="F2"/>
            <w:vAlign w:val="center"/>
          </w:tcPr>
          <w:p w14:paraId="4CA2E0D1" w14:textId="77777777" w:rsidR="00FA4B92" w:rsidRPr="00D92117" w:rsidRDefault="00FA4B92" w:rsidP="00FA4B92">
            <w:pPr>
              <w:spacing w:after="0" w:line="240" w:lineRule="auto"/>
              <w:jc w:val="center"/>
              <w:rPr>
                <w:rFonts w:ascii="Arial Narrow" w:hAnsi="Arial Narrow"/>
                <w:b/>
                <w:sz w:val="20"/>
                <w:szCs w:val="20"/>
              </w:rPr>
            </w:pPr>
            <w:r w:rsidRPr="00D92117">
              <w:rPr>
                <w:rFonts w:ascii="Arial Narrow" w:hAnsi="Arial Narrow"/>
                <w:b/>
                <w:sz w:val="20"/>
                <w:szCs w:val="20"/>
              </w:rPr>
              <w:t>L</w:t>
            </w:r>
          </w:p>
        </w:tc>
      </w:tr>
      <w:tr w:rsidR="006755CC" w:rsidRPr="00D92117" w14:paraId="67ADCEB7" w14:textId="77777777" w:rsidTr="004C18BA">
        <w:trPr>
          <w:cantSplit/>
          <w:trHeight w:val="1134"/>
          <w:jc w:val="center"/>
        </w:trPr>
        <w:tc>
          <w:tcPr>
            <w:tcW w:w="626" w:type="dxa"/>
            <w:vAlign w:val="center"/>
          </w:tcPr>
          <w:p w14:paraId="169FAFEF" w14:textId="77777777" w:rsidR="006755CC" w:rsidRPr="00D92117" w:rsidRDefault="006755CC" w:rsidP="00126D18">
            <w:pPr>
              <w:spacing w:after="0" w:line="240" w:lineRule="auto"/>
              <w:jc w:val="center"/>
              <w:rPr>
                <w:rFonts w:ascii="Arial Narrow" w:hAnsi="Arial Narrow"/>
                <w:color w:val="FF0000"/>
                <w:sz w:val="20"/>
                <w:szCs w:val="20"/>
              </w:rPr>
            </w:pPr>
            <w:r w:rsidRPr="00D92117">
              <w:rPr>
                <w:rFonts w:ascii="Arial Narrow" w:hAnsi="Arial Narrow"/>
                <w:sz w:val="20"/>
                <w:szCs w:val="20"/>
              </w:rPr>
              <w:t>1.</w:t>
            </w:r>
          </w:p>
        </w:tc>
        <w:tc>
          <w:tcPr>
            <w:tcW w:w="1052" w:type="dxa"/>
            <w:vMerge w:val="restart"/>
            <w:textDirection w:val="btLr"/>
            <w:vAlign w:val="center"/>
          </w:tcPr>
          <w:p w14:paraId="072D28C3" w14:textId="77777777" w:rsidR="006755CC" w:rsidRPr="00D92117" w:rsidRDefault="006755CC" w:rsidP="00126D18">
            <w:pPr>
              <w:spacing w:after="0" w:line="240" w:lineRule="auto"/>
              <w:ind w:right="113"/>
              <w:jc w:val="center"/>
              <w:rPr>
                <w:rFonts w:ascii="Arial Narrow" w:hAnsi="Arial Narrow"/>
                <w:sz w:val="20"/>
                <w:szCs w:val="20"/>
              </w:rPr>
            </w:pPr>
            <w:r w:rsidRPr="00D92117">
              <w:rPr>
                <w:rFonts w:ascii="Arial Narrow" w:hAnsi="Arial Narrow"/>
                <w:sz w:val="20"/>
                <w:szCs w:val="20"/>
              </w:rPr>
              <w:t>Obszar interwencji I</w:t>
            </w:r>
          </w:p>
          <w:p w14:paraId="6A817882" w14:textId="77777777" w:rsidR="006755CC" w:rsidRPr="00D92117" w:rsidRDefault="006755CC" w:rsidP="009B0A44">
            <w:pPr>
              <w:spacing w:after="0" w:line="240" w:lineRule="auto"/>
              <w:ind w:left="113" w:right="113"/>
              <w:jc w:val="center"/>
              <w:rPr>
                <w:rFonts w:ascii="Arial Narrow" w:hAnsi="Arial Narrow"/>
                <w:color w:val="FF0000"/>
                <w:sz w:val="20"/>
                <w:szCs w:val="20"/>
              </w:rPr>
            </w:pPr>
            <w:r w:rsidRPr="00D92117">
              <w:rPr>
                <w:rFonts w:ascii="Arial Narrow" w:hAnsi="Arial Narrow"/>
                <w:sz w:val="20"/>
                <w:szCs w:val="20"/>
              </w:rPr>
              <w:t>Ochrona klimatu i jakości powietrza</w:t>
            </w:r>
          </w:p>
        </w:tc>
        <w:tc>
          <w:tcPr>
            <w:tcW w:w="4518" w:type="dxa"/>
            <w:shd w:val="clear" w:color="auto" w:fill="auto"/>
            <w:vAlign w:val="center"/>
          </w:tcPr>
          <w:p w14:paraId="03F911DC" w14:textId="77777777" w:rsidR="006755CC" w:rsidRPr="00D92117" w:rsidRDefault="006755CC" w:rsidP="00126D18">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Zwiększenie świadomości społeczeństwa w zakresie potrzeb i możliwości ochrony powietrza, w tym: ograniczenie niskiej emisji, oszczędność energii, stosowanie alternatywnych źródeł energii</w:t>
            </w:r>
          </w:p>
        </w:tc>
        <w:tc>
          <w:tcPr>
            <w:tcW w:w="1737" w:type="dxa"/>
            <w:vAlign w:val="center"/>
          </w:tcPr>
          <w:p w14:paraId="052ED75A" w14:textId="77777777" w:rsidR="006755CC" w:rsidRPr="00D92117" w:rsidRDefault="006755CC" w:rsidP="003F4C70">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18"/>
              </w:rPr>
              <w:t>Urząd Miejski</w:t>
            </w:r>
          </w:p>
        </w:tc>
        <w:tc>
          <w:tcPr>
            <w:tcW w:w="709" w:type="dxa"/>
            <w:gridSpan w:val="2"/>
            <w:vAlign w:val="center"/>
          </w:tcPr>
          <w:p w14:paraId="71085489" w14:textId="77777777" w:rsidR="006755CC" w:rsidRPr="00D92117" w:rsidRDefault="006755CC" w:rsidP="00126D18">
            <w:pPr>
              <w:spacing w:after="0" w:line="240" w:lineRule="auto"/>
              <w:ind w:left="-51"/>
              <w:jc w:val="center"/>
              <w:rPr>
                <w:rFonts w:ascii="Arial Narrow" w:hAnsi="Arial Narrow"/>
                <w:sz w:val="20"/>
                <w:szCs w:val="20"/>
              </w:rPr>
            </w:pPr>
            <w:r w:rsidRPr="00D92117">
              <w:rPr>
                <w:rFonts w:ascii="Arial Narrow" w:hAnsi="Arial Narrow"/>
                <w:sz w:val="20"/>
                <w:szCs w:val="20"/>
              </w:rPr>
              <w:t>5</w:t>
            </w:r>
          </w:p>
        </w:tc>
        <w:tc>
          <w:tcPr>
            <w:tcW w:w="567" w:type="dxa"/>
            <w:vAlign w:val="center"/>
          </w:tcPr>
          <w:p w14:paraId="679FF87D" w14:textId="77777777" w:rsidR="006755CC" w:rsidRPr="00D92117" w:rsidRDefault="006755CC" w:rsidP="00126D18">
            <w:pPr>
              <w:spacing w:after="0" w:line="240" w:lineRule="auto"/>
              <w:ind w:left="-51"/>
              <w:jc w:val="center"/>
              <w:rPr>
                <w:rFonts w:ascii="Arial Narrow" w:hAnsi="Arial Narrow"/>
                <w:sz w:val="20"/>
                <w:szCs w:val="20"/>
              </w:rPr>
            </w:pPr>
            <w:r w:rsidRPr="00D92117">
              <w:rPr>
                <w:rFonts w:ascii="Arial Narrow" w:hAnsi="Arial Narrow"/>
                <w:sz w:val="20"/>
                <w:szCs w:val="20"/>
              </w:rPr>
              <w:t>5</w:t>
            </w:r>
          </w:p>
        </w:tc>
        <w:tc>
          <w:tcPr>
            <w:tcW w:w="567" w:type="dxa"/>
            <w:vAlign w:val="center"/>
          </w:tcPr>
          <w:p w14:paraId="7F0CC2D3" w14:textId="77777777" w:rsidR="006755CC" w:rsidRPr="00D92117" w:rsidRDefault="006755CC" w:rsidP="00AA2EAD">
            <w:pPr>
              <w:spacing w:after="0" w:line="240" w:lineRule="auto"/>
              <w:ind w:left="-51"/>
              <w:jc w:val="center"/>
              <w:rPr>
                <w:rFonts w:ascii="Arial Narrow" w:hAnsi="Arial Narrow"/>
                <w:sz w:val="20"/>
                <w:szCs w:val="20"/>
              </w:rPr>
            </w:pPr>
            <w:r w:rsidRPr="00D92117">
              <w:rPr>
                <w:rFonts w:ascii="Arial Narrow" w:hAnsi="Arial Narrow"/>
                <w:sz w:val="20"/>
                <w:szCs w:val="20"/>
              </w:rPr>
              <w:t>5</w:t>
            </w:r>
          </w:p>
        </w:tc>
        <w:tc>
          <w:tcPr>
            <w:tcW w:w="567" w:type="dxa"/>
            <w:vAlign w:val="center"/>
          </w:tcPr>
          <w:p w14:paraId="279B1CAE" w14:textId="77777777" w:rsidR="006755CC" w:rsidRPr="00D92117" w:rsidRDefault="006755CC" w:rsidP="00126D18">
            <w:pPr>
              <w:spacing w:after="0" w:line="240" w:lineRule="auto"/>
              <w:ind w:left="-51"/>
              <w:jc w:val="center"/>
              <w:rPr>
                <w:rFonts w:ascii="Arial Narrow" w:hAnsi="Arial Narrow"/>
                <w:sz w:val="20"/>
                <w:szCs w:val="20"/>
              </w:rPr>
            </w:pPr>
            <w:r w:rsidRPr="00D92117">
              <w:rPr>
                <w:rFonts w:ascii="Arial Narrow" w:hAnsi="Arial Narrow"/>
                <w:sz w:val="20"/>
                <w:szCs w:val="20"/>
              </w:rPr>
              <w:t>5</w:t>
            </w:r>
          </w:p>
        </w:tc>
        <w:tc>
          <w:tcPr>
            <w:tcW w:w="567" w:type="dxa"/>
            <w:vAlign w:val="center"/>
          </w:tcPr>
          <w:p w14:paraId="04A7F4CA" w14:textId="77777777" w:rsidR="006755CC" w:rsidRPr="00D92117" w:rsidRDefault="006755CC" w:rsidP="00126D18">
            <w:pPr>
              <w:spacing w:after="0" w:line="240" w:lineRule="auto"/>
              <w:ind w:left="-51"/>
              <w:jc w:val="center"/>
              <w:rPr>
                <w:rFonts w:ascii="Arial Narrow" w:hAnsi="Arial Narrow"/>
                <w:sz w:val="20"/>
                <w:szCs w:val="20"/>
              </w:rPr>
            </w:pPr>
            <w:r w:rsidRPr="00D92117">
              <w:rPr>
                <w:rFonts w:ascii="Arial Narrow" w:hAnsi="Arial Narrow"/>
                <w:sz w:val="20"/>
                <w:szCs w:val="20"/>
              </w:rPr>
              <w:t>30</w:t>
            </w:r>
          </w:p>
        </w:tc>
        <w:tc>
          <w:tcPr>
            <w:tcW w:w="719" w:type="dxa"/>
            <w:vAlign w:val="center"/>
          </w:tcPr>
          <w:p w14:paraId="3A6697FD" w14:textId="77777777" w:rsidR="006755CC" w:rsidRPr="00D92117" w:rsidRDefault="006755CC" w:rsidP="00126D18">
            <w:pPr>
              <w:spacing w:after="0" w:line="240" w:lineRule="auto"/>
              <w:ind w:left="-51"/>
              <w:jc w:val="center"/>
              <w:rPr>
                <w:rFonts w:ascii="Arial Narrow" w:hAnsi="Arial Narrow"/>
                <w:sz w:val="20"/>
                <w:szCs w:val="20"/>
              </w:rPr>
            </w:pPr>
            <w:r w:rsidRPr="00D92117">
              <w:rPr>
                <w:rFonts w:ascii="Arial Narrow" w:hAnsi="Arial Narrow"/>
                <w:sz w:val="20"/>
                <w:szCs w:val="20"/>
              </w:rPr>
              <w:t>50</w:t>
            </w:r>
          </w:p>
        </w:tc>
        <w:tc>
          <w:tcPr>
            <w:tcW w:w="1696" w:type="dxa"/>
            <w:vMerge w:val="restart"/>
            <w:vAlign w:val="center"/>
          </w:tcPr>
          <w:p w14:paraId="0CE19E01" w14:textId="77777777" w:rsidR="006755CC" w:rsidRPr="00D92117" w:rsidRDefault="006755CC" w:rsidP="00126D18">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Budżet Gminy</w:t>
            </w:r>
          </w:p>
        </w:tc>
        <w:tc>
          <w:tcPr>
            <w:tcW w:w="1838" w:type="dxa"/>
            <w:vMerge w:val="restart"/>
            <w:vAlign w:val="center"/>
          </w:tcPr>
          <w:p w14:paraId="46773EB7" w14:textId="77777777" w:rsidR="006755CC" w:rsidRPr="00D92117" w:rsidRDefault="006755CC" w:rsidP="00126D18">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cs="Arial"/>
                <w:sz w:val="20"/>
                <w:szCs w:val="20"/>
              </w:rPr>
              <w:t>Zadanie finansowane zależnie od możliwości budżetowych jednostki odpowiedzialnej</w:t>
            </w:r>
          </w:p>
        </w:tc>
      </w:tr>
      <w:tr w:rsidR="006755CC" w:rsidRPr="00D92117" w14:paraId="77C87316" w14:textId="77777777" w:rsidTr="004C18BA">
        <w:trPr>
          <w:cantSplit/>
          <w:trHeight w:val="1134"/>
          <w:jc w:val="center"/>
        </w:trPr>
        <w:tc>
          <w:tcPr>
            <w:tcW w:w="626" w:type="dxa"/>
            <w:vAlign w:val="center"/>
          </w:tcPr>
          <w:p w14:paraId="11E03353" w14:textId="77777777" w:rsidR="006755CC" w:rsidRPr="00D92117" w:rsidRDefault="006755CC" w:rsidP="0038259A">
            <w:pPr>
              <w:spacing w:after="0" w:line="240" w:lineRule="auto"/>
              <w:jc w:val="center"/>
              <w:rPr>
                <w:rFonts w:ascii="Arial Narrow" w:hAnsi="Arial Narrow"/>
                <w:sz w:val="20"/>
                <w:szCs w:val="20"/>
              </w:rPr>
            </w:pPr>
            <w:r w:rsidRPr="00D92117">
              <w:rPr>
                <w:rFonts w:ascii="Arial Narrow" w:hAnsi="Arial Narrow"/>
                <w:sz w:val="20"/>
                <w:szCs w:val="20"/>
              </w:rPr>
              <w:t>2.</w:t>
            </w:r>
          </w:p>
        </w:tc>
        <w:tc>
          <w:tcPr>
            <w:tcW w:w="1052" w:type="dxa"/>
            <w:vMerge/>
            <w:textDirection w:val="btLr"/>
            <w:vAlign w:val="center"/>
          </w:tcPr>
          <w:p w14:paraId="611DBFC2" w14:textId="77777777" w:rsidR="006755CC" w:rsidRPr="00D92117" w:rsidRDefault="006755CC" w:rsidP="0038259A">
            <w:pPr>
              <w:spacing w:after="0" w:line="240" w:lineRule="auto"/>
              <w:jc w:val="center"/>
              <w:rPr>
                <w:rFonts w:ascii="Arial Narrow" w:hAnsi="Arial Narrow"/>
                <w:sz w:val="20"/>
                <w:szCs w:val="20"/>
              </w:rPr>
            </w:pPr>
          </w:p>
        </w:tc>
        <w:tc>
          <w:tcPr>
            <w:tcW w:w="4518" w:type="dxa"/>
            <w:shd w:val="clear" w:color="auto" w:fill="auto"/>
            <w:vAlign w:val="center"/>
          </w:tcPr>
          <w:p w14:paraId="4D524FB1" w14:textId="4AE9D6A0" w:rsidR="006755CC" w:rsidRPr="00D92117" w:rsidRDefault="006755CC" w:rsidP="0038259A">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Aktualizacji Planu Gospodarki Niskoemisyjnej Gminy</w:t>
            </w:r>
          </w:p>
        </w:tc>
        <w:tc>
          <w:tcPr>
            <w:tcW w:w="1737" w:type="dxa"/>
            <w:vAlign w:val="center"/>
          </w:tcPr>
          <w:p w14:paraId="69C80773" w14:textId="77777777" w:rsidR="006755CC" w:rsidRPr="00D92117" w:rsidRDefault="006755CC" w:rsidP="0038259A">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18"/>
              </w:rPr>
              <w:t>Urząd Miejski</w:t>
            </w:r>
          </w:p>
        </w:tc>
        <w:tc>
          <w:tcPr>
            <w:tcW w:w="709" w:type="dxa"/>
            <w:gridSpan w:val="2"/>
            <w:vAlign w:val="center"/>
          </w:tcPr>
          <w:p w14:paraId="39D2B1ED" w14:textId="1500CA70" w:rsidR="006755CC" w:rsidRPr="00D92117" w:rsidRDefault="006755CC" w:rsidP="0038259A">
            <w:pPr>
              <w:spacing w:after="0" w:line="240" w:lineRule="auto"/>
              <w:ind w:left="-51"/>
              <w:jc w:val="center"/>
              <w:rPr>
                <w:rFonts w:ascii="Arial Narrow" w:hAnsi="Arial Narrow"/>
                <w:sz w:val="20"/>
                <w:szCs w:val="20"/>
              </w:rPr>
            </w:pPr>
            <w:r w:rsidRPr="00D92117">
              <w:rPr>
                <w:rFonts w:ascii="Arial Narrow" w:hAnsi="Arial Narrow"/>
                <w:sz w:val="20"/>
                <w:szCs w:val="20"/>
              </w:rPr>
              <w:t>-</w:t>
            </w:r>
          </w:p>
        </w:tc>
        <w:tc>
          <w:tcPr>
            <w:tcW w:w="567" w:type="dxa"/>
            <w:vAlign w:val="center"/>
          </w:tcPr>
          <w:p w14:paraId="6300A132" w14:textId="77777777" w:rsidR="006755CC" w:rsidRPr="00D92117" w:rsidRDefault="006755CC" w:rsidP="0038259A">
            <w:pPr>
              <w:spacing w:after="0" w:line="240" w:lineRule="auto"/>
              <w:ind w:left="-51"/>
              <w:jc w:val="center"/>
              <w:rPr>
                <w:rFonts w:ascii="Arial Narrow" w:hAnsi="Arial Narrow"/>
                <w:sz w:val="20"/>
                <w:szCs w:val="20"/>
              </w:rPr>
            </w:pPr>
            <w:r w:rsidRPr="00D92117">
              <w:rPr>
                <w:rFonts w:ascii="Arial Narrow" w:hAnsi="Arial Narrow"/>
                <w:sz w:val="20"/>
                <w:szCs w:val="20"/>
              </w:rPr>
              <w:t>-</w:t>
            </w:r>
          </w:p>
        </w:tc>
        <w:tc>
          <w:tcPr>
            <w:tcW w:w="567" w:type="dxa"/>
            <w:vAlign w:val="center"/>
          </w:tcPr>
          <w:p w14:paraId="2A34DBAC" w14:textId="77777777" w:rsidR="006755CC" w:rsidRPr="00D92117" w:rsidRDefault="006755CC" w:rsidP="0038259A">
            <w:pPr>
              <w:spacing w:after="0" w:line="240" w:lineRule="auto"/>
              <w:ind w:left="-51"/>
              <w:jc w:val="center"/>
              <w:rPr>
                <w:rFonts w:ascii="Arial Narrow" w:hAnsi="Arial Narrow"/>
                <w:sz w:val="20"/>
                <w:szCs w:val="20"/>
              </w:rPr>
            </w:pPr>
            <w:r w:rsidRPr="00D92117">
              <w:rPr>
                <w:rFonts w:ascii="Arial Narrow" w:hAnsi="Arial Narrow"/>
                <w:sz w:val="20"/>
                <w:szCs w:val="20"/>
              </w:rPr>
              <w:t>-</w:t>
            </w:r>
          </w:p>
        </w:tc>
        <w:tc>
          <w:tcPr>
            <w:tcW w:w="567" w:type="dxa"/>
            <w:vAlign w:val="center"/>
          </w:tcPr>
          <w:p w14:paraId="48DC2D86" w14:textId="77777777" w:rsidR="006755CC" w:rsidRPr="00D92117" w:rsidRDefault="006755CC" w:rsidP="0038259A">
            <w:pPr>
              <w:spacing w:after="0" w:line="240" w:lineRule="auto"/>
              <w:ind w:left="-51"/>
              <w:jc w:val="center"/>
              <w:rPr>
                <w:rFonts w:ascii="Arial Narrow" w:hAnsi="Arial Narrow"/>
                <w:sz w:val="20"/>
                <w:szCs w:val="20"/>
              </w:rPr>
            </w:pPr>
            <w:r w:rsidRPr="00D92117">
              <w:rPr>
                <w:rFonts w:ascii="Arial Narrow" w:hAnsi="Arial Narrow"/>
                <w:sz w:val="20"/>
                <w:szCs w:val="20"/>
              </w:rPr>
              <w:t>-</w:t>
            </w:r>
          </w:p>
        </w:tc>
        <w:tc>
          <w:tcPr>
            <w:tcW w:w="567" w:type="dxa"/>
            <w:vAlign w:val="center"/>
          </w:tcPr>
          <w:p w14:paraId="41CB57EE" w14:textId="5674E689" w:rsidR="006755CC" w:rsidRPr="00D92117" w:rsidRDefault="006755CC" w:rsidP="0038259A">
            <w:pPr>
              <w:spacing w:after="0" w:line="240" w:lineRule="auto"/>
              <w:ind w:left="-51"/>
              <w:jc w:val="center"/>
              <w:rPr>
                <w:rFonts w:ascii="Arial Narrow" w:hAnsi="Arial Narrow"/>
                <w:sz w:val="20"/>
                <w:szCs w:val="20"/>
              </w:rPr>
            </w:pPr>
            <w:r w:rsidRPr="00D92117">
              <w:rPr>
                <w:rFonts w:ascii="Arial Narrow" w:hAnsi="Arial Narrow"/>
                <w:sz w:val="20"/>
                <w:szCs w:val="20"/>
              </w:rPr>
              <w:t>15</w:t>
            </w:r>
          </w:p>
        </w:tc>
        <w:tc>
          <w:tcPr>
            <w:tcW w:w="719" w:type="dxa"/>
            <w:vAlign w:val="center"/>
          </w:tcPr>
          <w:p w14:paraId="30F90EAB" w14:textId="37C4D3DE" w:rsidR="006755CC" w:rsidRPr="00D92117" w:rsidRDefault="006755CC" w:rsidP="0038259A">
            <w:pPr>
              <w:spacing w:after="0" w:line="240" w:lineRule="auto"/>
              <w:ind w:left="-51"/>
              <w:jc w:val="center"/>
              <w:rPr>
                <w:rFonts w:ascii="Arial Narrow" w:hAnsi="Arial Narrow"/>
                <w:sz w:val="20"/>
                <w:szCs w:val="20"/>
              </w:rPr>
            </w:pPr>
            <w:r w:rsidRPr="00D92117">
              <w:rPr>
                <w:rFonts w:ascii="Arial Narrow" w:hAnsi="Arial Narrow"/>
                <w:sz w:val="20"/>
                <w:szCs w:val="20"/>
              </w:rPr>
              <w:t>15</w:t>
            </w:r>
          </w:p>
        </w:tc>
        <w:tc>
          <w:tcPr>
            <w:tcW w:w="1696" w:type="dxa"/>
            <w:vMerge/>
            <w:vAlign w:val="center"/>
          </w:tcPr>
          <w:p w14:paraId="5DB47B5A" w14:textId="77777777" w:rsidR="006755CC" w:rsidRPr="00D92117" w:rsidRDefault="006755CC" w:rsidP="0038259A">
            <w:pPr>
              <w:autoSpaceDE w:val="0"/>
              <w:autoSpaceDN w:val="0"/>
              <w:adjustRightInd w:val="0"/>
              <w:spacing w:after="0" w:line="240" w:lineRule="auto"/>
              <w:ind w:left="-51"/>
              <w:jc w:val="center"/>
              <w:rPr>
                <w:rFonts w:ascii="Arial Narrow" w:hAnsi="Arial Narrow"/>
                <w:sz w:val="20"/>
                <w:szCs w:val="20"/>
              </w:rPr>
            </w:pPr>
          </w:p>
        </w:tc>
        <w:tc>
          <w:tcPr>
            <w:tcW w:w="1838" w:type="dxa"/>
            <w:vMerge/>
            <w:vAlign w:val="center"/>
          </w:tcPr>
          <w:p w14:paraId="6FED259A" w14:textId="77777777" w:rsidR="006755CC" w:rsidRPr="00D92117" w:rsidRDefault="006755CC" w:rsidP="0038259A">
            <w:pPr>
              <w:autoSpaceDE w:val="0"/>
              <w:autoSpaceDN w:val="0"/>
              <w:adjustRightInd w:val="0"/>
              <w:spacing w:after="0" w:line="240" w:lineRule="auto"/>
              <w:ind w:left="-51"/>
              <w:jc w:val="center"/>
              <w:rPr>
                <w:rFonts w:ascii="Arial Narrow" w:hAnsi="Arial Narrow"/>
                <w:sz w:val="20"/>
                <w:szCs w:val="20"/>
              </w:rPr>
            </w:pPr>
          </w:p>
        </w:tc>
      </w:tr>
      <w:tr w:rsidR="006755CC" w:rsidRPr="00D92117" w14:paraId="621F819F" w14:textId="77777777" w:rsidTr="004C18BA">
        <w:trPr>
          <w:cantSplit/>
          <w:trHeight w:val="1106"/>
          <w:jc w:val="center"/>
        </w:trPr>
        <w:tc>
          <w:tcPr>
            <w:tcW w:w="626" w:type="dxa"/>
            <w:vAlign w:val="center"/>
          </w:tcPr>
          <w:p w14:paraId="5FF413CB" w14:textId="77777777" w:rsidR="006755CC" w:rsidRPr="00D92117" w:rsidRDefault="006755CC" w:rsidP="008D65F8">
            <w:pPr>
              <w:spacing w:after="0" w:line="240" w:lineRule="auto"/>
              <w:jc w:val="center"/>
              <w:rPr>
                <w:rFonts w:ascii="Arial Narrow" w:hAnsi="Arial Narrow"/>
                <w:sz w:val="20"/>
                <w:szCs w:val="20"/>
              </w:rPr>
            </w:pPr>
            <w:r w:rsidRPr="00D92117">
              <w:rPr>
                <w:rFonts w:ascii="Arial Narrow" w:hAnsi="Arial Narrow"/>
                <w:sz w:val="20"/>
                <w:szCs w:val="20"/>
              </w:rPr>
              <w:t>3.</w:t>
            </w:r>
          </w:p>
        </w:tc>
        <w:tc>
          <w:tcPr>
            <w:tcW w:w="1052" w:type="dxa"/>
            <w:vMerge/>
            <w:textDirection w:val="btLr"/>
            <w:vAlign w:val="center"/>
          </w:tcPr>
          <w:p w14:paraId="31A835E1" w14:textId="77777777" w:rsidR="006755CC" w:rsidRPr="00D92117" w:rsidRDefault="006755CC" w:rsidP="008D65F8">
            <w:pPr>
              <w:spacing w:after="0" w:line="240" w:lineRule="auto"/>
              <w:jc w:val="center"/>
              <w:rPr>
                <w:rFonts w:ascii="Arial Narrow" w:hAnsi="Arial Narrow"/>
                <w:sz w:val="20"/>
                <w:szCs w:val="20"/>
              </w:rPr>
            </w:pPr>
          </w:p>
        </w:tc>
        <w:tc>
          <w:tcPr>
            <w:tcW w:w="4518" w:type="dxa"/>
            <w:shd w:val="clear" w:color="auto" w:fill="auto"/>
            <w:vAlign w:val="center"/>
          </w:tcPr>
          <w:p w14:paraId="1D27B821" w14:textId="77777777" w:rsidR="006755CC" w:rsidRPr="00D92117" w:rsidRDefault="006755CC" w:rsidP="008D65F8">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Wspieranie działań na rzecz ograniczenia niskiej emisji poprzez modernizacji systemów ogrzewania budynków komunalnych i indywidualnych oraz wprowadzanie odnawialnych źródeł energii</w:t>
            </w:r>
          </w:p>
        </w:tc>
        <w:tc>
          <w:tcPr>
            <w:tcW w:w="1737" w:type="dxa"/>
            <w:vAlign w:val="center"/>
          </w:tcPr>
          <w:p w14:paraId="17CF9718" w14:textId="77777777" w:rsidR="006755CC" w:rsidRPr="00D92117" w:rsidRDefault="006755CC" w:rsidP="008D65F8">
            <w:pPr>
              <w:autoSpaceDE w:val="0"/>
              <w:autoSpaceDN w:val="0"/>
              <w:adjustRightInd w:val="0"/>
              <w:spacing w:after="0" w:line="240" w:lineRule="auto"/>
              <w:ind w:left="-51"/>
              <w:jc w:val="center"/>
              <w:rPr>
                <w:rFonts w:ascii="Arial Narrow" w:hAnsi="Arial Narrow"/>
                <w:sz w:val="20"/>
                <w:szCs w:val="18"/>
              </w:rPr>
            </w:pPr>
            <w:r w:rsidRPr="00D92117">
              <w:rPr>
                <w:rFonts w:ascii="Arial Narrow" w:hAnsi="Arial Narrow"/>
                <w:sz w:val="20"/>
                <w:szCs w:val="18"/>
              </w:rPr>
              <w:t>Urząd Miejski</w:t>
            </w:r>
          </w:p>
        </w:tc>
        <w:tc>
          <w:tcPr>
            <w:tcW w:w="3696" w:type="dxa"/>
            <w:gridSpan w:val="7"/>
            <w:vAlign w:val="center"/>
          </w:tcPr>
          <w:p w14:paraId="11E423AD" w14:textId="77777777" w:rsidR="006755CC" w:rsidRPr="00D92117" w:rsidRDefault="006755CC" w:rsidP="008D65F8">
            <w:pPr>
              <w:spacing w:after="0" w:line="240" w:lineRule="auto"/>
              <w:jc w:val="center"/>
              <w:rPr>
                <w:rFonts w:ascii="Arial Narrow" w:hAnsi="Arial Narrow" w:cs="Arial"/>
                <w:sz w:val="20"/>
                <w:szCs w:val="20"/>
              </w:rPr>
            </w:pPr>
            <w:r w:rsidRPr="00D92117">
              <w:rPr>
                <w:rFonts w:ascii="Arial Narrow" w:hAnsi="Arial Narrow" w:cs="Arial"/>
                <w:sz w:val="20"/>
                <w:szCs w:val="20"/>
              </w:rPr>
              <w:t>Brak możliwości określenia</w:t>
            </w:r>
          </w:p>
          <w:p w14:paraId="783960E9" w14:textId="77777777" w:rsidR="006755CC" w:rsidRPr="00D92117" w:rsidRDefault="006755CC" w:rsidP="008D65F8">
            <w:pPr>
              <w:spacing w:after="0" w:line="240" w:lineRule="auto"/>
              <w:ind w:left="-51"/>
              <w:jc w:val="center"/>
              <w:rPr>
                <w:rFonts w:ascii="Arial Narrow" w:hAnsi="Arial Narrow"/>
                <w:sz w:val="20"/>
                <w:szCs w:val="20"/>
              </w:rPr>
            </w:pPr>
            <w:r w:rsidRPr="00D92117">
              <w:rPr>
                <w:rFonts w:ascii="Arial Narrow" w:hAnsi="Arial Narrow" w:cs="Arial"/>
                <w:sz w:val="20"/>
                <w:szCs w:val="20"/>
              </w:rPr>
              <w:t xml:space="preserve"> środków finansowych</w:t>
            </w:r>
          </w:p>
        </w:tc>
        <w:tc>
          <w:tcPr>
            <w:tcW w:w="1696" w:type="dxa"/>
            <w:vAlign w:val="center"/>
          </w:tcPr>
          <w:p w14:paraId="4C47CC45" w14:textId="77777777" w:rsidR="006755CC" w:rsidRPr="00D92117" w:rsidRDefault="006755CC" w:rsidP="008D65F8">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Budżet Gminy Fundusze Krajowe</w:t>
            </w:r>
          </w:p>
          <w:p w14:paraId="79745631" w14:textId="77777777" w:rsidR="006755CC" w:rsidRPr="00D92117" w:rsidRDefault="006755CC" w:rsidP="008D65F8">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Fundusze Unijne</w:t>
            </w:r>
          </w:p>
        </w:tc>
        <w:tc>
          <w:tcPr>
            <w:tcW w:w="1838" w:type="dxa"/>
            <w:vMerge/>
            <w:vAlign w:val="center"/>
          </w:tcPr>
          <w:p w14:paraId="7F1BA1EA" w14:textId="3DE19DC9" w:rsidR="006755CC" w:rsidRPr="00D92117" w:rsidRDefault="006755CC" w:rsidP="008D65F8">
            <w:pPr>
              <w:autoSpaceDE w:val="0"/>
              <w:autoSpaceDN w:val="0"/>
              <w:adjustRightInd w:val="0"/>
              <w:spacing w:after="0" w:line="240" w:lineRule="auto"/>
              <w:ind w:left="-51"/>
              <w:jc w:val="center"/>
              <w:rPr>
                <w:rFonts w:ascii="Arial Narrow" w:hAnsi="Arial Narrow" w:cs="Arial"/>
                <w:sz w:val="20"/>
                <w:szCs w:val="20"/>
              </w:rPr>
            </w:pPr>
          </w:p>
        </w:tc>
      </w:tr>
      <w:tr w:rsidR="006755CC" w:rsidRPr="00D92117" w14:paraId="6D774E2F" w14:textId="77777777" w:rsidTr="004C18BA">
        <w:trPr>
          <w:cantSplit/>
          <w:trHeight w:val="1106"/>
          <w:jc w:val="center"/>
        </w:trPr>
        <w:tc>
          <w:tcPr>
            <w:tcW w:w="626" w:type="dxa"/>
            <w:vAlign w:val="center"/>
          </w:tcPr>
          <w:p w14:paraId="6DBC9517" w14:textId="77777777" w:rsidR="006755CC" w:rsidRPr="00D92117" w:rsidRDefault="006755CC" w:rsidP="008D65F8">
            <w:pPr>
              <w:spacing w:after="0" w:line="240" w:lineRule="auto"/>
              <w:jc w:val="center"/>
              <w:rPr>
                <w:rFonts w:ascii="Arial Narrow" w:hAnsi="Arial Narrow"/>
                <w:sz w:val="20"/>
                <w:szCs w:val="20"/>
              </w:rPr>
            </w:pPr>
            <w:r w:rsidRPr="00D92117">
              <w:rPr>
                <w:rFonts w:ascii="Arial Narrow" w:hAnsi="Arial Narrow"/>
                <w:sz w:val="20"/>
                <w:szCs w:val="20"/>
              </w:rPr>
              <w:t>4.</w:t>
            </w:r>
          </w:p>
        </w:tc>
        <w:tc>
          <w:tcPr>
            <w:tcW w:w="1052" w:type="dxa"/>
            <w:vMerge/>
            <w:textDirection w:val="btLr"/>
            <w:vAlign w:val="center"/>
          </w:tcPr>
          <w:p w14:paraId="76B07582" w14:textId="77777777" w:rsidR="006755CC" w:rsidRPr="00D92117" w:rsidRDefault="006755CC" w:rsidP="008D65F8">
            <w:pPr>
              <w:spacing w:after="0" w:line="240" w:lineRule="auto"/>
              <w:jc w:val="center"/>
              <w:rPr>
                <w:rFonts w:ascii="Arial Narrow" w:hAnsi="Arial Narrow"/>
                <w:sz w:val="20"/>
                <w:szCs w:val="20"/>
              </w:rPr>
            </w:pPr>
          </w:p>
        </w:tc>
        <w:tc>
          <w:tcPr>
            <w:tcW w:w="4518" w:type="dxa"/>
            <w:vAlign w:val="center"/>
          </w:tcPr>
          <w:p w14:paraId="6A98FAA1" w14:textId="77777777" w:rsidR="006755CC" w:rsidRPr="00D92117" w:rsidRDefault="006755CC" w:rsidP="008D65F8">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Prowadzenie działań kontrolnych w zakresie zakazu spalania odpadów w indywidualnych systemach grzewczych jako elementu zmian w świadomości społeczeństwa oraz środek prewencyjny</w:t>
            </w:r>
          </w:p>
        </w:tc>
        <w:tc>
          <w:tcPr>
            <w:tcW w:w="1737" w:type="dxa"/>
            <w:vAlign w:val="center"/>
          </w:tcPr>
          <w:p w14:paraId="09D3DCD1" w14:textId="77777777" w:rsidR="006755CC" w:rsidRPr="00D92117" w:rsidRDefault="006755CC" w:rsidP="008D65F8">
            <w:pPr>
              <w:autoSpaceDE w:val="0"/>
              <w:autoSpaceDN w:val="0"/>
              <w:adjustRightInd w:val="0"/>
              <w:spacing w:after="0" w:line="240" w:lineRule="auto"/>
              <w:ind w:left="-51"/>
              <w:jc w:val="center"/>
              <w:rPr>
                <w:rFonts w:ascii="Arial Narrow" w:hAnsi="Arial Narrow"/>
                <w:sz w:val="20"/>
                <w:szCs w:val="18"/>
              </w:rPr>
            </w:pPr>
            <w:r w:rsidRPr="00D92117">
              <w:rPr>
                <w:rFonts w:ascii="Arial Narrow" w:hAnsi="Arial Narrow"/>
                <w:sz w:val="20"/>
                <w:szCs w:val="18"/>
              </w:rPr>
              <w:t>Urząd Miejski</w:t>
            </w:r>
          </w:p>
        </w:tc>
        <w:tc>
          <w:tcPr>
            <w:tcW w:w="3696" w:type="dxa"/>
            <w:gridSpan w:val="7"/>
            <w:shd w:val="clear" w:color="auto" w:fill="auto"/>
            <w:vAlign w:val="center"/>
          </w:tcPr>
          <w:p w14:paraId="1FCAE7BD" w14:textId="77777777" w:rsidR="006755CC" w:rsidRPr="00D92117" w:rsidRDefault="006755CC" w:rsidP="008D65F8">
            <w:pPr>
              <w:spacing w:after="0" w:line="240" w:lineRule="auto"/>
              <w:jc w:val="center"/>
              <w:rPr>
                <w:rFonts w:ascii="Arial Narrow" w:hAnsi="Arial Narrow" w:cs="Arial"/>
                <w:sz w:val="20"/>
                <w:szCs w:val="20"/>
              </w:rPr>
            </w:pPr>
            <w:r w:rsidRPr="00D92117">
              <w:rPr>
                <w:rFonts w:ascii="Arial Narrow" w:hAnsi="Arial Narrow" w:cs="Arial"/>
                <w:sz w:val="20"/>
                <w:szCs w:val="20"/>
              </w:rPr>
              <w:t>Brak możliwości określenia</w:t>
            </w:r>
          </w:p>
          <w:p w14:paraId="4628FEC6" w14:textId="77777777" w:rsidR="006755CC" w:rsidRPr="00D92117" w:rsidRDefault="006755CC" w:rsidP="008D65F8">
            <w:pPr>
              <w:spacing w:after="0" w:line="240" w:lineRule="auto"/>
              <w:ind w:left="-51"/>
              <w:jc w:val="center"/>
              <w:rPr>
                <w:rFonts w:ascii="Arial Narrow" w:hAnsi="Arial Narrow"/>
                <w:sz w:val="20"/>
                <w:szCs w:val="20"/>
              </w:rPr>
            </w:pPr>
            <w:r w:rsidRPr="00D92117">
              <w:rPr>
                <w:rFonts w:ascii="Arial Narrow" w:hAnsi="Arial Narrow" w:cs="Arial"/>
                <w:sz w:val="20"/>
                <w:szCs w:val="20"/>
              </w:rPr>
              <w:t xml:space="preserve"> środków finansowych</w:t>
            </w:r>
          </w:p>
        </w:tc>
        <w:tc>
          <w:tcPr>
            <w:tcW w:w="1696" w:type="dxa"/>
            <w:vAlign w:val="center"/>
          </w:tcPr>
          <w:p w14:paraId="2DC2C5DA" w14:textId="77777777" w:rsidR="006755CC" w:rsidRPr="00D92117" w:rsidRDefault="006755CC" w:rsidP="008D65F8">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Budżet Gminy</w:t>
            </w:r>
          </w:p>
        </w:tc>
        <w:tc>
          <w:tcPr>
            <w:tcW w:w="1838" w:type="dxa"/>
            <w:vMerge/>
            <w:vAlign w:val="center"/>
          </w:tcPr>
          <w:p w14:paraId="242D0075" w14:textId="77777777" w:rsidR="006755CC" w:rsidRPr="00D92117" w:rsidRDefault="006755CC" w:rsidP="008D65F8">
            <w:pPr>
              <w:autoSpaceDE w:val="0"/>
              <w:autoSpaceDN w:val="0"/>
              <w:adjustRightInd w:val="0"/>
              <w:spacing w:after="0" w:line="240" w:lineRule="auto"/>
              <w:ind w:left="-51"/>
              <w:jc w:val="center"/>
              <w:rPr>
                <w:rFonts w:ascii="Arial Narrow" w:hAnsi="Arial Narrow" w:cs="Arial"/>
                <w:sz w:val="20"/>
                <w:szCs w:val="20"/>
              </w:rPr>
            </w:pPr>
          </w:p>
        </w:tc>
      </w:tr>
      <w:tr w:rsidR="006755CC" w:rsidRPr="00D92117" w14:paraId="1365E318" w14:textId="77777777" w:rsidTr="004C18BA">
        <w:trPr>
          <w:cantSplit/>
          <w:trHeight w:val="1106"/>
          <w:jc w:val="center"/>
        </w:trPr>
        <w:tc>
          <w:tcPr>
            <w:tcW w:w="626" w:type="dxa"/>
            <w:vAlign w:val="center"/>
          </w:tcPr>
          <w:p w14:paraId="14FF5E6F" w14:textId="77777777" w:rsidR="006755CC" w:rsidRPr="00D92117" w:rsidRDefault="006755CC" w:rsidP="008D65F8">
            <w:pPr>
              <w:spacing w:after="0" w:line="240" w:lineRule="auto"/>
              <w:jc w:val="center"/>
              <w:rPr>
                <w:rFonts w:ascii="Arial Narrow" w:hAnsi="Arial Narrow"/>
                <w:sz w:val="20"/>
                <w:szCs w:val="20"/>
              </w:rPr>
            </w:pPr>
            <w:r w:rsidRPr="00D92117">
              <w:rPr>
                <w:rFonts w:ascii="Arial Narrow" w:hAnsi="Arial Narrow"/>
                <w:sz w:val="20"/>
                <w:szCs w:val="20"/>
              </w:rPr>
              <w:t>5.</w:t>
            </w:r>
          </w:p>
        </w:tc>
        <w:tc>
          <w:tcPr>
            <w:tcW w:w="1052" w:type="dxa"/>
            <w:vMerge/>
            <w:textDirection w:val="btLr"/>
            <w:vAlign w:val="center"/>
          </w:tcPr>
          <w:p w14:paraId="23D67775" w14:textId="77777777" w:rsidR="006755CC" w:rsidRPr="00D92117" w:rsidRDefault="006755CC" w:rsidP="008D65F8">
            <w:pPr>
              <w:spacing w:after="0" w:line="240" w:lineRule="auto"/>
              <w:jc w:val="center"/>
              <w:rPr>
                <w:rFonts w:ascii="Arial Narrow" w:hAnsi="Arial Narrow"/>
                <w:sz w:val="20"/>
                <w:szCs w:val="20"/>
              </w:rPr>
            </w:pPr>
          </w:p>
        </w:tc>
        <w:tc>
          <w:tcPr>
            <w:tcW w:w="4518" w:type="dxa"/>
            <w:vAlign w:val="center"/>
          </w:tcPr>
          <w:p w14:paraId="75B180A4" w14:textId="77777777" w:rsidR="006755CC" w:rsidRPr="00D92117" w:rsidRDefault="006755CC" w:rsidP="008D65F8">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 xml:space="preserve">Budowa oraz modernizacja układu drogowego </w:t>
            </w:r>
          </w:p>
          <w:p w14:paraId="35A11C2C" w14:textId="77777777" w:rsidR="006755CC" w:rsidRPr="00D92117" w:rsidRDefault="006755CC" w:rsidP="008D65F8">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na terenie Gminy</w:t>
            </w:r>
          </w:p>
        </w:tc>
        <w:tc>
          <w:tcPr>
            <w:tcW w:w="1737" w:type="dxa"/>
            <w:vAlign w:val="center"/>
          </w:tcPr>
          <w:p w14:paraId="00C2A2EC" w14:textId="77777777" w:rsidR="006755CC" w:rsidRPr="00D92117" w:rsidRDefault="006755CC" w:rsidP="008D65F8">
            <w:pPr>
              <w:autoSpaceDE w:val="0"/>
              <w:autoSpaceDN w:val="0"/>
              <w:adjustRightInd w:val="0"/>
              <w:spacing w:after="0" w:line="240" w:lineRule="auto"/>
              <w:ind w:left="-51"/>
              <w:jc w:val="center"/>
              <w:rPr>
                <w:rFonts w:ascii="Arial Narrow" w:hAnsi="Arial Narrow"/>
                <w:sz w:val="20"/>
                <w:szCs w:val="18"/>
              </w:rPr>
            </w:pPr>
            <w:r w:rsidRPr="00D92117">
              <w:rPr>
                <w:rFonts w:ascii="Arial Narrow" w:hAnsi="Arial Narrow"/>
                <w:sz w:val="20"/>
                <w:szCs w:val="18"/>
              </w:rPr>
              <w:t>Urząd Miejski</w:t>
            </w:r>
          </w:p>
        </w:tc>
        <w:tc>
          <w:tcPr>
            <w:tcW w:w="3696" w:type="dxa"/>
            <w:gridSpan w:val="7"/>
            <w:shd w:val="clear" w:color="auto" w:fill="auto"/>
            <w:vAlign w:val="center"/>
          </w:tcPr>
          <w:p w14:paraId="45F0F088" w14:textId="77777777" w:rsidR="006755CC" w:rsidRPr="00D92117" w:rsidRDefault="006755CC" w:rsidP="008D65F8">
            <w:pPr>
              <w:spacing w:after="0" w:line="240" w:lineRule="auto"/>
              <w:jc w:val="center"/>
              <w:rPr>
                <w:rFonts w:ascii="Arial Narrow" w:hAnsi="Arial Narrow" w:cs="Arial"/>
                <w:sz w:val="20"/>
                <w:szCs w:val="20"/>
              </w:rPr>
            </w:pPr>
            <w:r w:rsidRPr="00D92117">
              <w:rPr>
                <w:rFonts w:ascii="Arial Narrow" w:hAnsi="Arial Narrow" w:cs="Arial"/>
                <w:sz w:val="20"/>
                <w:szCs w:val="20"/>
              </w:rPr>
              <w:t>Brak możliwości określenia</w:t>
            </w:r>
          </w:p>
          <w:p w14:paraId="47485F1C" w14:textId="77777777" w:rsidR="006755CC" w:rsidRPr="00D92117" w:rsidRDefault="006755CC" w:rsidP="008D65F8">
            <w:pPr>
              <w:spacing w:after="0" w:line="240" w:lineRule="auto"/>
              <w:jc w:val="center"/>
              <w:rPr>
                <w:rFonts w:ascii="Arial Narrow" w:hAnsi="Arial Narrow" w:cs="Arial"/>
                <w:sz w:val="20"/>
                <w:szCs w:val="20"/>
              </w:rPr>
            </w:pPr>
            <w:r w:rsidRPr="00D92117">
              <w:rPr>
                <w:rFonts w:ascii="Arial Narrow" w:hAnsi="Arial Narrow" w:cs="Arial"/>
                <w:sz w:val="20"/>
                <w:szCs w:val="20"/>
              </w:rPr>
              <w:t xml:space="preserve"> środków finansowych</w:t>
            </w:r>
          </w:p>
        </w:tc>
        <w:tc>
          <w:tcPr>
            <w:tcW w:w="1696" w:type="dxa"/>
            <w:vMerge w:val="restart"/>
            <w:vAlign w:val="center"/>
          </w:tcPr>
          <w:p w14:paraId="3E7581F9" w14:textId="77777777" w:rsidR="006755CC" w:rsidRPr="00D92117" w:rsidRDefault="006755CC" w:rsidP="008D65F8">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Budżet Gminy</w:t>
            </w:r>
          </w:p>
          <w:p w14:paraId="3D080E44" w14:textId="77777777" w:rsidR="006755CC" w:rsidRPr="00D92117" w:rsidRDefault="006755CC" w:rsidP="008D65F8">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Fundusze Krajowe</w:t>
            </w:r>
          </w:p>
          <w:p w14:paraId="79181440" w14:textId="77777777" w:rsidR="006755CC" w:rsidRPr="00D92117" w:rsidRDefault="006755CC" w:rsidP="008D65F8">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Fundusze Unijne</w:t>
            </w:r>
          </w:p>
        </w:tc>
        <w:tc>
          <w:tcPr>
            <w:tcW w:w="1838" w:type="dxa"/>
            <w:vMerge/>
            <w:vAlign w:val="center"/>
          </w:tcPr>
          <w:p w14:paraId="2BCDDB61" w14:textId="77777777" w:rsidR="006755CC" w:rsidRPr="00D92117" w:rsidRDefault="006755CC" w:rsidP="008D65F8">
            <w:pPr>
              <w:autoSpaceDE w:val="0"/>
              <w:autoSpaceDN w:val="0"/>
              <w:adjustRightInd w:val="0"/>
              <w:spacing w:after="0" w:line="240" w:lineRule="auto"/>
              <w:ind w:left="-51"/>
              <w:jc w:val="center"/>
              <w:rPr>
                <w:rFonts w:ascii="Arial Narrow" w:hAnsi="Arial Narrow" w:cs="Arial"/>
                <w:sz w:val="20"/>
                <w:szCs w:val="20"/>
              </w:rPr>
            </w:pPr>
          </w:p>
        </w:tc>
      </w:tr>
      <w:tr w:rsidR="004C18BA" w:rsidRPr="00D92117" w14:paraId="45850F7F" w14:textId="77777777" w:rsidTr="00AB5F63">
        <w:trPr>
          <w:cantSplit/>
          <w:trHeight w:val="1106"/>
          <w:jc w:val="center"/>
        </w:trPr>
        <w:tc>
          <w:tcPr>
            <w:tcW w:w="626" w:type="dxa"/>
            <w:vAlign w:val="center"/>
          </w:tcPr>
          <w:p w14:paraId="46C5D4CD" w14:textId="77777777" w:rsidR="004C18BA" w:rsidRPr="00D92117" w:rsidRDefault="004C18BA" w:rsidP="00C07353">
            <w:pPr>
              <w:spacing w:after="0" w:line="240" w:lineRule="auto"/>
              <w:jc w:val="center"/>
              <w:rPr>
                <w:rFonts w:ascii="Arial Narrow" w:hAnsi="Arial Narrow"/>
                <w:sz w:val="20"/>
                <w:szCs w:val="20"/>
              </w:rPr>
            </w:pPr>
            <w:r w:rsidRPr="00D92117">
              <w:rPr>
                <w:rFonts w:ascii="Arial Narrow" w:hAnsi="Arial Narrow"/>
                <w:sz w:val="20"/>
                <w:szCs w:val="20"/>
              </w:rPr>
              <w:t>6.</w:t>
            </w:r>
          </w:p>
        </w:tc>
        <w:tc>
          <w:tcPr>
            <w:tcW w:w="1052" w:type="dxa"/>
            <w:vMerge/>
            <w:textDirection w:val="btLr"/>
            <w:vAlign w:val="center"/>
          </w:tcPr>
          <w:p w14:paraId="2E81A872" w14:textId="77777777" w:rsidR="004C18BA" w:rsidRPr="00D92117" w:rsidRDefault="004C18BA" w:rsidP="00C07353">
            <w:pPr>
              <w:spacing w:after="0" w:line="240" w:lineRule="auto"/>
              <w:jc w:val="center"/>
              <w:rPr>
                <w:rFonts w:ascii="Arial Narrow" w:hAnsi="Arial Narrow"/>
                <w:sz w:val="20"/>
                <w:szCs w:val="20"/>
              </w:rPr>
            </w:pPr>
          </w:p>
        </w:tc>
        <w:tc>
          <w:tcPr>
            <w:tcW w:w="4518" w:type="dxa"/>
            <w:vAlign w:val="center"/>
          </w:tcPr>
          <w:p w14:paraId="3F27ED70" w14:textId="61F14A4A" w:rsidR="004C18BA" w:rsidRPr="00D92117" w:rsidRDefault="004C18BA" w:rsidP="009A0A4B">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Modernizacja torowiska tramwajowego w Konstantynowie Łódzkim - poprawa infrastruktury</w:t>
            </w:r>
          </w:p>
        </w:tc>
        <w:tc>
          <w:tcPr>
            <w:tcW w:w="1737" w:type="dxa"/>
            <w:vAlign w:val="center"/>
          </w:tcPr>
          <w:p w14:paraId="79CCBB39" w14:textId="5CAFE2E3" w:rsidR="004C18BA" w:rsidRPr="00D92117" w:rsidRDefault="004C18BA" w:rsidP="00C07353">
            <w:pPr>
              <w:autoSpaceDE w:val="0"/>
              <w:autoSpaceDN w:val="0"/>
              <w:adjustRightInd w:val="0"/>
              <w:spacing w:after="0" w:line="240" w:lineRule="auto"/>
              <w:ind w:left="-51"/>
              <w:jc w:val="center"/>
              <w:rPr>
                <w:rFonts w:ascii="Arial Narrow" w:hAnsi="Arial Narrow"/>
                <w:sz w:val="20"/>
                <w:szCs w:val="18"/>
              </w:rPr>
            </w:pPr>
            <w:r w:rsidRPr="00D92117">
              <w:rPr>
                <w:rFonts w:ascii="Arial Narrow" w:hAnsi="Arial Narrow"/>
                <w:sz w:val="20"/>
                <w:szCs w:val="18"/>
              </w:rPr>
              <w:t>Urząd Miejski</w:t>
            </w:r>
          </w:p>
        </w:tc>
        <w:tc>
          <w:tcPr>
            <w:tcW w:w="3696" w:type="dxa"/>
            <w:gridSpan w:val="7"/>
            <w:shd w:val="clear" w:color="auto" w:fill="auto"/>
            <w:vAlign w:val="center"/>
          </w:tcPr>
          <w:p w14:paraId="67CD95D4" w14:textId="57C51756" w:rsidR="004C18BA" w:rsidRPr="00D92117" w:rsidRDefault="004C18BA" w:rsidP="004C18BA">
            <w:pPr>
              <w:spacing w:after="0" w:line="240" w:lineRule="auto"/>
              <w:jc w:val="center"/>
              <w:rPr>
                <w:rFonts w:ascii="Arial Narrow" w:hAnsi="Arial Narrow" w:cs="Arial"/>
                <w:sz w:val="20"/>
                <w:szCs w:val="20"/>
              </w:rPr>
            </w:pPr>
            <w:r>
              <w:rPr>
                <w:rFonts w:ascii="Arial Narrow" w:hAnsi="Arial Narrow" w:cs="Arial"/>
                <w:sz w:val="20"/>
                <w:szCs w:val="20"/>
              </w:rPr>
              <w:t>C</w:t>
            </w:r>
            <w:r w:rsidRPr="004C18BA">
              <w:rPr>
                <w:rFonts w:ascii="Arial Narrow" w:hAnsi="Arial Narrow" w:cs="Arial"/>
                <w:sz w:val="20"/>
                <w:szCs w:val="20"/>
              </w:rPr>
              <w:t>ałkowity szac</w:t>
            </w:r>
            <w:r>
              <w:rPr>
                <w:rFonts w:ascii="Arial Narrow" w:hAnsi="Arial Narrow" w:cs="Arial"/>
                <w:sz w:val="20"/>
                <w:szCs w:val="20"/>
              </w:rPr>
              <w:t>owany koszt realizacji projektu:</w:t>
            </w:r>
            <w:r w:rsidRPr="004C18BA">
              <w:rPr>
                <w:rFonts w:ascii="Arial Narrow" w:hAnsi="Arial Narrow" w:cs="Arial"/>
                <w:sz w:val="20"/>
                <w:szCs w:val="20"/>
              </w:rPr>
              <w:t xml:space="preserve"> 20 007 380,00 zł</w:t>
            </w:r>
          </w:p>
        </w:tc>
        <w:tc>
          <w:tcPr>
            <w:tcW w:w="1696" w:type="dxa"/>
            <w:vMerge/>
            <w:vAlign w:val="center"/>
          </w:tcPr>
          <w:p w14:paraId="4B38628A" w14:textId="5A62D58C" w:rsidR="004C18BA" w:rsidRPr="00D92117" w:rsidRDefault="004C18BA" w:rsidP="00C07353">
            <w:pPr>
              <w:spacing w:after="0" w:line="240" w:lineRule="auto"/>
              <w:jc w:val="center"/>
              <w:rPr>
                <w:rFonts w:ascii="Arial Narrow" w:hAnsi="Arial Narrow"/>
                <w:sz w:val="20"/>
                <w:szCs w:val="20"/>
              </w:rPr>
            </w:pPr>
          </w:p>
        </w:tc>
        <w:tc>
          <w:tcPr>
            <w:tcW w:w="1838" w:type="dxa"/>
            <w:vAlign w:val="center"/>
          </w:tcPr>
          <w:p w14:paraId="4D293048" w14:textId="77777777" w:rsidR="004C18BA" w:rsidRPr="00D92117" w:rsidRDefault="004C18BA" w:rsidP="00C07353">
            <w:pPr>
              <w:spacing w:after="0" w:line="240" w:lineRule="auto"/>
              <w:jc w:val="center"/>
              <w:rPr>
                <w:rFonts w:ascii="Arial Narrow" w:hAnsi="Arial Narrow" w:cs="Arial"/>
                <w:sz w:val="20"/>
                <w:szCs w:val="20"/>
              </w:rPr>
            </w:pPr>
            <w:r w:rsidRPr="00D92117">
              <w:rPr>
                <w:rFonts w:ascii="Arial Narrow" w:hAnsi="Arial Narrow" w:cs="Arial"/>
                <w:sz w:val="20"/>
                <w:szCs w:val="20"/>
              </w:rPr>
              <w:t xml:space="preserve">Zadanie realizowane </w:t>
            </w:r>
          </w:p>
          <w:p w14:paraId="402E266E" w14:textId="77777777" w:rsidR="004C18BA" w:rsidRPr="00D92117" w:rsidRDefault="004C18BA" w:rsidP="00C07353">
            <w:pPr>
              <w:spacing w:after="0" w:line="240" w:lineRule="auto"/>
              <w:jc w:val="center"/>
              <w:rPr>
                <w:rFonts w:ascii="Arial Narrow" w:hAnsi="Arial Narrow" w:cs="Arial"/>
                <w:sz w:val="20"/>
                <w:szCs w:val="20"/>
              </w:rPr>
            </w:pPr>
            <w:r w:rsidRPr="00D92117">
              <w:rPr>
                <w:rFonts w:ascii="Arial Narrow" w:hAnsi="Arial Narrow" w:cs="Arial"/>
                <w:sz w:val="20"/>
                <w:szCs w:val="20"/>
              </w:rPr>
              <w:t>w ramach WPF</w:t>
            </w:r>
          </w:p>
        </w:tc>
      </w:tr>
      <w:tr w:rsidR="00C07353" w:rsidRPr="00D92117" w14:paraId="42493370" w14:textId="77777777" w:rsidTr="004C18BA">
        <w:trPr>
          <w:cantSplit/>
          <w:trHeight w:val="284"/>
          <w:jc w:val="center"/>
        </w:trPr>
        <w:tc>
          <w:tcPr>
            <w:tcW w:w="626" w:type="dxa"/>
            <w:shd w:val="clear" w:color="auto" w:fill="F2F2F2" w:themeFill="background1" w:themeFillShade="F2"/>
            <w:vAlign w:val="center"/>
          </w:tcPr>
          <w:p w14:paraId="1CB04432" w14:textId="77777777" w:rsidR="00C07353" w:rsidRPr="00D92117" w:rsidRDefault="00C07353" w:rsidP="00C07353">
            <w:pPr>
              <w:spacing w:after="0" w:line="240" w:lineRule="auto"/>
              <w:jc w:val="center"/>
              <w:rPr>
                <w:rFonts w:ascii="Arial Narrow" w:hAnsi="Arial Narrow"/>
                <w:b/>
                <w:sz w:val="20"/>
                <w:szCs w:val="20"/>
              </w:rPr>
            </w:pPr>
            <w:r w:rsidRPr="00D92117">
              <w:rPr>
                <w:rFonts w:ascii="Arial Narrow" w:hAnsi="Arial Narrow"/>
                <w:b/>
                <w:sz w:val="20"/>
                <w:szCs w:val="20"/>
              </w:rPr>
              <w:lastRenderedPageBreak/>
              <w:t>A</w:t>
            </w:r>
          </w:p>
        </w:tc>
        <w:tc>
          <w:tcPr>
            <w:tcW w:w="1052" w:type="dxa"/>
            <w:shd w:val="clear" w:color="auto" w:fill="F2F2F2" w:themeFill="background1" w:themeFillShade="F2"/>
            <w:vAlign w:val="center"/>
          </w:tcPr>
          <w:p w14:paraId="3134E976" w14:textId="77777777" w:rsidR="00C07353" w:rsidRPr="00D92117" w:rsidRDefault="00C07353" w:rsidP="00C07353">
            <w:pPr>
              <w:spacing w:after="0" w:line="240" w:lineRule="auto"/>
              <w:jc w:val="center"/>
              <w:rPr>
                <w:rFonts w:ascii="Arial Narrow" w:hAnsi="Arial Narrow"/>
                <w:b/>
                <w:sz w:val="20"/>
                <w:szCs w:val="20"/>
              </w:rPr>
            </w:pPr>
            <w:r w:rsidRPr="00D92117">
              <w:rPr>
                <w:rFonts w:ascii="Arial Narrow" w:hAnsi="Arial Narrow"/>
                <w:b/>
                <w:sz w:val="20"/>
                <w:szCs w:val="20"/>
              </w:rPr>
              <w:t>B</w:t>
            </w:r>
          </w:p>
        </w:tc>
        <w:tc>
          <w:tcPr>
            <w:tcW w:w="4518" w:type="dxa"/>
            <w:shd w:val="clear" w:color="auto" w:fill="F2F2F2" w:themeFill="background1" w:themeFillShade="F2"/>
            <w:vAlign w:val="center"/>
          </w:tcPr>
          <w:p w14:paraId="55ED2FA7" w14:textId="77777777" w:rsidR="00C07353" w:rsidRPr="00D92117" w:rsidRDefault="00C07353" w:rsidP="00C07353">
            <w:pPr>
              <w:spacing w:after="0" w:line="240" w:lineRule="auto"/>
              <w:jc w:val="center"/>
              <w:rPr>
                <w:rFonts w:ascii="Arial Narrow" w:hAnsi="Arial Narrow"/>
                <w:b/>
                <w:sz w:val="20"/>
                <w:szCs w:val="20"/>
              </w:rPr>
            </w:pPr>
            <w:r w:rsidRPr="00D92117">
              <w:rPr>
                <w:rFonts w:ascii="Arial Narrow" w:hAnsi="Arial Narrow"/>
                <w:b/>
                <w:sz w:val="20"/>
                <w:szCs w:val="20"/>
              </w:rPr>
              <w:t>C</w:t>
            </w:r>
          </w:p>
        </w:tc>
        <w:tc>
          <w:tcPr>
            <w:tcW w:w="1737" w:type="dxa"/>
            <w:shd w:val="clear" w:color="auto" w:fill="F2F2F2" w:themeFill="background1" w:themeFillShade="F2"/>
            <w:vAlign w:val="center"/>
          </w:tcPr>
          <w:p w14:paraId="074A0711" w14:textId="77777777" w:rsidR="00C07353" w:rsidRPr="00D92117" w:rsidRDefault="00C07353" w:rsidP="00C07353">
            <w:pPr>
              <w:spacing w:after="0" w:line="240" w:lineRule="auto"/>
              <w:jc w:val="center"/>
              <w:rPr>
                <w:rFonts w:ascii="Arial Narrow" w:hAnsi="Arial Narrow"/>
                <w:b/>
                <w:sz w:val="20"/>
                <w:szCs w:val="20"/>
              </w:rPr>
            </w:pPr>
            <w:r w:rsidRPr="00D92117">
              <w:rPr>
                <w:rFonts w:ascii="Arial Narrow" w:hAnsi="Arial Narrow"/>
                <w:b/>
                <w:sz w:val="20"/>
                <w:szCs w:val="20"/>
              </w:rPr>
              <w:t>D</w:t>
            </w:r>
          </w:p>
        </w:tc>
        <w:tc>
          <w:tcPr>
            <w:tcW w:w="700" w:type="dxa"/>
            <w:shd w:val="clear" w:color="auto" w:fill="F2F2F2" w:themeFill="background1" w:themeFillShade="F2"/>
            <w:vAlign w:val="center"/>
          </w:tcPr>
          <w:p w14:paraId="3DFDD225" w14:textId="77777777" w:rsidR="00C07353" w:rsidRPr="00D92117" w:rsidRDefault="00C07353" w:rsidP="00C07353">
            <w:pPr>
              <w:spacing w:after="0" w:line="240" w:lineRule="auto"/>
              <w:jc w:val="center"/>
              <w:rPr>
                <w:rFonts w:ascii="Arial Narrow" w:hAnsi="Arial Narrow"/>
                <w:b/>
                <w:sz w:val="20"/>
                <w:szCs w:val="20"/>
              </w:rPr>
            </w:pPr>
            <w:r w:rsidRPr="00D92117">
              <w:rPr>
                <w:rFonts w:ascii="Arial Narrow" w:hAnsi="Arial Narrow"/>
                <w:b/>
                <w:sz w:val="20"/>
                <w:szCs w:val="20"/>
              </w:rPr>
              <w:t>E</w:t>
            </w:r>
          </w:p>
        </w:tc>
        <w:tc>
          <w:tcPr>
            <w:tcW w:w="576" w:type="dxa"/>
            <w:gridSpan w:val="2"/>
            <w:shd w:val="clear" w:color="auto" w:fill="F2F2F2" w:themeFill="background1" w:themeFillShade="F2"/>
            <w:vAlign w:val="center"/>
          </w:tcPr>
          <w:p w14:paraId="4D73AD68" w14:textId="77777777" w:rsidR="00C07353" w:rsidRPr="00D92117" w:rsidRDefault="00C07353" w:rsidP="00C07353">
            <w:pPr>
              <w:spacing w:after="0" w:line="240" w:lineRule="auto"/>
              <w:jc w:val="center"/>
              <w:rPr>
                <w:rFonts w:ascii="Arial Narrow" w:hAnsi="Arial Narrow"/>
                <w:b/>
                <w:sz w:val="20"/>
                <w:szCs w:val="20"/>
              </w:rPr>
            </w:pPr>
            <w:r w:rsidRPr="00D92117">
              <w:rPr>
                <w:rFonts w:ascii="Arial Narrow" w:hAnsi="Arial Narrow"/>
                <w:b/>
                <w:sz w:val="20"/>
                <w:szCs w:val="20"/>
              </w:rPr>
              <w:t>F</w:t>
            </w:r>
          </w:p>
        </w:tc>
        <w:tc>
          <w:tcPr>
            <w:tcW w:w="567" w:type="dxa"/>
            <w:shd w:val="clear" w:color="auto" w:fill="F2F2F2" w:themeFill="background1" w:themeFillShade="F2"/>
            <w:vAlign w:val="center"/>
          </w:tcPr>
          <w:p w14:paraId="69D0520F" w14:textId="77777777" w:rsidR="00C07353" w:rsidRPr="00D92117" w:rsidRDefault="00C07353" w:rsidP="00C07353">
            <w:pPr>
              <w:spacing w:after="0" w:line="240" w:lineRule="auto"/>
              <w:jc w:val="center"/>
              <w:rPr>
                <w:rFonts w:ascii="Arial Narrow" w:hAnsi="Arial Narrow"/>
                <w:b/>
                <w:sz w:val="20"/>
                <w:szCs w:val="20"/>
              </w:rPr>
            </w:pPr>
            <w:r w:rsidRPr="00D92117">
              <w:rPr>
                <w:rFonts w:ascii="Arial Narrow" w:hAnsi="Arial Narrow"/>
                <w:b/>
                <w:sz w:val="20"/>
                <w:szCs w:val="20"/>
              </w:rPr>
              <w:t>G</w:t>
            </w:r>
          </w:p>
        </w:tc>
        <w:tc>
          <w:tcPr>
            <w:tcW w:w="567" w:type="dxa"/>
            <w:shd w:val="clear" w:color="auto" w:fill="F2F2F2" w:themeFill="background1" w:themeFillShade="F2"/>
            <w:vAlign w:val="center"/>
          </w:tcPr>
          <w:p w14:paraId="77E8FD23" w14:textId="77777777" w:rsidR="00C07353" w:rsidRPr="00D92117" w:rsidRDefault="00C07353" w:rsidP="00C07353">
            <w:pPr>
              <w:spacing w:after="0" w:line="240" w:lineRule="auto"/>
              <w:jc w:val="center"/>
              <w:rPr>
                <w:rFonts w:ascii="Arial Narrow" w:hAnsi="Arial Narrow"/>
                <w:b/>
                <w:sz w:val="20"/>
                <w:szCs w:val="20"/>
              </w:rPr>
            </w:pPr>
            <w:r w:rsidRPr="00D92117">
              <w:rPr>
                <w:rFonts w:ascii="Arial Narrow" w:hAnsi="Arial Narrow"/>
                <w:b/>
                <w:sz w:val="20"/>
                <w:szCs w:val="20"/>
              </w:rPr>
              <w:t>H</w:t>
            </w:r>
          </w:p>
        </w:tc>
        <w:tc>
          <w:tcPr>
            <w:tcW w:w="567" w:type="dxa"/>
            <w:shd w:val="clear" w:color="auto" w:fill="F2F2F2" w:themeFill="background1" w:themeFillShade="F2"/>
            <w:vAlign w:val="center"/>
          </w:tcPr>
          <w:p w14:paraId="404412F0" w14:textId="77777777" w:rsidR="00C07353" w:rsidRPr="00D92117" w:rsidRDefault="00C07353" w:rsidP="00C07353">
            <w:pPr>
              <w:spacing w:after="0" w:line="240" w:lineRule="auto"/>
              <w:jc w:val="center"/>
              <w:rPr>
                <w:rFonts w:ascii="Arial Narrow" w:hAnsi="Arial Narrow"/>
                <w:b/>
                <w:sz w:val="20"/>
                <w:szCs w:val="20"/>
              </w:rPr>
            </w:pPr>
            <w:r w:rsidRPr="00D92117">
              <w:rPr>
                <w:rFonts w:ascii="Arial Narrow" w:hAnsi="Arial Narrow"/>
                <w:b/>
                <w:sz w:val="20"/>
                <w:szCs w:val="20"/>
              </w:rPr>
              <w:t>I</w:t>
            </w:r>
          </w:p>
        </w:tc>
        <w:tc>
          <w:tcPr>
            <w:tcW w:w="719" w:type="dxa"/>
            <w:shd w:val="clear" w:color="auto" w:fill="F2F2F2" w:themeFill="background1" w:themeFillShade="F2"/>
            <w:vAlign w:val="center"/>
          </w:tcPr>
          <w:p w14:paraId="0E975855" w14:textId="77777777" w:rsidR="00C07353" w:rsidRPr="00D92117" w:rsidRDefault="00C07353" w:rsidP="00C07353">
            <w:pPr>
              <w:spacing w:after="0" w:line="240" w:lineRule="auto"/>
              <w:jc w:val="center"/>
              <w:rPr>
                <w:rFonts w:ascii="Arial Narrow" w:hAnsi="Arial Narrow"/>
                <w:b/>
                <w:sz w:val="20"/>
                <w:szCs w:val="20"/>
              </w:rPr>
            </w:pPr>
            <w:r w:rsidRPr="00D92117">
              <w:rPr>
                <w:rFonts w:ascii="Arial Narrow" w:hAnsi="Arial Narrow"/>
                <w:b/>
                <w:sz w:val="20"/>
                <w:szCs w:val="20"/>
              </w:rPr>
              <w:t>J</w:t>
            </w:r>
          </w:p>
        </w:tc>
        <w:tc>
          <w:tcPr>
            <w:tcW w:w="1696" w:type="dxa"/>
            <w:shd w:val="clear" w:color="auto" w:fill="F2F2F2" w:themeFill="background1" w:themeFillShade="F2"/>
            <w:vAlign w:val="center"/>
          </w:tcPr>
          <w:p w14:paraId="5F2471DE" w14:textId="77777777" w:rsidR="00C07353" w:rsidRPr="00D92117" w:rsidRDefault="00C07353" w:rsidP="00C07353">
            <w:pPr>
              <w:spacing w:after="0" w:line="240" w:lineRule="auto"/>
              <w:jc w:val="center"/>
              <w:rPr>
                <w:rFonts w:ascii="Arial Narrow" w:hAnsi="Arial Narrow"/>
                <w:b/>
                <w:sz w:val="20"/>
                <w:szCs w:val="20"/>
              </w:rPr>
            </w:pPr>
            <w:r w:rsidRPr="00D92117">
              <w:rPr>
                <w:rFonts w:ascii="Arial Narrow" w:hAnsi="Arial Narrow"/>
                <w:b/>
                <w:sz w:val="20"/>
                <w:szCs w:val="20"/>
              </w:rPr>
              <w:t>K</w:t>
            </w:r>
          </w:p>
        </w:tc>
        <w:tc>
          <w:tcPr>
            <w:tcW w:w="1838" w:type="dxa"/>
            <w:shd w:val="clear" w:color="auto" w:fill="F2F2F2" w:themeFill="background1" w:themeFillShade="F2"/>
            <w:vAlign w:val="center"/>
          </w:tcPr>
          <w:p w14:paraId="14314C4F" w14:textId="77777777" w:rsidR="00C07353" w:rsidRPr="00D92117" w:rsidRDefault="00C07353" w:rsidP="00C07353">
            <w:pPr>
              <w:spacing w:after="0" w:line="240" w:lineRule="auto"/>
              <w:jc w:val="center"/>
              <w:rPr>
                <w:rFonts w:ascii="Arial Narrow" w:hAnsi="Arial Narrow"/>
                <w:b/>
                <w:sz w:val="20"/>
                <w:szCs w:val="20"/>
              </w:rPr>
            </w:pPr>
            <w:r w:rsidRPr="00D92117">
              <w:rPr>
                <w:rFonts w:ascii="Arial Narrow" w:hAnsi="Arial Narrow"/>
                <w:b/>
                <w:sz w:val="20"/>
                <w:szCs w:val="20"/>
              </w:rPr>
              <w:t>L</w:t>
            </w:r>
          </w:p>
        </w:tc>
      </w:tr>
      <w:tr w:rsidR="006755CC" w:rsidRPr="00D92117" w14:paraId="48C69317" w14:textId="77777777" w:rsidTr="004C18BA">
        <w:trPr>
          <w:cantSplit/>
          <w:trHeight w:val="1106"/>
          <w:jc w:val="center"/>
        </w:trPr>
        <w:tc>
          <w:tcPr>
            <w:tcW w:w="626" w:type="dxa"/>
            <w:vAlign w:val="center"/>
          </w:tcPr>
          <w:p w14:paraId="0D472722" w14:textId="77777777" w:rsidR="006755CC" w:rsidRPr="00D92117" w:rsidRDefault="006755CC" w:rsidP="00C07353">
            <w:pPr>
              <w:spacing w:after="0" w:line="240" w:lineRule="auto"/>
              <w:jc w:val="center"/>
              <w:rPr>
                <w:rFonts w:ascii="Arial Narrow" w:hAnsi="Arial Narrow"/>
                <w:sz w:val="20"/>
                <w:szCs w:val="20"/>
              </w:rPr>
            </w:pPr>
            <w:r w:rsidRPr="00D92117">
              <w:rPr>
                <w:rFonts w:ascii="Arial Narrow" w:hAnsi="Arial Narrow"/>
                <w:sz w:val="20"/>
                <w:szCs w:val="20"/>
              </w:rPr>
              <w:t>7.</w:t>
            </w:r>
          </w:p>
        </w:tc>
        <w:tc>
          <w:tcPr>
            <w:tcW w:w="1052" w:type="dxa"/>
            <w:vMerge w:val="restart"/>
            <w:textDirection w:val="btLr"/>
            <w:vAlign w:val="center"/>
          </w:tcPr>
          <w:p w14:paraId="7DB4F5DA" w14:textId="77777777" w:rsidR="006755CC" w:rsidRPr="00D92117" w:rsidRDefault="006755CC" w:rsidP="007D3AAC">
            <w:pPr>
              <w:spacing w:after="0" w:line="240" w:lineRule="auto"/>
              <w:ind w:right="113"/>
              <w:jc w:val="center"/>
              <w:rPr>
                <w:rFonts w:ascii="Arial Narrow" w:hAnsi="Arial Narrow"/>
                <w:sz w:val="20"/>
                <w:szCs w:val="20"/>
              </w:rPr>
            </w:pPr>
            <w:r w:rsidRPr="00D92117">
              <w:rPr>
                <w:rFonts w:ascii="Arial Narrow" w:hAnsi="Arial Narrow"/>
                <w:sz w:val="20"/>
                <w:szCs w:val="20"/>
              </w:rPr>
              <w:t>Obszar interwencji I</w:t>
            </w:r>
          </w:p>
          <w:p w14:paraId="2248965F" w14:textId="77777777" w:rsidR="006755CC" w:rsidRPr="00D92117" w:rsidRDefault="006755CC" w:rsidP="00E406FA">
            <w:pPr>
              <w:spacing w:after="0" w:line="240" w:lineRule="auto"/>
              <w:jc w:val="center"/>
              <w:rPr>
                <w:rFonts w:ascii="Arial Narrow" w:hAnsi="Arial Narrow"/>
                <w:sz w:val="20"/>
                <w:szCs w:val="20"/>
              </w:rPr>
            </w:pPr>
            <w:r w:rsidRPr="00D92117">
              <w:rPr>
                <w:rFonts w:ascii="Arial Narrow" w:hAnsi="Arial Narrow"/>
                <w:sz w:val="20"/>
                <w:szCs w:val="20"/>
              </w:rPr>
              <w:t>Ochrona klimatu i jakości powietrza</w:t>
            </w:r>
          </w:p>
        </w:tc>
        <w:tc>
          <w:tcPr>
            <w:tcW w:w="4518" w:type="dxa"/>
            <w:vAlign w:val="center"/>
          </w:tcPr>
          <w:p w14:paraId="1BAA0EC6" w14:textId="03E4985E" w:rsidR="006755CC" w:rsidRPr="00D92117" w:rsidRDefault="006755CC" w:rsidP="001005EB">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 xml:space="preserve">Przebudowa dróg gminnych pl. Wolności, ul. Nasiennej, </w:t>
            </w:r>
          </w:p>
          <w:p w14:paraId="55BD7CD2" w14:textId="3BFBC4D6" w:rsidR="006755CC" w:rsidRPr="00D92117" w:rsidRDefault="006755CC" w:rsidP="00D353B0">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ul. Chmielnej, ul. Jęczmiennej oraz odcinka łączącego ul. Jęczmienną i ul. Górną dz. nr 226 obręb K-11 w Konstantynowie Łódzkim - poprawa infrastruktury drogowej</w:t>
            </w:r>
          </w:p>
        </w:tc>
        <w:tc>
          <w:tcPr>
            <w:tcW w:w="1737" w:type="dxa"/>
            <w:vAlign w:val="center"/>
          </w:tcPr>
          <w:p w14:paraId="616A7AF9" w14:textId="20323D2F" w:rsidR="006755CC" w:rsidRPr="00D92117" w:rsidRDefault="006755CC" w:rsidP="00C07353">
            <w:pPr>
              <w:autoSpaceDE w:val="0"/>
              <w:autoSpaceDN w:val="0"/>
              <w:adjustRightInd w:val="0"/>
              <w:spacing w:after="0" w:line="240" w:lineRule="auto"/>
              <w:ind w:left="-51"/>
              <w:jc w:val="center"/>
              <w:rPr>
                <w:rFonts w:ascii="Arial Narrow" w:hAnsi="Arial Narrow"/>
                <w:sz w:val="20"/>
                <w:szCs w:val="18"/>
              </w:rPr>
            </w:pPr>
            <w:r w:rsidRPr="00D92117">
              <w:rPr>
                <w:rFonts w:ascii="Arial Narrow" w:hAnsi="Arial Narrow"/>
                <w:sz w:val="20"/>
                <w:szCs w:val="18"/>
              </w:rPr>
              <w:t>Urząd Miejski</w:t>
            </w:r>
          </w:p>
        </w:tc>
        <w:tc>
          <w:tcPr>
            <w:tcW w:w="700" w:type="dxa"/>
            <w:shd w:val="clear" w:color="auto" w:fill="auto"/>
            <w:vAlign w:val="center"/>
          </w:tcPr>
          <w:p w14:paraId="4CFC97DF" w14:textId="4261F616" w:rsidR="006755CC" w:rsidRPr="00D92117" w:rsidRDefault="006755CC" w:rsidP="00C07353">
            <w:pPr>
              <w:spacing w:after="0" w:line="240" w:lineRule="auto"/>
              <w:jc w:val="center"/>
              <w:rPr>
                <w:rFonts w:ascii="Arial Narrow" w:hAnsi="Arial Narrow" w:cs="Arial"/>
                <w:sz w:val="20"/>
                <w:szCs w:val="20"/>
              </w:rPr>
            </w:pPr>
            <w:r w:rsidRPr="00D92117">
              <w:rPr>
                <w:rFonts w:ascii="Arial Narrow" w:hAnsi="Arial Narrow" w:cs="Arial"/>
                <w:sz w:val="20"/>
                <w:szCs w:val="20"/>
              </w:rPr>
              <w:t>1 926</w:t>
            </w:r>
          </w:p>
        </w:tc>
        <w:tc>
          <w:tcPr>
            <w:tcW w:w="576" w:type="dxa"/>
            <w:gridSpan w:val="2"/>
            <w:shd w:val="clear" w:color="auto" w:fill="auto"/>
            <w:vAlign w:val="center"/>
          </w:tcPr>
          <w:p w14:paraId="115B11B1" w14:textId="5135B25E" w:rsidR="006755CC" w:rsidRPr="00D92117" w:rsidRDefault="006755CC" w:rsidP="00C07353">
            <w:pPr>
              <w:spacing w:after="0" w:line="240" w:lineRule="auto"/>
              <w:jc w:val="center"/>
              <w:rPr>
                <w:rFonts w:ascii="Arial Narrow" w:hAnsi="Arial Narrow" w:cs="Arial"/>
                <w:sz w:val="20"/>
                <w:szCs w:val="20"/>
              </w:rPr>
            </w:pPr>
            <w:r w:rsidRPr="00D92117">
              <w:rPr>
                <w:rFonts w:ascii="Arial Narrow" w:hAnsi="Arial Narrow" w:cs="Arial"/>
                <w:sz w:val="20"/>
                <w:szCs w:val="20"/>
              </w:rPr>
              <w:t>-</w:t>
            </w:r>
          </w:p>
        </w:tc>
        <w:tc>
          <w:tcPr>
            <w:tcW w:w="567" w:type="dxa"/>
            <w:shd w:val="clear" w:color="auto" w:fill="auto"/>
            <w:vAlign w:val="center"/>
          </w:tcPr>
          <w:p w14:paraId="6DC2784F" w14:textId="1408B0B2" w:rsidR="006755CC" w:rsidRPr="00D92117" w:rsidRDefault="006755CC" w:rsidP="00C07353">
            <w:pPr>
              <w:spacing w:after="0" w:line="240" w:lineRule="auto"/>
              <w:jc w:val="center"/>
              <w:rPr>
                <w:rFonts w:ascii="Arial Narrow" w:hAnsi="Arial Narrow" w:cs="Arial"/>
                <w:sz w:val="20"/>
                <w:szCs w:val="20"/>
              </w:rPr>
            </w:pPr>
            <w:r w:rsidRPr="00D92117">
              <w:rPr>
                <w:rFonts w:ascii="Arial Narrow" w:hAnsi="Arial Narrow" w:cs="Arial"/>
                <w:sz w:val="20"/>
                <w:szCs w:val="20"/>
              </w:rPr>
              <w:t>-</w:t>
            </w:r>
          </w:p>
        </w:tc>
        <w:tc>
          <w:tcPr>
            <w:tcW w:w="567" w:type="dxa"/>
            <w:shd w:val="clear" w:color="auto" w:fill="auto"/>
            <w:vAlign w:val="center"/>
          </w:tcPr>
          <w:p w14:paraId="588E53B4" w14:textId="2C6F4966" w:rsidR="006755CC" w:rsidRPr="00D92117" w:rsidRDefault="006755CC" w:rsidP="00C07353">
            <w:pPr>
              <w:spacing w:after="0" w:line="240" w:lineRule="auto"/>
              <w:jc w:val="center"/>
              <w:rPr>
                <w:rFonts w:ascii="Arial Narrow" w:hAnsi="Arial Narrow" w:cs="Arial"/>
                <w:sz w:val="20"/>
                <w:szCs w:val="20"/>
              </w:rPr>
            </w:pPr>
            <w:r w:rsidRPr="00D92117">
              <w:rPr>
                <w:rFonts w:ascii="Arial Narrow" w:hAnsi="Arial Narrow" w:cs="Arial"/>
                <w:sz w:val="20"/>
                <w:szCs w:val="20"/>
              </w:rPr>
              <w:t>-</w:t>
            </w:r>
          </w:p>
        </w:tc>
        <w:tc>
          <w:tcPr>
            <w:tcW w:w="567" w:type="dxa"/>
            <w:shd w:val="clear" w:color="auto" w:fill="auto"/>
            <w:vAlign w:val="center"/>
          </w:tcPr>
          <w:p w14:paraId="672DF488" w14:textId="445F9264" w:rsidR="006755CC" w:rsidRPr="00D92117" w:rsidRDefault="006755CC" w:rsidP="00C07353">
            <w:pPr>
              <w:spacing w:after="0" w:line="240" w:lineRule="auto"/>
              <w:jc w:val="center"/>
              <w:rPr>
                <w:rFonts w:ascii="Arial Narrow" w:hAnsi="Arial Narrow" w:cs="Arial"/>
                <w:sz w:val="20"/>
                <w:szCs w:val="20"/>
              </w:rPr>
            </w:pPr>
            <w:r w:rsidRPr="00D92117">
              <w:rPr>
                <w:rFonts w:ascii="Arial Narrow" w:hAnsi="Arial Narrow" w:cs="Arial"/>
                <w:sz w:val="20"/>
                <w:szCs w:val="20"/>
              </w:rPr>
              <w:t>-</w:t>
            </w:r>
          </w:p>
        </w:tc>
        <w:tc>
          <w:tcPr>
            <w:tcW w:w="719" w:type="dxa"/>
            <w:shd w:val="clear" w:color="auto" w:fill="auto"/>
            <w:vAlign w:val="center"/>
          </w:tcPr>
          <w:p w14:paraId="690B04EF" w14:textId="432A84CE" w:rsidR="006755CC" w:rsidRPr="00D92117" w:rsidRDefault="006755CC" w:rsidP="00C07353">
            <w:pPr>
              <w:spacing w:after="0" w:line="240" w:lineRule="auto"/>
              <w:jc w:val="center"/>
              <w:rPr>
                <w:rFonts w:ascii="Arial Narrow" w:hAnsi="Arial Narrow" w:cs="Arial"/>
                <w:sz w:val="20"/>
                <w:szCs w:val="20"/>
              </w:rPr>
            </w:pPr>
            <w:r w:rsidRPr="00D92117">
              <w:rPr>
                <w:rFonts w:ascii="Arial Narrow" w:hAnsi="Arial Narrow" w:cs="Arial"/>
                <w:sz w:val="20"/>
                <w:szCs w:val="20"/>
              </w:rPr>
              <w:t>1 926</w:t>
            </w:r>
          </w:p>
        </w:tc>
        <w:tc>
          <w:tcPr>
            <w:tcW w:w="1696" w:type="dxa"/>
            <w:vMerge w:val="restart"/>
            <w:vAlign w:val="center"/>
          </w:tcPr>
          <w:p w14:paraId="2AD6378C" w14:textId="77777777" w:rsidR="006755CC" w:rsidRPr="00D92117" w:rsidRDefault="006755CC" w:rsidP="00D353B0">
            <w:pPr>
              <w:spacing w:after="0" w:line="240" w:lineRule="auto"/>
              <w:jc w:val="center"/>
              <w:rPr>
                <w:rFonts w:ascii="Arial Narrow" w:hAnsi="Arial Narrow"/>
                <w:sz w:val="20"/>
                <w:szCs w:val="20"/>
              </w:rPr>
            </w:pPr>
            <w:r w:rsidRPr="00D92117">
              <w:rPr>
                <w:rFonts w:ascii="Arial Narrow" w:hAnsi="Arial Narrow"/>
                <w:sz w:val="20"/>
                <w:szCs w:val="20"/>
              </w:rPr>
              <w:t>Budżet Gminy</w:t>
            </w:r>
          </w:p>
          <w:p w14:paraId="771DD17E" w14:textId="77777777" w:rsidR="006755CC" w:rsidRPr="00D92117" w:rsidRDefault="006755CC" w:rsidP="00D353B0">
            <w:pPr>
              <w:spacing w:after="0" w:line="240" w:lineRule="auto"/>
              <w:jc w:val="center"/>
              <w:rPr>
                <w:rFonts w:ascii="Arial Narrow" w:hAnsi="Arial Narrow"/>
                <w:sz w:val="20"/>
                <w:szCs w:val="20"/>
              </w:rPr>
            </w:pPr>
            <w:r w:rsidRPr="00D92117">
              <w:rPr>
                <w:rFonts w:ascii="Arial Narrow" w:hAnsi="Arial Narrow"/>
                <w:sz w:val="20"/>
                <w:szCs w:val="20"/>
              </w:rPr>
              <w:t>Fundusze Krajowe</w:t>
            </w:r>
          </w:p>
          <w:p w14:paraId="51AB65D2" w14:textId="4DFAD498" w:rsidR="006755CC" w:rsidRPr="00D92117" w:rsidRDefault="006755CC" w:rsidP="00D353B0">
            <w:pPr>
              <w:spacing w:after="0" w:line="240" w:lineRule="auto"/>
              <w:jc w:val="center"/>
              <w:rPr>
                <w:rFonts w:ascii="Arial Narrow" w:hAnsi="Arial Narrow"/>
                <w:sz w:val="20"/>
                <w:szCs w:val="20"/>
              </w:rPr>
            </w:pPr>
            <w:r w:rsidRPr="00D92117">
              <w:rPr>
                <w:rFonts w:ascii="Arial Narrow" w:hAnsi="Arial Narrow"/>
                <w:sz w:val="20"/>
                <w:szCs w:val="20"/>
              </w:rPr>
              <w:t>Fundusze Unijne</w:t>
            </w:r>
          </w:p>
        </w:tc>
        <w:tc>
          <w:tcPr>
            <w:tcW w:w="1838" w:type="dxa"/>
            <w:vAlign w:val="center"/>
          </w:tcPr>
          <w:p w14:paraId="6F73BEDA" w14:textId="77777777" w:rsidR="006755CC" w:rsidRPr="00D92117" w:rsidRDefault="006755CC" w:rsidP="00D353B0">
            <w:pPr>
              <w:spacing w:after="0" w:line="240" w:lineRule="auto"/>
              <w:jc w:val="center"/>
              <w:rPr>
                <w:rFonts w:ascii="Arial Narrow" w:hAnsi="Arial Narrow" w:cs="Arial"/>
                <w:sz w:val="20"/>
                <w:szCs w:val="20"/>
              </w:rPr>
            </w:pPr>
            <w:r w:rsidRPr="00D92117">
              <w:rPr>
                <w:rFonts w:ascii="Arial Narrow" w:hAnsi="Arial Narrow" w:cs="Arial"/>
                <w:sz w:val="20"/>
                <w:szCs w:val="20"/>
              </w:rPr>
              <w:t xml:space="preserve">Zadanie realizowane </w:t>
            </w:r>
          </w:p>
          <w:p w14:paraId="151E5C46" w14:textId="466D979F" w:rsidR="006755CC" w:rsidRPr="00D92117" w:rsidRDefault="006755CC" w:rsidP="00D353B0">
            <w:pPr>
              <w:spacing w:after="0" w:line="240" w:lineRule="auto"/>
              <w:jc w:val="center"/>
              <w:rPr>
                <w:rFonts w:ascii="Arial Narrow" w:hAnsi="Arial Narrow" w:cs="Arial"/>
                <w:sz w:val="20"/>
                <w:szCs w:val="20"/>
              </w:rPr>
            </w:pPr>
            <w:r w:rsidRPr="00D92117">
              <w:rPr>
                <w:rFonts w:ascii="Arial Narrow" w:hAnsi="Arial Narrow" w:cs="Arial"/>
                <w:sz w:val="20"/>
                <w:szCs w:val="20"/>
              </w:rPr>
              <w:t>w ramach WPF</w:t>
            </w:r>
          </w:p>
        </w:tc>
      </w:tr>
      <w:tr w:rsidR="006755CC" w:rsidRPr="00D92117" w14:paraId="43D17564" w14:textId="77777777" w:rsidTr="004C18BA">
        <w:trPr>
          <w:cantSplit/>
          <w:trHeight w:val="1106"/>
          <w:jc w:val="center"/>
        </w:trPr>
        <w:tc>
          <w:tcPr>
            <w:tcW w:w="626" w:type="dxa"/>
            <w:vAlign w:val="center"/>
          </w:tcPr>
          <w:p w14:paraId="42B20141" w14:textId="4E741D01" w:rsidR="006755CC" w:rsidRPr="00D92117" w:rsidRDefault="006755CC" w:rsidP="00C07353">
            <w:pPr>
              <w:spacing w:after="0" w:line="240" w:lineRule="auto"/>
              <w:jc w:val="center"/>
              <w:rPr>
                <w:rFonts w:ascii="Arial Narrow" w:hAnsi="Arial Narrow"/>
                <w:sz w:val="20"/>
                <w:szCs w:val="20"/>
              </w:rPr>
            </w:pPr>
            <w:r w:rsidRPr="00D92117">
              <w:rPr>
                <w:rFonts w:ascii="Arial Narrow" w:hAnsi="Arial Narrow"/>
                <w:sz w:val="20"/>
                <w:szCs w:val="20"/>
              </w:rPr>
              <w:t>8.</w:t>
            </w:r>
          </w:p>
        </w:tc>
        <w:tc>
          <w:tcPr>
            <w:tcW w:w="1052" w:type="dxa"/>
            <w:vMerge/>
            <w:textDirection w:val="btLr"/>
            <w:vAlign w:val="center"/>
          </w:tcPr>
          <w:p w14:paraId="41E6EB89" w14:textId="77777777" w:rsidR="006755CC" w:rsidRPr="00D92117" w:rsidRDefault="006755CC" w:rsidP="00E406FA">
            <w:pPr>
              <w:spacing w:after="0" w:line="240" w:lineRule="auto"/>
              <w:jc w:val="center"/>
              <w:rPr>
                <w:rFonts w:ascii="Arial Narrow" w:hAnsi="Arial Narrow"/>
                <w:sz w:val="20"/>
                <w:szCs w:val="20"/>
              </w:rPr>
            </w:pPr>
          </w:p>
        </w:tc>
        <w:tc>
          <w:tcPr>
            <w:tcW w:w="4518" w:type="dxa"/>
            <w:shd w:val="clear" w:color="auto" w:fill="auto"/>
            <w:vAlign w:val="center"/>
          </w:tcPr>
          <w:p w14:paraId="52E6C734" w14:textId="77777777" w:rsidR="006755CC" w:rsidRPr="00D92117" w:rsidRDefault="006755CC" w:rsidP="00C07353">
            <w:pPr>
              <w:spacing w:after="0" w:line="240" w:lineRule="auto"/>
              <w:jc w:val="center"/>
              <w:rPr>
                <w:rFonts w:ascii="Arial Narrow" w:hAnsi="Arial Narrow"/>
                <w:sz w:val="20"/>
                <w:szCs w:val="20"/>
              </w:rPr>
            </w:pPr>
            <w:r w:rsidRPr="00D92117">
              <w:rPr>
                <w:rFonts w:ascii="Arial Narrow" w:hAnsi="Arial Narrow"/>
                <w:sz w:val="20"/>
                <w:szCs w:val="20"/>
              </w:rPr>
              <w:t xml:space="preserve">Budowa oraz modernizacja układu ścieżek rowerowych </w:t>
            </w:r>
          </w:p>
          <w:p w14:paraId="7A74E6F6" w14:textId="2A7ED1D0" w:rsidR="006755CC" w:rsidRPr="00D92117" w:rsidRDefault="006755CC" w:rsidP="004602BE">
            <w:pPr>
              <w:spacing w:after="0" w:line="240" w:lineRule="auto"/>
              <w:jc w:val="center"/>
              <w:rPr>
                <w:rFonts w:ascii="Arial Narrow" w:hAnsi="Arial Narrow"/>
                <w:sz w:val="20"/>
                <w:szCs w:val="20"/>
              </w:rPr>
            </w:pPr>
            <w:r w:rsidRPr="00D92117">
              <w:rPr>
                <w:rFonts w:ascii="Arial Narrow" w:hAnsi="Arial Narrow"/>
                <w:sz w:val="20"/>
                <w:szCs w:val="20"/>
              </w:rPr>
              <w:t xml:space="preserve">na terenie </w:t>
            </w:r>
            <w:r w:rsidR="004602BE">
              <w:rPr>
                <w:rFonts w:ascii="Arial Narrow" w:hAnsi="Arial Narrow"/>
                <w:sz w:val="20"/>
                <w:szCs w:val="20"/>
              </w:rPr>
              <w:t>g</w:t>
            </w:r>
            <w:r w:rsidRPr="00D92117">
              <w:rPr>
                <w:rFonts w:ascii="Arial Narrow" w:hAnsi="Arial Narrow"/>
                <w:sz w:val="20"/>
                <w:szCs w:val="20"/>
              </w:rPr>
              <w:t>miny</w:t>
            </w:r>
          </w:p>
        </w:tc>
        <w:tc>
          <w:tcPr>
            <w:tcW w:w="1737" w:type="dxa"/>
            <w:vAlign w:val="center"/>
          </w:tcPr>
          <w:p w14:paraId="71CD59BC" w14:textId="77777777" w:rsidR="006755CC" w:rsidRPr="00D92117" w:rsidRDefault="006755CC" w:rsidP="00C07353">
            <w:pPr>
              <w:spacing w:after="0" w:line="240" w:lineRule="auto"/>
              <w:jc w:val="center"/>
              <w:rPr>
                <w:rFonts w:ascii="Arial Narrow" w:hAnsi="Arial Narrow"/>
                <w:sz w:val="20"/>
                <w:szCs w:val="18"/>
              </w:rPr>
            </w:pPr>
            <w:r w:rsidRPr="00D92117">
              <w:rPr>
                <w:rFonts w:ascii="Arial Narrow" w:hAnsi="Arial Narrow"/>
                <w:sz w:val="20"/>
                <w:szCs w:val="18"/>
              </w:rPr>
              <w:t>Urząd Miejski</w:t>
            </w:r>
          </w:p>
        </w:tc>
        <w:tc>
          <w:tcPr>
            <w:tcW w:w="3696" w:type="dxa"/>
            <w:gridSpan w:val="7"/>
            <w:shd w:val="clear" w:color="auto" w:fill="auto"/>
            <w:vAlign w:val="center"/>
          </w:tcPr>
          <w:p w14:paraId="6DF87090" w14:textId="77777777" w:rsidR="006755CC" w:rsidRPr="00D92117" w:rsidRDefault="006755CC" w:rsidP="00C07353">
            <w:pPr>
              <w:spacing w:after="0" w:line="240" w:lineRule="auto"/>
              <w:jc w:val="center"/>
              <w:rPr>
                <w:rFonts w:ascii="Arial Narrow" w:hAnsi="Arial Narrow" w:cs="Arial"/>
                <w:sz w:val="20"/>
                <w:szCs w:val="20"/>
              </w:rPr>
            </w:pPr>
            <w:r w:rsidRPr="00D92117">
              <w:rPr>
                <w:rFonts w:ascii="Arial Narrow" w:hAnsi="Arial Narrow" w:cs="Arial"/>
                <w:sz w:val="20"/>
                <w:szCs w:val="20"/>
              </w:rPr>
              <w:t>Brak możliwości określenia</w:t>
            </w:r>
          </w:p>
          <w:p w14:paraId="6F033A79" w14:textId="77777777" w:rsidR="006755CC" w:rsidRPr="00D92117" w:rsidRDefault="006755CC" w:rsidP="00C07353">
            <w:pPr>
              <w:spacing w:after="0" w:line="240" w:lineRule="auto"/>
              <w:jc w:val="center"/>
              <w:rPr>
                <w:rFonts w:ascii="Arial Narrow" w:hAnsi="Arial Narrow" w:cs="Arial"/>
                <w:sz w:val="20"/>
                <w:szCs w:val="20"/>
              </w:rPr>
            </w:pPr>
            <w:r w:rsidRPr="00D92117">
              <w:rPr>
                <w:rFonts w:ascii="Arial Narrow" w:hAnsi="Arial Narrow" w:cs="Arial"/>
                <w:sz w:val="20"/>
                <w:szCs w:val="20"/>
              </w:rPr>
              <w:t xml:space="preserve"> środków finansowych</w:t>
            </w:r>
          </w:p>
        </w:tc>
        <w:tc>
          <w:tcPr>
            <w:tcW w:w="1696" w:type="dxa"/>
            <w:vMerge/>
            <w:vAlign w:val="center"/>
          </w:tcPr>
          <w:p w14:paraId="6BE800C4" w14:textId="095B28C1" w:rsidR="006755CC" w:rsidRPr="00D92117" w:rsidRDefault="006755CC" w:rsidP="00C07353">
            <w:pPr>
              <w:autoSpaceDE w:val="0"/>
              <w:autoSpaceDN w:val="0"/>
              <w:adjustRightInd w:val="0"/>
              <w:spacing w:after="0" w:line="240" w:lineRule="auto"/>
              <w:ind w:left="-51"/>
              <w:jc w:val="center"/>
              <w:rPr>
                <w:rFonts w:ascii="Arial Narrow" w:hAnsi="Arial Narrow"/>
                <w:sz w:val="20"/>
                <w:szCs w:val="20"/>
              </w:rPr>
            </w:pPr>
          </w:p>
        </w:tc>
        <w:tc>
          <w:tcPr>
            <w:tcW w:w="1838" w:type="dxa"/>
            <w:vMerge w:val="restart"/>
            <w:vAlign w:val="center"/>
          </w:tcPr>
          <w:p w14:paraId="3E72591D" w14:textId="77777777" w:rsidR="006755CC" w:rsidRPr="00D92117" w:rsidRDefault="006755CC" w:rsidP="00C07353">
            <w:pPr>
              <w:autoSpaceDE w:val="0"/>
              <w:autoSpaceDN w:val="0"/>
              <w:adjustRightInd w:val="0"/>
              <w:spacing w:after="0" w:line="240" w:lineRule="auto"/>
              <w:ind w:left="-51"/>
              <w:jc w:val="center"/>
              <w:rPr>
                <w:rFonts w:ascii="Arial Narrow" w:hAnsi="Arial Narrow" w:cs="Arial"/>
                <w:sz w:val="20"/>
                <w:szCs w:val="20"/>
              </w:rPr>
            </w:pPr>
            <w:r w:rsidRPr="00D92117">
              <w:rPr>
                <w:rFonts w:ascii="Arial Narrow" w:hAnsi="Arial Narrow" w:cs="Arial"/>
                <w:sz w:val="20"/>
                <w:szCs w:val="20"/>
              </w:rPr>
              <w:t>Zadanie finansowane zależnie od możliwości budżetowych jednostki odpowiedzialnej</w:t>
            </w:r>
          </w:p>
        </w:tc>
      </w:tr>
      <w:tr w:rsidR="006755CC" w:rsidRPr="00D92117" w14:paraId="782CC506" w14:textId="77777777" w:rsidTr="004C18BA">
        <w:trPr>
          <w:cantSplit/>
          <w:trHeight w:val="1106"/>
          <w:jc w:val="center"/>
        </w:trPr>
        <w:tc>
          <w:tcPr>
            <w:tcW w:w="626" w:type="dxa"/>
            <w:vAlign w:val="center"/>
          </w:tcPr>
          <w:p w14:paraId="55915E96" w14:textId="52B1DDF1" w:rsidR="006755CC" w:rsidRPr="00D92117" w:rsidRDefault="006755CC" w:rsidP="00E406FA">
            <w:pPr>
              <w:spacing w:after="0" w:line="240" w:lineRule="auto"/>
              <w:jc w:val="center"/>
              <w:rPr>
                <w:rFonts w:ascii="Arial Narrow" w:hAnsi="Arial Narrow"/>
                <w:sz w:val="20"/>
                <w:szCs w:val="20"/>
              </w:rPr>
            </w:pPr>
            <w:r w:rsidRPr="00D92117">
              <w:rPr>
                <w:rFonts w:ascii="Arial Narrow" w:hAnsi="Arial Narrow"/>
                <w:sz w:val="20"/>
                <w:szCs w:val="20"/>
              </w:rPr>
              <w:t>9.</w:t>
            </w:r>
          </w:p>
        </w:tc>
        <w:tc>
          <w:tcPr>
            <w:tcW w:w="1052" w:type="dxa"/>
            <w:vMerge/>
            <w:textDirection w:val="btLr"/>
            <w:vAlign w:val="center"/>
          </w:tcPr>
          <w:p w14:paraId="44E6717D" w14:textId="77777777" w:rsidR="006755CC" w:rsidRPr="00D92117" w:rsidRDefault="006755CC" w:rsidP="00E406FA">
            <w:pPr>
              <w:spacing w:after="0" w:line="240" w:lineRule="auto"/>
              <w:jc w:val="center"/>
              <w:rPr>
                <w:rFonts w:ascii="Arial Narrow" w:hAnsi="Arial Narrow"/>
                <w:sz w:val="20"/>
                <w:szCs w:val="20"/>
              </w:rPr>
            </w:pPr>
          </w:p>
        </w:tc>
        <w:tc>
          <w:tcPr>
            <w:tcW w:w="4518" w:type="dxa"/>
            <w:shd w:val="clear" w:color="auto" w:fill="auto"/>
            <w:vAlign w:val="center"/>
          </w:tcPr>
          <w:p w14:paraId="579CAFCF" w14:textId="77777777" w:rsidR="006755CC" w:rsidRPr="00D92117" w:rsidRDefault="006755CC" w:rsidP="00E406FA">
            <w:pPr>
              <w:spacing w:after="0" w:line="240" w:lineRule="auto"/>
              <w:jc w:val="center"/>
              <w:rPr>
                <w:rFonts w:ascii="Arial Narrow" w:hAnsi="Arial Narrow"/>
                <w:sz w:val="20"/>
                <w:szCs w:val="20"/>
              </w:rPr>
            </w:pPr>
            <w:r w:rsidRPr="00D92117">
              <w:rPr>
                <w:rFonts w:ascii="Arial Narrow" w:hAnsi="Arial Narrow"/>
                <w:sz w:val="20"/>
                <w:szCs w:val="20"/>
              </w:rPr>
              <w:t xml:space="preserve">Poprawa efektywności energetycznej poprzez termomodernizację i wykorzystanie OZE </w:t>
            </w:r>
          </w:p>
          <w:p w14:paraId="31118B84" w14:textId="77777777" w:rsidR="006755CC" w:rsidRPr="00D92117" w:rsidRDefault="006755CC" w:rsidP="00E406FA">
            <w:pPr>
              <w:spacing w:after="0" w:line="240" w:lineRule="auto"/>
              <w:jc w:val="center"/>
              <w:rPr>
                <w:rFonts w:ascii="Arial Narrow" w:hAnsi="Arial Narrow"/>
                <w:sz w:val="20"/>
                <w:szCs w:val="20"/>
              </w:rPr>
            </w:pPr>
            <w:r w:rsidRPr="00D92117">
              <w:rPr>
                <w:rFonts w:ascii="Arial Narrow" w:hAnsi="Arial Narrow"/>
                <w:sz w:val="20"/>
                <w:szCs w:val="20"/>
              </w:rPr>
              <w:t>w obiektach użyteczności publicznej oraz obiektach indywidualnych</w:t>
            </w:r>
          </w:p>
        </w:tc>
        <w:tc>
          <w:tcPr>
            <w:tcW w:w="1737" w:type="dxa"/>
            <w:shd w:val="clear" w:color="auto" w:fill="auto"/>
            <w:vAlign w:val="center"/>
          </w:tcPr>
          <w:p w14:paraId="09220F56" w14:textId="77777777" w:rsidR="006755CC" w:rsidRPr="00D92117" w:rsidRDefault="006755CC" w:rsidP="00E406FA">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700" w:type="dxa"/>
            <w:shd w:val="clear" w:color="auto" w:fill="auto"/>
            <w:vAlign w:val="center"/>
          </w:tcPr>
          <w:p w14:paraId="7AB31B8C" w14:textId="77777777" w:rsidR="006755CC" w:rsidRPr="00D92117" w:rsidRDefault="006755CC" w:rsidP="00E406FA">
            <w:pPr>
              <w:spacing w:after="0" w:line="240" w:lineRule="auto"/>
              <w:jc w:val="center"/>
              <w:rPr>
                <w:rFonts w:ascii="Arial Narrow" w:hAnsi="Arial Narrow"/>
                <w:sz w:val="20"/>
                <w:szCs w:val="20"/>
              </w:rPr>
            </w:pPr>
            <w:r w:rsidRPr="00D92117">
              <w:rPr>
                <w:rFonts w:ascii="Arial Narrow" w:hAnsi="Arial Narrow"/>
                <w:sz w:val="20"/>
                <w:szCs w:val="20"/>
              </w:rPr>
              <w:t>10</w:t>
            </w:r>
          </w:p>
        </w:tc>
        <w:tc>
          <w:tcPr>
            <w:tcW w:w="576" w:type="dxa"/>
            <w:gridSpan w:val="2"/>
            <w:shd w:val="clear" w:color="auto" w:fill="auto"/>
            <w:vAlign w:val="center"/>
          </w:tcPr>
          <w:p w14:paraId="4434CABC" w14:textId="77777777" w:rsidR="006755CC" w:rsidRPr="00D92117" w:rsidRDefault="006755CC" w:rsidP="00E406FA">
            <w:pPr>
              <w:spacing w:after="0" w:line="240" w:lineRule="auto"/>
              <w:jc w:val="center"/>
              <w:rPr>
                <w:rFonts w:ascii="Arial Narrow" w:hAnsi="Arial Narrow"/>
                <w:sz w:val="20"/>
                <w:szCs w:val="20"/>
              </w:rPr>
            </w:pPr>
            <w:r w:rsidRPr="00D92117">
              <w:rPr>
                <w:rFonts w:ascii="Arial Narrow" w:hAnsi="Arial Narrow"/>
                <w:sz w:val="20"/>
                <w:szCs w:val="20"/>
              </w:rPr>
              <w:t>10</w:t>
            </w:r>
          </w:p>
        </w:tc>
        <w:tc>
          <w:tcPr>
            <w:tcW w:w="567" w:type="dxa"/>
            <w:shd w:val="clear" w:color="auto" w:fill="auto"/>
            <w:vAlign w:val="center"/>
          </w:tcPr>
          <w:p w14:paraId="38527852" w14:textId="77777777" w:rsidR="006755CC" w:rsidRPr="00D92117" w:rsidRDefault="006755CC" w:rsidP="00E406FA">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10</w:t>
            </w:r>
          </w:p>
        </w:tc>
        <w:tc>
          <w:tcPr>
            <w:tcW w:w="567" w:type="dxa"/>
            <w:shd w:val="clear" w:color="auto" w:fill="auto"/>
            <w:vAlign w:val="center"/>
          </w:tcPr>
          <w:p w14:paraId="4EDEBC74" w14:textId="77777777" w:rsidR="006755CC" w:rsidRPr="00D92117" w:rsidRDefault="006755CC" w:rsidP="00E406FA">
            <w:pPr>
              <w:spacing w:after="0" w:line="240" w:lineRule="auto"/>
              <w:jc w:val="center"/>
              <w:rPr>
                <w:rFonts w:ascii="Arial Narrow" w:hAnsi="Arial Narrow"/>
                <w:sz w:val="20"/>
                <w:szCs w:val="20"/>
              </w:rPr>
            </w:pPr>
            <w:r w:rsidRPr="00D92117">
              <w:rPr>
                <w:rFonts w:ascii="Arial Narrow" w:hAnsi="Arial Narrow"/>
                <w:sz w:val="20"/>
                <w:szCs w:val="20"/>
              </w:rPr>
              <w:t>10</w:t>
            </w:r>
          </w:p>
        </w:tc>
        <w:tc>
          <w:tcPr>
            <w:tcW w:w="567" w:type="dxa"/>
            <w:shd w:val="clear" w:color="auto" w:fill="auto"/>
            <w:vAlign w:val="center"/>
          </w:tcPr>
          <w:p w14:paraId="51F07FBD" w14:textId="77777777" w:rsidR="006755CC" w:rsidRPr="00D92117" w:rsidRDefault="006755CC" w:rsidP="00E406FA">
            <w:pPr>
              <w:spacing w:after="0" w:line="240" w:lineRule="auto"/>
              <w:jc w:val="center"/>
              <w:rPr>
                <w:rFonts w:ascii="Arial Narrow" w:hAnsi="Arial Narrow"/>
                <w:sz w:val="20"/>
                <w:szCs w:val="20"/>
              </w:rPr>
            </w:pPr>
            <w:r w:rsidRPr="00D92117">
              <w:rPr>
                <w:rFonts w:ascii="Arial Narrow" w:hAnsi="Arial Narrow"/>
                <w:sz w:val="20"/>
                <w:szCs w:val="20"/>
              </w:rPr>
              <w:t>40</w:t>
            </w:r>
          </w:p>
        </w:tc>
        <w:tc>
          <w:tcPr>
            <w:tcW w:w="719" w:type="dxa"/>
            <w:shd w:val="clear" w:color="auto" w:fill="auto"/>
            <w:vAlign w:val="center"/>
          </w:tcPr>
          <w:p w14:paraId="12614816" w14:textId="77777777" w:rsidR="006755CC" w:rsidRPr="00D92117" w:rsidRDefault="006755CC" w:rsidP="00E406FA">
            <w:pPr>
              <w:spacing w:after="0" w:line="240" w:lineRule="auto"/>
              <w:jc w:val="center"/>
              <w:rPr>
                <w:rFonts w:ascii="Arial Narrow" w:hAnsi="Arial Narrow"/>
                <w:sz w:val="20"/>
                <w:szCs w:val="20"/>
              </w:rPr>
            </w:pPr>
            <w:r w:rsidRPr="00D92117">
              <w:rPr>
                <w:rFonts w:ascii="Arial Narrow" w:hAnsi="Arial Narrow"/>
                <w:sz w:val="20"/>
                <w:szCs w:val="20"/>
              </w:rPr>
              <w:t>80</w:t>
            </w:r>
          </w:p>
        </w:tc>
        <w:tc>
          <w:tcPr>
            <w:tcW w:w="1696" w:type="dxa"/>
            <w:vMerge/>
            <w:shd w:val="clear" w:color="auto" w:fill="auto"/>
            <w:vAlign w:val="center"/>
          </w:tcPr>
          <w:p w14:paraId="39171FFA" w14:textId="77777777" w:rsidR="006755CC" w:rsidRPr="00D92117" w:rsidRDefault="006755CC" w:rsidP="00E406FA">
            <w:pPr>
              <w:autoSpaceDE w:val="0"/>
              <w:autoSpaceDN w:val="0"/>
              <w:adjustRightInd w:val="0"/>
              <w:spacing w:after="0" w:line="240" w:lineRule="auto"/>
              <w:ind w:left="-51"/>
              <w:jc w:val="center"/>
              <w:rPr>
                <w:rFonts w:ascii="Arial Narrow" w:hAnsi="Arial Narrow"/>
                <w:sz w:val="20"/>
                <w:szCs w:val="20"/>
              </w:rPr>
            </w:pPr>
          </w:p>
        </w:tc>
        <w:tc>
          <w:tcPr>
            <w:tcW w:w="1838" w:type="dxa"/>
            <w:vMerge/>
            <w:shd w:val="clear" w:color="auto" w:fill="auto"/>
            <w:vAlign w:val="center"/>
          </w:tcPr>
          <w:p w14:paraId="47328533" w14:textId="77777777" w:rsidR="006755CC" w:rsidRPr="00D92117" w:rsidRDefault="006755CC" w:rsidP="00E406FA">
            <w:pPr>
              <w:autoSpaceDE w:val="0"/>
              <w:autoSpaceDN w:val="0"/>
              <w:adjustRightInd w:val="0"/>
              <w:spacing w:after="0" w:line="240" w:lineRule="auto"/>
              <w:ind w:left="-51"/>
              <w:jc w:val="center"/>
              <w:rPr>
                <w:rFonts w:ascii="Arial Narrow" w:hAnsi="Arial Narrow"/>
                <w:sz w:val="20"/>
                <w:szCs w:val="20"/>
              </w:rPr>
            </w:pPr>
          </w:p>
        </w:tc>
      </w:tr>
      <w:tr w:rsidR="00E406FA" w:rsidRPr="00D92117" w14:paraId="2103AEAF" w14:textId="77777777" w:rsidTr="004C18BA">
        <w:trPr>
          <w:cantSplit/>
          <w:trHeight w:val="1106"/>
          <w:jc w:val="center"/>
        </w:trPr>
        <w:tc>
          <w:tcPr>
            <w:tcW w:w="626" w:type="dxa"/>
            <w:shd w:val="clear" w:color="auto" w:fill="auto"/>
            <w:vAlign w:val="center"/>
          </w:tcPr>
          <w:p w14:paraId="4F79CEC8" w14:textId="61424F4B" w:rsidR="00E406FA" w:rsidRPr="00D92117" w:rsidRDefault="006755CC" w:rsidP="00E406FA">
            <w:pPr>
              <w:spacing w:after="0" w:line="240" w:lineRule="auto"/>
              <w:jc w:val="center"/>
              <w:rPr>
                <w:rFonts w:ascii="Arial Narrow" w:hAnsi="Arial Narrow"/>
                <w:sz w:val="20"/>
                <w:szCs w:val="20"/>
              </w:rPr>
            </w:pPr>
            <w:r w:rsidRPr="00D92117">
              <w:rPr>
                <w:rFonts w:ascii="Arial Narrow" w:hAnsi="Arial Narrow"/>
                <w:sz w:val="20"/>
                <w:szCs w:val="20"/>
              </w:rPr>
              <w:t>10</w:t>
            </w:r>
            <w:r w:rsidR="00E406FA" w:rsidRPr="00D92117">
              <w:rPr>
                <w:rFonts w:ascii="Arial Narrow" w:hAnsi="Arial Narrow"/>
                <w:sz w:val="20"/>
                <w:szCs w:val="20"/>
              </w:rPr>
              <w:t>.</w:t>
            </w:r>
          </w:p>
        </w:tc>
        <w:tc>
          <w:tcPr>
            <w:tcW w:w="1052" w:type="dxa"/>
            <w:vMerge w:val="restart"/>
            <w:shd w:val="clear" w:color="auto" w:fill="auto"/>
            <w:textDirection w:val="btLr"/>
            <w:vAlign w:val="center"/>
          </w:tcPr>
          <w:p w14:paraId="0EFEAAAC" w14:textId="77777777" w:rsidR="00E406FA" w:rsidRPr="00D92117" w:rsidRDefault="00E406FA" w:rsidP="00E406FA">
            <w:pPr>
              <w:spacing w:after="0" w:line="240" w:lineRule="auto"/>
              <w:ind w:left="113" w:right="113"/>
              <w:jc w:val="center"/>
              <w:rPr>
                <w:rFonts w:ascii="Arial Narrow" w:hAnsi="Arial Narrow"/>
                <w:sz w:val="20"/>
                <w:szCs w:val="20"/>
              </w:rPr>
            </w:pPr>
            <w:r w:rsidRPr="00D92117">
              <w:rPr>
                <w:rFonts w:ascii="Arial Narrow" w:hAnsi="Arial Narrow"/>
                <w:sz w:val="20"/>
                <w:szCs w:val="20"/>
              </w:rPr>
              <w:t xml:space="preserve">Obszar interwencji II </w:t>
            </w:r>
          </w:p>
          <w:p w14:paraId="5AE63E0F" w14:textId="77777777" w:rsidR="00E406FA" w:rsidRPr="00D92117" w:rsidRDefault="00E406FA" w:rsidP="00E406FA">
            <w:pPr>
              <w:spacing w:after="0" w:line="240" w:lineRule="auto"/>
              <w:ind w:left="113" w:right="113"/>
              <w:jc w:val="center"/>
              <w:rPr>
                <w:rFonts w:ascii="Arial Narrow" w:hAnsi="Arial Narrow"/>
                <w:sz w:val="20"/>
                <w:szCs w:val="20"/>
              </w:rPr>
            </w:pPr>
            <w:r w:rsidRPr="00D92117">
              <w:rPr>
                <w:rFonts w:ascii="Arial Narrow" w:hAnsi="Arial Narrow"/>
                <w:sz w:val="20"/>
                <w:szCs w:val="20"/>
              </w:rPr>
              <w:t>Zagrożenia hałasem</w:t>
            </w:r>
          </w:p>
        </w:tc>
        <w:tc>
          <w:tcPr>
            <w:tcW w:w="4518" w:type="dxa"/>
            <w:shd w:val="clear" w:color="auto" w:fill="auto"/>
            <w:vAlign w:val="center"/>
          </w:tcPr>
          <w:p w14:paraId="4DE79A6B"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Integrowanie opracowań planistycznych z  problemami zagrożenia hałasem</w:t>
            </w:r>
          </w:p>
        </w:tc>
        <w:tc>
          <w:tcPr>
            <w:tcW w:w="1737" w:type="dxa"/>
            <w:shd w:val="clear" w:color="auto" w:fill="auto"/>
            <w:vAlign w:val="center"/>
          </w:tcPr>
          <w:p w14:paraId="491BD3F6"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709" w:type="dxa"/>
            <w:gridSpan w:val="2"/>
            <w:shd w:val="clear" w:color="auto" w:fill="auto"/>
            <w:vAlign w:val="center"/>
          </w:tcPr>
          <w:p w14:paraId="4B9F5D15"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3BC2CADE"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3AED7121"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4219C798"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720AEC6E"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719" w:type="dxa"/>
            <w:shd w:val="clear" w:color="auto" w:fill="auto"/>
            <w:vAlign w:val="center"/>
          </w:tcPr>
          <w:p w14:paraId="281D2C7A"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1696" w:type="dxa"/>
            <w:shd w:val="clear" w:color="auto" w:fill="auto"/>
            <w:vAlign w:val="center"/>
          </w:tcPr>
          <w:p w14:paraId="0240092F" w14:textId="77777777" w:rsidR="00E406FA" w:rsidRPr="00D92117" w:rsidRDefault="00E406FA" w:rsidP="00E406FA">
            <w:pPr>
              <w:spacing w:after="0" w:line="240" w:lineRule="auto"/>
              <w:contextualSpacing/>
              <w:jc w:val="center"/>
              <w:rPr>
                <w:rFonts w:ascii="Arial Narrow" w:hAnsi="Arial Narrow" w:cs="Arial"/>
                <w:sz w:val="20"/>
                <w:szCs w:val="20"/>
              </w:rPr>
            </w:pPr>
            <w:r w:rsidRPr="00D92117">
              <w:rPr>
                <w:rFonts w:ascii="Arial Narrow" w:hAnsi="Arial Narrow" w:cs="Arial"/>
                <w:sz w:val="20"/>
                <w:szCs w:val="20"/>
              </w:rPr>
              <w:t>Budżet Gminy</w:t>
            </w:r>
          </w:p>
        </w:tc>
        <w:tc>
          <w:tcPr>
            <w:tcW w:w="1838" w:type="dxa"/>
            <w:vAlign w:val="center"/>
          </w:tcPr>
          <w:p w14:paraId="6DAD00C6" w14:textId="77777777" w:rsidR="00E406FA" w:rsidRPr="00D92117" w:rsidRDefault="00E406FA" w:rsidP="00E406FA">
            <w:pPr>
              <w:spacing w:after="0" w:line="240" w:lineRule="auto"/>
              <w:jc w:val="center"/>
              <w:rPr>
                <w:rFonts w:ascii="Arial Narrow" w:hAnsi="Arial Narrow" w:cs="Arial"/>
                <w:sz w:val="20"/>
                <w:szCs w:val="20"/>
              </w:rPr>
            </w:pPr>
            <w:r w:rsidRPr="00D92117">
              <w:rPr>
                <w:rFonts w:ascii="Arial Narrow" w:hAnsi="Arial Narrow" w:cs="Arial"/>
                <w:sz w:val="20"/>
                <w:szCs w:val="20"/>
              </w:rPr>
              <w:t>Koszty administracji</w:t>
            </w:r>
          </w:p>
        </w:tc>
      </w:tr>
      <w:tr w:rsidR="00E406FA" w:rsidRPr="00D92117" w14:paraId="305E5220" w14:textId="77777777" w:rsidTr="004C18BA">
        <w:trPr>
          <w:cantSplit/>
          <w:trHeight w:val="1106"/>
          <w:jc w:val="center"/>
        </w:trPr>
        <w:tc>
          <w:tcPr>
            <w:tcW w:w="626" w:type="dxa"/>
            <w:shd w:val="clear" w:color="auto" w:fill="auto"/>
            <w:vAlign w:val="center"/>
          </w:tcPr>
          <w:p w14:paraId="255138A2" w14:textId="2604B2A7" w:rsidR="00E406FA" w:rsidRPr="00D92117" w:rsidRDefault="006755CC" w:rsidP="00E406FA">
            <w:pPr>
              <w:spacing w:after="0" w:line="240" w:lineRule="auto"/>
              <w:jc w:val="center"/>
              <w:rPr>
                <w:rFonts w:ascii="Arial Narrow" w:hAnsi="Arial Narrow"/>
                <w:sz w:val="20"/>
                <w:szCs w:val="20"/>
              </w:rPr>
            </w:pPr>
            <w:r w:rsidRPr="00D92117">
              <w:rPr>
                <w:rFonts w:ascii="Arial Narrow" w:hAnsi="Arial Narrow"/>
                <w:sz w:val="20"/>
                <w:szCs w:val="20"/>
              </w:rPr>
              <w:t>11</w:t>
            </w:r>
            <w:r w:rsidR="00E406FA" w:rsidRPr="00D92117">
              <w:rPr>
                <w:rFonts w:ascii="Arial Narrow" w:hAnsi="Arial Narrow"/>
                <w:sz w:val="20"/>
                <w:szCs w:val="20"/>
              </w:rPr>
              <w:t>.</w:t>
            </w:r>
          </w:p>
        </w:tc>
        <w:tc>
          <w:tcPr>
            <w:tcW w:w="1052" w:type="dxa"/>
            <w:vMerge/>
            <w:shd w:val="clear" w:color="auto" w:fill="auto"/>
            <w:vAlign w:val="center"/>
          </w:tcPr>
          <w:p w14:paraId="37F65626" w14:textId="77777777" w:rsidR="00E406FA" w:rsidRPr="00D92117" w:rsidRDefault="00E406FA" w:rsidP="00E406FA">
            <w:pPr>
              <w:spacing w:after="0" w:line="240" w:lineRule="auto"/>
              <w:jc w:val="center"/>
              <w:rPr>
                <w:rFonts w:ascii="Arial Narrow" w:hAnsi="Arial Narrow"/>
                <w:sz w:val="20"/>
                <w:szCs w:val="20"/>
              </w:rPr>
            </w:pPr>
          </w:p>
        </w:tc>
        <w:tc>
          <w:tcPr>
            <w:tcW w:w="4518" w:type="dxa"/>
            <w:shd w:val="clear" w:color="auto" w:fill="auto"/>
            <w:vAlign w:val="center"/>
          </w:tcPr>
          <w:p w14:paraId="0053CB99" w14:textId="6F8C0D07" w:rsidR="00E406FA" w:rsidRPr="00D92117" w:rsidRDefault="00E406FA" w:rsidP="004602BE">
            <w:pPr>
              <w:spacing w:after="0" w:line="240" w:lineRule="auto"/>
              <w:jc w:val="center"/>
              <w:rPr>
                <w:rFonts w:ascii="Arial Narrow" w:hAnsi="Arial Narrow"/>
                <w:sz w:val="20"/>
                <w:szCs w:val="20"/>
              </w:rPr>
            </w:pPr>
            <w:r w:rsidRPr="00D92117">
              <w:rPr>
                <w:rFonts w:ascii="Arial Narrow" w:hAnsi="Arial Narrow"/>
                <w:sz w:val="20"/>
                <w:szCs w:val="20"/>
              </w:rPr>
              <w:t xml:space="preserve">Monitorowanie natężenia ruchu i poziomu hałasu wzdłuż głównych szlaków komunikacyjnych przechodzących przez teren </w:t>
            </w:r>
            <w:r w:rsidR="004602BE">
              <w:rPr>
                <w:rFonts w:ascii="Arial Narrow" w:hAnsi="Arial Narrow"/>
                <w:sz w:val="20"/>
                <w:szCs w:val="20"/>
              </w:rPr>
              <w:t>g</w:t>
            </w:r>
            <w:r w:rsidRPr="00D92117">
              <w:rPr>
                <w:rFonts w:ascii="Arial Narrow" w:hAnsi="Arial Narrow"/>
                <w:sz w:val="20"/>
                <w:szCs w:val="20"/>
              </w:rPr>
              <w:t>miny</w:t>
            </w:r>
          </w:p>
        </w:tc>
        <w:tc>
          <w:tcPr>
            <w:tcW w:w="1737" w:type="dxa"/>
            <w:vAlign w:val="center"/>
          </w:tcPr>
          <w:p w14:paraId="29B64D41" w14:textId="77777777" w:rsidR="00E406FA" w:rsidRPr="00D92117" w:rsidRDefault="00E406FA" w:rsidP="00E406FA">
            <w:pPr>
              <w:spacing w:after="0" w:line="240" w:lineRule="auto"/>
              <w:jc w:val="center"/>
              <w:rPr>
                <w:rFonts w:ascii="Arial Narrow" w:hAnsi="Arial Narrow"/>
                <w:sz w:val="20"/>
                <w:szCs w:val="18"/>
              </w:rPr>
            </w:pPr>
            <w:r w:rsidRPr="00D92117">
              <w:rPr>
                <w:rFonts w:ascii="Arial Narrow" w:hAnsi="Arial Narrow"/>
                <w:sz w:val="20"/>
                <w:szCs w:val="18"/>
              </w:rPr>
              <w:t>Urząd Miejski</w:t>
            </w:r>
          </w:p>
        </w:tc>
        <w:tc>
          <w:tcPr>
            <w:tcW w:w="3696" w:type="dxa"/>
            <w:gridSpan w:val="7"/>
            <w:shd w:val="clear" w:color="auto" w:fill="auto"/>
            <w:vAlign w:val="center"/>
          </w:tcPr>
          <w:p w14:paraId="51BE7195" w14:textId="77777777" w:rsidR="00E406FA" w:rsidRPr="00D92117" w:rsidRDefault="00E406FA" w:rsidP="00E406FA">
            <w:pPr>
              <w:spacing w:after="0" w:line="240" w:lineRule="auto"/>
              <w:jc w:val="center"/>
              <w:rPr>
                <w:rFonts w:ascii="Arial Narrow" w:hAnsi="Arial Narrow" w:cs="Arial"/>
                <w:sz w:val="20"/>
                <w:szCs w:val="20"/>
              </w:rPr>
            </w:pPr>
            <w:r w:rsidRPr="00D92117">
              <w:rPr>
                <w:rFonts w:ascii="Arial Narrow" w:hAnsi="Arial Narrow" w:cs="Arial"/>
                <w:sz w:val="20"/>
                <w:szCs w:val="20"/>
              </w:rPr>
              <w:t>Brak możliwości określenia</w:t>
            </w:r>
          </w:p>
          <w:p w14:paraId="1218477C"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cs="Arial"/>
                <w:sz w:val="20"/>
                <w:szCs w:val="20"/>
              </w:rPr>
              <w:t xml:space="preserve"> środków finansowych</w:t>
            </w:r>
          </w:p>
        </w:tc>
        <w:tc>
          <w:tcPr>
            <w:tcW w:w="1696" w:type="dxa"/>
            <w:vMerge w:val="restart"/>
            <w:vAlign w:val="center"/>
          </w:tcPr>
          <w:p w14:paraId="487B182B"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Budżet Gminy</w:t>
            </w:r>
          </w:p>
          <w:p w14:paraId="355B0556" w14:textId="77777777" w:rsidR="00E406FA" w:rsidRPr="00D92117" w:rsidRDefault="00E406FA" w:rsidP="00E406FA">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Fundusze Krajowe</w:t>
            </w:r>
          </w:p>
          <w:p w14:paraId="7FE8744D" w14:textId="77777777" w:rsidR="00E406FA" w:rsidRPr="00D92117" w:rsidRDefault="00E406FA" w:rsidP="00E406FA">
            <w:pPr>
              <w:spacing w:after="0" w:line="240" w:lineRule="auto"/>
              <w:ind w:left="-51"/>
              <w:jc w:val="center"/>
              <w:rPr>
                <w:rFonts w:ascii="Arial Narrow" w:hAnsi="Arial Narrow" w:cs="Arial"/>
                <w:sz w:val="20"/>
                <w:szCs w:val="20"/>
              </w:rPr>
            </w:pPr>
            <w:r w:rsidRPr="00D92117">
              <w:rPr>
                <w:rFonts w:ascii="Arial Narrow" w:hAnsi="Arial Narrow"/>
                <w:sz w:val="20"/>
                <w:szCs w:val="20"/>
              </w:rPr>
              <w:t>Fundusze Unijne</w:t>
            </w:r>
          </w:p>
        </w:tc>
        <w:tc>
          <w:tcPr>
            <w:tcW w:w="1838" w:type="dxa"/>
            <w:vMerge w:val="restart"/>
            <w:vAlign w:val="center"/>
          </w:tcPr>
          <w:p w14:paraId="13C2B9CB" w14:textId="77777777" w:rsidR="00E406FA" w:rsidRPr="00D92117" w:rsidRDefault="00E406FA" w:rsidP="00E406FA">
            <w:pPr>
              <w:spacing w:after="0" w:line="240" w:lineRule="auto"/>
              <w:jc w:val="center"/>
              <w:rPr>
                <w:rFonts w:ascii="Arial Narrow" w:hAnsi="Arial Narrow" w:cs="Arial"/>
                <w:sz w:val="20"/>
                <w:szCs w:val="20"/>
              </w:rPr>
            </w:pPr>
            <w:r w:rsidRPr="00D92117">
              <w:rPr>
                <w:rFonts w:ascii="Arial Narrow" w:hAnsi="Arial Narrow" w:cs="Arial"/>
                <w:sz w:val="20"/>
                <w:szCs w:val="20"/>
              </w:rPr>
              <w:t>Zadanie finansowane zależnie od możliwości budżetowych jednostki odpowiedzialnej</w:t>
            </w:r>
          </w:p>
        </w:tc>
      </w:tr>
      <w:tr w:rsidR="00E406FA" w:rsidRPr="00D92117" w14:paraId="5C57EF45" w14:textId="77777777" w:rsidTr="004C18BA">
        <w:trPr>
          <w:cantSplit/>
          <w:trHeight w:val="1106"/>
          <w:jc w:val="center"/>
        </w:trPr>
        <w:tc>
          <w:tcPr>
            <w:tcW w:w="626" w:type="dxa"/>
            <w:shd w:val="clear" w:color="auto" w:fill="auto"/>
            <w:vAlign w:val="center"/>
          </w:tcPr>
          <w:p w14:paraId="2D816400" w14:textId="308B1078" w:rsidR="00E406FA" w:rsidRPr="00D92117" w:rsidRDefault="006755CC" w:rsidP="00E406FA">
            <w:pPr>
              <w:spacing w:after="0" w:line="240" w:lineRule="auto"/>
              <w:jc w:val="center"/>
              <w:rPr>
                <w:rFonts w:ascii="Arial Narrow" w:hAnsi="Arial Narrow"/>
                <w:sz w:val="20"/>
                <w:szCs w:val="20"/>
              </w:rPr>
            </w:pPr>
            <w:r w:rsidRPr="00D92117">
              <w:rPr>
                <w:rFonts w:ascii="Arial Narrow" w:hAnsi="Arial Narrow"/>
                <w:sz w:val="20"/>
                <w:szCs w:val="20"/>
              </w:rPr>
              <w:t>12</w:t>
            </w:r>
            <w:r w:rsidR="00E406FA" w:rsidRPr="00D92117">
              <w:rPr>
                <w:rFonts w:ascii="Arial Narrow" w:hAnsi="Arial Narrow"/>
                <w:sz w:val="20"/>
                <w:szCs w:val="20"/>
              </w:rPr>
              <w:t>.</w:t>
            </w:r>
          </w:p>
        </w:tc>
        <w:tc>
          <w:tcPr>
            <w:tcW w:w="1052" w:type="dxa"/>
            <w:vMerge/>
            <w:shd w:val="clear" w:color="auto" w:fill="auto"/>
            <w:vAlign w:val="center"/>
          </w:tcPr>
          <w:p w14:paraId="57E62DB0" w14:textId="77777777" w:rsidR="00E406FA" w:rsidRPr="00D92117" w:rsidRDefault="00E406FA" w:rsidP="00E406FA">
            <w:pPr>
              <w:spacing w:after="0" w:line="240" w:lineRule="auto"/>
              <w:jc w:val="center"/>
              <w:rPr>
                <w:rFonts w:ascii="Arial Narrow" w:hAnsi="Arial Narrow"/>
                <w:sz w:val="20"/>
                <w:szCs w:val="20"/>
              </w:rPr>
            </w:pPr>
          </w:p>
        </w:tc>
        <w:tc>
          <w:tcPr>
            <w:tcW w:w="4518" w:type="dxa"/>
            <w:shd w:val="clear" w:color="auto" w:fill="auto"/>
            <w:vAlign w:val="center"/>
          </w:tcPr>
          <w:p w14:paraId="3473A309" w14:textId="3BEEBDA7" w:rsidR="00E406FA" w:rsidRPr="00D92117" w:rsidRDefault="00E406FA" w:rsidP="004602BE">
            <w:pPr>
              <w:spacing w:after="0" w:line="240" w:lineRule="auto"/>
              <w:jc w:val="center"/>
              <w:rPr>
                <w:rFonts w:ascii="Arial Narrow" w:hAnsi="Arial Narrow"/>
                <w:sz w:val="20"/>
                <w:szCs w:val="20"/>
              </w:rPr>
            </w:pPr>
            <w:r w:rsidRPr="00D92117">
              <w:rPr>
                <w:rFonts w:ascii="Arial Narrow" w:hAnsi="Arial Narrow"/>
                <w:sz w:val="20"/>
                <w:szCs w:val="20"/>
              </w:rPr>
              <w:t xml:space="preserve">Budowa oraz modernizacja układu drogowego na terenie </w:t>
            </w:r>
            <w:r w:rsidR="004602BE">
              <w:rPr>
                <w:rFonts w:ascii="Arial Narrow" w:hAnsi="Arial Narrow"/>
                <w:sz w:val="20"/>
                <w:szCs w:val="20"/>
              </w:rPr>
              <w:t>g</w:t>
            </w:r>
            <w:r w:rsidRPr="00D92117">
              <w:rPr>
                <w:rFonts w:ascii="Arial Narrow" w:hAnsi="Arial Narrow"/>
                <w:sz w:val="20"/>
                <w:szCs w:val="20"/>
              </w:rPr>
              <w:t>miny</w:t>
            </w:r>
          </w:p>
        </w:tc>
        <w:tc>
          <w:tcPr>
            <w:tcW w:w="1737" w:type="dxa"/>
            <w:vAlign w:val="center"/>
          </w:tcPr>
          <w:p w14:paraId="534271E6" w14:textId="77777777" w:rsidR="00E406FA" w:rsidRPr="00D92117" w:rsidRDefault="00E406FA" w:rsidP="00E406FA">
            <w:pPr>
              <w:spacing w:after="0" w:line="240" w:lineRule="auto"/>
              <w:jc w:val="center"/>
              <w:rPr>
                <w:rFonts w:ascii="Arial Narrow" w:hAnsi="Arial Narrow"/>
                <w:sz w:val="20"/>
                <w:szCs w:val="18"/>
              </w:rPr>
            </w:pPr>
            <w:r w:rsidRPr="00D92117">
              <w:rPr>
                <w:rFonts w:ascii="Arial Narrow" w:hAnsi="Arial Narrow"/>
                <w:sz w:val="20"/>
                <w:szCs w:val="18"/>
              </w:rPr>
              <w:t>Urząd Miejski</w:t>
            </w:r>
          </w:p>
        </w:tc>
        <w:tc>
          <w:tcPr>
            <w:tcW w:w="3696" w:type="dxa"/>
            <w:gridSpan w:val="7"/>
            <w:shd w:val="clear" w:color="auto" w:fill="auto"/>
            <w:vAlign w:val="center"/>
          </w:tcPr>
          <w:p w14:paraId="37187865" w14:textId="77777777" w:rsidR="00E406FA" w:rsidRPr="00D92117" w:rsidRDefault="00E406FA" w:rsidP="00E406FA">
            <w:pPr>
              <w:spacing w:after="0" w:line="240" w:lineRule="auto"/>
              <w:jc w:val="center"/>
              <w:rPr>
                <w:rFonts w:ascii="Arial Narrow" w:hAnsi="Arial Narrow" w:cs="Arial"/>
                <w:sz w:val="20"/>
                <w:szCs w:val="20"/>
              </w:rPr>
            </w:pPr>
            <w:r w:rsidRPr="00D92117">
              <w:rPr>
                <w:rFonts w:ascii="Arial Narrow" w:hAnsi="Arial Narrow" w:cs="Arial"/>
                <w:sz w:val="20"/>
                <w:szCs w:val="20"/>
              </w:rPr>
              <w:t>Brak możliwości określenia</w:t>
            </w:r>
          </w:p>
          <w:p w14:paraId="40CF8D7D"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cs="Arial"/>
                <w:sz w:val="20"/>
                <w:szCs w:val="20"/>
              </w:rPr>
              <w:t xml:space="preserve"> środków finansowych</w:t>
            </w:r>
          </w:p>
        </w:tc>
        <w:tc>
          <w:tcPr>
            <w:tcW w:w="1696" w:type="dxa"/>
            <w:vMerge/>
            <w:vAlign w:val="center"/>
          </w:tcPr>
          <w:p w14:paraId="7573C33B" w14:textId="77777777" w:rsidR="00E406FA" w:rsidRPr="00D92117" w:rsidRDefault="00E406FA" w:rsidP="00E406FA">
            <w:pPr>
              <w:spacing w:after="0" w:line="240" w:lineRule="auto"/>
              <w:ind w:left="-51"/>
              <w:jc w:val="center"/>
              <w:rPr>
                <w:rFonts w:ascii="Arial Narrow" w:hAnsi="Arial Narrow" w:cs="Arial"/>
                <w:sz w:val="20"/>
                <w:szCs w:val="20"/>
              </w:rPr>
            </w:pPr>
          </w:p>
        </w:tc>
        <w:tc>
          <w:tcPr>
            <w:tcW w:w="1838" w:type="dxa"/>
            <w:vMerge/>
            <w:vAlign w:val="center"/>
          </w:tcPr>
          <w:p w14:paraId="7515B1EE" w14:textId="77777777" w:rsidR="00E406FA" w:rsidRPr="00D92117" w:rsidRDefault="00E406FA" w:rsidP="00E406FA">
            <w:pPr>
              <w:spacing w:after="0" w:line="240" w:lineRule="auto"/>
              <w:jc w:val="center"/>
              <w:rPr>
                <w:rFonts w:ascii="Arial Narrow" w:hAnsi="Arial Narrow" w:cs="Arial"/>
                <w:sz w:val="20"/>
                <w:szCs w:val="20"/>
              </w:rPr>
            </w:pPr>
          </w:p>
        </w:tc>
      </w:tr>
      <w:tr w:rsidR="00E406FA" w:rsidRPr="00D92117" w14:paraId="56906264" w14:textId="77777777" w:rsidTr="004C18BA">
        <w:trPr>
          <w:cantSplit/>
          <w:trHeight w:val="1106"/>
          <w:jc w:val="center"/>
        </w:trPr>
        <w:tc>
          <w:tcPr>
            <w:tcW w:w="626" w:type="dxa"/>
            <w:shd w:val="clear" w:color="auto" w:fill="auto"/>
            <w:vAlign w:val="center"/>
          </w:tcPr>
          <w:p w14:paraId="348314FD" w14:textId="3DC6A956" w:rsidR="00E406FA" w:rsidRPr="00D92117" w:rsidRDefault="006755CC" w:rsidP="00E406FA">
            <w:pPr>
              <w:spacing w:after="0" w:line="240" w:lineRule="auto"/>
              <w:jc w:val="center"/>
              <w:rPr>
                <w:rFonts w:ascii="Arial Narrow" w:hAnsi="Arial Narrow"/>
                <w:sz w:val="20"/>
                <w:szCs w:val="20"/>
              </w:rPr>
            </w:pPr>
            <w:r w:rsidRPr="00D92117">
              <w:rPr>
                <w:rFonts w:ascii="Arial Narrow" w:hAnsi="Arial Narrow"/>
                <w:sz w:val="20"/>
                <w:szCs w:val="20"/>
              </w:rPr>
              <w:t>13</w:t>
            </w:r>
            <w:r w:rsidR="00E406FA" w:rsidRPr="00D92117">
              <w:rPr>
                <w:rFonts w:ascii="Arial Narrow" w:hAnsi="Arial Narrow"/>
                <w:sz w:val="20"/>
                <w:szCs w:val="20"/>
              </w:rPr>
              <w:t>.</w:t>
            </w:r>
          </w:p>
        </w:tc>
        <w:tc>
          <w:tcPr>
            <w:tcW w:w="1052" w:type="dxa"/>
            <w:vMerge/>
            <w:shd w:val="clear" w:color="auto" w:fill="auto"/>
            <w:vAlign w:val="center"/>
          </w:tcPr>
          <w:p w14:paraId="23C90F78" w14:textId="77777777" w:rsidR="00E406FA" w:rsidRPr="00D92117" w:rsidRDefault="00E406FA" w:rsidP="00E406FA">
            <w:pPr>
              <w:spacing w:after="0" w:line="240" w:lineRule="auto"/>
              <w:jc w:val="center"/>
              <w:rPr>
                <w:rFonts w:ascii="Arial Narrow" w:hAnsi="Arial Narrow"/>
                <w:sz w:val="20"/>
                <w:szCs w:val="20"/>
              </w:rPr>
            </w:pPr>
          </w:p>
        </w:tc>
        <w:tc>
          <w:tcPr>
            <w:tcW w:w="4518" w:type="dxa"/>
            <w:shd w:val="clear" w:color="auto" w:fill="auto"/>
            <w:vAlign w:val="center"/>
          </w:tcPr>
          <w:p w14:paraId="73633519" w14:textId="77777777" w:rsidR="00E406FA" w:rsidRPr="00D92117" w:rsidRDefault="00E406FA" w:rsidP="00E406FA">
            <w:pPr>
              <w:spacing w:after="0" w:line="240" w:lineRule="auto"/>
              <w:jc w:val="center"/>
              <w:rPr>
                <w:rFonts w:ascii="Arial Narrow" w:hAnsi="Arial Narrow" w:cs="Arial"/>
                <w:sz w:val="20"/>
                <w:szCs w:val="20"/>
              </w:rPr>
            </w:pPr>
            <w:r w:rsidRPr="00D92117">
              <w:rPr>
                <w:rFonts w:ascii="Arial Narrow" w:hAnsi="Arial Narrow" w:cs="Arial"/>
                <w:sz w:val="20"/>
                <w:szCs w:val="20"/>
              </w:rPr>
              <w:t xml:space="preserve">Minimalizacja emisji hałasu komunikacyjnego poprzez wdrażanie rozwiązań techniczno - organizacyjnych wzdłuż tras komunikacyjnych gdzie występują przekroczenia standardów akustycznych (pasy roślinności wysokiej </w:t>
            </w:r>
          </w:p>
          <w:p w14:paraId="3FF8FD5D" w14:textId="77777777" w:rsidR="00E406FA" w:rsidRPr="00D92117" w:rsidRDefault="00E406FA" w:rsidP="00E406FA">
            <w:pPr>
              <w:spacing w:after="0" w:line="240" w:lineRule="auto"/>
              <w:jc w:val="center"/>
              <w:rPr>
                <w:rFonts w:ascii="Arial Narrow" w:hAnsi="Arial Narrow" w:cs="Arial"/>
                <w:sz w:val="20"/>
                <w:szCs w:val="20"/>
              </w:rPr>
            </w:pPr>
            <w:r w:rsidRPr="00D92117">
              <w:rPr>
                <w:rFonts w:ascii="Arial Narrow" w:hAnsi="Arial Narrow" w:cs="Arial"/>
                <w:sz w:val="20"/>
                <w:szCs w:val="20"/>
              </w:rPr>
              <w:t xml:space="preserve">i niskiej, wymiana nawierzchni, wymiana stolarki okiennej, </w:t>
            </w:r>
          </w:p>
          <w:p w14:paraId="4E1CA73C"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cs="Arial"/>
                <w:sz w:val="20"/>
                <w:szCs w:val="20"/>
              </w:rPr>
              <w:t>w ostateczności budowa ekranów akustycznych)</w:t>
            </w:r>
          </w:p>
        </w:tc>
        <w:tc>
          <w:tcPr>
            <w:tcW w:w="1737" w:type="dxa"/>
            <w:vAlign w:val="center"/>
          </w:tcPr>
          <w:p w14:paraId="3C488974" w14:textId="77777777" w:rsidR="00E406FA" w:rsidRPr="00D92117" w:rsidRDefault="00E406FA" w:rsidP="00E406FA">
            <w:pPr>
              <w:spacing w:after="0" w:line="240" w:lineRule="auto"/>
              <w:jc w:val="center"/>
              <w:rPr>
                <w:rFonts w:ascii="Arial Narrow" w:hAnsi="Arial Narrow"/>
                <w:sz w:val="20"/>
                <w:szCs w:val="18"/>
              </w:rPr>
            </w:pPr>
            <w:r w:rsidRPr="00D92117">
              <w:rPr>
                <w:rFonts w:ascii="Arial Narrow" w:hAnsi="Arial Narrow"/>
                <w:sz w:val="20"/>
                <w:szCs w:val="18"/>
              </w:rPr>
              <w:t>Urząd Miejski</w:t>
            </w:r>
          </w:p>
        </w:tc>
        <w:tc>
          <w:tcPr>
            <w:tcW w:w="3696" w:type="dxa"/>
            <w:gridSpan w:val="7"/>
            <w:shd w:val="clear" w:color="auto" w:fill="auto"/>
            <w:vAlign w:val="center"/>
          </w:tcPr>
          <w:p w14:paraId="45CE0D1E" w14:textId="77777777" w:rsidR="00E406FA" w:rsidRPr="00D92117" w:rsidRDefault="00E406FA" w:rsidP="00E406FA">
            <w:pPr>
              <w:spacing w:after="0" w:line="240" w:lineRule="auto"/>
              <w:jc w:val="center"/>
              <w:rPr>
                <w:rFonts w:ascii="Arial Narrow" w:hAnsi="Arial Narrow" w:cs="Arial"/>
                <w:sz w:val="20"/>
                <w:szCs w:val="20"/>
              </w:rPr>
            </w:pPr>
            <w:r w:rsidRPr="00D92117">
              <w:rPr>
                <w:rFonts w:ascii="Arial Narrow" w:hAnsi="Arial Narrow" w:cs="Arial"/>
                <w:sz w:val="20"/>
                <w:szCs w:val="20"/>
              </w:rPr>
              <w:t>Brak możliwości określenia</w:t>
            </w:r>
          </w:p>
          <w:p w14:paraId="0CDA19E8"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cs="Arial"/>
                <w:sz w:val="20"/>
                <w:szCs w:val="20"/>
              </w:rPr>
              <w:t xml:space="preserve"> środków finansowych</w:t>
            </w:r>
          </w:p>
        </w:tc>
        <w:tc>
          <w:tcPr>
            <w:tcW w:w="1696" w:type="dxa"/>
            <w:vMerge/>
            <w:vAlign w:val="center"/>
          </w:tcPr>
          <w:p w14:paraId="2620A33D" w14:textId="77777777" w:rsidR="00E406FA" w:rsidRPr="00D92117" w:rsidRDefault="00E406FA" w:rsidP="00E406FA">
            <w:pPr>
              <w:spacing w:after="0" w:line="240" w:lineRule="auto"/>
              <w:ind w:left="-51"/>
              <w:jc w:val="center"/>
              <w:rPr>
                <w:rFonts w:ascii="Arial Narrow" w:hAnsi="Arial Narrow" w:cs="Arial"/>
                <w:sz w:val="20"/>
                <w:szCs w:val="20"/>
              </w:rPr>
            </w:pPr>
          </w:p>
        </w:tc>
        <w:tc>
          <w:tcPr>
            <w:tcW w:w="1838" w:type="dxa"/>
            <w:vMerge/>
            <w:vAlign w:val="center"/>
          </w:tcPr>
          <w:p w14:paraId="4D23195A" w14:textId="77777777" w:rsidR="00E406FA" w:rsidRPr="00D92117" w:rsidRDefault="00E406FA" w:rsidP="00E406FA">
            <w:pPr>
              <w:spacing w:after="0" w:line="240" w:lineRule="auto"/>
              <w:jc w:val="center"/>
              <w:rPr>
                <w:rFonts w:ascii="Arial Narrow" w:hAnsi="Arial Narrow" w:cs="Arial"/>
                <w:sz w:val="20"/>
                <w:szCs w:val="20"/>
              </w:rPr>
            </w:pPr>
          </w:p>
        </w:tc>
      </w:tr>
      <w:tr w:rsidR="00E406FA" w:rsidRPr="00D92117" w14:paraId="022CAC1F" w14:textId="77777777" w:rsidTr="004C18BA">
        <w:trPr>
          <w:cantSplit/>
          <w:trHeight w:val="284"/>
          <w:jc w:val="center"/>
        </w:trPr>
        <w:tc>
          <w:tcPr>
            <w:tcW w:w="626" w:type="dxa"/>
            <w:shd w:val="clear" w:color="auto" w:fill="F2F2F2" w:themeFill="background1" w:themeFillShade="F2"/>
            <w:vAlign w:val="center"/>
          </w:tcPr>
          <w:p w14:paraId="7C1B8837"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b/>
                <w:sz w:val="20"/>
                <w:szCs w:val="20"/>
              </w:rPr>
              <w:lastRenderedPageBreak/>
              <w:t>A</w:t>
            </w:r>
          </w:p>
        </w:tc>
        <w:tc>
          <w:tcPr>
            <w:tcW w:w="1052" w:type="dxa"/>
            <w:shd w:val="clear" w:color="auto" w:fill="F2F2F2" w:themeFill="background1" w:themeFillShade="F2"/>
            <w:vAlign w:val="center"/>
          </w:tcPr>
          <w:p w14:paraId="4745A9C7"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b/>
                <w:sz w:val="20"/>
                <w:szCs w:val="20"/>
              </w:rPr>
              <w:t>B</w:t>
            </w:r>
          </w:p>
        </w:tc>
        <w:tc>
          <w:tcPr>
            <w:tcW w:w="4518" w:type="dxa"/>
            <w:shd w:val="clear" w:color="auto" w:fill="F2F2F2" w:themeFill="background1" w:themeFillShade="F2"/>
            <w:vAlign w:val="center"/>
          </w:tcPr>
          <w:p w14:paraId="568F249D"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b/>
                <w:sz w:val="20"/>
                <w:szCs w:val="20"/>
              </w:rPr>
              <w:t>C</w:t>
            </w:r>
          </w:p>
        </w:tc>
        <w:tc>
          <w:tcPr>
            <w:tcW w:w="1737" w:type="dxa"/>
            <w:shd w:val="clear" w:color="auto" w:fill="F2F2F2" w:themeFill="background1" w:themeFillShade="F2"/>
            <w:vAlign w:val="center"/>
          </w:tcPr>
          <w:p w14:paraId="4C7C7566" w14:textId="77777777" w:rsidR="00E406FA" w:rsidRPr="00D92117" w:rsidRDefault="00E406FA" w:rsidP="00E406FA">
            <w:pPr>
              <w:spacing w:after="0" w:line="240" w:lineRule="auto"/>
              <w:jc w:val="center"/>
              <w:rPr>
                <w:rFonts w:ascii="Arial Narrow" w:hAnsi="Arial Narrow"/>
                <w:sz w:val="20"/>
                <w:szCs w:val="18"/>
              </w:rPr>
            </w:pPr>
            <w:r w:rsidRPr="00D92117">
              <w:rPr>
                <w:rFonts w:ascii="Arial Narrow" w:hAnsi="Arial Narrow"/>
                <w:b/>
                <w:sz w:val="20"/>
                <w:szCs w:val="20"/>
              </w:rPr>
              <w:t>D</w:t>
            </w:r>
          </w:p>
        </w:tc>
        <w:tc>
          <w:tcPr>
            <w:tcW w:w="700" w:type="dxa"/>
            <w:shd w:val="clear" w:color="auto" w:fill="F2F2F2" w:themeFill="background1" w:themeFillShade="F2"/>
            <w:vAlign w:val="center"/>
          </w:tcPr>
          <w:p w14:paraId="5DB0A624"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b/>
                <w:bCs/>
                <w:sz w:val="20"/>
                <w:szCs w:val="20"/>
              </w:rPr>
              <w:t>E</w:t>
            </w:r>
          </w:p>
        </w:tc>
        <w:tc>
          <w:tcPr>
            <w:tcW w:w="576" w:type="dxa"/>
            <w:gridSpan w:val="2"/>
            <w:shd w:val="clear" w:color="auto" w:fill="F2F2F2" w:themeFill="background1" w:themeFillShade="F2"/>
            <w:vAlign w:val="center"/>
          </w:tcPr>
          <w:p w14:paraId="5CE295FB"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b/>
                <w:bCs/>
                <w:sz w:val="20"/>
                <w:szCs w:val="20"/>
              </w:rPr>
              <w:t>F</w:t>
            </w:r>
          </w:p>
        </w:tc>
        <w:tc>
          <w:tcPr>
            <w:tcW w:w="567" w:type="dxa"/>
            <w:shd w:val="clear" w:color="auto" w:fill="F2F2F2" w:themeFill="background1" w:themeFillShade="F2"/>
            <w:vAlign w:val="center"/>
          </w:tcPr>
          <w:p w14:paraId="7BA0B564"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b/>
                <w:bCs/>
                <w:sz w:val="20"/>
                <w:szCs w:val="20"/>
              </w:rPr>
              <w:t>G</w:t>
            </w:r>
          </w:p>
        </w:tc>
        <w:tc>
          <w:tcPr>
            <w:tcW w:w="567" w:type="dxa"/>
            <w:shd w:val="clear" w:color="auto" w:fill="F2F2F2" w:themeFill="background1" w:themeFillShade="F2"/>
            <w:vAlign w:val="center"/>
          </w:tcPr>
          <w:p w14:paraId="5F5BBD27"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b/>
                <w:bCs/>
                <w:sz w:val="20"/>
                <w:szCs w:val="20"/>
              </w:rPr>
              <w:t>H</w:t>
            </w:r>
          </w:p>
        </w:tc>
        <w:tc>
          <w:tcPr>
            <w:tcW w:w="567" w:type="dxa"/>
            <w:shd w:val="clear" w:color="auto" w:fill="F2F2F2" w:themeFill="background1" w:themeFillShade="F2"/>
            <w:vAlign w:val="center"/>
          </w:tcPr>
          <w:p w14:paraId="5D747CE0"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b/>
                <w:bCs/>
                <w:sz w:val="20"/>
                <w:szCs w:val="20"/>
              </w:rPr>
              <w:t>I</w:t>
            </w:r>
          </w:p>
        </w:tc>
        <w:tc>
          <w:tcPr>
            <w:tcW w:w="719" w:type="dxa"/>
            <w:shd w:val="clear" w:color="auto" w:fill="F2F2F2" w:themeFill="background1" w:themeFillShade="F2"/>
            <w:vAlign w:val="center"/>
          </w:tcPr>
          <w:p w14:paraId="58E772F1"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b/>
                <w:sz w:val="20"/>
                <w:szCs w:val="20"/>
              </w:rPr>
              <w:t>J</w:t>
            </w:r>
          </w:p>
        </w:tc>
        <w:tc>
          <w:tcPr>
            <w:tcW w:w="1696" w:type="dxa"/>
            <w:shd w:val="clear" w:color="auto" w:fill="F2F2F2" w:themeFill="background1" w:themeFillShade="F2"/>
            <w:vAlign w:val="center"/>
          </w:tcPr>
          <w:p w14:paraId="42317206" w14:textId="77777777" w:rsidR="00E406FA" w:rsidRPr="00D92117" w:rsidRDefault="00E406FA" w:rsidP="00E406FA">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b/>
                <w:sz w:val="20"/>
                <w:szCs w:val="20"/>
              </w:rPr>
              <w:t>K</w:t>
            </w:r>
          </w:p>
        </w:tc>
        <w:tc>
          <w:tcPr>
            <w:tcW w:w="1838" w:type="dxa"/>
            <w:shd w:val="clear" w:color="auto" w:fill="F2F2F2" w:themeFill="background1" w:themeFillShade="F2"/>
            <w:vAlign w:val="center"/>
          </w:tcPr>
          <w:p w14:paraId="7DF02E49" w14:textId="77777777" w:rsidR="00E406FA" w:rsidRPr="00D92117" w:rsidRDefault="00E406FA" w:rsidP="00E406FA">
            <w:pPr>
              <w:spacing w:after="0" w:line="240" w:lineRule="auto"/>
              <w:jc w:val="center"/>
              <w:rPr>
                <w:rFonts w:ascii="Arial Narrow" w:hAnsi="Arial Narrow" w:cs="Arial"/>
                <w:sz w:val="20"/>
                <w:szCs w:val="20"/>
              </w:rPr>
            </w:pPr>
            <w:r w:rsidRPr="00D92117">
              <w:rPr>
                <w:rFonts w:ascii="Arial Narrow" w:hAnsi="Arial Narrow"/>
                <w:b/>
                <w:sz w:val="20"/>
                <w:szCs w:val="20"/>
              </w:rPr>
              <w:t>L</w:t>
            </w:r>
          </w:p>
        </w:tc>
      </w:tr>
      <w:tr w:rsidR="0074550B" w:rsidRPr="00D92117" w14:paraId="271FB777" w14:textId="77777777" w:rsidTr="004C18BA">
        <w:trPr>
          <w:cantSplit/>
          <w:trHeight w:val="1134"/>
          <w:jc w:val="center"/>
        </w:trPr>
        <w:tc>
          <w:tcPr>
            <w:tcW w:w="626" w:type="dxa"/>
            <w:shd w:val="clear" w:color="auto" w:fill="auto"/>
            <w:vAlign w:val="center"/>
          </w:tcPr>
          <w:p w14:paraId="06D3CFA5" w14:textId="18EF5A3D"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14.</w:t>
            </w:r>
          </w:p>
        </w:tc>
        <w:tc>
          <w:tcPr>
            <w:tcW w:w="1052" w:type="dxa"/>
            <w:vMerge w:val="restart"/>
            <w:shd w:val="clear" w:color="auto" w:fill="auto"/>
            <w:textDirection w:val="btLr"/>
            <w:vAlign w:val="center"/>
          </w:tcPr>
          <w:p w14:paraId="06D1B122" w14:textId="7E546964" w:rsidR="0074550B" w:rsidRPr="00D92117" w:rsidRDefault="0074550B" w:rsidP="00E406FA">
            <w:pPr>
              <w:spacing w:after="0" w:line="240" w:lineRule="auto"/>
              <w:ind w:left="113" w:right="113"/>
              <w:jc w:val="center"/>
              <w:rPr>
                <w:rFonts w:ascii="Arial Narrow" w:hAnsi="Arial Narrow"/>
                <w:sz w:val="20"/>
                <w:szCs w:val="20"/>
              </w:rPr>
            </w:pPr>
            <w:r w:rsidRPr="00D92117">
              <w:rPr>
                <w:rFonts w:ascii="Arial Narrow" w:hAnsi="Arial Narrow"/>
                <w:sz w:val="20"/>
                <w:szCs w:val="20"/>
              </w:rPr>
              <w:t xml:space="preserve">Obszar interwencji III </w:t>
            </w:r>
          </w:p>
          <w:p w14:paraId="358514B3" w14:textId="77777777" w:rsidR="0074550B" w:rsidRPr="00D92117" w:rsidRDefault="0074550B" w:rsidP="00E406FA">
            <w:pPr>
              <w:spacing w:after="0" w:line="240" w:lineRule="auto"/>
              <w:ind w:left="113" w:right="113"/>
              <w:jc w:val="center"/>
              <w:rPr>
                <w:rFonts w:ascii="Arial Narrow" w:hAnsi="Arial Narrow"/>
                <w:sz w:val="20"/>
                <w:szCs w:val="20"/>
              </w:rPr>
            </w:pPr>
            <w:r w:rsidRPr="00D92117">
              <w:rPr>
                <w:rFonts w:ascii="Arial Narrow" w:hAnsi="Arial Narrow"/>
                <w:sz w:val="20"/>
                <w:szCs w:val="20"/>
              </w:rPr>
              <w:t>Pola elektromagnetyczne</w:t>
            </w:r>
          </w:p>
        </w:tc>
        <w:tc>
          <w:tcPr>
            <w:tcW w:w="4518" w:type="dxa"/>
            <w:shd w:val="clear" w:color="auto" w:fill="auto"/>
            <w:vAlign w:val="center"/>
          </w:tcPr>
          <w:p w14:paraId="4D77D9D1"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Inwentaryzacja i kontrole źródeł emisji promieniowania elektromagnetycznego</w:t>
            </w:r>
          </w:p>
        </w:tc>
        <w:tc>
          <w:tcPr>
            <w:tcW w:w="1737" w:type="dxa"/>
            <w:vAlign w:val="center"/>
          </w:tcPr>
          <w:p w14:paraId="09EC021E"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700" w:type="dxa"/>
            <w:shd w:val="clear" w:color="auto" w:fill="auto"/>
            <w:vAlign w:val="center"/>
          </w:tcPr>
          <w:p w14:paraId="3E19EE8C"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76" w:type="dxa"/>
            <w:gridSpan w:val="2"/>
            <w:shd w:val="clear" w:color="auto" w:fill="auto"/>
            <w:vAlign w:val="center"/>
          </w:tcPr>
          <w:p w14:paraId="03E14CCD"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shd w:val="clear" w:color="auto" w:fill="auto"/>
            <w:vAlign w:val="center"/>
          </w:tcPr>
          <w:p w14:paraId="754C0313"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shd w:val="clear" w:color="auto" w:fill="auto"/>
            <w:vAlign w:val="center"/>
          </w:tcPr>
          <w:p w14:paraId="001EEF5C"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shd w:val="clear" w:color="auto" w:fill="auto"/>
            <w:vAlign w:val="center"/>
          </w:tcPr>
          <w:p w14:paraId="3DD14ED9"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10</w:t>
            </w:r>
          </w:p>
        </w:tc>
        <w:tc>
          <w:tcPr>
            <w:tcW w:w="719" w:type="dxa"/>
            <w:shd w:val="clear" w:color="auto" w:fill="auto"/>
            <w:vAlign w:val="center"/>
          </w:tcPr>
          <w:p w14:paraId="21CABE0A"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20</w:t>
            </w:r>
          </w:p>
        </w:tc>
        <w:tc>
          <w:tcPr>
            <w:tcW w:w="1696" w:type="dxa"/>
            <w:vMerge w:val="restart"/>
            <w:shd w:val="clear" w:color="auto" w:fill="auto"/>
            <w:vAlign w:val="center"/>
          </w:tcPr>
          <w:p w14:paraId="79E95A60" w14:textId="5BA399FA" w:rsidR="0074550B" w:rsidRPr="00D92117" w:rsidRDefault="0074550B" w:rsidP="00E406FA">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Budżet Gminy</w:t>
            </w:r>
          </w:p>
        </w:tc>
        <w:tc>
          <w:tcPr>
            <w:tcW w:w="1838" w:type="dxa"/>
            <w:vAlign w:val="center"/>
          </w:tcPr>
          <w:p w14:paraId="083CFF6D" w14:textId="77777777" w:rsidR="0074550B" w:rsidRPr="00D92117" w:rsidRDefault="0074550B" w:rsidP="00E406FA">
            <w:pPr>
              <w:spacing w:after="0" w:line="240" w:lineRule="auto"/>
              <w:jc w:val="center"/>
              <w:rPr>
                <w:rFonts w:ascii="Arial Narrow" w:hAnsi="Arial Narrow" w:cs="Arial"/>
                <w:sz w:val="20"/>
                <w:szCs w:val="20"/>
              </w:rPr>
            </w:pPr>
            <w:r w:rsidRPr="00D92117">
              <w:rPr>
                <w:rFonts w:ascii="Arial Narrow" w:hAnsi="Arial Narrow" w:cs="Arial"/>
                <w:sz w:val="20"/>
                <w:szCs w:val="20"/>
              </w:rPr>
              <w:t>Zadanie finansowane zależnie od możliwości budżetowych jednostki odpowiedzialnej</w:t>
            </w:r>
          </w:p>
        </w:tc>
      </w:tr>
      <w:tr w:rsidR="0074550B" w:rsidRPr="00D92117" w14:paraId="2D91D631" w14:textId="77777777" w:rsidTr="004C18BA">
        <w:trPr>
          <w:cantSplit/>
          <w:trHeight w:val="1134"/>
          <w:jc w:val="center"/>
        </w:trPr>
        <w:tc>
          <w:tcPr>
            <w:tcW w:w="626" w:type="dxa"/>
            <w:shd w:val="clear" w:color="auto" w:fill="auto"/>
            <w:vAlign w:val="center"/>
          </w:tcPr>
          <w:p w14:paraId="06CE12EC" w14:textId="2157ED21"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15.</w:t>
            </w:r>
          </w:p>
        </w:tc>
        <w:tc>
          <w:tcPr>
            <w:tcW w:w="1052" w:type="dxa"/>
            <w:vMerge/>
            <w:shd w:val="clear" w:color="auto" w:fill="auto"/>
            <w:vAlign w:val="center"/>
          </w:tcPr>
          <w:p w14:paraId="2AB88E2D" w14:textId="77777777" w:rsidR="0074550B" w:rsidRPr="00D92117" w:rsidRDefault="0074550B" w:rsidP="00E406FA">
            <w:pPr>
              <w:spacing w:after="0" w:line="240" w:lineRule="auto"/>
              <w:jc w:val="center"/>
              <w:rPr>
                <w:rFonts w:ascii="Arial Narrow" w:hAnsi="Arial Narrow"/>
                <w:sz w:val="20"/>
                <w:szCs w:val="20"/>
              </w:rPr>
            </w:pPr>
          </w:p>
        </w:tc>
        <w:tc>
          <w:tcPr>
            <w:tcW w:w="4518" w:type="dxa"/>
            <w:shd w:val="clear" w:color="auto" w:fill="auto"/>
            <w:vAlign w:val="center"/>
          </w:tcPr>
          <w:p w14:paraId="05330ECC"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Uwzględnienie w MPZP zagadnień pola elektromagnetycznego (pozostawienie w sąsiedztwie linii wysokich napięć wolnych przestrzeni)</w:t>
            </w:r>
          </w:p>
        </w:tc>
        <w:tc>
          <w:tcPr>
            <w:tcW w:w="1737" w:type="dxa"/>
            <w:vAlign w:val="center"/>
          </w:tcPr>
          <w:p w14:paraId="12CB4F4D"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700" w:type="dxa"/>
            <w:shd w:val="clear" w:color="auto" w:fill="auto"/>
            <w:vAlign w:val="center"/>
          </w:tcPr>
          <w:p w14:paraId="1CADF060"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76" w:type="dxa"/>
            <w:gridSpan w:val="2"/>
            <w:shd w:val="clear" w:color="auto" w:fill="auto"/>
            <w:vAlign w:val="center"/>
          </w:tcPr>
          <w:p w14:paraId="57EB5D94"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7B71D446"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58E975A4"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0F530A4B"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719" w:type="dxa"/>
            <w:shd w:val="clear" w:color="auto" w:fill="auto"/>
            <w:vAlign w:val="center"/>
          </w:tcPr>
          <w:p w14:paraId="7FBEA06E"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1696" w:type="dxa"/>
            <w:vMerge/>
            <w:shd w:val="clear" w:color="auto" w:fill="auto"/>
            <w:vAlign w:val="center"/>
          </w:tcPr>
          <w:p w14:paraId="4F1D9D36" w14:textId="70B144A6" w:rsidR="0074550B" w:rsidRPr="00D92117" w:rsidRDefault="0074550B" w:rsidP="00E406FA">
            <w:pPr>
              <w:autoSpaceDE w:val="0"/>
              <w:autoSpaceDN w:val="0"/>
              <w:adjustRightInd w:val="0"/>
              <w:spacing w:after="0" w:line="240" w:lineRule="auto"/>
              <w:jc w:val="center"/>
              <w:rPr>
                <w:rFonts w:ascii="Arial Narrow" w:hAnsi="Arial Narrow"/>
                <w:sz w:val="20"/>
                <w:szCs w:val="20"/>
              </w:rPr>
            </w:pPr>
          </w:p>
        </w:tc>
        <w:tc>
          <w:tcPr>
            <w:tcW w:w="1838" w:type="dxa"/>
            <w:vMerge w:val="restart"/>
            <w:vAlign w:val="center"/>
          </w:tcPr>
          <w:p w14:paraId="3E250732" w14:textId="77777777" w:rsidR="0074550B" w:rsidRPr="00D92117" w:rsidRDefault="0074550B" w:rsidP="00E406FA">
            <w:pPr>
              <w:spacing w:after="0" w:line="240" w:lineRule="auto"/>
              <w:jc w:val="center"/>
              <w:rPr>
                <w:rFonts w:ascii="Arial Narrow" w:hAnsi="Arial Narrow" w:cs="Arial"/>
                <w:sz w:val="20"/>
                <w:szCs w:val="20"/>
              </w:rPr>
            </w:pPr>
            <w:r w:rsidRPr="00D92117">
              <w:rPr>
                <w:rFonts w:ascii="Arial Narrow" w:hAnsi="Arial Narrow" w:cs="Arial"/>
                <w:sz w:val="20"/>
                <w:szCs w:val="20"/>
              </w:rPr>
              <w:t>Koszty administracji</w:t>
            </w:r>
          </w:p>
        </w:tc>
      </w:tr>
      <w:tr w:rsidR="0074550B" w:rsidRPr="00D92117" w14:paraId="45FD6659" w14:textId="77777777" w:rsidTr="004C18BA">
        <w:trPr>
          <w:cantSplit/>
          <w:trHeight w:val="1134"/>
          <w:jc w:val="center"/>
        </w:trPr>
        <w:tc>
          <w:tcPr>
            <w:tcW w:w="626" w:type="dxa"/>
            <w:shd w:val="clear" w:color="auto" w:fill="auto"/>
            <w:vAlign w:val="center"/>
          </w:tcPr>
          <w:p w14:paraId="4ED2E526" w14:textId="7A806778"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16.</w:t>
            </w:r>
          </w:p>
        </w:tc>
        <w:tc>
          <w:tcPr>
            <w:tcW w:w="1052" w:type="dxa"/>
            <w:vMerge/>
            <w:shd w:val="clear" w:color="auto" w:fill="auto"/>
            <w:vAlign w:val="center"/>
          </w:tcPr>
          <w:p w14:paraId="0BADCA5C" w14:textId="77777777" w:rsidR="0074550B" w:rsidRPr="00D92117" w:rsidRDefault="0074550B" w:rsidP="00E406FA">
            <w:pPr>
              <w:spacing w:after="0" w:line="240" w:lineRule="auto"/>
              <w:jc w:val="center"/>
              <w:rPr>
                <w:rFonts w:ascii="Arial Narrow" w:hAnsi="Arial Narrow"/>
                <w:sz w:val="20"/>
                <w:szCs w:val="20"/>
              </w:rPr>
            </w:pPr>
          </w:p>
        </w:tc>
        <w:tc>
          <w:tcPr>
            <w:tcW w:w="4518" w:type="dxa"/>
            <w:shd w:val="clear" w:color="auto" w:fill="auto"/>
            <w:vAlign w:val="center"/>
          </w:tcPr>
          <w:p w14:paraId="2538DFF3" w14:textId="77777777" w:rsidR="0074550B" w:rsidRPr="00D92117" w:rsidRDefault="0074550B" w:rsidP="00E406FA">
            <w:pPr>
              <w:spacing w:after="0" w:line="240" w:lineRule="auto"/>
              <w:ind w:left="-51"/>
              <w:jc w:val="center"/>
              <w:rPr>
                <w:rFonts w:ascii="Arial Narrow" w:hAnsi="Arial Narrow"/>
                <w:sz w:val="20"/>
                <w:szCs w:val="20"/>
              </w:rPr>
            </w:pPr>
            <w:r w:rsidRPr="00D92117">
              <w:rPr>
                <w:rFonts w:ascii="Arial Narrow" w:hAnsi="Arial Narrow"/>
                <w:sz w:val="20"/>
                <w:szCs w:val="20"/>
              </w:rPr>
              <w:t xml:space="preserve">Minimalizowanie liczby wysokich konstrukcji antenowych i lokalizowanie urządzeń nadawczych kilku użytkowników na jednej konstrukcji wspornej </w:t>
            </w:r>
          </w:p>
          <w:p w14:paraId="11F42D6B" w14:textId="77777777" w:rsidR="0074550B" w:rsidRPr="00D92117" w:rsidRDefault="0074550B" w:rsidP="00E406FA">
            <w:pPr>
              <w:spacing w:after="0" w:line="240" w:lineRule="auto"/>
              <w:ind w:left="-51"/>
              <w:jc w:val="center"/>
              <w:rPr>
                <w:rFonts w:ascii="Arial Narrow" w:hAnsi="Arial Narrow"/>
                <w:sz w:val="20"/>
                <w:szCs w:val="20"/>
              </w:rPr>
            </w:pPr>
            <w:r w:rsidRPr="00D92117">
              <w:rPr>
                <w:rFonts w:ascii="Arial Narrow" w:hAnsi="Arial Narrow"/>
                <w:sz w:val="20"/>
                <w:szCs w:val="20"/>
              </w:rPr>
              <w:t>(z względu na ochronę krajobrazu)</w:t>
            </w:r>
          </w:p>
        </w:tc>
        <w:tc>
          <w:tcPr>
            <w:tcW w:w="1737" w:type="dxa"/>
            <w:vAlign w:val="center"/>
          </w:tcPr>
          <w:p w14:paraId="5F7F27ED"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700" w:type="dxa"/>
            <w:shd w:val="clear" w:color="auto" w:fill="auto"/>
            <w:vAlign w:val="center"/>
          </w:tcPr>
          <w:p w14:paraId="2C2BA8EF"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76" w:type="dxa"/>
            <w:gridSpan w:val="2"/>
            <w:shd w:val="clear" w:color="auto" w:fill="auto"/>
            <w:vAlign w:val="center"/>
          </w:tcPr>
          <w:p w14:paraId="21FC99A4"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729EE09F"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541C2EDE"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583EE545"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719" w:type="dxa"/>
            <w:shd w:val="clear" w:color="auto" w:fill="auto"/>
            <w:vAlign w:val="center"/>
          </w:tcPr>
          <w:p w14:paraId="7FEE741C"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1696" w:type="dxa"/>
            <w:vMerge/>
            <w:shd w:val="clear" w:color="auto" w:fill="auto"/>
            <w:vAlign w:val="center"/>
          </w:tcPr>
          <w:p w14:paraId="79E95386" w14:textId="77777777" w:rsidR="0074550B" w:rsidRPr="00D92117" w:rsidRDefault="0074550B" w:rsidP="00E406FA">
            <w:pPr>
              <w:autoSpaceDE w:val="0"/>
              <w:autoSpaceDN w:val="0"/>
              <w:adjustRightInd w:val="0"/>
              <w:spacing w:after="0" w:line="240" w:lineRule="auto"/>
              <w:jc w:val="center"/>
              <w:rPr>
                <w:rFonts w:ascii="Arial Narrow" w:hAnsi="Arial Narrow"/>
                <w:sz w:val="20"/>
                <w:szCs w:val="20"/>
              </w:rPr>
            </w:pPr>
          </w:p>
        </w:tc>
        <w:tc>
          <w:tcPr>
            <w:tcW w:w="1838" w:type="dxa"/>
            <w:vMerge/>
            <w:vAlign w:val="center"/>
          </w:tcPr>
          <w:p w14:paraId="0736378A" w14:textId="77777777" w:rsidR="0074550B" w:rsidRPr="00D92117" w:rsidRDefault="0074550B" w:rsidP="00E406FA">
            <w:pPr>
              <w:spacing w:after="0" w:line="240" w:lineRule="auto"/>
              <w:jc w:val="center"/>
              <w:rPr>
                <w:rFonts w:ascii="Arial Narrow" w:hAnsi="Arial Narrow" w:cs="Arial"/>
                <w:sz w:val="20"/>
                <w:szCs w:val="20"/>
              </w:rPr>
            </w:pPr>
          </w:p>
        </w:tc>
      </w:tr>
      <w:tr w:rsidR="0074550B" w:rsidRPr="00D92117" w14:paraId="07E78BDB" w14:textId="77777777" w:rsidTr="004C18BA">
        <w:trPr>
          <w:cantSplit/>
          <w:trHeight w:val="1134"/>
          <w:jc w:val="center"/>
        </w:trPr>
        <w:tc>
          <w:tcPr>
            <w:tcW w:w="626" w:type="dxa"/>
            <w:shd w:val="clear" w:color="auto" w:fill="auto"/>
            <w:vAlign w:val="center"/>
          </w:tcPr>
          <w:p w14:paraId="254C4D89" w14:textId="5F881484"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17.</w:t>
            </w:r>
          </w:p>
        </w:tc>
        <w:tc>
          <w:tcPr>
            <w:tcW w:w="1052" w:type="dxa"/>
            <w:vMerge w:val="restart"/>
            <w:shd w:val="clear" w:color="auto" w:fill="auto"/>
            <w:textDirection w:val="btLr"/>
            <w:vAlign w:val="center"/>
          </w:tcPr>
          <w:p w14:paraId="7B473524" w14:textId="77777777" w:rsidR="0074550B" w:rsidRPr="00D92117" w:rsidRDefault="0074550B" w:rsidP="00E406FA">
            <w:pPr>
              <w:spacing w:after="0" w:line="240" w:lineRule="auto"/>
              <w:ind w:right="113"/>
              <w:jc w:val="center"/>
              <w:rPr>
                <w:rFonts w:ascii="Arial Narrow" w:hAnsi="Arial Narrow"/>
                <w:sz w:val="20"/>
                <w:szCs w:val="20"/>
              </w:rPr>
            </w:pPr>
            <w:r w:rsidRPr="00D92117">
              <w:rPr>
                <w:rFonts w:ascii="Arial Narrow" w:hAnsi="Arial Narrow"/>
                <w:sz w:val="20"/>
                <w:szCs w:val="20"/>
              </w:rPr>
              <w:t xml:space="preserve">    Obszar interwencji IV</w:t>
            </w:r>
          </w:p>
          <w:p w14:paraId="75CEA501" w14:textId="77777777" w:rsidR="0074550B" w:rsidRPr="00D92117" w:rsidRDefault="0074550B" w:rsidP="00E406FA">
            <w:pPr>
              <w:spacing w:after="0" w:line="240" w:lineRule="auto"/>
              <w:ind w:left="113" w:right="113"/>
              <w:jc w:val="center"/>
              <w:rPr>
                <w:rFonts w:ascii="Arial Narrow" w:hAnsi="Arial Narrow"/>
                <w:sz w:val="20"/>
                <w:szCs w:val="20"/>
              </w:rPr>
            </w:pPr>
            <w:r w:rsidRPr="00D92117">
              <w:rPr>
                <w:rFonts w:ascii="Arial Narrow" w:hAnsi="Arial Narrow"/>
                <w:sz w:val="20"/>
                <w:szCs w:val="20"/>
              </w:rPr>
              <w:t>Gospodarowanie wodami</w:t>
            </w:r>
          </w:p>
        </w:tc>
        <w:tc>
          <w:tcPr>
            <w:tcW w:w="4518" w:type="dxa"/>
            <w:shd w:val="clear" w:color="auto" w:fill="auto"/>
            <w:vAlign w:val="center"/>
          </w:tcPr>
          <w:p w14:paraId="139D0C2E" w14:textId="77777777" w:rsidR="0074550B" w:rsidRPr="00D92117" w:rsidRDefault="0074550B" w:rsidP="00E406FA">
            <w:pPr>
              <w:spacing w:after="0" w:line="240" w:lineRule="auto"/>
              <w:ind w:left="-51"/>
              <w:jc w:val="center"/>
              <w:rPr>
                <w:rFonts w:ascii="Arial Narrow" w:hAnsi="Arial Narrow"/>
                <w:sz w:val="20"/>
                <w:szCs w:val="20"/>
              </w:rPr>
            </w:pPr>
            <w:r w:rsidRPr="00D92117">
              <w:rPr>
                <w:rFonts w:ascii="Arial Narrow" w:hAnsi="Arial Narrow"/>
                <w:sz w:val="20"/>
                <w:szCs w:val="20"/>
              </w:rPr>
              <w:t>Uwzględnianie w MPZP zagadnień dotyczących gospodarowania wodami</w:t>
            </w:r>
          </w:p>
        </w:tc>
        <w:tc>
          <w:tcPr>
            <w:tcW w:w="1737" w:type="dxa"/>
            <w:shd w:val="clear" w:color="auto" w:fill="auto"/>
            <w:vAlign w:val="center"/>
          </w:tcPr>
          <w:p w14:paraId="0AE8FB15"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709" w:type="dxa"/>
            <w:gridSpan w:val="2"/>
            <w:shd w:val="clear" w:color="auto" w:fill="auto"/>
            <w:vAlign w:val="center"/>
          </w:tcPr>
          <w:p w14:paraId="26F51B37"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2421C481"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3E7C5331"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42905FD5"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37B950D6"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719" w:type="dxa"/>
            <w:shd w:val="clear" w:color="auto" w:fill="auto"/>
            <w:vAlign w:val="center"/>
          </w:tcPr>
          <w:p w14:paraId="5B5EEF24" w14:textId="77777777" w:rsidR="0074550B"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1696" w:type="dxa"/>
            <w:vMerge/>
            <w:shd w:val="clear" w:color="auto" w:fill="auto"/>
            <w:vAlign w:val="center"/>
          </w:tcPr>
          <w:p w14:paraId="64092A44" w14:textId="5C4D90F1" w:rsidR="0074550B" w:rsidRPr="00D92117" w:rsidRDefault="0074550B" w:rsidP="00E406FA">
            <w:pPr>
              <w:autoSpaceDE w:val="0"/>
              <w:autoSpaceDN w:val="0"/>
              <w:adjustRightInd w:val="0"/>
              <w:spacing w:after="0" w:line="240" w:lineRule="auto"/>
              <w:jc w:val="center"/>
              <w:rPr>
                <w:rFonts w:ascii="Arial Narrow" w:hAnsi="Arial Narrow"/>
                <w:sz w:val="20"/>
                <w:szCs w:val="20"/>
              </w:rPr>
            </w:pPr>
          </w:p>
        </w:tc>
        <w:tc>
          <w:tcPr>
            <w:tcW w:w="1838" w:type="dxa"/>
            <w:vMerge/>
            <w:vAlign w:val="center"/>
          </w:tcPr>
          <w:p w14:paraId="4EA76C03" w14:textId="56FA52F6" w:rsidR="0074550B" w:rsidRPr="00D92117" w:rsidRDefault="0074550B" w:rsidP="00E406FA">
            <w:pPr>
              <w:spacing w:after="0" w:line="240" w:lineRule="auto"/>
              <w:jc w:val="center"/>
              <w:rPr>
                <w:rFonts w:ascii="Arial Narrow" w:hAnsi="Arial Narrow" w:cs="Arial"/>
                <w:sz w:val="20"/>
                <w:szCs w:val="20"/>
              </w:rPr>
            </w:pPr>
          </w:p>
        </w:tc>
      </w:tr>
      <w:tr w:rsidR="00E406FA" w:rsidRPr="00D92117" w14:paraId="1A83AD1F" w14:textId="77777777" w:rsidTr="004C18BA">
        <w:trPr>
          <w:cantSplit/>
          <w:trHeight w:val="1134"/>
          <w:jc w:val="center"/>
        </w:trPr>
        <w:tc>
          <w:tcPr>
            <w:tcW w:w="626" w:type="dxa"/>
            <w:shd w:val="clear" w:color="auto" w:fill="auto"/>
            <w:vAlign w:val="center"/>
          </w:tcPr>
          <w:p w14:paraId="58ECFF16" w14:textId="324B1123" w:rsidR="00E406FA"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18</w:t>
            </w:r>
            <w:r w:rsidR="00E406FA" w:rsidRPr="00D92117">
              <w:rPr>
                <w:rFonts w:ascii="Arial Narrow" w:hAnsi="Arial Narrow"/>
                <w:sz w:val="20"/>
                <w:szCs w:val="20"/>
              </w:rPr>
              <w:t>.</w:t>
            </w:r>
          </w:p>
        </w:tc>
        <w:tc>
          <w:tcPr>
            <w:tcW w:w="1052" w:type="dxa"/>
            <w:vMerge/>
            <w:shd w:val="clear" w:color="auto" w:fill="auto"/>
            <w:textDirection w:val="btLr"/>
            <w:vAlign w:val="center"/>
          </w:tcPr>
          <w:p w14:paraId="1702E77B" w14:textId="77777777" w:rsidR="00E406FA" w:rsidRPr="00D92117" w:rsidRDefault="00E406FA" w:rsidP="00E406FA">
            <w:pPr>
              <w:spacing w:after="0" w:line="240" w:lineRule="auto"/>
              <w:ind w:left="113" w:right="113"/>
              <w:jc w:val="center"/>
              <w:rPr>
                <w:rFonts w:ascii="Arial Narrow" w:hAnsi="Arial Narrow"/>
                <w:sz w:val="20"/>
                <w:szCs w:val="20"/>
              </w:rPr>
            </w:pPr>
          </w:p>
        </w:tc>
        <w:tc>
          <w:tcPr>
            <w:tcW w:w="4518" w:type="dxa"/>
            <w:tcBorders>
              <w:bottom w:val="single" w:sz="4" w:space="0" w:color="auto"/>
            </w:tcBorders>
            <w:shd w:val="clear" w:color="auto" w:fill="auto"/>
            <w:vAlign w:val="center"/>
          </w:tcPr>
          <w:p w14:paraId="65771028"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 xml:space="preserve">Wdrażanie programów ochrony wód podziemnych </w:t>
            </w:r>
          </w:p>
          <w:p w14:paraId="23B3AA65"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i powierzchniowych</w:t>
            </w:r>
          </w:p>
        </w:tc>
        <w:tc>
          <w:tcPr>
            <w:tcW w:w="1737" w:type="dxa"/>
            <w:tcBorders>
              <w:bottom w:val="single" w:sz="4" w:space="0" w:color="auto"/>
            </w:tcBorders>
            <w:vAlign w:val="center"/>
          </w:tcPr>
          <w:p w14:paraId="3E9CB2B1"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3696" w:type="dxa"/>
            <w:gridSpan w:val="7"/>
            <w:tcBorders>
              <w:bottom w:val="single" w:sz="4" w:space="0" w:color="auto"/>
            </w:tcBorders>
            <w:shd w:val="clear" w:color="auto" w:fill="auto"/>
            <w:vAlign w:val="center"/>
          </w:tcPr>
          <w:p w14:paraId="1C800D84"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Brak możliwości określenia</w:t>
            </w:r>
          </w:p>
          <w:p w14:paraId="779332ED"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 xml:space="preserve"> środków finansowych</w:t>
            </w:r>
          </w:p>
        </w:tc>
        <w:tc>
          <w:tcPr>
            <w:tcW w:w="1696" w:type="dxa"/>
            <w:vMerge w:val="restart"/>
            <w:vAlign w:val="center"/>
          </w:tcPr>
          <w:p w14:paraId="6515B438" w14:textId="77777777" w:rsidR="00E406FA" w:rsidRPr="00D92117" w:rsidRDefault="00E406FA" w:rsidP="00E406FA">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 xml:space="preserve">Środki własne jednostek realizujących, </w:t>
            </w:r>
          </w:p>
          <w:p w14:paraId="0CAFA795" w14:textId="77777777" w:rsidR="00E406FA" w:rsidRPr="00D92117" w:rsidRDefault="00E406FA" w:rsidP="00E406FA">
            <w:pPr>
              <w:spacing w:after="0" w:line="240" w:lineRule="auto"/>
              <w:ind w:left="-51"/>
              <w:jc w:val="center"/>
              <w:rPr>
                <w:rFonts w:ascii="Arial Narrow" w:hAnsi="Arial Narrow"/>
                <w:sz w:val="20"/>
                <w:szCs w:val="20"/>
              </w:rPr>
            </w:pPr>
            <w:r w:rsidRPr="00D92117">
              <w:rPr>
                <w:rFonts w:ascii="Arial Narrow" w:hAnsi="Arial Narrow"/>
                <w:sz w:val="20"/>
                <w:szCs w:val="20"/>
              </w:rPr>
              <w:t>Fundusze Krajowe</w:t>
            </w:r>
          </w:p>
          <w:p w14:paraId="49BCAD6F" w14:textId="77777777" w:rsidR="00E406FA" w:rsidRPr="00D92117" w:rsidRDefault="00E406FA" w:rsidP="00E406FA">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Fundusze Unijne</w:t>
            </w:r>
          </w:p>
        </w:tc>
        <w:tc>
          <w:tcPr>
            <w:tcW w:w="1838" w:type="dxa"/>
            <w:vMerge w:val="restart"/>
            <w:vAlign w:val="center"/>
          </w:tcPr>
          <w:p w14:paraId="66565EE7"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cs="Arial"/>
                <w:sz w:val="20"/>
                <w:szCs w:val="20"/>
              </w:rPr>
              <w:t>Zadanie finansowane zależnie od możliwości budżetowych jednostki odpowiedzialnej</w:t>
            </w:r>
          </w:p>
        </w:tc>
      </w:tr>
      <w:tr w:rsidR="00E406FA" w:rsidRPr="00D92117" w14:paraId="68AC6BAA" w14:textId="77777777" w:rsidTr="004C18BA">
        <w:trPr>
          <w:cantSplit/>
          <w:trHeight w:val="1134"/>
          <w:jc w:val="center"/>
        </w:trPr>
        <w:tc>
          <w:tcPr>
            <w:tcW w:w="626" w:type="dxa"/>
            <w:tcBorders>
              <w:bottom w:val="single" w:sz="4" w:space="0" w:color="auto"/>
            </w:tcBorders>
            <w:shd w:val="clear" w:color="auto" w:fill="auto"/>
            <w:vAlign w:val="center"/>
          </w:tcPr>
          <w:p w14:paraId="489532A3" w14:textId="3369D350" w:rsidR="00E406FA"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19</w:t>
            </w:r>
            <w:r w:rsidR="00E406FA" w:rsidRPr="00D92117">
              <w:rPr>
                <w:rFonts w:ascii="Arial Narrow" w:hAnsi="Arial Narrow"/>
                <w:sz w:val="20"/>
                <w:szCs w:val="20"/>
              </w:rPr>
              <w:t>.</w:t>
            </w:r>
          </w:p>
        </w:tc>
        <w:tc>
          <w:tcPr>
            <w:tcW w:w="1052" w:type="dxa"/>
            <w:vMerge/>
            <w:shd w:val="clear" w:color="auto" w:fill="auto"/>
            <w:textDirection w:val="btLr"/>
            <w:vAlign w:val="center"/>
          </w:tcPr>
          <w:p w14:paraId="1EC46FC8" w14:textId="77777777" w:rsidR="00E406FA" w:rsidRPr="00D92117" w:rsidRDefault="00E406FA" w:rsidP="00E406FA">
            <w:pPr>
              <w:spacing w:after="0" w:line="240" w:lineRule="auto"/>
              <w:ind w:left="113" w:right="113"/>
              <w:jc w:val="center"/>
              <w:rPr>
                <w:rFonts w:ascii="Arial Narrow" w:hAnsi="Arial Narrow"/>
                <w:sz w:val="20"/>
                <w:szCs w:val="20"/>
              </w:rPr>
            </w:pPr>
          </w:p>
        </w:tc>
        <w:tc>
          <w:tcPr>
            <w:tcW w:w="4518" w:type="dxa"/>
            <w:shd w:val="clear" w:color="auto" w:fill="auto"/>
            <w:vAlign w:val="center"/>
          </w:tcPr>
          <w:p w14:paraId="710119F4" w14:textId="6B1826A5"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 xml:space="preserve">Współpraca </w:t>
            </w:r>
            <w:r w:rsidR="004602BE">
              <w:rPr>
                <w:rFonts w:ascii="Arial Narrow" w:hAnsi="Arial Narrow"/>
                <w:sz w:val="20"/>
                <w:szCs w:val="20"/>
              </w:rPr>
              <w:t>g</w:t>
            </w:r>
            <w:r w:rsidRPr="00D92117">
              <w:rPr>
                <w:rFonts w:ascii="Arial Narrow" w:hAnsi="Arial Narrow"/>
                <w:sz w:val="20"/>
                <w:szCs w:val="20"/>
              </w:rPr>
              <w:t xml:space="preserve">miny z zarządcami urządzeń wodnych </w:t>
            </w:r>
          </w:p>
          <w:p w14:paraId="524D9EB9"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w zakresie inwentaryzacji, odbudowy i regulacji oraz prawidłowa eksploatacja systemów melioracyjnych</w:t>
            </w:r>
          </w:p>
        </w:tc>
        <w:tc>
          <w:tcPr>
            <w:tcW w:w="1737" w:type="dxa"/>
            <w:vAlign w:val="center"/>
          </w:tcPr>
          <w:p w14:paraId="06CF0D6E"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3696" w:type="dxa"/>
            <w:gridSpan w:val="7"/>
            <w:shd w:val="clear" w:color="auto" w:fill="auto"/>
            <w:vAlign w:val="center"/>
          </w:tcPr>
          <w:p w14:paraId="5042EFDB"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Brak możliwości określenia</w:t>
            </w:r>
          </w:p>
          <w:p w14:paraId="32F8758F"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 xml:space="preserve"> środków finansowych</w:t>
            </w:r>
          </w:p>
        </w:tc>
        <w:tc>
          <w:tcPr>
            <w:tcW w:w="1696" w:type="dxa"/>
            <w:vMerge/>
            <w:vAlign w:val="center"/>
          </w:tcPr>
          <w:p w14:paraId="00C2AFFE" w14:textId="77777777" w:rsidR="00E406FA" w:rsidRPr="00D92117" w:rsidRDefault="00E406FA" w:rsidP="00E406FA">
            <w:pPr>
              <w:autoSpaceDE w:val="0"/>
              <w:autoSpaceDN w:val="0"/>
              <w:adjustRightInd w:val="0"/>
              <w:spacing w:after="0" w:line="240" w:lineRule="auto"/>
              <w:ind w:left="-51"/>
              <w:jc w:val="center"/>
              <w:rPr>
                <w:rFonts w:ascii="Arial Narrow" w:hAnsi="Arial Narrow"/>
                <w:sz w:val="20"/>
                <w:szCs w:val="20"/>
              </w:rPr>
            </w:pPr>
          </w:p>
        </w:tc>
        <w:tc>
          <w:tcPr>
            <w:tcW w:w="1838" w:type="dxa"/>
            <w:vMerge/>
            <w:vAlign w:val="center"/>
          </w:tcPr>
          <w:p w14:paraId="47E649DD" w14:textId="77777777" w:rsidR="00E406FA" w:rsidRPr="00D92117" w:rsidRDefault="00E406FA" w:rsidP="00E406FA">
            <w:pPr>
              <w:spacing w:after="0" w:line="240" w:lineRule="auto"/>
              <w:jc w:val="center"/>
              <w:rPr>
                <w:rFonts w:ascii="Arial Narrow" w:hAnsi="Arial Narrow"/>
                <w:sz w:val="20"/>
                <w:szCs w:val="20"/>
              </w:rPr>
            </w:pPr>
          </w:p>
        </w:tc>
      </w:tr>
      <w:tr w:rsidR="00E406FA" w:rsidRPr="00D92117" w14:paraId="797AA998" w14:textId="77777777" w:rsidTr="004C18BA">
        <w:trPr>
          <w:cantSplit/>
          <w:trHeight w:val="1134"/>
          <w:jc w:val="center"/>
        </w:trPr>
        <w:tc>
          <w:tcPr>
            <w:tcW w:w="626" w:type="dxa"/>
            <w:tcBorders>
              <w:bottom w:val="single" w:sz="4" w:space="0" w:color="auto"/>
            </w:tcBorders>
            <w:shd w:val="clear" w:color="auto" w:fill="auto"/>
            <w:vAlign w:val="center"/>
          </w:tcPr>
          <w:p w14:paraId="39AB4FE5" w14:textId="0AF44557" w:rsidR="00E406FA" w:rsidRPr="00D92117" w:rsidRDefault="0074550B" w:rsidP="00E406FA">
            <w:pPr>
              <w:spacing w:after="0" w:line="240" w:lineRule="auto"/>
              <w:jc w:val="center"/>
              <w:rPr>
                <w:rFonts w:ascii="Arial Narrow" w:hAnsi="Arial Narrow"/>
                <w:sz w:val="20"/>
                <w:szCs w:val="20"/>
              </w:rPr>
            </w:pPr>
            <w:r w:rsidRPr="00D92117">
              <w:rPr>
                <w:rFonts w:ascii="Arial Narrow" w:hAnsi="Arial Narrow"/>
                <w:sz w:val="20"/>
                <w:szCs w:val="20"/>
              </w:rPr>
              <w:t>20</w:t>
            </w:r>
            <w:r w:rsidR="00E406FA" w:rsidRPr="00D92117">
              <w:rPr>
                <w:rFonts w:ascii="Arial Narrow" w:hAnsi="Arial Narrow"/>
                <w:sz w:val="20"/>
                <w:szCs w:val="20"/>
              </w:rPr>
              <w:t>.</w:t>
            </w:r>
          </w:p>
        </w:tc>
        <w:tc>
          <w:tcPr>
            <w:tcW w:w="1052" w:type="dxa"/>
            <w:vMerge/>
            <w:shd w:val="clear" w:color="auto" w:fill="auto"/>
            <w:textDirection w:val="btLr"/>
            <w:vAlign w:val="center"/>
          </w:tcPr>
          <w:p w14:paraId="7C24D6AF" w14:textId="77777777" w:rsidR="00E406FA" w:rsidRPr="00D92117" w:rsidRDefault="00E406FA" w:rsidP="00E406FA">
            <w:pPr>
              <w:spacing w:after="0" w:line="240" w:lineRule="auto"/>
              <w:ind w:left="113" w:right="113"/>
              <w:jc w:val="center"/>
              <w:rPr>
                <w:rFonts w:ascii="Arial Narrow" w:hAnsi="Arial Narrow"/>
                <w:sz w:val="20"/>
                <w:szCs w:val="20"/>
              </w:rPr>
            </w:pPr>
          </w:p>
        </w:tc>
        <w:tc>
          <w:tcPr>
            <w:tcW w:w="4518" w:type="dxa"/>
            <w:shd w:val="clear" w:color="auto" w:fill="auto"/>
            <w:vAlign w:val="center"/>
          </w:tcPr>
          <w:p w14:paraId="2C4CF741" w14:textId="3C9A1640" w:rsidR="00E406FA" w:rsidRPr="00D92117" w:rsidRDefault="00E406FA" w:rsidP="0074550B">
            <w:pPr>
              <w:spacing w:after="0" w:line="240" w:lineRule="auto"/>
              <w:jc w:val="center"/>
              <w:rPr>
                <w:rFonts w:ascii="Arial Narrow" w:hAnsi="Arial Narrow"/>
                <w:sz w:val="20"/>
                <w:szCs w:val="20"/>
              </w:rPr>
            </w:pPr>
            <w:r w:rsidRPr="00D92117">
              <w:rPr>
                <w:rFonts w:ascii="Arial Narrow" w:hAnsi="Arial Narrow"/>
                <w:sz w:val="20"/>
                <w:szCs w:val="18"/>
              </w:rPr>
              <w:t xml:space="preserve">Realizacja programu małej retencji dla Województwa </w:t>
            </w:r>
            <w:r w:rsidR="0074550B" w:rsidRPr="00D92117">
              <w:rPr>
                <w:rFonts w:ascii="Arial Narrow" w:hAnsi="Arial Narrow"/>
                <w:sz w:val="20"/>
                <w:szCs w:val="18"/>
              </w:rPr>
              <w:t xml:space="preserve">Łódzkiego </w:t>
            </w:r>
            <w:r w:rsidRPr="00D92117">
              <w:rPr>
                <w:rFonts w:ascii="Arial Narrow" w:hAnsi="Arial Narrow"/>
                <w:sz w:val="20"/>
                <w:szCs w:val="18"/>
              </w:rPr>
              <w:t>w tym budowa zbiorników retencyjnych</w:t>
            </w:r>
          </w:p>
        </w:tc>
        <w:tc>
          <w:tcPr>
            <w:tcW w:w="1737" w:type="dxa"/>
            <w:vAlign w:val="center"/>
          </w:tcPr>
          <w:p w14:paraId="1FB63FDF"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3696" w:type="dxa"/>
            <w:gridSpan w:val="7"/>
            <w:shd w:val="clear" w:color="auto" w:fill="auto"/>
            <w:vAlign w:val="center"/>
          </w:tcPr>
          <w:p w14:paraId="2DBD1DE3"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Brak możliwości określenia</w:t>
            </w:r>
          </w:p>
          <w:p w14:paraId="4B305911"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 xml:space="preserve"> środków finansowych</w:t>
            </w:r>
          </w:p>
        </w:tc>
        <w:tc>
          <w:tcPr>
            <w:tcW w:w="1696" w:type="dxa"/>
            <w:vMerge/>
            <w:vAlign w:val="center"/>
          </w:tcPr>
          <w:p w14:paraId="18D5C595" w14:textId="77777777" w:rsidR="00E406FA" w:rsidRPr="00D92117" w:rsidRDefault="00E406FA" w:rsidP="00E406FA">
            <w:pPr>
              <w:autoSpaceDE w:val="0"/>
              <w:autoSpaceDN w:val="0"/>
              <w:adjustRightInd w:val="0"/>
              <w:spacing w:after="0" w:line="240" w:lineRule="auto"/>
              <w:ind w:left="-51"/>
              <w:jc w:val="center"/>
              <w:rPr>
                <w:rFonts w:ascii="Arial Narrow" w:hAnsi="Arial Narrow"/>
                <w:sz w:val="20"/>
                <w:szCs w:val="20"/>
              </w:rPr>
            </w:pPr>
          </w:p>
        </w:tc>
        <w:tc>
          <w:tcPr>
            <w:tcW w:w="1838" w:type="dxa"/>
            <w:vMerge/>
            <w:vAlign w:val="center"/>
          </w:tcPr>
          <w:p w14:paraId="5C09A7E3" w14:textId="77777777" w:rsidR="00E406FA" w:rsidRPr="00D92117" w:rsidRDefault="00E406FA" w:rsidP="00E406FA">
            <w:pPr>
              <w:spacing w:after="0" w:line="240" w:lineRule="auto"/>
              <w:jc w:val="center"/>
              <w:rPr>
                <w:rFonts w:ascii="Arial Narrow" w:hAnsi="Arial Narrow"/>
                <w:sz w:val="20"/>
                <w:szCs w:val="20"/>
              </w:rPr>
            </w:pPr>
          </w:p>
        </w:tc>
      </w:tr>
      <w:tr w:rsidR="00E406FA" w:rsidRPr="00D92117" w14:paraId="3EB704C3" w14:textId="77777777" w:rsidTr="004C18BA">
        <w:trPr>
          <w:cantSplit/>
          <w:trHeight w:val="276"/>
          <w:jc w:val="center"/>
        </w:trPr>
        <w:tc>
          <w:tcPr>
            <w:tcW w:w="626" w:type="dxa"/>
            <w:shd w:val="clear" w:color="auto" w:fill="F2F2F2" w:themeFill="background1" w:themeFillShade="F2"/>
            <w:vAlign w:val="center"/>
          </w:tcPr>
          <w:p w14:paraId="71C92F44"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b/>
                <w:sz w:val="20"/>
                <w:szCs w:val="20"/>
              </w:rPr>
              <w:lastRenderedPageBreak/>
              <w:t>A</w:t>
            </w:r>
          </w:p>
        </w:tc>
        <w:tc>
          <w:tcPr>
            <w:tcW w:w="1052" w:type="dxa"/>
            <w:shd w:val="clear" w:color="auto" w:fill="F2F2F2" w:themeFill="background1" w:themeFillShade="F2"/>
            <w:vAlign w:val="center"/>
          </w:tcPr>
          <w:p w14:paraId="4E273811"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b/>
                <w:sz w:val="20"/>
                <w:szCs w:val="20"/>
              </w:rPr>
              <w:t>B</w:t>
            </w:r>
          </w:p>
        </w:tc>
        <w:tc>
          <w:tcPr>
            <w:tcW w:w="4518" w:type="dxa"/>
            <w:shd w:val="clear" w:color="auto" w:fill="F2F2F2" w:themeFill="background1" w:themeFillShade="F2"/>
            <w:vAlign w:val="center"/>
          </w:tcPr>
          <w:p w14:paraId="519EC176"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b/>
                <w:sz w:val="20"/>
                <w:szCs w:val="20"/>
              </w:rPr>
              <w:t>C</w:t>
            </w:r>
          </w:p>
        </w:tc>
        <w:tc>
          <w:tcPr>
            <w:tcW w:w="1737" w:type="dxa"/>
            <w:shd w:val="clear" w:color="auto" w:fill="F2F2F2" w:themeFill="background1" w:themeFillShade="F2"/>
            <w:vAlign w:val="center"/>
          </w:tcPr>
          <w:p w14:paraId="5270AB2D" w14:textId="77777777" w:rsidR="00E406FA" w:rsidRPr="00D92117" w:rsidRDefault="00E406FA" w:rsidP="00E406FA">
            <w:pPr>
              <w:spacing w:after="0" w:line="240" w:lineRule="auto"/>
              <w:jc w:val="center"/>
              <w:rPr>
                <w:rFonts w:ascii="Arial Narrow" w:hAnsi="Arial Narrow"/>
                <w:sz w:val="20"/>
                <w:szCs w:val="18"/>
              </w:rPr>
            </w:pPr>
            <w:r w:rsidRPr="00D92117">
              <w:rPr>
                <w:rFonts w:ascii="Arial Narrow" w:hAnsi="Arial Narrow"/>
                <w:b/>
                <w:sz w:val="20"/>
                <w:szCs w:val="20"/>
              </w:rPr>
              <w:t>D</w:t>
            </w:r>
          </w:p>
        </w:tc>
        <w:tc>
          <w:tcPr>
            <w:tcW w:w="700" w:type="dxa"/>
            <w:shd w:val="clear" w:color="auto" w:fill="F2F2F2" w:themeFill="background1" w:themeFillShade="F2"/>
            <w:vAlign w:val="center"/>
          </w:tcPr>
          <w:p w14:paraId="4763B8FC"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b/>
                <w:bCs/>
                <w:sz w:val="20"/>
                <w:szCs w:val="20"/>
              </w:rPr>
              <w:t>E</w:t>
            </w:r>
          </w:p>
        </w:tc>
        <w:tc>
          <w:tcPr>
            <w:tcW w:w="576" w:type="dxa"/>
            <w:gridSpan w:val="2"/>
            <w:shd w:val="clear" w:color="auto" w:fill="F2F2F2" w:themeFill="background1" w:themeFillShade="F2"/>
            <w:vAlign w:val="center"/>
          </w:tcPr>
          <w:p w14:paraId="57BC7B01"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b/>
                <w:bCs/>
                <w:sz w:val="20"/>
                <w:szCs w:val="20"/>
              </w:rPr>
              <w:t>F</w:t>
            </w:r>
          </w:p>
        </w:tc>
        <w:tc>
          <w:tcPr>
            <w:tcW w:w="567" w:type="dxa"/>
            <w:shd w:val="clear" w:color="auto" w:fill="F2F2F2" w:themeFill="background1" w:themeFillShade="F2"/>
            <w:vAlign w:val="center"/>
          </w:tcPr>
          <w:p w14:paraId="74C7BEEF"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b/>
                <w:bCs/>
                <w:sz w:val="20"/>
                <w:szCs w:val="20"/>
              </w:rPr>
              <w:t>G</w:t>
            </w:r>
          </w:p>
        </w:tc>
        <w:tc>
          <w:tcPr>
            <w:tcW w:w="567" w:type="dxa"/>
            <w:shd w:val="clear" w:color="auto" w:fill="F2F2F2" w:themeFill="background1" w:themeFillShade="F2"/>
            <w:vAlign w:val="center"/>
          </w:tcPr>
          <w:p w14:paraId="2DF4D468"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b/>
                <w:bCs/>
                <w:sz w:val="20"/>
                <w:szCs w:val="20"/>
              </w:rPr>
              <w:t>H</w:t>
            </w:r>
          </w:p>
        </w:tc>
        <w:tc>
          <w:tcPr>
            <w:tcW w:w="567" w:type="dxa"/>
            <w:shd w:val="clear" w:color="auto" w:fill="F2F2F2" w:themeFill="background1" w:themeFillShade="F2"/>
            <w:vAlign w:val="center"/>
          </w:tcPr>
          <w:p w14:paraId="24855DBE"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b/>
                <w:bCs/>
                <w:sz w:val="20"/>
                <w:szCs w:val="20"/>
              </w:rPr>
              <w:t>I</w:t>
            </w:r>
          </w:p>
        </w:tc>
        <w:tc>
          <w:tcPr>
            <w:tcW w:w="719" w:type="dxa"/>
            <w:shd w:val="clear" w:color="auto" w:fill="F2F2F2" w:themeFill="background1" w:themeFillShade="F2"/>
            <w:vAlign w:val="center"/>
          </w:tcPr>
          <w:p w14:paraId="2B6A1233"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b/>
                <w:sz w:val="20"/>
                <w:szCs w:val="20"/>
              </w:rPr>
              <w:t>J</w:t>
            </w:r>
          </w:p>
        </w:tc>
        <w:tc>
          <w:tcPr>
            <w:tcW w:w="1696" w:type="dxa"/>
            <w:shd w:val="clear" w:color="auto" w:fill="F2F2F2" w:themeFill="background1" w:themeFillShade="F2"/>
            <w:vAlign w:val="center"/>
          </w:tcPr>
          <w:p w14:paraId="1F48EFA4" w14:textId="77777777" w:rsidR="00E406FA" w:rsidRPr="00D92117" w:rsidRDefault="00E406FA" w:rsidP="00E406FA">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b/>
                <w:sz w:val="20"/>
                <w:szCs w:val="20"/>
              </w:rPr>
              <w:t>K</w:t>
            </w:r>
          </w:p>
        </w:tc>
        <w:tc>
          <w:tcPr>
            <w:tcW w:w="1838" w:type="dxa"/>
            <w:shd w:val="clear" w:color="auto" w:fill="F2F2F2" w:themeFill="background1" w:themeFillShade="F2"/>
            <w:vAlign w:val="center"/>
          </w:tcPr>
          <w:p w14:paraId="4C1E3A7F" w14:textId="77777777" w:rsidR="00E406FA" w:rsidRPr="00D92117" w:rsidRDefault="00E406FA" w:rsidP="00E406FA">
            <w:pPr>
              <w:spacing w:after="0" w:line="240" w:lineRule="auto"/>
              <w:jc w:val="center"/>
              <w:rPr>
                <w:rFonts w:ascii="Arial Narrow" w:hAnsi="Arial Narrow" w:cs="Arial"/>
                <w:sz w:val="20"/>
                <w:szCs w:val="20"/>
              </w:rPr>
            </w:pPr>
            <w:r w:rsidRPr="00D92117">
              <w:rPr>
                <w:rFonts w:ascii="Arial Narrow" w:hAnsi="Arial Narrow"/>
                <w:b/>
                <w:sz w:val="20"/>
                <w:szCs w:val="20"/>
              </w:rPr>
              <w:t>L</w:t>
            </w:r>
          </w:p>
        </w:tc>
      </w:tr>
      <w:tr w:rsidR="003B4016" w:rsidRPr="00D92117" w14:paraId="6691ACA0" w14:textId="77777777" w:rsidTr="004C18BA">
        <w:trPr>
          <w:cantSplit/>
          <w:trHeight w:val="1134"/>
          <w:jc w:val="center"/>
        </w:trPr>
        <w:tc>
          <w:tcPr>
            <w:tcW w:w="626" w:type="dxa"/>
            <w:shd w:val="clear" w:color="auto" w:fill="auto"/>
            <w:vAlign w:val="center"/>
          </w:tcPr>
          <w:p w14:paraId="0E3E7287" w14:textId="282A7855"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21.</w:t>
            </w:r>
          </w:p>
        </w:tc>
        <w:tc>
          <w:tcPr>
            <w:tcW w:w="1052" w:type="dxa"/>
            <w:vMerge w:val="restart"/>
            <w:shd w:val="clear" w:color="auto" w:fill="auto"/>
            <w:textDirection w:val="btLr"/>
            <w:vAlign w:val="center"/>
          </w:tcPr>
          <w:p w14:paraId="0CBC55AD" w14:textId="77777777" w:rsidR="003B4016" w:rsidRPr="00D92117" w:rsidRDefault="003B4016" w:rsidP="00E406FA">
            <w:pPr>
              <w:spacing w:after="0" w:line="240" w:lineRule="auto"/>
              <w:ind w:right="113"/>
              <w:jc w:val="center"/>
              <w:rPr>
                <w:rFonts w:ascii="Arial Narrow" w:hAnsi="Arial Narrow"/>
                <w:sz w:val="20"/>
                <w:szCs w:val="20"/>
              </w:rPr>
            </w:pPr>
            <w:r w:rsidRPr="00D92117">
              <w:rPr>
                <w:rFonts w:ascii="Arial Narrow" w:hAnsi="Arial Narrow"/>
                <w:sz w:val="20"/>
                <w:szCs w:val="20"/>
              </w:rPr>
              <w:t xml:space="preserve">    Obszar interwencji IV</w:t>
            </w:r>
          </w:p>
          <w:p w14:paraId="302F7CE7" w14:textId="77777777" w:rsidR="003B4016" w:rsidRPr="00D92117" w:rsidRDefault="003B4016" w:rsidP="00E406FA">
            <w:pPr>
              <w:spacing w:after="0" w:line="240" w:lineRule="auto"/>
              <w:ind w:left="113" w:right="113"/>
              <w:jc w:val="center"/>
              <w:rPr>
                <w:rFonts w:ascii="Arial Narrow" w:hAnsi="Arial Narrow"/>
                <w:sz w:val="20"/>
                <w:szCs w:val="20"/>
              </w:rPr>
            </w:pPr>
            <w:r w:rsidRPr="00D92117">
              <w:rPr>
                <w:rFonts w:ascii="Arial Narrow" w:hAnsi="Arial Narrow"/>
                <w:sz w:val="20"/>
                <w:szCs w:val="20"/>
              </w:rPr>
              <w:t>Gospodarowanie wodami</w:t>
            </w:r>
          </w:p>
        </w:tc>
        <w:tc>
          <w:tcPr>
            <w:tcW w:w="4518" w:type="dxa"/>
            <w:shd w:val="clear" w:color="auto" w:fill="auto"/>
            <w:vAlign w:val="center"/>
          </w:tcPr>
          <w:p w14:paraId="28D78675" w14:textId="77777777" w:rsidR="003B4016" w:rsidRPr="00D92117" w:rsidRDefault="003B4016" w:rsidP="00E406FA">
            <w:pPr>
              <w:spacing w:after="0" w:line="240" w:lineRule="auto"/>
              <w:jc w:val="center"/>
              <w:rPr>
                <w:rFonts w:ascii="Arial Narrow" w:hAnsi="Arial Narrow"/>
                <w:sz w:val="20"/>
                <w:szCs w:val="18"/>
              </w:rPr>
            </w:pPr>
            <w:r w:rsidRPr="00D92117">
              <w:rPr>
                <w:rFonts w:ascii="Arial Narrow" w:hAnsi="Arial Narrow"/>
                <w:sz w:val="20"/>
                <w:szCs w:val="20"/>
              </w:rPr>
              <w:t>Podniesienie gotowości centrum zarządzania kryzysowego w przypadku zagrożenia</w:t>
            </w:r>
          </w:p>
        </w:tc>
        <w:tc>
          <w:tcPr>
            <w:tcW w:w="1737" w:type="dxa"/>
            <w:vAlign w:val="center"/>
          </w:tcPr>
          <w:p w14:paraId="6F4DF67D" w14:textId="77777777" w:rsidR="003B4016" w:rsidRPr="00D92117" w:rsidRDefault="003B4016" w:rsidP="00E406FA">
            <w:pPr>
              <w:spacing w:after="0" w:line="240" w:lineRule="auto"/>
              <w:jc w:val="center"/>
              <w:rPr>
                <w:rFonts w:ascii="Arial Narrow" w:hAnsi="Arial Narrow"/>
                <w:sz w:val="20"/>
                <w:szCs w:val="18"/>
              </w:rPr>
            </w:pPr>
            <w:r w:rsidRPr="00D92117">
              <w:rPr>
                <w:rFonts w:ascii="Arial Narrow" w:hAnsi="Arial Narrow"/>
                <w:sz w:val="20"/>
                <w:szCs w:val="18"/>
              </w:rPr>
              <w:t>Urząd Miejski</w:t>
            </w:r>
          </w:p>
        </w:tc>
        <w:tc>
          <w:tcPr>
            <w:tcW w:w="700" w:type="dxa"/>
            <w:shd w:val="clear" w:color="auto" w:fill="auto"/>
            <w:vAlign w:val="center"/>
          </w:tcPr>
          <w:p w14:paraId="1CF61E43" w14:textId="77777777"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76" w:type="dxa"/>
            <w:gridSpan w:val="2"/>
            <w:shd w:val="clear" w:color="auto" w:fill="auto"/>
            <w:vAlign w:val="center"/>
          </w:tcPr>
          <w:p w14:paraId="28F3A5C4" w14:textId="77777777"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262B173D" w14:textId="77777777"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5E273A21" w14:textId="77777777"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21EDDBF5" w14:textId="77777777"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719" w:type="dxa"/>
            <w:shd w:val="clear" w:color="auto" w:fill="auto"/>
            <w:vAlign w:val="center"/>
          </w:tcPr>
          <w:p w14:paraId="3D1C02EC" w14:textId="77777777"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1696" w:type="dxa"/>
            <w:vMerge w:val="restart"/>
            <w:vAlign w:val="center"/>
          </w:tcPr>
          <w:p w14:paraId="76A8E50F" w14:textId="77777777" w:rsidR="003B4016" w:rsidRPr="00D92117" w:rsidRDefault="003B4016" w:rsidP="00E406FA">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cs="Arial"/>
                <w:sz w:val="20"/>
                <w:szCs w:val="20"/>
              </w:rPr>
              <w:t>Budżet Gminy</w:t>
            </w:r>
          </w:p>
        </w:tc>
        <w:tc>
          <w:tcPr>
            <w:tcW w:w="1838" w:type="dxa"/>
            <w:vAlign w:val="center"/>
          </w:tcPr>
          <w:p w14:paraId="48685BAC" w14:textId="77777777" w:rsidR="003B4016" w:rsidRPr="00D92117" w:rsidRDefault="003B4016" w:rsidP="00E406FA">
            <w:pPr>
              <w:spacing w:after="0" w:line="240" w:lineRule="auto"/>
              <w:jc w:val="center"/>
              <w:rPr>
                <w:rFonts w:ascii="Arial Narrow" w:hAnsi="Arial Narrow" w:cs="Arial"/>
                <w:sz w:val="20"/>
                <w:szCs w:val="20"/>
              </w:rPr>
            </w:pPr>
            <w:r w:rsidRPr="00D92117">
              <w:rPr>
                <w:rFonts w:ascii="Arial Narrow" w:hAnsi="Arial Narrow" w:cs="Arial"/>
                <w:sz w:val="20"/>
                <w:szCs w:val="20"/>
              </w:rPr>
              <w:t>Koszty administracji</w:t>
            </w:r>
          </w:p>
        </w:tc>
      </w:tr>
      <w:tr w:rsidR="003B4016" w:rsidRPr="00D92117" w14:paraId="355A171D" w14:textId="77777777" w:rsidTr="004C18BA">
        <w:trPr>
          <w:cantSplit/>
          <w:trHeight w:val="1134"/>
          <w:jc w:val="center"/>
        </w:trPr>
        <w:tc>
          <w:tcPr>
            <w:tcW w:w="626" w:type="dxa"/>
            <w:shd w:val="clear" w:color="auto" w:fill="auto"/>
            <w:vAlign w:val="center"/>
          </w:tcPr>
          <w:p w14:paraId="7D98597A" w14:textId="2B7FDC54"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22.</w:t>
            </w:r>
          </w:p>
        </w:tc>
        <w:tc>
          <w:tcPr>
            <w:tcW w:w="1052" w:type="dxa"/>
            <w:vMerge/>
            <w:shd w:val="clear" w:color="auto" w:fill="auto"/>
            <w:textDirection w:val="btLr"/>
            <w:vAlign w:val="center"/>
          </w:tcPr>
          <w:p w14:paraId="58AD97FA" w14:textId="77777777" w:rsidR="003B4016" w:rsidRPr="00D92117" w:rsidRDefault="003B4016" w:rsidP="00E406FA">
            <w:pPr>
              <w:spacing w:after="0" w:line="240" w:lineRule="auto"/>
              <w:ind w:left="113" w:right="113"/>
              <w:jc w:val="center"/>
              <w:rPr>
                <w:rFonts w:ascii="Arial Narrow" w:hAnsi="Arial Narrow"/>
                <w:sz w:val="20"/>
                <w:szCs w:val="20"/>
              </w:rPr>
            </w:pPr>
          </w:p>
        </w:tc>
        <w:tc>
          <w:tcPr>
            <w:tcW w:w="4518" w:type="dxa"/>
            <w:shd w:val="clear" w:color="auto" w:fill="auto"/>
            <w:vAlign w:val="center"/>
          </w:tcPr>
          <w:p w14:paraId="16AC3900" w14:textId="77777777"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Realizacja działań przestrzennych zatrzymujących wody deszczowe w miejscach ich opadu, poprzez: podnoszenie lesistości zwiększającej retencyjność; przekształcanie gruntów ornych w użytki zielone; racjonalną gospodarka wodami opadowymi na terenach silnie zurbanizowanych</w:t>
            </w:r>
          </w:p>
        </w:tc>
        <w:tc>
          <w:tcPr>
            <w:tcW w:w="1737" w:type="dxa"/>
            <w:vAlign w:val="center"/>
          </w:tcPr>
          <w:p w14:paraId="68136D0B" w14:textId="77777777"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3696" w:type="dxa"/>
            <w:gridSpan w:val="7"/>
            <w:shd w:val="clear" w:color="auto" w:fill="auto"/>
            <w:vAlign w:val="center"/>
          </w:tcPr>
          <w:p w14:paraId="4C4B3A1A" w14:textId="77777777"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Brak możliwości określenia</w:t>
            </w:r>
          </w:p>
          <w:p w14:paraId="7D00E1FD" w14:textId="77777777"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 xml:space="preserve"> środków finansowych</w:t>
            </w:r>
          </w:p>
        </w:tc>
        <w:tc>
          <w:tcPr>
            <w:tcW w:w="1696" w:type="dxa"/>
            <w:vMerge/>
            <w:vAlign w:val="center"/>
          </w:tcPr>
          <w:p w14:paraId="25EAB25B" w14:textId="77777777" w:rsidR="003B4016" w:rsidRPr="00D92117" w:rsidRDefault="003B4016" w:rsidP="00E406FA">
            <w:pPr>
              <w:spacing w:after="0" w:line="240" w:lineRule="auto"/>
              <w:contextualSpacing/>
              <w:jc w:val="center"/>
              <w:rPr>
                <w:rFonts w:ascii="Arial Narrow" w:hAnsi="Arial Narrow" w:cs="Arial"/>
                <w:sz w:val="20"/>
                <w:szCs w:val="20"/>
              </w:rPr>
            </w:pPr>
          </w:p>
        </w:tc>
        <w:tc>
          <w:tcPr>
            <w:tcW w:w="1838" w:type="dxa"/>
            <w:vAlign w:val="center"/>
          </w:tcPr>
          <w:p w14:paraId="37C901E2" w14:textId="77777777" w:rsidR="003B4016" w:rsidRPr="00D92117" w:rsidRDefault="003B4016" w:rsidP="00E406FA">
            <w:pPr>
              <w:spacing w:after="0" w:line="240" w:lineRule="auto"/>
              <w:jc w:val="center"/>
              <w:rPr>
                <w:rFonts w:ascii="Arial Narrow" w:hAnsi="Arial Narrow" w:cs="Arial"/>
                <w:sz w:val="20"/>
                <w:szCs w:val="20"/>
              </w:rPr>
            </w:pPr>
            <w:r w:rsidRPr="00D92117">
              <w:rPr>
                <w:rFonts w:ascii="Arial Narrow" w:hAnsi="Arial Narrow" w:cs="Arial"/>
                <w:sz w:val="20"/>
                <w:szCs w:val="20"/>
              </w:rPr>
              <w:t>Zadanie finansowane zależnie od możliwości budżetowych jednostki odpowiedzialnej</w:t>
            </w:r>
          </w:p>
        </w:tc>
      </w:tr>
      <w:tr w:rsidR="003B4016" w:rsidRPr="00D92117" w14:paraId="2DB90780" w14:textId="77777777" w:rsidTr="004C18BA">
        <w:trPr>
          <w:cantSplit/>
          <w:trHeight w:val="1134"/>
          <w:jc w:val="center"/>
        </w:trPr>
        <w:tc>
          <w:tcPr>
            <w:tcW w:w="626" w:type="dxa"/>
            <w:shd w:val="clear" w:color="auto" w:fill="auto"/>
            <w:vAlign w:val="center"/>
          </w:tcPr>
          <w:p w14:paraId="3C39D026" w14:textId="20DDB405"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23.</w:t>
            </w:r>
          </w:p>
        </w:tc>
        <w:tc>
          <w:tcPr>
            <w:tcW w:w="1052" w:type="dxa"/>
            <w:vMerge/>
            <w:shd w:val="clear" w:color="auto" w:fill="auto"/>
            <w:textDirection w:val="btLr"/>
            <w:vAlign w:val="center"/>
          </w:tcPr>
          <w:p w14:paraId="10F319C6" w14:textId="77777777" w:rsidR="003B4016" w:rsidRPr="00D92117" w:rsidRDefault="003B4016" w:rsidP="00E406FA">
            <w:pPr>
              <w:spacing w:after="0" w:line="240" w:lineRule="auto"/>
              <w:ind w:left="113" w:right="113"/>
              <w:jc w:val="center"/>
              <w:rPr>
                <w:rFonts w:ascii="Arial Narrow" w:hAnsi="Arial Narrow"/>
                <w:sz w:val="20"/>
                <w:szCs w:val="20"/>
              </w:rPr>
            </w:pPr>
          </w:p>
        </w:tc>
        <w:tc>
          <w:tcPr>
            <w:tcW w:w="4518" w:type="dxa"/>
            <w:shd w:val="clear" w:color="auto" w:fill="auto"/>
            <w:vAlign w:val="center"/>
          </w:tcPr>
          <w:p w14:paraId="59307DD8" w14:textId="08958E26" w:rsidR="003B4016" w:rsidRPr="00D92117" w:rsidRDefault="003B4016" w:rsidP="001005EB">
            <w:pPr>
              <w:spacing w:after="0" w:line="240" w:lineRule="auto"/>
              <w:jc w:val="center"/>
              <w:rPr>
                <w:rFonts w:ascii="Arial Narrow" w:hAnsi="Arial Narrow"/>
                <w:sz w:val="20"/>
                <w:szCs w:val="20"/>
              </w:rPr>
            </w:pPr>
            <w:r w:rsidRPr="00D92117">
              <w:rPr>
                <w:rFonts w:ascii="Arial Narrow" w:hAnsi="Arial Narrow"/>
                <w:sz w:val="20"/>
                <w:szCs w:val="20"/>
              </w:rPr>
              <w:t>Wykonanie badawczego odwiertu wód geotermalnych w Konstantynowie Łódzkim - rozpoznanie złóż wód termalnych na terenie gminy</w:t>
            </w:r>
          </w:p>
        </w:tc>
        <w:tc>
          <w:tcPr>
            <w:tcW w:w="1737" w:type="dxa"/>
            <w:vAlign w:val="center"/>
          </w:tcPr>
          <w:p w14:paraId="3458BB29" w14:textId="196AF31B" w:rsidR="003B4016" w:rsidRPr="00D92117" w:rsidRDefault="003B4016" w:rsidP="00E406FA">
            <w:pPr>
              <w:spacing w:after="0" w:line="240" w:lineRule="auto"/>
              <w:jc w:val="center"/>
              <w:rPr>
                <w:rFonts w:ascii="Arial Narrow" w:hAnsi="Arial Narrow"/>
                <w:sz w:val="20"/>
                <w:szCs w:val="18"/>
              </w:rPr>
            </w:pPr>
            <w:r w:rsidRPr="00D92117">
              <w:rPr>
                <w:rFonts w:ascii="Arial Narrow" w:hAnsi="Arial Narrow"/>
                <w:sz w:val="20"/>
                <w:szCs w:val="18"/>
              </w:rPr>
              <w:t>Urząd Miejski</w:t>
            </w:r>
          </w:p>
        </w:tc>
        <w:tc>
          <w:tcPr>
            <w:tcW w:w="700" w:type="dxa"/>
            <w:shd w:val="clear" w:color="auto" w:fill="auto"/>
            <w:vAlign w:val="center"/>
          </w:tcPr>
          <w:p w14:paraId="0BE73AC0" w14:textId="28946784" w:rsidR="003B4016" w:rsidRPr="00D92117" w:rsidRDefault="004C18BA" w:rsidP="00E406FA">
            <w:pPr>
              <w:spacing w:after="0" w:line="240" w:lineRule="auto"/>
              <w:jc w:val="center"/>
              <w:rPr>
                <w:rFonts w:ascii="Arial Narrow" w:hAnsi="Arial Narrow"/>
                <w:sz w:val="20"/>
                <w:szCs w:val="20"/>
              </w:rPr>
            </w:pPr>
            <w:r>
              <w:rPr>
                <w:rFonts w:ascii="Arial Narrow" w:hAnsi="Arial Narrow"/>
                <w:sz w:val="20"/>
                <w:szCs w:val="20"/>
              </w:rPr>
              <w:t>25 000</w:t>
            </w:r>
          </w:p>
        </w:tc>
        <w:tc>
          <w:tcPr>
            <w:tcW w:w="576" w:type="dxa"/>
            <w:gridSpan w:val="2"/>
            <w:shd w:val="clear" w:color="auto" w:fill="auto"/>
            <w:vAlign w:val="center"/>
          </w:tcPr>
          <w:p w14:paraId="40C5969D" w14:textId="1E3DACC0"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772FEE15" w14:textId="3F1912E6"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04CD8ECC" w14:textId="3FF6D088"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5CEBE2A0" w14:textId="7AAAB61D"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719" w:type="dxa"/>
            <w:shd w:val="clear" w:color="auto" w:fill="auto"/>
            <w:vAlign w:val="center"/>
          </w:tcPr>
          <w:p w14:paraId="4B10D8C1" w14:textId="11E92B87" w:rsidR="003B4016" w:rsidRPr="00D92117" w:rsidRDefault="004C18BA" w:rsidP="00E406FA">
            <w:pPr>
              <w:spacing w:after="0" w:line="240" w:lineRule="auto"/>
              <w:jc w:val="center"/>
              <w:rPr>
                <w:rFonts w:ascii="Arial Narrow" w:hAnsi="Arial Narrow"/>
                <w:sz w:val="20"/>
                <w:szCs w:val="20"/>
              </w:rPr>
            </w:pPr>
            <w:r>
              <w:rPr>
                <w:rFonts w:ascii="Arial Narrow" w:hAnsi="Arial Narrow"/>
                <w:sz w:val="20"/>
                <w:szCs w:val="20"/>
              </w:rPr>
              <w:t>25 000</w:t>
            </w:r>
          </w:p>
        </w:tc>
        <w:tc>
          <w:tcPr>
            <w:tcW w:w="1696" w:type="dxa"/>
            <w:vMerge/>
            <w:vAlign w:val="center"/>
          </w:tcPr>
          <w:p w14:paraId="60583B2E" w14:textId="26D18E3D" w:rsidR="003B4016" w:rsidRPr="00D92117" w:rsidRDefault="003B4016" w:rsidP="00E406FA">
            <w:pPr>
              <w:spacing w:after="0" w:line="240" w:lineRule="auto"/>
              <w:contextualSpacing/>
              <w:jc w:val="center"/>
              <w:rPr>
                <w:rFonts w:ascii="Arial Narrow" w:hAnsi="Arial Narrow" w:cs="Arial"/>
                <w:sz w:val="20"/>
                <w:szCs w:val="20"/>
              </w:rPr>
            </w:pPr>
          </w:p>
        </w:tc>
        <w:tc>
          <w:tcPr>
            <w:tcW w:w="1838" w:type="dxa"/>
            <w:vAlign w:val="center"/>
          </w:tcPr>
          <w:p w14:paraId="5B2AE405" w14:textId="77777777" w:rsidR="003B4016" w:rsidRPr="00D92117" w:rsidRDefault="003B4016" w:rsidP="001005EB">
            <w:pPr>
              <w:spacing w:after="0" w:line="240" w:lineRule="auto"/>
              <w:jc w:val="center"/>
              <w:rPr>
                <w:rFonts w:ascii="Arial Narrow" w:hAnsi="Arial Narrow" w:cs="Arial"/>
                <w:sz w:val="20"/>
                <w:szCs w:val="20"/>
              </w:rPr>
            </w:pPr>
            <w:r w:rsidRPr="00D92117">
              <w:rPr>
                <w:rFonts w:ascii="Arial Narrow" w:hAnsi="Arial Narrow" w:cs="Arial"/>
                <w:sz w:val="20"/>
                <w:szCs w:val="20"/>
              </w:rPr>
              <w:t xml:space="preserve">Zadanie realizowane </w:t>
            </w:r>
          </w:p>
          <w:p w14:paraId="33E33019" w14:textId="177A7899" w:rsidR="003B4016" w:rsidRPr="00D92117" w:rsidRDefault="003B4016" w:rsidP="001005EB">
            <w:pPr>
              <w:spacing w:after="0" w:line="240" w:lineRule="auto"/>
              <w:jc w:val="center"/>
              <w:rPr>
                <w:rFonts w:ascii="Arial Narrow" w:hAnsi="Arial Narrow" w:cs="Arial"/>
                <w:sz w:val="20"/>
                <w:szCs w:val="20"/>
              </w:rPr>
            </w:pPr>
            <w:r w:rsidRPr="00D92117">
              <w:rPr>
                <w:rFonts w:ascii="Arial Narrow" w:hAnsi="Arial Narrow" w:cs="Arial"/>
                <w:sz w:val="20"/>
                <w:szCs w:val="20"/>
              </w:rPr>
              <w:t>w ramach WPF</w:t>
            </w:r>
          </w:p>
        </w:tc>
      </w:tr>
      <w:tr w:rsidR="003B4016" w:rsidRPr="00D92117" w14:paraId="698CF311" w14:textId="77777777" w:rsidTr="004C18BA">
        <w:trPr>
          <w:cantSplit/>
          <w:trHeight w:val="1134"/>
          <w:jc w:val="center"/>
        </w:trPr>
        <w:tc>
          <w:tcPr>
            <w:tcW w:w="626" w:type="dxa"/>
            <w:shd w:val="clear" w:color="auto" w:fill="auto"/>
            <w:vAlign w:val="center"/>
          </w:tcPr>
          <w:p w14:paraId="5EFD0776" w14:textId="649E53F8"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24.</w:t>
            </w:r>
          </w:p>
        </w:tc>
        <w:tc>
          <w:tcPr>
            <w:tcW w:w="1052" w:type="dxa"/>
            <w:vMerge w:val="restart"/>
            <w:shd w:val="clear" w:color="auto" w:fill="auto"/>
            <w:textDirection w:val="btLr"/>
            <w:vAlign w:val="center"/>
          </w:tcPr>
          <w:p w14:paraId="2C1412A9" w14:textId="63D84AD4" w:rsidR="003B4016" w:rsidRPr="00D92117" w:rsidRDefault="003B4016" w:rsidP="00E406FA">
            <w:pPr>
              <w:spacing w:after="0" w:line="240" w:lineRule="auto"/>
              <w:ind w:right="113"/>
              <w:jc w:val="center"/>
              <w:rPr>
                <w:rFonts w:ascii="Arial Narrow" w:hAnsi="Arial Narrow"/>
                <w:sz w:val="20"/>
                <w:szCs w:val="20"/>
              </w:rPr>
            </w:pPr>
            <w:r w:rsidRPr="00D92117">
              <w:rPr>
                <w:rFonts w:ascii="Arial Narrow" w:hAnsi="Arial Narrow"/>
                <w:sz w:val="20"/>
                <w:szCs w:val="20"/>
              </w:rPr>
              <w:t>Obszar interwencji V Gospodarka wodno - ściekowa</w:t>
            </w:r>
          </w:p>
        </w:tc>
        <w:tc>
          <w:tcPr>
            <w:tcW w:w="4518" w:type="dxa"/>
            <w:shd w:val="clear" w:color="auto" w:fill="auto"/>
            <w:vAlign w:val="center"/>
          </w:tcPr>
          <w:p w14:paraId="191C9A3D" w14:textId="77777777" w:rsidR="003B4016" w:rsidRPr="00D92117" w:rsidRDefault="003B4016" w:rsidP="00E406FA">
            <w:pPr>
              <w:spacing w:after="0" w:line="240" w:lineRule="auto"/>
              <w:jc w:val="center"/>
              <w:rPr>
                <w:rFonts w:ascii="Arial Narrow" w:hAnsi="Arial Narrow"/>
                <w:sz w:val="20"/>
                <w:szCs w:val="18"/>
              </w:rPr>
            </w:pPr>
            <w:r w:rsidRPr="00D92117">
              <w:rPr>
                <w:rFonts w:ascii="Arial Narrow" w:hAnsi="Arial Narrow"/>
                <w:sz w:val="20"/>
                <w:szCs w:val="20"/>
              </w:rPr>
              <w:t>Wzmożenie działań kontrolnych egzekucyjnych w celu eliminacji nielegalnego zrzutu ścieków</w:t>
            </w:r>
          </w:p>
        </w:tc>
        <w:tc>
          <w:tcPr>
            <w:tcW w:w="1737" w:type="dxa"/>
            <w:vAlign w:val="center"/>
          </w:tcPr>
          <w:p w14:paraId="7955DC84" w14:textId="77777777"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709" w:type="dxa"/>
            <w:gridSpan w:val="2"/>
            <w:shd w:val="clear" w:color="auto" w:fill="auto"/>
            <w:vAlign w:val="center"/>
          </w:tcPr>
          <w:p w14:paraId="6DF9A34B" w14:textId="77777777"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1CFA7174" w14:textId="77777777"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4EDF36B2" w14:textId="77777777"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64423669" w14:textId="77777777"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5B2E3BA0" w14:textId="77777777"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719" w:type="dxa"/>
            <w:shd w:val="clear" w:color="auto" w:fill="auto"/>
            <w:vAlign w:val="center"/>
          </w:tcPr>
          <w:p w14:paraId="17B24F08" w14:textId="77777777" w:rsidR="003B4016"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w:t>
            </w:r>
          </w:p>
        </w:tc>
        <w:tc>
          <w:tcPr>
            <w:tcW w:w="1696" w:type="dxa"/>
            <w:vMerge/>
            <w:shd w:val="clear" w:color="auto" w:fill="auto"/>
            <w:vAlign w:val="center"/>
          </w:tcPr>
          <w:p w14:paraId="2E8E9A95" w14:textId="504A7A4C" w:rsidR="003B4016" w:rsidRPr="00D92117" w:rsidRDefault="003B4016" w:rsidP="00E406FA">
            <w:pPr>
              <w:spacing w:after="0" w:line="240" w:lineRule="auto"/>
              <w:contextualSpacing/>
              <w:jc w:val="center"/>
              <w:rPr>
                <w:rFonts w:ascii="Arial Narrow" w:hAnsi="Arial Narrow" w:cs="Arial"/>
                <w:sz w:val="20"/>
                <w:szCs w:val="20"/>
              </w:rPr>
            </w:pPr>
          </w:p>
        </w:tc>
        <w:tc>
          <w:tcPr>
            <w:tcW w:w="1838" w:type="dxa"/>
            <w:shd w:val="clear" w:color="auto" w:fill="FFFFFF" w:themeFill="background1"/>
            <w:vAlign w:val="center"/>
          </w:tcPr>
          <w:p w14:paraId="2FCD1435" w14:textId="77777777" w:rsidR="003B4016" w:rsidRPr="00D92117" w:rsidRDefault="003B4016" w:rsidP="00E406FA">
            <w:pPr>
              <w:spacing w:after="0" w:line="240" w:lineRule="auto"/>
              <w:jc w:val="center"/>
              <w:rPr>
                <w:rFonts w:ascii="Arial Narrow" w:hAnsi="Arial Narrow" w:cs="Arial"/>
                <w:sz w:val="20"/>
                <w:szCs w:val="20"/>
              </w:rPr>
            </w:pPr>
            <w:r w:rsidRPr="00D92117">
              <w:rPr>
                <w:rFonts w:ascii="Arial Narrow" w:hAnsi="Arial Narrow" w:cs="Arial"/>
                <w:sz w:val="20"/>
                <w:szCs w:val="20"/>
              </w:rPr>
              <w:t>Koszty administracji</w:t>
            </w:r>
          </w:p>
        </w:tc>
      </w:tr>
      <w:tr w:rsidR="00E406FA" w:rsidRPr="00D92117" w14:paraId="76516687" w14:textId="77777777" w:rsidTr="004C18BA">
        <w:trPr>
          <w:cantSplit/>
          <w:trHeight w:val="1134"/>
          <w:jc w:val="center"/>
        </w:trPr>
        <w:tc>
          <w:tcPr>
            <w:tcW w:w="626" w:type="dxa"/>
            <w:shd w:val="clear" w:color="auto" w:fill="auto"/>
            <w:vAlign w:val="center"/>
          </w:tcPr>
          <w:p w14:paraId="0D8ACDB5" w14:textId="3B2FCFCE" w:rsidR="00E406FA" w:rsidRPr="00D92117" w:rsidRDefault="003B4016" w:rsidP="00E406FA">
            <w:pPr>
              <w:spacing w:after="0" w:line="240" w:lineRule="auto"/>
              <w:jc w:val="center"/>
              <w:rPr>
                <w:rFonts w:ascii="Arial Narrow" w:hAnsi="Arial Narrow"/>
                <w:sz w:val="20"/>
                <w:szCs w:val="20"/>
              </w:rPr>
            </w:pPr>
            <w:r w:rsidRPr="00D92117">
              <w:rPr>
                <w:rFonts w:ascii="Arial Narrow" w:hAnsi="Arial Narrow"/>
                <w:sz w:val="20"/>
                <w:szCs w:val="20"/>
              </w:rPr>
              <w:t>25</w:t>
            </w:r>
            <w:r w:rsidR="00E406FA" w:rsidRPr="00D92117">
              <w:rPr>
                <w:rFonts w:ascii="Arial Narrow" w:hAnsi="Arial Narrow"/>
                <w:sz w:val="20"/>
                <w:szCs w:val="20"/>
              </w:rPr>
              <w:t>.</w:t>
            </w:r>
          </w:p>
        </w:tc>
        <w:tc>
          <w:tcPr>
            <w:tcW w:w="1052" w:type="dxa"/>
            <w:vMerge/>
            <w:shd w:val="clear" w:color="auto" w:fill="auto"/>
            <w:textDirection w:val="btLr"/>
            <w:vAlign w:val="center"/>
          </w:tcPr>
          <w:p w14:paraId="2102456A" w14:textId="77777777" w:rsidR="00E406FA" w:rsidRPr="00D92117" w:rsidRDefault="00E406FA" w:rsidP="00E406FA">
            <w:pPr>
              <w:spacing w:after="0" w:line="240" w:lineRule="auto"/>
              <w:ind w:right="113"/>
              <w:jc w:val="center"/>
              <w:rPr>
                <w:rFonts w:ascii="Arial Narrow" w:hAnsi="Arial Narrow"/>
                <w:sz w:val="20"/>
                <w:szCs w:val="20"/>
              </w:rPr>
            </w:pPr>
          </w:p>
        </w:tc>
        <w:tc>
          <w:tcPr>
            <w:tcW w:w="4518" w:type="dxa"/>
            <w:shd w:val="clear" w:color="auto" w:fill="auto"/>
            <w:vAlign w:val="center"/>
          </w:tcPr>
          <w:p w14:paraId="6F2DB0DF"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 xml:space="preserve">Gospodarowanie wodami opadowymi </w:t>
            </w:r>
          </w:p>
          <w:p w14:paraId="46E75226" w14:textId="5358BCC7" w:rsidR="00E406FA" w:rsidRPr="00D92117" w:rsidRDefault="00E406FA" w:rsidP="004602BE">
            <w:pPr>
              <w:spacing w:after="0" w:line="240" w:lineRule="auto"/>
              <w:jc w:val="center"/>
              <w:rPr>
                <w:rFonts w:ascii="Arial Narrow" w:hAnsi="Arial Narrow"/>
                <w:sz w:val="18"/>
                <w:szCs w:val="18"/>
              </w:rPr>
            </w:pPr>
            <w:r w:rsidRPr="00D92117">
              <w:rPr>
                <w:rFonts w:ascii="Arial Narrow" w:hAnsi="Arial Narrow"/>
                <w:sz w:val="20"/>
                <w:szCs w:val="20"/>
              </w:rPr>
              <w:t xml:space="preserve">na terenie </w:t>
            </w:r>
            <w:r w:rsidR="004602BE">
              <w:rPr>
                <w:rFonts w:ascii="Arial Narrow" w:hAnsi="Arial Narrow"/>
                <w:sz w:val="20"/>
                <w:szCs w:val="20"/>
              </w:rPr>
              <w:t>g</w:t>
            </w:r>
            <w:r w:rsidRPr="00D92117">
              <w:rPr>
                <w:rFonts w:ascii="Arial Narrow" w:hAnsi="Arial Narrow"/>
                <w:sz w:val="20"/>
                <w:szCs w:val="20"/>
              </w:rPr>
              <w:t>miny</w:t>
            </w:r>
          </w:p>
        </w:tc>
        <w:tc>
          <w:tcPr>
            <w:tcW w:w="1737" w:type="dxa"/>
            <w:vAlign w:val="center"/>
          </w:tcPr>
          <w:p w14:paraId="33474E74" w14:textId="77777777" w:rsidR="00E406FA" w:rsidRPr="00D92117" w:rsidRDefault="00E406FA" w:rsidP="00E406FA">
            <w:pPr>
              <w:tabs>
                <w:tab w:val="center" w:pos="4536"/>
                <w:tab w:val="right" w:pos="9072"/>
              </w:tabs>
              <w:spacing w:after="0" w:line="240" w:lineRule="auto"/>
              <w:ind w:left="-51"/>
              <w:jc w:val="center"/>
              <w:rPr>
                <w:rFonts w:ascii="Arial Narrow" w:hAnsi="Arial Narrow"/>
                <w:sz w:val="18"/>
                <w:szCs w:val="18"/>
              </w:rPr>
            </w:pPr>
            <w:r w:rsidRPr="00D92117">
              <w:rPr>
                <w:rFonts w:ascii="Arial Narrow" w:hAnsi="Arial Narrow"/>
                <w:sz w:val="20"/>
                <w:szCs w:val="18"/>
              </w:rPr>
              <w:t>Urząd Miejski</w:t>
            </w:r>
          </w:p>
        </w:tc>
        <w:tc>
          <w:tcPr>
            <w:tcW w:w="3696" w:type="dxa"/>
            <w:gridSpan w:val="7"/>
            <w:shd w:val="clear" w:color="auto" w:fill="auto"/>
            <w:vAlign w:val="center"/>
          </w:tcPr>
          <w:p w14:paraId="51997907"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Brak możliwości określenia</w:t>
            </w:r>
          </w:p>
          <w:p w14:paraId="07C4E6ED" w14:textId="77777777" w:rsidR="00E406FA" w:rsidRPr="00D92117" w:rsidRDefault="00E406FA" w:rsidP="00E406FA">
            <w:pPr>
              <w:spacing w:after="0" w:line="240" w:lineRule="auto"/>
              <w:jc w:val="center"/>
              <w:rPr>
                <w:rFonts w:ascii="Arial Narrow" w:hAnsi="Arial Narrow"/>
                <w:sz w:val="20"/>
                <w:szCs w:val="20"/>
              </w:rPr>
            </w:pPr>
            <w:r w:rsidRPr="00D92117">
              <w:rPr>
                <w:rFonts w:ascii="Arial Narrow" w:hAnsi="Arial Narrow"/>
                <w:sz w:val="20"/>
                <w:szCs w:val="20"/>
              </w:rPr>
              <w:t xml:space="preserve"> środków finansowych</w:t>
            </w:r>
          </w:p>
        </w:tc>
        <w:tc>
          <w:tcPr>
            <w:tcW w:w="1696" w:type="dxa"/>
            <w:shd w:val="clear" w:color="auto" w:fill="auto"/>
            <w:vAlign w:val="center"/>
          </w:tcPr>
          <w:p w14:paraId="27DBBC5C" w14:textId="77777777" w:rsidR="00E406FA" w:rsidRPr="00D92117" w:rsidRDefault="00E406FA" w:rsidP="00E406FA">
            <w:pPr>
              <w:spacing w:after="0" w:line="240" w:lineRule="auto"/>
              <w:ind w:left="-51"/>
              <w:jc w:val="center"/>
              <w:rPr>
                <w:rFonts w:ascii="Arial Narrow" w:hAnsi="Arial Narrow"/>
                <w:sz w:val="20"/>
                <w:szCs w:val="20"/>
                <w:lang w:eastAsia="pl-PL"/>
              </w:rPr>
            </w:pPr>
            <w:r w:rsidRPr="00D92117">
              <w:rPr>
                <w:rFonts w:ascii="Arial Narrow" w:hAnsi="Arial Narrow" w:cs="Arial"/>
                <w:sz w:val="20"/>
                <w:szCs w:val="20"/>
              </w:rPr>
              <w:t>Budżet Gminy</w:t>
            </w:r>
            <w:r w:rsidRPr="00D92117">
              <w:rPr>
                <w:rFonts w:ascii="Arial Narrow" w:hAnsi="Arial Narrow"/>
                <w:sz w:val="20"/>
                <w:szCs w:val="20"/>
                <w:lang w:eastAsia="pl-PL"/>
              </w:rPr>
              <w:t xml:space="preserve"> Fundusze Krajowe</w:t>
            </w:r>
          </w:p>
          <w:p w14:paraId="33D5D9FB" w14:textId="77777777" w:rsidR="00E406FA" w:rsidRPr="00D92117" w:rsidRDefault="00E406FA" w:rsidP="00E406FA">
            <w:pPr>
              <w:spacing w:after="0" w:line="240" w:lineRule="auto"/>
              <w:jc w:val="center"/>
              <w:rPr>
                <w:rFonts w:ascii="Arial Narrow" w:hAnsi="Arial Narrow" w:cs="Arial"/>
                <w:sz w:val="20"/>
                <w:szCs w:val="20"/>
              </w:rPr>
            </w:pPr>
            <w:r w:rsidRPr="00D92117">
              <w:rPr>
                <w:rFonts w:ascii="Arial Narrow" w:hAnsi="Arial Narrow"/>
                <w:sz w:val="20"/>
                <w:szCs w:val="20"/>
                <w:lang w:eastAsia="pl-PL"/>
              </w:rPr>
              <w:t>Fundusze Unijne</w:t>
            </w:r>
          </w:p>
        </w:tc>
        <w:tc>
          <w:tcPr>
            <w:tcW w:w="1838" w:type="dxa"/>
            <w:shd w:val="clear" w:color="auto" w:fill="FFFFFF" w:themeFill="background1"/>
            <w:vAlign w:val="center"/>
          </w:tcPr>
          <w:p w14:paraId="2E1853BE" w14:textId="77777777" w:rsidR="00E406FA" w:rsidRPr="00D92117" w:rsidRDefault="00E406FA" w:rsidP="00E406FA">
            <w:pPr>
              <w:spacing w:after="0" w:line="240" w:lineRule="auto"/>
              <w:jc w:val="center"/>
              <w:rPr>
                <w:rFonts w:ascii="Arial Narrow" w:hAnsi="Arial Narrow" w:cs="Arial"/>
                <w:sz w:val="20"/>
                <w:szCs w:val="20"/>
              </w:rPr>
            </w:pPr>
            <w:r w:rsidRPr="00D92117">
              <w:rPr>
                <w:rFonts w:ascii="Arial Narrow" w:hAnsi="Arial Narrow" w:cs="Arial"/>
                <w:sz w:val="20"/>
                <w:szCs w:val="20"/>
              </w:rPr>
              <w:t>Zadanie finansowane zależnie od możliwości budżetowych jednostki odpowiedzialnej</w:t>
            </w:r>
          </w:p>
        </w:tc>
      </w:tr>
      <w:tr w:rsidR="003B4016" w:rsidRPr="00D92117" w14:paraId="4ECB2F09" w14:textId="77777777" w:rsidTr="004C18BA">
        <w:trPr>
          <w:cantSplit/>
          <w:trHeight w:val="1134"/>
          <w:jc w:val="center"/>
        </w:trPr>
        <w:tc>
          <w:tcPr>
            <w:tcW w:w="626" w:type="dxa"/>
            <w:shd w:val="clear" w:color="auto" w:fill="auto"/>
            <w:vAlign w:val="center"/>
          </w:tcPr>
          <w:p w14:paraId="6588E206" w14:textId="3443E409"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26.</w:t>
            </w:r>
          </w:p>
        </w:tc>
        <w:tc>
          <w:tcPr>
            <w:tcW w:w="1052" w:type="dxa"/>
            <w:vMerge w:val="restart"/>
            <w:shd w:val="clear" w:color="auto" w:fill="auto"/>
            <w:textDirection w:val="btLr"/>
            <w:vAlign w:val="center"/>
          </w:tcPr>
          <w:p w14:paraId="073D562F" w14:textId="77777777" w:rsidR="003B4016" w:rsidRPr="00D92117" w:rsidRDefault="003B4016" w:rsidP="003B4016">
            <w:pPr>
              <w:spacing w:after="0" w:line="240" w:lineRule="auto"/>
              <w:ind w:left="113" w:right="113"/>
              <w:jc w:val="center"/>
              <w:rPr>
                <w:rFonts w:ascii="Arial Narrow" w:hAnsi="Arial Narrow"/>
                <w:sz w:val="20"/>
                <w:szCs w:val="20"/>
              </w:rPr>
            </w:pPr>
            <w:r w:rsidRPr="00D92117">
              <w:rPr>
                <w:rFonts w:ascii="Arial Narrow" w:hAnsi="Arial Narrow"/>
                <w:sz w:val="20"/>
                <w:szCs w:val="20"/>
              </w:rPr>
              <w:t xml:space="preserve">Obszar interwencji VI </w:t>
            </w:r>
          </w:p>
          <w:p w14:paraId="4F53FF08" w14:textId="57200AA3" w:rsidR="003B4016" w:rsidRPr="00D92117" w:rsidRDefault="003B4016" w:rsidP="003B4016">
            <w:pPr>
              <w:spacing w:after="0" w:line="240" w:lineRule="auto"/>
              <w:ind w:right="113"/>
              <w:jc w:val="center"/>
              <w:rPr>
                <w:rFonts w:ascii="Arial Narrow" w:hAnsi="Arial Narrow"/>
                <w:sz w:val="20"/>
                <w:szCs w:val="20"/>
              </w:rPr>
            </w:pPr>
            <w:r w:rsidRPr="00D92117">
              <w:rPr>
                <w:rFonts w:ascii="Arial Narrow" w:hAnsi="Arial Narrow"/>
                <w:sz w:val="20"/>
                <w:szCs w:val="20"/>
              </w:rPr>
              <w:t>Gleby oraz zasoby geologiczne</w:t>
            </w:r>
          </w:p>
        </w:tc>
        <w:tc>
          <w:tcPr>
            <w:tcW w:w="4518" w:type="dxa"/>
            <w:shd w:val="clear" w:color="auto" w:fill="auto"/>
            <w:vAlign w:val="center"/>
          </w:tcPr>
          <w:p w14:paraId="646BC399" w14:textId="3E77221E"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Uwzględnienie w studium uwarunkowań oraz planie zagospodarowania przestrzennego obszarów złóż i objęcie ochroną oraz działania związane z ich poszukiwaniem i rozpoznawaniem</w:t>
            </w:r>
          </w:p>
        </w:tc>
        <w:tc>
          <w:tcPr>
            <w:tcW w:w="1737" w:type="dxa"/>
            <w:shd w:val="clear" w:color="auto" w:fill="auto"/>
            <w:vAlign w:val="center"/>
          </w:tcPr>
          <w:p w14:paraId="153BC1CA" w14:textId="7B64B2CF" w:rsidR="003B4016" w:rsidRPr="00D92117" w:rsidRDefault="003B4016" w:rsidP="003B4016">
            <w:pPr>
              <w:tabs>
                <w:tab w:val="center" w:pos="4536"/>
                <w:tab w:val="right" w:pos="9072"/>
              </w:tabs>
              <w:spacing w:after="0" w:line="240" w:lineRule="auto"/>
              <w:ind w:left="-51"/>
              <w:jc w:val="center"/>
              <w:rPr>
                <w:rFonts w:ascii="Arial Narrow" w:hAnsi="Arial Narrow"/>
                <w:sz w:val="20"/>
                <w:szCs w:val="18"/>
              </w:rPr>
            </w:pPr>
            <w:r w:rsidRPr="00D92117">
              <w:rPr>
                <w:rFonts w:ascii="Arial Narrow" w:hAnsi="Arial Narrow"/>
                <w:sz w:val="20"/>
                <w:szCs w:val="18"/>
              </w:rPr>
              <w:t>Urząd Miejski</w:t>
            </w:r>
          </w:p>
        </w:tc>
        <w:tc>
          <w:tcPr>
            <w:tcW w:w="700" w:type="dxa"/>
            <w:shd w:val="clear" w:color="auto" w:fill="auto"/>
            <w:vAlign w:val="center"/>
          </w:tcPr>
          <w:p w14:paraId="2AC74934" w14:textId="612CAE33"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576" w:type="dxa"/>
            <w:gridSpan w:val="2"/>
            <w:shd w:val="clear" w:color="auto" w:fill="auto"/>
            <w:vAlign w:val="center"/>
          </w:tcPr>
          <w:p w14:paraId="3A501EF1" w14:textId="0A23D63D"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2EBFCF3B" w14:textId="1BDE915E"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0F7DCF72" w14:textId="447B8742"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688C070D" w14:textId="5200CD16"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719" w:type="dxa"/>
            <w:shd w:val="clear" w:color="auto" w:fill="auto"/>
            <w:vAlign w:val="center"/>
          </w:tcPr>
          <w:p w14:paraId="308629DE" w14:textId="03C8A43B"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1696" w:type="dxa"/>
            <w:shd w:val="clear" w:color="auto" w:fill="auto"/>
            <w:vAlign w:val="center"/>
          </w:tcPr>
          <w:p w14:paraId="2600E811" w14:textId="435119BD" w:rsidR="003B4016" w:rsidRPr="00D92117" w:rsidRDefault="003B4016" w:rsidP="003B4016">
            <w:pPr>
              <w:spacing w:after="0" w:line="240" w:lineRule="auto"/>
              <w:ind w:left="-51"/>
              <w:jc w:val="center"/>
              <w:rPr>
                <w:rFonts w:ascii="Arial Narrow" w:hAnsi="Arial Narrow" w:cs="Arial"/>
                <w:sz w:val="20"/>
                <w:szCs w:val="20"/>
              </w:rPr>
            </w:pPr>
            <w:r w:rsidRPr="00D92117">
              <w:rPr>
                <w:rFonts w:ascii="Arial Narrow" w:hAnsi="Arial Narrow" w:cs="Arial"/>
                <w:sz w:val="20"/>
                <w:szCs w:val="20"/>
              </w:rPr>
              <w:t>Budżet Gminy</w:t>
            </w:r>
          </w:p>
        </w:tc>
        <w:tc>
          <w:tcPr>
            <w:tcW w:w="1838" w:type="dxa"/>
            <w:shd w:val="clear" w:color="auto" w:fill="FFFFFF" w:themeFill="background1"/>
            <w:vAlign w:val="center"/>
          </w:tcPr>
          <w:p w14:paraId="0BD3936B" w14:textId="19554B3E" w:rsidR="003B4016" w:rsidRPr="00D92117" w:rsidRDefault="003B4016" w:rsidP="003B4016">
            <w:pPr>
              <w:spacing w:after="0" w:line="240" w:lineRule="auto"/>
              <w:jc w:val="center"/>
              <w:rPr>
                <w:rFonts w:ascii="Arial Narrow" w:hAnsi="Arial Narrow" w:cs="Arial"/>
                <w:sz w:val="20"/>
                <w:szCs w:val="20"/>
              </w:rPr>
            </w:pPr>
            <w:r w:rsidRPr="00D92117">
              <w:rPr>
                <w:rFonts w:ascii="Arial Narrow" w:hAnsi="Arial Narrow" w:cs="Arial"/>
                <w:sz w:val="20"/>
                <w:szCs w:val="20"/>
              </w:rPr>
              <w:t>Koszty administracji</w:t>
            </w:r>
          </w:p>
        </w:tc>
      </w:tr>
      <w:tr w:rsidR="003B4016" w:rsidRPr="00D92117" w14:paraId="277E4255" w14:textId="77777777" w:rsidTr="004C18BA">
        <w:trPr>
          <w:cantSplit/>
          <w:trHeight w:val="1134"/>
          <w:jc w:val="center"/>
        </w:trPr>
        <w:tc>
          <w:tcPr>
            <w:tcW w:w="626" w:type="dxa"/>
            <w:shd w:val="clear" w:color="auto" w:fill="auto"/>
            <w:vAlign w:val="center"/>
          </w:tcPr>
          <w:p w14:paraId="796E0268" w14:textId="2B8FEAB6"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27.</w:t>
            </w:r>
          </w:p>
        </w:tc>
        <w:tc>
          <w:tcPr>
            <w:tcW w:w="1052" w:type="dxa"/>
            <w:vMerge/>
            <w:shd w:val="clear" w:color="auto" w:fill="auto"/>
            <w:textDirection w:val="btLr"/>
            <w:vAlign w:val="center"/>
          </w:tcPr>
          <w:p w14:paraId="0C5F42BA" w14:textId="77777777" w:rsidR="003B4016" w:rsidRPr="00D92117" w:rsidRDefault="003B4016" w:rsidP="003B4016">
            <w:pPr>
              <w:spacing w:after="0" w:line="240" w:lineRule="auto"/>
              <w:ind w:right="113"/>
              <w:jc w:val="center"/>
              <w:rPr>
                <w:rFonts w:ascii="Arial Narrow" w:hAnsi="Arial Narrow"/>
                <w:sz w:val="20"/>
                <w:szCs w:val="20"/>
              </w:rPr>
            </w:pPr>
          </w:p>
        </w:tc>
        <w:tc>
          <w:tcPr>
            <w:tcW w:w="4518" w:type="dxa"/>
            <w:shd w:val="clear" w:color="auto" w:fill="auto"/>
            <w:vAlign w:val="center"/>
          </w:tcPr>
          <w:p w14:paraId="3D8F7F42" w14:textId="79FE2CD3"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Bieżąca rekultywacja terenów poeksploatacyjnych oraz zdegradowanych</w:t>
            </w:r>
          </w:p>
        </w:tc>
        <w:tc>
          <w:tcPr>
            <w:tcW w:w="1737" w:type="dxa"/>
            <w:vAlign w:val="center"/>
          </w:tcPr>
          <w:p w14:paraId="4511EED4" w14:textId="270AA38C" w:rsidR="003B4016" w:rsidRPr="00D92117" w:rsidRDefault="003B4016" w:rsidP="003B4016">
            <w:pPr>
              <w:tabs>
                <w:tab w:val="center" w:pos="4536"/>
                <w:tab w:val="right" w:pos="9072"/>
              </w:tabs>
              <w:spacing w:after="0" w:line="240" w:lineRule="auto"/>
              <w:ind w:left="-51"/>
              <w:jc w:val="center"/>
              <w:rPr>
                <w:rFonts w:ascii="Arial Narrow" w:hAnsi="Arial Narrow"/>
                <w:sz w:val="20"/>
                <w:szCs w:val="18"/>
              </w:rPr>
            </w:pPr>
            <w:r w:rsidRPr="00D92117">
              <w:rPr>
                <w:rFonts w:ascii="Arial Narrow" w:hAnsi="Arial Narrow"/>
                <w:sz w:val="20"/>
                <w:szCs w:val="18"/>
              </w:rPr>
              <w:t>Urząd Miejski</w:t>
            </w:r>
          </w:p>
        </w:tc>
        <w:tc>
          <w:tcPr>
            <w:tcW w:w="3696" w:type="dxa"/>
            <w:gridSpan w:val="7"/>
            <w:shd w:val="clear" w:color="auto" w:fill="auto"/>
            <w:vAlign w:val="center"/>
          </w:tcPr>
          <w:p w14:paraId="5E31064D"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Brak możliwości określenia</w:t>
            </w:r>
          </w:p>
          <w:p w14:paraId="5C040B6A" w14:textId="19CBAD03"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 xml:space="preserve"> środków finansowych</w:t>
            </w:r>
          </w:p>
        </w:tc>
        <w:tc>
          <w:tcPr>
            <w:tcW w:w="1696" w:type="dxa"/>
            <w:shd w:val="clear" w:color="auto" w:fill="auto"/>
            <w:vAlign w:val="center"/>
          </w:tcPr>
          <w:p w14:paraId="35B91B4A" w14:textId="77777777" w:rsidR="003B4016" w:rsidRPr="00D92117" w:rsidRDefault="003B4016" w:rsidP="003B4016">
            <w:pPr>
              <w:spacing w:after="0" w:line="240" w:lineRule="auto"/>
              <w:ind w:left="-51"/>
              <w:jc w:val="center"/>
              <w:rPr>
                <w:rFonts w:ascii="Arial Narrow" w:hAnsi="Arial Narrow"/>
                <w:sz w:val="20"/>
                <w:szCs w:val="20"/>
              </w:rPr>
            </w:pPr>
            <w:r w:rsidRPr="00D92117">
              <w:rPr>
                <w:rFonts w:ascii="Arial Narrow" w:hAnsi="Arial Narrow"/>
                <w:sz w:val="20"/>
                <w:szCs w:val="20"/>
              </w:rPr>
              <w:t>Budżet Gminy</w:t>
            </w:r>
          </w:p>
          <w:p w14:paraId="2236B787" w14:textId="1958BF80" w:rsidR="003B4016" w:rsidRPr="00D92117" w:rsidRDefault="003B4016" w:rsidP="003B4016">
            <w:pPr>
              <w:spacing w:after="0" w:line="240" w:lineRule="auto"/>
              <w:ind w:left="-51"/>
              <w:jc w:val="center"/>
              <w:rPr>
                <w:rFonts w:ascii="Arial Narrow" w:hAnsi="Arial Narrow" w:cs="Arial"/>
                <w:sz w:val="20"/>
                <w:szCs w:val="20"/>
              </w:rPr>
            </w:pPr>
            <w:r w:rsidRPr="00D92117">
              <w:rPr>
                <w:rFonts w:ascii="Arial Narrow" w:hAnsi="Arial Narrow"/>
                <w:sz w:val="20"/>
                <w:szCs w:val="20"/>
              </w:rPr>
              <w:t>Budżet Powiatu, Fundusze Unijne</w:t>
            </w:r>
          </w:p>
        </w:tc>
        <w:tc>
          <w:tcPr>
            <w:tcW w:w="1838" w:type="dxa"/>
            <w:shd w:val="clear" w:color="auto" w:fill="FFFFFF" w:themeFill="background1"/>
            <w:vAlign w:val="center"/>
          </w:tcPr>
          <w:p w14:paraId="282B7D9A" w14:textId="1F426C75" w:rsidR="003B4016" w:rsidRPr="00D92117" w:rsidRDefault="003B4016" w:rsidP="003B4016">
            <w:pPr>
              <w:spacing w:after="0" w:line="240" w:lineRule="auto"/>
              <w:jc w:val="center"/>
              <w:rPr>
                <w:rFonts w:ascii="Arial Narrow" w:hAnsi="Arial Narrow" w:cs="Arial"/>
                <w:sz w:val="20"/>
                <w:szCs w:val="20"/>
              </w:rPr>
            </w:pPr>
            <w:r w:rsidRPr="00D92117">
              <w:rPr>
                <w:rFonts w:ascii="Arial Narrow" w:hAnsi="Arial Narrow" w:cs="Arial"/>
                <w:sz w:val="20"/>
                <w:szCs w:val="20"/>
              </w:rPr>
              <w:t>Zadanie finansowane zależnie od możliwości budżetowych jednostki odpowiedzialnej</w:t>
            </w:r>
          </w:p>
        </w:tc>
      </w:tr>
      <w:tr w:rsidR="003B4016" w:rsidRPr="00D92117" w14:paraId="6117B5C9" w14:textId="77777777" w:rsidTr="004C18BA">
        <w:trPr>
          <w:cantSplit/>
          <w:trHeight w:val="284"/>
          <w:jc w:val="center"/>
        </w:trPr>
        <w:tc>
          <w:tcPr>
            <w:tcW w:w="626" w:type="dxa"/>
            <w:shd w:val="clear" w:color="auto" w:fill="F2F2F2" w:themeFill="background1" w:themeFillShade="F2"/>
            <w:vAlign w:val="center"/>
          </w:tcPr>
          <w:p w14:paraId="2BD74653"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b/>
                <w:sz w:val="20"/>
                <w:szCs w:val="20"/>
              </w:rPr>
              <w:lastRenderedPageBreak/>
              <w:t>A</w:t>
            </w:r>
          </w:p>
        </w:tc>
        <w:tc>
          <w:tcPr>
            <w:tcW w:w="1052" w:type="dxa"/>
            <w:shd w:val="clear" w:color="auto" w:fill="F2F2F2" w:themeFill="background1" w:themeFillShade="F2"/>
            <w:vAlign w:val="center"/>
          </w:tcPr>
          <w:p w14:paraId="7CB1AC99" w14:textId="77777777" w:rsidR="003B4016" w:rsidRPr="00D92117" w:rsidRDefault="003B4016" w:rsidP="003B4016">
            <w:pPr>
              <w:spacing w:after="0" w:line="240" w:lineRule="auto"/>
              <w:ind w:right="113"/>
              <w:jc w:val="center"/>
              <w:rPr>
                <w:rFonts w:ascii="Arial Narrow" w:hAnsi="Arial Narrow"/>
                <w:sz w:val="20"/>
                <w:szCs w:val="20"/>
              </w:rPr>
            </w:pPr>
            <w:r w:rsidRPr="00D92117">
              <w:rPr>
                <w:rFonts w:ascii="Arial Narrow" w:hAnsi="Arial Narrow"/>
                <w:b/>
                <w:sz w:val="20"/>
                <w:szCs w:val="20"/>
              </w:rPr>
              <w:t>B</w:t>
            </w:r>
          </w:p>
        </w:tc>
        <w:tc>
          <w:tcPr>
            <w:tcW w:w="4518" w:type="dxa"/>
            <w:shd w:val="clear" w:color="auto" w:fill="F2F2F2" w:themeFill="background1" w:themeFillShade="F2"/>
            <w:vAlign w:val="center"/>
          </w:tcPr>
          <w:p w14:paraId="4737709A" w14:textId="77777777" w:rsidR="003B4016" w:rsidRPr="00D92117" w:rsidRDefault="003B4016" w:rsidP="003B4016">
            <w:pPr>
              <w:spacing w:after="0" w:line="240" w:lineRule="auto"/>
              <w:ind w:left="-51"/>
              <w:jc w:val="center"/>
              <w:rPr>
                <w:rFonts w:ascii="Arial Narrow" w:hAnsi="Arial Narrow"/>
                <w:sz w:val="20"/>
                <w:szCs w:val="20"/>
              </w:rPr>
            </w:pPr>
            <w:r w:rsidRPr="00D92117">
              <w:rPr>
                <w:rFonts w:ascii="Arial Narrow" w:hAnsi="Arial Narrow"/>
                <w:b/>
                <w:sz w:val="20"/>
                <w:szCs w:val="20"/>
              </w:rPr>
              <w:t>C</w:t>
            </w:r>
          </w:p>
        </w:tc>
        <w:tc>
          <w:tcPr>
            <w:tcW w:w="1737" w:type="dxa"/>
            <w:shd w:val="clear" w:color="auto" w:fill="F2F2F2" w:themeFill="background1" w:themeFillShade="F2"/>
            <w:vAlign w:val="center"/>
          </w:tcPr>
          <w:p w14:paraId="34E7AA13" w14:textId="77777777" w:rsidR="003B4016" w:rsidRPr="00D92117" w:rsidRDefault="003B4016" w:rsidP="003B4016">
            <w:pPr>
              <w:spacing w:after="0" w:line="240" w:lineRule="auto"/>
              <w:jc w:val="center"/>
              <w:rPr>
                <w:rFonts w:ascii="Arial Narrow" w:hAnsi="Arial Narrow"/>
                <w:sz w:val="20"/>
                <w:szCs w:val="18"/>
              </w:rPr>
            </w:pPr>
            <w:r w:rsidRPr="00D92117">
              <w:rPr>
                <w:rFonts w:ascii="Arial Narrow" w:hAnsi="Arial Narrow"/>
                <w:b/>
                <w:sz w:val="20"/>
                <w:szCs w:val="20"/>
              </w:rPr>
              <w:t>D</w:t>
            </w:r>
          </w:p>
        </w:tc>
        <w:tc>
          <w:tcPr>
            <w:tcW w:w="700" w:type="dxa"/>
            <w:shd w:val="clear" w:color="auto" w:fill="F2F2F2" w:themeFill="background1" w:themeFillShade="F2"/>
            <w:vAlign w:val="center"/>
          </w:tcPr>
          <w:p w14:paraId="3674647C"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b/>
                <w:bCs/>
                <w:sz w:val="20"/>
                <w:szCs w:val="20"/>
              </w:rPr>
              <w:t>E</w:t>
            </w:r>
          </w:p>
        </w:tc>
        <w:tc>
          <w:tcPr>
            <w:tcW w:w="576" w:type="dxa"/>
            <w:gridSpan w:val="2"/>
            <w:shd w:val="clear" w:color="auto" w:fill="F2F2F2" w:themeFill="background1" w:themeFillShade="F2"/>
            <w:vAlign w:val="center"/>
          </w:tcPr>
          <w:p w14:paraId="2A3FAAC3"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b/>
                <w:bCs/>
                <w:sz w:val="20"/>
                <w:szCs w:val="20"/>
              </w:rPr>
              <w:t>F</w:t>
            </w:r>
          </w:p>
        </w:tc>
        <w:tc>
          <w:tcPr>
            <w:tcW w:w="567" w:type="dxa"/>
            <w:shd w:val="clear" w:color="auto" w:fill="F2F2F2" w:themeFill="background1" w:themeFillShade="F2"/>
            <w:vAlign w:val="center"/>
          </w:tcPr>
          <w:p w14:paraId="6786B9C7"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b/>
                <w:bCs/>
                <w:sz w:val="20"/>
                <w:szCs w:val="20"/>
              </w:rPr>
              <w:t>G</w:t>
            </w:r>
          </w:p>
        </w:tc>
        <w:tc>
          <w:tcPr>
            <w:tcW w:w="567" w:type="dxa"/>
            <w:shd w:val="clear" w:color="auto" w:fill="F2F2F2" w:themeFill="background1" w:themeFillShade="F2"/>
            <w:vAlign w:val="center"/>
          </w:tcPr>
          <w:p w14:paraId="3691F750"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b/>
                <w:bCs/>
                <w:sz w:val="20"/>
                <w:szCs w:val="20"/>
              </w:rPr>
              <w:t>H</w:t>
            </w:r>
          </w:p>
        </w:tc>
        <w:tc>
          <w:tcPr>
            <w:tcW w:w="567" w:type="dxa"/>
            <w:shd w:val="clear" w:color="auto" w:fill="F2F2F2" w:themeFill="background1" w:themeFillShade="F2"/>
            <w:vAlign w:val="center"/>
          </w:tcPr>
          <w:p w14:paraId="18C980BF"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b/>
                <w:bCs/>
                <w:sz w:val="20"/>
                <w:szCs w:val="20"/>
              </w:rPr>
              <w:t>I</w:t>
            </w:r>
          </w:p>
        </w:tc>
        <w:tc>
          <w:tcPr>
            <w:tcW w:w="719" w:type="dxa"/>
            <w:shd w:val="clear" w:color="auto" w:fill="F2F2F2" w:themeFill="background1" w:themeFillShade="F2"/>
            <w:vAlign w:val="center"/>
          </w:tcPr>
          <w:p w14:paraId="055CDA36"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b/>
                <w:sz w:val="20"/>
                <w:szCs w:val="20"/>
              </w:rPr>
              <w:t>J</w:t>
            </w:r>
          </w:p>
        </w:tc>
        <w:tc>
          <w:tcPr>
            <w:tcW w:w="1696" w:type="dxa"/>
            <w:shd w:val="clear" w:color="auto" w:fill="F2F2F2" w:themeFill="background1" w:themeFillShade="F2"/>
            <w:vAlign w:val="center"/>
          </w:tcPr>
          <w:p w14:paraId="562BED48" w14:textId="77777777" w:rsidR="003B4016" w:rsidRPr="00D92117" w:rsidRDefault="003B4016" w:rsidP="003B4016">
            <w:pPr>
              <w:spacing w:after="0" w:line="240" w:lineRule="auto"/>
              <w:contextualSpacing/>
              <w:jc w:val="center"/>
              <w:rPr>
                <w:rFonts w:ascii="Arial Narrow" w:hAnsi="Arial Narrow" w:cs="Arial"/>
                <w:sz w:val="20"/>
                <w:szCs w:val="20"/>
              </w:rPr>
            </w:pPr>
            <w:r w:rsidRPr="00D92117">
              <w:rPr>
                <w:rFonts w:ascii="Arial Narrow" w:hAnsi="Arial Narrow"/>
                <w:b/>
                <w:sz w:val="20"/>
                <w:szCs w:val="20"/>
              </w:rPr>
              <w:t>K</w:t>
            </w:r>
          </w:p>
        </w:tc>
        <w:tc>
          <w:tcPr>
            <w:tcW w:w="1838" w:type="dxa"/>
            <w:shd w:val="clear" w:color="auto" w:fill="F2F2F2" w:themeFill="background1" w:themeFillShade="F2"/>
            <w:vAlign w:val="center"/>
          </w:tcPr>
          <w:p w14:paraId="6E3ACEAD" w14:textId="77777777" w:rsidR="003B4016" w:rsidRPr="00D92117" w:rsidRDefault="003B4016" w:rsidP="003B4016">
            <w:pPr>
              <w:spacing w:after="0" w:line="240" w:lineRule="auto"/>
              <w:jc w:val="center"/>
              <w:rPr>
                <w:rFonts w:ascii="Arial Narrow" w:hAnsi="Arial Narrow" w:cs="Arial"/>
                <w:sz w:val="20"/>
                <w:szCs w:val="20"/>
              </w:rPr>
            </w:pPr>
            <w:r w:rsidRPr="00D92117">
              <w:rPr>
                <w:rFonts w:ascii="Arial Narrow" w:hAnsi="Arial Narrow"/>
                <w:b/>
                <w:sz w:val="20"/>
                <w:szCs w:val="20"/>
              </w:rPr>
              <w:t>L</w:t>
            </w:r>
          </w:p>
        </w:tc>
      </w:tr>
      <w:tr w:rsidR="003B4016" w:rsidRPr="00D92117" w14:paraId="56784B86" w14:textId="77777777" w:rsidTr="004C18BA">
        <w:trPr>
          <w:cantSplit/>
          <w:trHeight w:val="1134"/>
          <w:jc w:val="center"/>
        </w:trPr>
        <w:tc>
          <w:tcPr>
            <w:tcW w:w="626" w:type="dxa"/>
            <w:shd w:val="clear" w:color="auto" w:fill="auto"/>
            <w:vAlign w:val="center"/>
          </w:tcPr>
          <w:p w14:paraId="56DF9104" w14:textId="08D0F394"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28.</w:t>
            </w:r>
          </w:p>
        </w:tc>
        <w:tc>
          <w:tcPr>
            <w:tcW w:w="1052" w:type="dxa"/>
            <w:vMerge w:val="restart"/>
            <w:shd w:val="clear" w:color="auto" w:fill="auto"/>
            <w:textDirection w:val="btLr"/>
            <w:vAlign w:val="center"/>
          </w:tcPr>
          <w:p w14:paraId="2A8CA802" w14:textId="77777777" w:rsidR="003B4016" w:rsidRPr="00D92117" w:rsidRDefault="003B4016" w:rsidP="003B4016">
            <w:pPr>
              <w:spacing w:after="0" w:line="240" w:lineRule="auto"/>
              <w:ind w:right="113"/>
              <w:jc w:val="center"/>
              <w:rPr>
                <w:rFonts w:ascii="Arial Narrow" w:hAnsi="Arial Narrow"/>
                <w:sz w:val="20"/>
                <w:szCs w:val="20"/>
              </w:rPr>
            </w:pPr>
            <w:r w:rsidRPr="00D92117">
              <w:rPr>
                <w:rFonts w:ascii="Arial Narrow" w:hAnsi="Arial Narrow"/>
                <w:sz w:val="20"/>
                <w:szCs w:val="20"/>
              </w:rPr>
              <w:t xml:space="preserve">Obszar interwencji VI </w:t>
            </w:r>
          </w:p>
          <w:p w14:paraId="59CB2C48" w14:textId="71160D72" w:rsidR="003B4016" w:rsidRPr="00D92117" w:rsidRDefault="003B4016" w:rsidP="003B4016">
            <w:pPr>
              <w:spacing w:after="0" w:line="240" w:lineRule="auto"/>
              <w:ind w:right="113"/>
              <w:jc w:val="center"/>
              <w:rPr>
                <w:rFonts w:ascii="Arial Narrow" w:hAnsi="Arial Narrow"/>
                <w:sz w:val="20"/>
                <w:szCs w:val="20"/>
              </w:rPr>
            </w:pPr>
            <w:r w:rsidRPr="00D92117">
              <w:rPr>
                <w:rFonts w:ascii="Arial Narrow" w:hAnsi="Arial Narrow"/>
                <w:sz w:val="20"/>
                <w:szCs w:val="20"/>
              </w:rPr>
              <w:t>Gleby oraz zasoby geologiczne</w:t>
            </w:r>
          </w:p>
        </w:tc>
        <w:tc>
          <w:tcPr>
            <w:tcW w:w="4518" w:type="dxa"/>
            <w:shd w:val="clear" w:color="auto" w:fill="auto"/>
            <w:vAlign w:val="center"/>
          </w:tcPr>
          <w:p w14:paraId="626E9A39" w14:textId="77777777" w:rsidR="003B4016" w:rsidRPr="00D92117" w:rsidRDefault="003B4016" w:rsidP="003B4016">
            <w:pPr>
              <w:spacing w:after="0" w:line="240" w:lineRule="auto"/>
              <w:jc w:val="center"/>
              <w:rPr>
                <w:rFonts w:ascii="Arial Narrow" w:hAnsi="Arial Narrow"/>
                <w:sz w:val="20"/>
                <w:szCs w:val="18"/>
              </w:rPr>
            </w:pPr>
            <w:r w:rsidRPr="00D92117">
              <w:rPr>
                <w:rFonts w:ascii="Arial Narrow" w:hAnsi="Arial Narrow"/>
                <w:sz w:val="20"/>
                <w:szCs w:val="20"/>
              </w:rPr>
              <w:t>Bieżąca rekultywacja terenów poeksploatacyjnych oraz zdegradowanych</w:t>
            </w:r>
          </w:p>
        </w:tc>
        <w:tc>
          <w:tcPr>
            <w:tcW w:w="1737" w:type="dxa"/>
            <w:vAlign w:val="center"/>
          </w:tcPr>
          <w:p w14:paraId="481F7544"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3696" w:type="dxa"/>
            <w:gridSpan w:val="7"/>
            <w:shd w:val="clear" w:color="auto" w:fill="auto"/>
            <w:vAlign w:val="center"/>
          </w:tcPr>
          <w:p w14:paraId="79E29581"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Brak możliwości określenia</w:t>
            </w:r>
          </w:p>
          <w:p w14:paraId="048E73F9"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 xml:space="preserve"> środków finansowych</w:t>
            </w:r>
          </w:p>
        </w:tc>
        <w:tc>
          <w:tcPr>
            <w:tcW w:w="1696" w:type="dxa"/>
            <w:shd w:val="clear" w:color="auto" w:fill="auto"/>
            <w:vAlign w:val="center"/>
          </w:tcPr>
          <w:p w14:paraId="6803BF8B" w14:textId="77777777" w:rsidR="003B4016" w:rsidRPr="00D92117" w:rsidRDefault="003B4016" w:rsidP="003B4016">
            <w:pPr>
              <w:spacing w:after="0" w:line="240" w:lineRule="auto"/>
              <w:ind w:left="-51"/>
              <w:jc w:val="center"/>
              <w:rPr>
                <w:rFonts w:ascii="Arial Narrow" w:hAnsi="Arial Narrow"/>
                <w:sz w:val="20"/>
                <w:szCs w:val="20"/>
              </w:rPr>
            </w:pPr>
            <w:r w:rsidRPr="00D92117">
              <w:rPr>
                <w:rFonts w:ascii="Arial Narrow" w:hAnsi="Arial Narrow"/>
                <w:sz w:val="20"/>
                <w:szCs w:val="20"/>
              </w:rPr>
              <w:t>Budżet Gminy</w:t>
            </w:r>
          </w:p>
          <w:p w14:paraId="72D81827" w14:textId="77777777" w:rsidR="003B4016" w:rsidRPr="00D92117" w:rsidRDefault="003B4016" w:rsidP="003B4016">
            <w:pPr>
              <w:spacing w:after="0" w:line="240" w:lineRule="auto"/>
              <w:contextualSpacing/>
              <w:jc w:val="center"/>
              <w:rPr>
                <w:rFonts w:ascii="Arial Narrow" w:hAnsi="Arial Narrow" w:cs="Arial"/>
                <w:sz w:val="20"/>
                <w:szCs w:val="20"/>
              </w:rPr>
            </w:pPr>
            <w:r w:rsidRPr="00D92117">
              <w:rPr>
                <w:rFonts w:ascii="Arial Narrow" w:hAnsi="Arial Narrow"/>
                <w:sz w:val="20"/>
                <w:szCs w:val="20"/>
              </w:rPr>
              <w:t>Budżet Powiatu, Fundusze Unijne</w:t>
            </w:r>
          </w:p>
        </w:tc>
        <w:tc>
          <w:tcPr>
            <w:tcW w:w="1838" w:type="dxa"/>
            <w:vMerge w:val="restart"/>
            <w:shd w:val="clear" w:color="auto" w:fill="FFFFFF" w:themeFill="background1"/>
            <w:vAlign w:val="center"/>
          </w:tcPr>
          <w:p w14:paraId="67237625" w14:textId="77777777" w:rsidR="003B4016" w:rsidRPr="00D92117" w:rsidRDefault="003B4016" w:rsidP="003B4016">
            <w:pPr>
              <w:spacing w:after="0" w:line="240" w:lineRule="auto"/>
              <w:jc w:val="center"/>
              <w:rPr>
                <w:rFonts w:ascii="Arial Narrow" w:hAnsi="Arial Narrow" w:cs="Arial"/>
                <w:sz w:val="20"/>
                <w:szCs w:val="20"/>
              </w:rPr>
            </w:pPr>
            <w:r w:rsidRPr="00D92117">
              <w:rPr>
                <w:rFonts w:ascii="Arial Narrow" w:hAnsi="Arial Narrow" w:cs="Arial"/>
                <w:sz w:val="20"/>
                <w:szCs w:val="20"/>
              </w:rPr>
              <w:t>Zadanie finansowane zależnie od możliwości budżetowych jednostki odpowiedzialnej</w:t>
            </w:r>
          </w:p>
        </w:tc>
      </w:tr>
      <w:tr w:rsidR="003B4016" w:rsidRPr="00D92117" w14:paraId="3EA5B3DC" w14:textId="77777777" w:rsidTr="004C18BA">
        <w:trPr>
          <w:cantSplit/>
          <w:trHeight w:val="1134"/>
          <w:jc w:val="center"/>
        </w:trPr>
        <w:tc>
          <w:tcPr>
            <w:tcW w:w="626" w:type="dxa"/>
            <w:shd w:val="clear" w:color="auto" w:fill="auto"/>
            <w:vAlign w:val="center"/>
          </w:tcPr>
          <w:p w14:paraId="5FF6249A" w14:textId="1EEB97BA"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29.</w:t>
            </w:r>
          </w:p>
        </w:tc>
        <w:tc>
          <w:tcPr>
            <w:tcW w:w="1052" w:type="dxa"/>
            <w:vMerge/>
            <w:shd w:val="clear" w:color="auto" w:fill="auto"/>
            <w:textDirection w:val="btLr"/>
            <w:vAlign w:val="center"/>
          </w:tcPr>
          <w:p w14:paraId="00E70862" w14:textId="1188074C" w:rsidR="003B4016" w:rsidRPr="00D92117" w:rsidRDefault="003B4016" w:rsidP="003B4016">
            <w:pPr>
              <w:spacing w:after="0" w:line="240" w:lineRule="auto"/>
              <w:ind w:right="113"/>
              <w:jc w:val="center"/>
              <w:rPr>
                <w:rFonts w:ascii="Arial Narrow" w:hAnsi="Arial Narrow"/>
                <w:sz w:val="20"/>
                <w:szCs w:val="20"/>
              </w:rPr>
            </w:pPr>
          </w:p>
        </w:tc>
        <w:tc>
          <w:tcPr>
            <w:tcW w:w="4518" w:type="dxa"/>
            <w:shd w:val="clear" w:color="auto" w:fill="auto"/>
            <w:vAlign w:val="center"/>
          </w:tcPr>
          <w:p w14:paraId="3A394250" w14:textId="77777777" w:rsidR="003B4016" w:rsidRPr="00D92117" w:rsidRDefault="003B4016" w:rsidP="003B4016">
            <w:pPr>
              <w:spacing w:after="0" w:line="240" w:lineRule="auto"/>
              <w:jc w:val="center"/>
              <w:rPr>
                <w:rFonts w:ascii="Arial Narrow" w:hAnsi="Arial Narrow"/>
                <w:sz w:val="20"/>
                <w:szCs w:val="18"/>
              </w:rPr>
            </w:pPr>
            <w:r w:rsidRPr="00D92117">
              <w:rPr>
                <w:rFonts w:ascii="Arial Narrow" w:hAnsi="Arial Narrow"/>
                <w:sz w:val="20"/>
                <w:szCs w:val="20"/>
              </w:rPr>
              <w:t>Ochrona i wprowadzenie zadrzewień i zakrzewień przydrożnych, śródpolnych oraz wzdłuż cieków</w:t>
            </w:r>
          </w:p>
        </w:tc>
        <w:tc>
          <w:tcPr>
            <w:tcW w:w="1737" w:type="dxa"/>
            <w:vAlign w:val="center"/>
          </w:tcPr>
          <w:p w14:paraId="41B1BF12"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700" w:type="dxa"/>
            <w:shd w:val="clear" w:color="auto" w:fill="auto"/>
            <w:vAlign w:val="center"/>
          </w:tcPr>
          <w:p w14:paraId="5AFBE9D5"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76" w:type="dxa"/>
            <w:gridSpan w:val="2"/>
            <w:shd w:val="clear" w:color="auto" w:fill="auto"/>
            <w:vAlign w:val="center"/>
          </w:tcPr>
          <w:p w14:paraId="0D46777C"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shd w:val="clear" w:color="auto" w:fill="auto"/>
            <w:vAlign w:val="center"/>
          </w:tcPr>
          <w:p w14:paraId="63628120"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shd w:val="clear" w:color="auto" w:fill="auto"/>
            <w:vAlign w:val="center"/>
          </w:tcPr>
          <w:p w14:paraId="5500817D"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shd w:val="clear" w:color="auto" w:fill="auto"/>
            <w:vAlign w:val="center"/>
          </w:tcPr>
          <w:p w14:paraId="0F748296"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10</w:t>
            </w:r>
          </w:p>
        </w:tc>
        <w:tc>
          <w:tcPr>
            <w:tcW w:w="719" w:type="dxa"/>
            <w:shd w:val="clear" w:color="auto" w:fill="auto"/>
            <w:vAlign w:val="center"/>
          </w:tcPr>
          <w:p w14:paraId="03C276BC"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20</w:t>
            </w:r>
          </w:p>
        </w:tc>
        <w:tc>
          <w:tcPr>
            <w:tcW w:w="1696" w:type="dxa"/>
            <w:shd w:val="clear" w:color="auto" w:fill="auto"/>
            <w:vAlign w:val="center"/>
          </w:tcPr>
          <w:p w14:paraId="5651AD4A" w14:textId="77777777" w:rsidR="003B4016" w:rsidRPr="00D92117" w:rsidRDefault="003B4016" w:rsidP="003B4016">
            <w:pPr>
              <w:spacing w:after="0" w:line="240" w:lineRule="auto"/>
              <w:ind w:left="-51"/>
              <w:jc w:val="center"/>
              <w:rPr>
                <w:rFonts w:ascii="Arial Narrow" w:hAnsi="Arial Narrow"/>
                <w:sz w:val="20"/>
                <w:szCs w:val="20"/>
              </w:rPr>
            </w:pPr>
            <w:r w:rsidRPr="00D92117">
              <w:rPr>
                <w:rFonts w:ascii="Arial Narrow" w:hAnsi="Arial Narrow"/>
                <w:sz w:val="20"/>
                <w:szCs w:val="20"/>
              </w:rPr>
              <w:t>Budżet Gminy</w:t>
            </w:r>
          </w:p>
          <w:p w14:paraId="1671C30E" w14:textId="77777777" w:rsidR="003B4016" w:rsidRPr="00D92117" w:rsidRDefault="003B4016" w:rsidP="003B4016">
            <w:pPr>
              <w:spacing w:after="0" w:line="240" w:lineRule="auto"/>
              <w:ind w:left="-51"/>
              <w:jc w:val="center"/>
              <w:rPr>
                <w:rFonts w:ascii="Arial Narrow" w:hAnsi="Arial Narrow"/>
                <w:sz w:val="20"/>
                <w:szCs w:val="20"/>
              </w:rPr>
            </w:pPr>
            <w:r w:rsidRPr="00D92117">
              <w:rPr>
                <w:rFonts w:ascii="Arial Narrow" w:hAnsi="Arial Narrow"/>
                <w:sz w:val="20"/>
                <w:szCs w:val="20"/>
              </w:rPr>
              <w:t>Właściciele prywatni</w:t>
            </w:r>
          </w:p>
        </w:tc>
        <w:tc>
          <w:tcPr>
            <w:tcW w:w="1838" w:type="dxa"/>
            <w:vMerge/>
            <w:shd w:val="clear" w:color="auto" w:fill="FFFFFF" w:themeFill="background1"/>
            <w:vAlign w:val="center"/>
          </w:tcPr>
          <w:p w14:paraId="2554BB64" w14:textId="77777777" w:rsidR="003B4016" w:rsidRPr="00D92117" w:rsidRDefault="003B4016" w:rsidP="003B4016">
            <w:pPr>
              <w:spacing w:after="0" w:line="240" w:lineRule="auto"/>
              <w:jc w:val="center"/>
              <w:rPr>
                <w:rFonts w:ascii="Arial Narrow" w:hAnsi="Arial Narrow" w:cs="Arial"/>
                <w:sz w:val="20"/>
                <w:szCs w:val="20"/>
              </w:rPr>
            </w:pPr>
          </w:p>
        </w:tc>
      </w:tr>
      <w:tr w:rsidR="003B4016" w:rsidRPr="00D92117" w14:paraId="2E43C942" w14:textId="77777777" w:rsidTr="004C18BA">
        <w:trPr>
          <w:cantSplit/>
          <w:trHeight w:val="1134"/>
          <w:jc w:val="center"/>
        </w:trPr>
        <w:tc>
          <w:tcPr>
            <w:tcW w:w="626" w:type="dxa"/>
            <w:shd w:val="clear" w:color="auto" w:fill="auto"/>
            <w:vAlign w:val="center"/>
          </w:tcPr>
          <w:p w14:paraId="75F1D22A" w14:textId="5E462631"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30.</w:t>
            </w:r>
          </w:p>
        </w:tc>
        <w:tc>
          <w:tcPr>
            <w:tcW w:w="1052" w:type="dxa"/>
            <w:vMerge/>
            <w:shd w:val="clear" w:color="auto" w:fill="auto"/>
            <w:textDirection w:val="btLr"/>
            <w:vAlign w:val="center"/>
          </w:tcPr>
          <w:p w14:paraId="59188DE4" w14:textId="77777777" w:rsidR="003B4016" w:rsidRPr="00D92117" w:rsidRDefault="003B4016" w:rsidP="003B4016">
            <w:pPr>
              <w:spacing w:after="0" w:line="240" w:lineRule="auto"/>
              <w:ind w:right="113"/>
              <w:jc w:val="center"/>
              <w:rPr>
                <w:rFonts w:ascii="Arial Narrow" w:hAnsi="Arial Narrow"/>
                <w:sz w:val="20"/>
                <w:szCs w:val="20"/>
              </w:rPr>
            </w:pPr>
          </w:p>
        </w:tc>
        <w:tc>
          <w:tcPr>
            <w:tcW w:w="4518" w:type="dxa"/>
            <w:shd w:val="clear" w:color="auto" w:fill="auto"/>
            <w:vAlign w:val="center"/>
          </w:tcPr>
          <w:p w14:paraId="1E084EC1"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 xml:space="preserve">Propagowanie przestrzegania zasad nawożenia gruntów </w:t>
            </w:r>
          </w:p>
          <w:p w14:paraId="3FC1FD4F"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w zgodzie z kodeksem dobrych praktyk rolniczych</w:t>
            </w:r>
          </w:p>
        </w:tc>
        <w:tc>
          <w:tcPr>
            <w:tcW w:w="1737" w:type="dxa"/>
            <w:vAlign w:val="center"/>
          </w:tcPr>
          <w:p w14:paraId="101F8636"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700" w:type="dxa"/>
            <w:shd w:val="clear" w:color="auto" w:fill="auto"/>
            <w:vAlign w:val="center"/>
          </w:tcPr>
          <w:p w14:paraId="246C762C"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1</w:t>
            </w:r>
          </w:p>
        </w:tc>
        <w:tc>
          <w:tcPr>
            <w:tcW w:w="576" w:type="dxa"/>
            <w:gridSpan w:val="2"/>
            <w:shd w:val="clear" w:color="auto" w:fill="auto"/>
            <w:vAlign w:val="center"/>
          </w:tcPr>
          <w:p w14:paraId="6FFE446F"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1</w:t>
            </w:r>
          </w:p>
        </w:tc>
        <w:tc>
          <w:tcPr>
            <w:tcW w:w="567" w:type="dxa"/>
            <w:shd w:val="clear" w:color="auto" w:fill="auto"/>
            <w:vAlign w:val="center"/>
          </w:tcPr>
          <w:p w14:paraId="089436FC"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1</w:t>
            </w:r>
          </w:p>
        </w:tc>
        <w:tc>
          <w:tcPr>
            <w:tcW w:w="567" w:type="dxa"/>
            <w:shd w:val="clear" w:color="auto" w:fill="auto"/>
            <w:vAlign w:val="center"/>
          </w:tcPr>
          <w:p w14:paraId="390E2150"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1</w:t>
            </w:r>
          </w:p>
        </w:tc>
        <w:tc>
          <w:tcPr>
            <w:tcW w:w="567" w:type="dxa"/>
            <w:shd w:val="clear" w:color="auto" w:fill="auto"/>
            <w:vAlign w:val="center"/>
          </w:tcPr>
          <w:p w14:paraId="6E20C3A4"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4</w:t>
            </w:r>
          </w:p>
        </w:tc>
        <w:tc>
          <w:tcPr>
            <w:tcW w:w="719" w:type="dxa"/>
            <w:shd w:val="clear" w:color="auto" w:fill="auto"/>
            <w:vAlign w:val="center"/>
          </w:tcPr>
          <w:p w14:paraId="79FE52A6"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8</w:t>
            </w:r>
          </w:p>
        </w:tc>
        <w:tc>
          <w:tcPr>
            <w:tcW w:w="1696" w:type="dxa"/>
            <w:vMerge w:val="restart"/>
            <w:shd w:val="clear" w:color="auto" w:fill="auto"/>
            <w:vAlign w:val="center"/>
          </w:tcPr>
          <w:p w14:paraId="2CB5B60C" w14:textId="77777777" w:rsidR="003B4016" w:rsidRPr="00D92117" w:rsidRDefault="003B4016" w:rsidP="003B4016">
            <w:pPr>
              <w:spacing w:after="0" w:line="240" w:lineRule="auto"/>
              <w:ind w:left="-51"/>
              <w:jc w:val="center"/>
              <w:rPr>
                <w:rFonts w:ascii="Arial Narrow" w:hAnsi="Arial Narrow"/>
                <w:sz w:val="20"/>
                <w:szCs w:val="20"/>
              </w:rPr>
            </w:pPr>
            <w:r w:rsidRPr="00D92117">
              <w:rPr>
                <w:rFonts w:ascii="Arial Narrow" w:hAnsi="Arial Narrow"/>
                <w:sz w:val="20"/>
                <w:szCs w:val="20"/>
              </w:rPr>
              <w:t>Budżet Gminy</w:t>
            </w:r>
          </w:p>
          <w:p w14:paraId="5215BB0E" w14:textId="77777777" w:rsidR="003B4016" w:rsidRPr="00D92117" w:rsidRDefault="003B4016" w:rsidP="003B4016">
            <w:pPr>
              <w:spacing w:after="0" w:line="240" w:lineRule="auto"/>
              <w:ind w:left="-51"/>
              <w:jc w:val="center"/>
              <w:rPr>
                <w:rFonts w:ascii="Arial Narrow" w:hAnsi="Arial Narrow"/>
                <w:sz w:val="20"/>
                <w:szCs w:val="20"/>
              </w:rPr>
            </w:pPr>
            <w:r w:rsidRPr="00D92117">
              <w:rPr>
                <w:rFonts w:ascii="Arial Narrow" w:hAnsi="Arial Narrow"/>
                <w:sz w:val="20"/>
                <w:szCs w:val="20"/>
              </w:rPr>
              <w:t>Środki jednostek realizujących</w:t>
            </w:r>
          </w:p>
        </w:tc>
        <w:tc>
          <w:tcPr>
            <w:tcW w:w="1838" w:type="dxa"/>
            <w:vMerge/>
            <w:shd w:val="clear" w:color="auto" w:fill="FFFFFF" w:themeFill="background1"/>
            <w:vAlign w:val="center"/>
          </w:tcPr>
          <w:p w14:paraId="26B5F9FB" w14:textId="1E64923B" w:rsidR="003B4016" w:rsidRPr="00D92117" w:rsidRDefault="003B4016" w:rsidP="003B4016">
            <w:pPr>
              <w:spacing w:after="0" w:line="240" w:lineRule="auto"/>
              <w:jc w:val="center"/>
              <w:rPr>
                <w:rFonts w:ascii="Arial Narrow" w:hAnsi="Arial Narrow" w:cs="Arial"/>
                <w:sz w:val="20"/>
                <w:szCs w:val="20"/>
              </w:rPr>
            </w:pPr>
          </w:p>
        </w:tc>
      </w:tr>
      <w:tr w:rsidR="003B4016" w:rsidRPr="00D92117" w14:paraId="1744F35B" w14:textId="77777777" w:rsidTr="004C18BA">
        <w:trPr>
          <w:cantSplit/>
          <w:trHeight w:val="1134"/>
          <w:jc w:val="center"/>
        </w:trPr>
        <w:tc>
          <w:tcPr>
            <w:tcW w:w="626" w:type="dxa"/>
            <w:shd w:val="clear" w:color="auto" w:fill="auto"/>
            <w:vAlign w:val="center"/>
          </w:tcPr>
          <w:p w14:paraId="798CAFDB" w14:textId="1CBA4788"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31.</w:t>
            </w:r>
          </w:p>
        </w:tc>
        <w:tc>
          <w:tcPr>
            <w:tcW w:w="1052" w:type="dxa"/>
            <w:vMerge/>
            <w:shd w:val="clear" w:color="auto" w:fill="auto"/>
            <w:textDirection w:val="btLr"/>
            <w:vAlign w:val="center"/>
          </w:tcPr>
          <w:p w14:paraId="25435E52" w14:textId="77777777" w:rsidR="003B4016" w:rsidRPr="00D92117" w:rsidRDefault="003B4016" w:rsidP="003B4016">
            <w:pPr>
              <w:spacing w:after="0" w:line="240" w:lineRule="auto"/>
              <w:ind w:right="113"/>
              <w:jc w:val="center"/>
              <w:rPr>
                <w:rFonts w:ascii="Arial Narrow" w:hAnsi="Arial Narrow"/>
                <w:sz w:val="20"/>
                <w:szCs w:val="20"/>
              </w:rPr>
            </w:pPr>
          </w:p>
        </w:tc>
        <w:tc>
          <w:tcPr>
            <w:tcW w:w="4518" w:type="dxa"/>
            <w:shd w:val="clear" w:color="auto" w:fill="auto"/>
            <w:vAlign w:val="center"/>
          </w:tcPr>
          <w:p w14:paraId="248629B6"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 xml:space="preserve">Wspieranie przedsięwzięć mających na celu tworzenie </w:t>
            </w:r>
          </w:p>
          <w:p w14:paraId="49FAEE41"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i rozwój gospodarstw ekologicznych oraz wspieranie rolnictwa integrowanego</w:t>
            </w:r>
          </w:p>
        </w:tc>
        <w:tc>
          <w:tcPr>
            <w:tcW w:w="1737" w:type="dxa"/>
            <w:vAlign w:val="center"/>
          </w:tcPr>
          <w:p w14:paraId="3A9303DD" w14:textId="77777777" w:rsidR="003B4016" w:rsidRPr="00D92117" w:rsidRDefault="003B4016" w:rsidP="003B4016">
            <w:pPr>
              <w:spacing w:after="0" w:line="240" w:lineRule="auto"/>
              <w:jc w:val="center"/>
              <w:rPr>
                <w:rFonts w:ascii="Arial Narrow" w:hAnsi="Arial Narrow"/>
                <w:sz w:val="20"/>
                <w:szCs w:val="18"/>
              </w:rPr>
            </w:pPr>
            <w:r w:rsidRPr="00D92117">
              <w:rPr>
                <w:rFonts w:ascii="Arial Narrow" w:hAnsi="Arial Narrow"/>
                <w:sz w:val="20"/>
                <w:szCs w:val="18"/>
              </w:rPr>
              <w:t>Urząd Miejski</w:t>
            </w:r>
          </w:p>
        </w:tc>
        <w:tc>
          <w:tcPr>
            <w:tcW w:w="700" w:type="dxa"/>
            <w:shd w:val="clear" w:color="auto" w:fill="auto"/>
            <w:vAlign w:val="center"/>
          </w:tcPr>
          <w:p w14:paraId="3507FD5E"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1</w:t>
            </w:r>
          </w:p>
        </w:tc>
        <w:tc>
          <w:tcPr>
            <w:tcW w:w="576" w:type="dxa"/>
            <w:gridSpan w:val="2"/>
            <w:shd w:val="clear" w:color="auto" w:fill="auto"/>
            <w:vAlign w:val="center"/>
          </w:tcPr>
          <w:p w14:paraId="0E8FCEF3"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1</w:t>
            </w:r>
          </w:p>
        </w:tc>
        <w:tc>
          <w:tcPr>
            <w:tcW w:w="567" w:type="dxa"/>
            <w:shd w:val="clear" w:color="auto" w:fill="auto"/>
            <w:vAlign w:val="center"/>
          </w:tcPr>
          <w:p w14:paraId="3E0304E9"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1</w:t>
            </w:r>
          </w:p>
        </w:tc>
        <w:tc>
          <w:tcPr>
            <w:tcW w:w="567" w:type="dxa"/>
            <w:shd w:val="clear" w:color="auto" w:fill="auto"/>
            <w:vAlign w:val="center"/>
          </w:tcPr>
          <w:p w14:paraId="14E0472C"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1</w:t>
            </w:r>
          </w:p>
        </w:tc>
        <w:tc>
          <w:tcPr>
            <w:tcW w:w="567" w:type="dxa"/>
            <w:shd w:val="clear" w:color="auto" w:fill="auto"/>
            <w:vAlign w:val="center"/>
          </w:tcPr>
          <w:p w14:paraId="7B17255E"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4</w:t>
            </w:r>
          </w:p>
        </w:tc>
        <w:tc>
          <w:tcPr>
            <w:tcW w:w="719" w:type="dxa"/>
            <w:shd w:val="clear" w:color="auto" w:fill="auto"/>
            <w:vAlign w:val="center"/>
          </w:tcPr>
          <w:p w14:paraId="420184CE"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8</w:t>
            </w:r>
          </w:p>
        </w:tc>
        <w:tc>
          <w:tcPr>
            <w:tcW w:w="1696" w:type="dxa"/>
            <w:vMerge/>
            <w:shd w:val="clear" w:color="auto" w:fill="auto"/>
            <w:vAlign w:val="center"/>
          </w:tcPr>
          <w:p w14:paraId="4F509DD7" w14:textId="77777777" w:rsidR="003B4016" w:rsidRPr="00D92117" w:rsidRDefault="003B4016" w:rsidP="003B4016">
            <w:pPr>
              <w:spacing w:after="0" w:line="240" w:lineRule="auto"/>
              <w:ind w:left="-51"/>
              <w:jc w:val="center"/>
              <w:rPr>
                <w:rFonts w:ascii="Arial Narrow" w:hAnsi="Arial Narrow"/>
                <w:sz w:val="20"/>
                <w:szCs w:val="20"/>
              </w:rPr>
            </w:pPr>
          </w:p>
        </w:tc>
        <w:tc>
          <w:tcPr>
            <w:tcW w:w="1838" w:type="dxa"/>
            <w:vMerge/>
            <w:shd w:val="clear" w:color="auto" w:fill="FFFFFF" w:themeFill="background1"/>
            <w:vAlign w:val="center"/>
          </w:tcPr>
          <w:p w14:paraId="62C41420" w14:textId="77777777" w:rsidR="003B4016" w:rsidRPr="00D92117" w:rsidRDefault="003B4016" w:rsidP="003B4016">
            <w:pPr>
              <w:spacing w:after="0" w:line="240" w:lineRule="auto"/>
              <w:jc w:val="center"/>
              <w:rPr>
                <w:rFonts w:ascii="Arial Narrow" w:hAnsi="Arial Narrow" w:cs="Arial"/>
                <w:sz w:val="20"/>
                <w:szCs w:val="20"/>
              </w:rPr>
            </w:pPr>
          </w:p>
        </w:tc>
      </w:tr>
      <w:tr w:rsidR="003B4016" w:rsidRPr="00D92117" w14:paraId="57CA2E28" w14:textId="77777777" w:rsidTr="004C18BA">
        <w:trPr>
          <w:cantSplit/>
          <w:trHeight w:val="1134"/>
          <w:jc w:val="center"/>
        </w:trPr>
        <w:tc>
          <w:tcPr>
            <w:tcW w:w="626" w:type="dxa"/>
            <w:shd w:val="clear" w:color="auto" w:fill="auto"/>
            <w:vAlign w:val="center"/>
          </w:tcPr>
          <w:p w14:paraId="45895C21" w14:textId="71809D1A"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32.</w:t>
            </w:r>
          </w:p>
        </w:tc>
        <w:tc>
          <w:tcPr>
            <w:tcW w:w="1052" w:type="dxa"/>
            <w:vMerge w:val="restart"/>
            <w:shd w:val="clear" w:color="auto" w:fill="auto"/>
            <w:textDirection w:val="btLr"/>
            <w:vAlign w:val="center"/>
          </w:tcPr>
          <w:p w14:paraId="41A048B0" w14:textId="3CB5C474" w:rsidR="003B4016" w:rsidRPr="00D92117" w:rsidRDefault="003B4016" w:rsidP="003B4016">
            <w:pPr>
              <w:spacing w:after="0" w:line="240" w:lineRule="auto"/>
              <w:ind w:right="113"/>
              <w:jc w:val="center"/>
              <w:rPr>
                <w:rFonts w:ascii="Arial Narrow" w:hAnsi="Arial Narrow"/>
                <w:sz w:val="20"/>
                <w:szCs w:val="20"/>
              </w:rPr>
            </w:pPr>
            <w:r w:rsidRPr="00D92117">
              <w:rPr>
                <w:rFonts w:ascii="Arial Narrow" w:hAnsi="Arial Narrow"/>
                <w:sz w:val="20"/>
              </w:rPr>
              <w:t>Obszar Interwencji VII Gospodarka odpadami i zapobieganie powstawaniu odpadów</w:t>
            </w:r>
          </w:p>
        </w:tc>
        <w:tc>
          <w:tcPr>
            <w:tcW w:w="4518" w:type="dxa"/>
            <w:vAlign w:val="center"/>
          </w:tcPr>
          <w:p w14:paraId="3D115497"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Intensyfikacja działań w zakresie wdrażania systemu gospodarki odpadami komunalnymi</w:t>
            </w:r>
          </w:p>
        </w:tc>
        <w:tc>
          <w:tcPr>
            <w:tcW w:w="1737" w:type="dxa"/>
            <w:vAlign w:val="center"/>
          </w:tcPr>
          <w:p w14:paraId="5CE6F7BA"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3696" w:type="dxa"/>
            <w:gridSpan w:val="7"/>
            <w:shd w:val="clear" w:color="auto" w:fill="auto"/>
            <w:vAlign w:val="center"/>
          </w:tcPr>
          <w:p w14:paraId="23BA705E"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Brak możliwości określenia</w:t>
            </w:r>
          </w:p>
          <w:p w14:paraId="427578CD"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 xml:space="preserve"> środków finansowych</w:t>
            </w:r>
          </w:p>
        </w:tc>
        <w:tc>
          <w:tcPr>
            <w:tcW w:w="1696" w:type="dxa"/>
            <w:shd w:val="clear" w:color="auto" w:fill="auto"/>
            <w:vAlign w:val="center"/>
          </w:tcPr>
          <w:p w14:paraId="2FA82239" w14:textId="77777777" w:rsidR="003B4016" w:rsidRPr="00D92117" w:rsidRDefault="003B4016" w:rsidP="003B4016">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Budżet Gminy,</w:t>
            </w:r>
          </w:p>
          <w:p w14:paraId="60359EB3" w14:textId="77777777" w:rsidR="003B4016" w:rsidRPr="00D92117" w:rsidRDefault="003B4016" w:rsidP="003B4016">
            <w:pPr>
              <w:spacing w:after="0" w:line="240" w:lineRule="auto"/>
              <w:ind w:left="-51"/>
              <w:jc w:val="center"/>
              <w:rPr>
                <w:rFonts w:ascii="Arial Narrow" w:hAnsi="Arial Narrow"/>
                <w:sz w:val="20"/>
                <w:szCs w:val="20"/>
              </w:rPr>
            </w:pPr>
            <w:r w:rsidRPr="00D92117">
              <w:rPr>
                <w:rFonts w:ascii="Arial Narrow" w:hAnsi="Arial Narrow"/>
                <w:sz w:val="20"/>
                <w:szCs w:val="20"/>
              </w:rPr>
              <w:t>Fundusze Krajowe,</w:t>
            </w:r>
          </w:p>
          <w:p w14:paraId="04162980" w14:textId="77777777" w:rsidR="003B4016" w:rsidRPr="00D92117" w:rsidRDefault="003B4016" w:rsidP="003B4016">
            <w:pPr>
              <w:spacing w:after="0" w:line="240" w:lineRule="auto"/>
              <w:ind w:left="-51"/>
              <w:jc w:val="center"/>
              <w:rPr>
                <w:rFonts w:ascii="Arial Narrow" w:hAnsi="Arial Narrow"/>
                <w:sz w:val="20"/>
                <w:szCs w:val="20"/>
              </w:rPr>
            </w:pPr>
            <w:r w:rsidRPr="00D92117">
              <w:rPr>
                <w:rFonts w:ascii="Arial Narrow" w:hAnsi="Arial Narrow"/>
                <w:sz w:val="20"/>
                <w:szCs w:val="20"/>
              </w:rPr>
              <w:t>Fundusze Unijne</w:t>
            </w:r>
          </w:p>
        </w:tc>
        <w:tc>
          <w:tcPr>
            <w:tcW w:w="1838" w:type="dxa"/>
            <w:vMerge/>
            <w:shd w:val="clear" w:color="auto" w:fill="FFFFFF" w:themeFill="background1"/>
            <w:vAlign w:val="center"/>
          </w:tcPr>
          <w:p w14:paraId="6142B943" w14:textId="134AAE63" w:rsidR="003B4016" w:rsidRPr="00D92117" w:rsidRDefault="003B4016" w:rsidP="003B4016">
            <w:pPr>
              <w:spacing w:after="0" w:line="240" w:lineRule="auto"/>
              <w:jc w:val="center"/>
              <w:rPr>
                <w:rFonts w:ascii="Arial Narrow" w:hAnsi="Arial Narrow" w:cs="Arial"/>
                <w:sz w:val="20"/>
                <w:szCs w:val="20"/>
              </w:rPr>
            </w:pPr>
          </w:p>
        </w:tc>
      </w:tr>
      <w:tr w:rsidR="003B4016" w:rsidRPr="00D92117" w14:paraId="2EA7C038" w14:textId="77777777" w:rsidTr="004C18BA">
        <w:trPr>
          <w:cantSplit/>
          <w:trHeight w:val="1134"/>
          <w:jc w:val="center"/>
        </w:trPr>
        <w:tc>
          <w:tcPr>
            <w:tcW w:w="626" w:type="dxa"/>
            <w:shd w:val="clear" w:color="auto" w:fill="auto"/>
            <w:vAlign w:val="center"/>
          </w:tcPr>
          <w:p w14:paraId="5540CA68" w14:textId="6E17D7F1"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33.</w:t>
            </w:r>
          </w:p>
        </w:tc>
        <w:tc>
          <w:tcPr>
            <w:tcW w:w="1052" w:type="dxa"/>
            <w:vMerge/>
            <w:shd w:val="clear" w:color="auto" w:fill="auto"/>
            <w:textDirection w:val="btLr"/>
            <w:vAlign w:val="center"/>
          </w:tcPr>
          <w:p w14:paraId="31A1D91D" w14:textId="77777777" w:rsidR="003B4016" w:rsidRPr="00D92117" w:rsidRDefault="003B4016" w:rsidP="003B4016">
            <w:pPr>
              <w:spacing w:after="0" w:line="240" w:lineRule="auto"/>
              <w:ind w:right="113"/>
              <w:jc w:val="center"/>
              <w:rPr>
                <w:rFonts w:ascii="Arial Narrow" w:hAnsi="Arial Narrow"/>
                <w:sz w:val="20"/>
                <w:szCs w:val="20"/>
              </w:rPr>
            </w:pPr>
          </w:p>
        </w:tc>
        <w:tc>
          <w:tcPr>
            <w:tcW w:w="4518" w:type="dxa"/>
            <w:vAlign w:val="center"/>
          </w:tcPr>
          <w:p w14:paraId="29130581" w14:textId="708C5C9D"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Bieżąca kontrola realizacji przez mieszkańców obowiązków w zakresie utrzymania czystości porządku</w:t>
            </w:r>
          </w:p>
        </w:tc>
        <w:tc>
          <w:tcPr>
            <w:tcW w:w="1737" w:type="dxa"/>
            <w:vAlign w:val="center"/>
          </w:tcPr>
          <w:p w14:paraId="59C6E2C7" w14:textId="53C9E8F9" w:rsidR="003B4016" w:rsidRPr="00D92117" w:rsidRDefault="003B4016" w:rsidP="003B4016">
            <w:pPr>
              <w:spacing w:after="0" w:line="240" w:lineRule="auto"/>
              <w:jc w:val="center"/>
              <w:rPr>
                <w:rFonts w:ascii="Arial Narrow" w:hAnsi="Arial Narrow"/>
                <w:sz w:val="20"/>
                <w:szCs w:val="18"/>
              </w:rPr>
            </w:pPr>
            <w:r w:rsidRPr="00D92117">
              <w:rPr>
                <w:rFonts w:ascii="Arial Narrow" w:hAnsi="Arial Narrow"/>
                <w:sz w:val="20"/>
                <w:szCs w:val="18"/>
              </w:rPr>
              <w:t>Urząd Miejski</w:t>
            </w:r>
          </w:p>
        </w:tc>
        <w:tc>
          <w:tcPr>
            <w:tcW w:w="700" w:type="dxa"/>
            <w:shd w:val="clear" w:color="auto" w:fill="auto"/>
            <w:vAlign w:val="center"/>
          </w:tcPr>
          <w:p w14:paraId="48A23D2F" w14:textId="03FB6EB4"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576" w:type="dxa"/>
            <w:gridSpan w:val="2"/>
            <w:shd w:val="clear" w:color="auto" w:fill="auto"/>
            <w:vAlign w:val="center"/>
          </w:tcPr>
          <w:p w14:paraId="13120945" w14:textId="5FD2A57D"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35FA63B3" w14:textId="2F238BCC"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61CF9661" w14:textId="01B6CD5B"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73C8E499" w14:textId="5CF0D108"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719" w:type="dxa"/>
            <w:shd w:val="clear" w:color="auto" w:fill="auto"/>
            <w:vAlign w:val="center"/>
          </w:tcPr>
          <w:p w14:paraId="3DF6DFFC" w14:textId="1D9009DC"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1696" w:type="dxa"/>
            <w:vMerge w:val="restart"/>
            <w:shd w:val="clear" w:color="auto" w:fill="auto"/>
            <w:vAlign w:val="center"/>
          </w:tcPr>
          <w:p w14:paraId="42FB8B68" w14:textId="39D70142" w:rsidR="003B4016" w:rsidRPr="00D92117" w:rsidRDefault="003B4016" w:rsidP="003B4016">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Budżet Gminy</w:t>
            </w:r>
          </w:p>
        </w:tc>
        <w:tc>
          <w:tcPr>
            <w:tcW w:w="1838" w:type="dxa"/>
            <w:shd w:val="clear" w:color="auto" w:fill="FFFFFF" w:themeFill="background1"/>
            <w:vAlign w:val="center"/>
          </w:tcPr>
          <w:p w14:paraId="471FEBD9" w14:textId="08580DA2" w:rsidR="003B4016" w:rsidRPr="00D92117" w:rsidRDefault="003B4016" w:rsidP="003B4016">
            <w:pPr>
              <w:spacing w:after="0" w:line="240" w:lineRule="auto"/>
              <w:jc w:val="center"/>
              <w:rPr>
                <w:rFonts w:ascii="Arial Narrow" w:hAnsi="Arial Narrow" w:cs="Arial"/>
                <w:sz w:val="20"/>
                <w:szCs w:val="20"/>
              </w:rPr>
            </w:pPr>
            <w:r w:rsidRPr="00D92117">
              <w:rPr>
                <w:rFonts w:ascii="Arial Narrow" w:hAnsi="Arial Narrow" w:cs="Arial"/>
                <w:sz w:val="20"/>
                <w:szCs w:val="20"/>
              </w:rPr>
              <w:t>Koszty administracji</w:t>
            </w:r>
          </w:p>
        </w:tc>
      </w:tr>
      <w:tr w:rsidR="003B4016" w:rsidRPr="00D92117" w14:paraId="688520B0" w14:textId="77777777" w:rsidTr="004C18BA">
        <w:trPr>
          <w:cantSplit/>
          <w:trHeight w:val="1134"/>
          <w:jc w:val="center"/>
        </w:trPr>
        <w:tc>
          <w:tcPr>
            <w:tcW w:w="626" w:type="dxa"/>
            <w:shd w:val="clear" w:color="auto" w:fill="auto"/>
            <w:vAlign w:val="center"/>
          </w:tcPr>
          <w:p w14:paraId="251B65F0" w14:textId="23C42F2A"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34.</w:t>
            </w:r>
          </w:p>
        </w:tc>
        <w:tc>
          <w:tcPr>
            <w:tcW w:w="1052" w:type="dxa"/>
            <w:vMerge/>
            <w:shd w:val="clear" w:color="auto" w:fill="auto"/>
            <w:textDirection w:val="btLr"/>
            <w:vAlign w:val="center"/>
          </w:tcPr>
          <w:p w14:paraId="27227EA8" w14:textId="77777777" w:rsidR="003B4016" w:rsidRPr="00D92117" w:rsidRDefault="003B4016" w:rsidP="003B4016">
            <w:pPr>
              <w:spacing w:after="0" w:line="240" w:lineRule="auto"/>
              <w:ind w:right="113"/>
              <w:jc w:val="center"/>
              <w:rPr>
                <w:rFonts w:ascii="Arial Narrow" w:hAnsi="Arial Narrow"/>
                <w:sz w:val="20"/>
                <w:szCs w:val="20"/>
              </w:rPr>
            </w:pPr>
          </w:p>
        </w:tc>
        <w:tc>
          <w:tcPr>
            <w:tcW w:w="4518" w:type="dxa"/>
            <w:vAlign w:val="center"/>
          </w:tcPr>
          <w:p w14:paraId="7161BE08" w14:textId="60067412"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Likwidacja nielegalnych składowisk odpadów</w:t>
            </w:r>
          </w:p>
        </w:tc>
        <w:tc>
          <w:tcPr>
            <w:tcW w:w="1737" w:type="dxa"/>
            <w:vAlign w:val="center"/>
          </w:tcPr>
          <w:p w14:paraId="4DC4324A" w14:textId="729FB685" w:rsidR="003B4016" w:rsidRPr="00D92117" w:rsidRDefault="003B4016" w:rsidP="003B4016">
            <w:pPr>
              <w:spacing w:after="0" w:line="240" w:lineRule="auto"/>
              <w:jc w:val="center"/>
              <w:rPr>
                <w:rFonts w:ascii="Arial Narrow" w:hAnsi="Arial Narrow"/>
                <w:sz w:val="20"/>
                <w:szCs w:val="18"/>
              </w:rPr>
            </w:pPr>
            <w:r w:rsidRPr="00D92117">
              <w:rPr>
                <w:rFonts w:ascii="Arial Narrow" w:hAnsi="Arial Narrow"/>
                <w:sz w:val="20"/>
                <w:szCs w:val="18"/>
              </w:rPr>
              <w:t>Urząd Miejski</w:t>
            </w:r>
          </w:p>
        </w:tc>
        <w:tc>
          <w:tcPr>
            <w:tcW w:w="700" w:type="dxa"/>
            <w:shd w:val="clear" w:color="auto" w:fill="auto"/>
            <w:vAlign w:val="center"/>
          </w:tcPr>
          <w:p w14:paraId="7ACA249C" w14:textId="742A004D"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5</w:t>
            </w:r>
          </w:p>
        </w:tc>
        <w:tc>
          <w:tcPr>
            <w:tcW w:w="576" w:type="dxa"/>
            <w:gridSpan w:val="2"/>
            <w:shd w:val="clear" w:color="auto" w:fill="auto"/>
            <w:vAlign w:val="center"/>
          </w:tcPr>
          <w:p w14:paraId="37EB6BCF" w14:textId="0A5A9112"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5</w:t>
            </w:r>
          </w:p>
        </w:tc>
        <w:tc>
          <w:tcPr>
            <w:tcW w:w="567" w:type="dxa"/>
            <w:shd w:val="clear" w:color="auto" w:fill="auto"/>
            <w:vAlign w:val="center"/>
          </w:tcPr>
          <w:p w14:paraId="5D93B6D8" w14:textId="4F7C2632"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5</w:t>
            </w:r>
          </w:p>
        </w:tc>
        <w:tc>
          <w:tcPr>
            <w:tcW w:w="567" w:type="dxa"/>
            <w:shd w:val="clear" w:color="auto" w:fill="auto"/>
            <w:vAlign w:val="center"/>
          </w:tcPr>
          <w:p w14:paraId="06DA63B9" w14:textId="68D23104"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5</w:t>
            </w:r>
          </w:p>
        </w:tc>
        <w:tc>
          <w:tcPr>
            <w:tcW w:w="567" w:type="dxa"/>
            <w:shd w:val="clear" w:color="auto" w:fill="auto"/>
            <w:vAlign w:val="center"/>
          </w:tcPr>
          <w:p w14:paraId="03306F3A" w14:textId="62AF5306"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20</w:t>
            </w:r>
          </w:p>
        </w:tc>
        <w:tc>
          <w:tcPr>
            <w:tcW w:w="719" w:type="dxa"/>
            <w:shd w:val="clear" w:color="auto" w:fill="auto"/>
            <w:vAlign w:val="center"/>
          </w:tcPr>
          <w:p w14:paraId="7427AE54" w14:textId="7B10EE95"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sz w:val="20"/>
                <w:szCs w:val="20"/>
              </w:rPr>
              <w:t>40</w:t>
            </w:r>
          </w:p>
        </w:tc>
        <w:tc>
          <w:tcPr>
            <w:tcW w:w="1696" w:type="dxa"/>
            <w:vMerge/>
            <w:shd w:val="clear" w:color="auto" w:fill="auto"/>
            <w:vAlign w:val="center"/>
          </w:tcPr>
          <w:p w14:paraId="3157B771" w14:textId="3852266A" w:rsidR="003B4016" w:rsidRPr="00D92117" w:rsidRDefault="003B4016" w:rsidP="003B4016">
            <w:pPr>
              <w:autoSpaceDE w:val="0"/>
              <w:autoSpaceDN w:val="0"/>
              <w:adjustRightInd w:val="0"/>
              <w:spacing w:after="0" w:line="240" w:lineRule="auto"/>
              <w:jc w:val="center"/>
              <w:rPr>
                <w:rFonts w:ascii="Arial Narrow" w:hAnsi="Arial Narrow"/>
                <w:sz w:val="20"/>
                <w:szCs w:val="20"/>
              </w:rPr>
            </w:pPr>
          </w:p>
        </w:tc>
        <w:tc>
          <w:tcPr>
            <w:tcW w:w="1838" w:type="dxa"/>
            <w:shd w:val="clear" w:color="auto" w:fill="FFFFFF" w:themeFill="background1"/>
            <w:vAlign w:val="center"/>
          </w:tcPr>
          <w:p w14:paraId="0D253C40" w14:textId="5EB327F4" w:rsidR="003B4016" w:rsidRPr="00D92117" w:rsidRDefault="003B4016" w:rsidP="003B4016">
            <w:pPr>
              <w:spacing w:after="0" w:line="240" w:lineRule="auto"/>
              <w:jc w:val="center"/>
              <w:rPr>
                <w:rFonts w:ascii="Arial Narrow" w:hAnsi="Arial Narrow" w:cs="Arial"/>
                <w:sz w:val="20"/>
                <w:szCs w:val="20"/>
              </w:rPr>
            </w:pPr>
            <w:r w:rsidRPr="00D92117">
              <w:rPr>
                <w:rFonts w:ascii="Arial Narrow" w:hAnsi="Arial Narrow" w:cs="Arial"/>
                <w:sz w:val="20"/>
                <w:szCs w:val="20"/>
              </w:rPr>
              <w:t>Koszty własne</w:t>
            </w:r>
          </w:p>
        </w:tc>
      </w:tr>
      <w:tr w:rsidR="003B4016" w:rsidRPr="00D92117" w14:paraId="4F165BCC" w14:textId="77777777" w:rsidTr="004C18BA">
        <w:trPr>
          <w:cantSplit/>
          <w:trHeight w:val="170"/>
          <w:jc w:val="center"/>
        </w:trPr>
        <w:tc>
          <w:tcPr>
            <w:tcW w:w="626" w:type="dxa"/>
            <w:shd w:val="clear" w:color="auto" w:fill="F2F2F2" w:themeFill="background1" w:themeFillShade="F2"/>
            <w:vAlign w:val="center"/>
          </w:tcPr>
          <w:p w14:paraId="0259A72D"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b/>
                <w:sz w:val="20"/>
                <w:szCs w:val="20"/>
              </w:rPr>
              <w:lastRenderedPageBreak/>
              <w:t>A</w:t>
            </w:r>
          </w:p>
        </w:tc>
        <w:tc>
          <w:tcPr>
            <w:tcW w:w="1052" w:type="dxa"/>
            <w:shd w:val="clear" w:color="auto" w:fill="F2F2F2" w:themeFill="background1" w:themeFillShade="F2"/>
            <w:vAlign w:val="center"/>
          </w:tcPr>
          <w:p w14:paraId="446F1960" w14:textId="77777777" w:rsidR="003B4016" w:rsidRPr="00D92117" w:rsidRDefault="003B4016" w:rsidP="003B4016">
            <w:pPr>
              <w:spacing w:after="0" w:line="240" w:lineRule="auto"/>
              <w:ind w:right="113"/>
              <w:jc w:val="center"/>
              <w:rPr>
                <w:rFonts w:ascii="Arial Narrow" w:hAnsi="Arial Narrow"/>
                <w:sz w:val="20"/>
                <w:szCs w:val="20"/>
              </w:rPr>
            </w:pPr>
            <w:r w:rsidRPr="00D92117">
              <w:rPr>
                <w:rFonts w:ascii="Arial Narrow" w:hAnsi="Arial Narrow"/>
                <w:b/>
                <w:sz w:val="20"/>
                <w:szCs w:val="20"/>
              </w:rPr>
              <w:t>B</w:t>
            </w:r>
          </w:p>
        </w:tc>
        <w:tc>
          <w:tcPr>
            <w:tcW w:w="4518" w:type="dxa"/>
            <w:shd w:val="clear" w:color="auto" w:fill="F2F2F2" w:themeFill="background1" w:themeFillShade="F2"/>
            <w:vAlign w:val="center"/>
          </w:tcPr>
          <w:p w14:paraId="752D6246" w14:textId="77777777" w:rsidR="003B4016" w:rsidRPr="00D92117" w:rsidRDefault="003B4016" w:rsidP="003B4016">
            <w:pPr>
              <w:spacing w:after="0" w:line="240" w:lineRule="auto"/>
              <w:ind w:left="-51"/>
              <w:jc w:val="center"/>
              <w:rPr>
                <w:rFonts w:ascii="Arial Narrow" w:hAnsi="Arial Narrow"/>
                <w:sz w:val="20"/>
                <w:szCs w:val="20"/>
              </w:rPr>
            </w:pPr>
            <w:r w:rsidRPr="00D92117">
              <w:rPr>
                <w:rFonts w:ascii="Arial Narrow" w:hAnsi="Arial Narrow"/>
                <w:b/>
                <w:sz w:val="20"/>
                <w:szCs w:val="20"/>
              </w:rPr>
              <w:t>C</w:t>
            </w:r>
          </w:p>
        </w:tc>
        <w:tc>
          <w:tcPr>
            <w:tcW w:w="1737" w:type="dxa"/>
            <w:shd w:val="clear" w:color="auto" w:fill="F2F2F2" w:themeFill="background1" w:themeFillShade="F2"/>
            <w:vAlign w:val="center"/>
          </w:tcPr>
          <w:p w14:paraId="69200592" w14:textId="77777777" w:rsidR="003B4016" w:rsidRPr="00D92117" w:rsidRDefault="003B4016" w:rsidP="003B4016">
            <w:pPr>
              <w:spacing w:after="0" w:line="240" w:lineRule="auto"/>
              <w:jc w:val="center"/>
              <w:rPr>
                <w:rFonts w:ascii="Arial Narrow" w:hAnsi="Arial Narrow"/>
                <w:sz w:val="20"/>
                <w:szCs w:val="18"/>
              </w:rPr>
            </w:pPr>
            <w:r w:rsidRPr="00D92117">
              <w:rPr>
                <w:rFonts w:ascii="Arial Narrow" w:hAnsi="Arial Narrow"/>
                <w:b/>
                <w:sz w:val="20"/>
                <w:szCs w:val="20"/>
              </w:rPr>
              <w:t>D</w:t>
            </w:r>
          </w:p>
        </w:tc>
        <w:tc>
          <w:tcPr>
            <w:tcW w:w="709" w:type="dxa"/>
            <w:gridSpan w:val="2"/>
            <w:shd w:val="clear" w:color="auto" w:fill="F2F2F2" w:themeFill="background1" w:themeFillShade="F2"/>
            <w:vAlign w:val="center"/>
          </w:tcPr>
          <w:p w14:paraId="0C82B2D8"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b/>
                <w:bCs/>
                <w:sz w:val="20"/>
                <w:szCs w:val="20"/>
              </w:rPr>
              <w:t>E</w:t>
            </w:r>
          </w:p>
        </w:tc>
        <w:tc>
          <w:tcPr>
            <w:tcW w:w="567" w:type="dxa"/>
            <w:shd w:val="clear" w:color="auto" w:fill="F2F2F2" w:themeFill="background1" w:themeFillShade="F2"/>
            <w:vAlign w:val="center"/>
          </w:tcPr>
          <w:p w14:paraId="0D13C52A"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b/>
                <w:bCs/>
                <w:sz w:val="20"/>
                <w:szCs w:val="20"/>
              </w:rPr>
              <w:t>F</w:t>
            </w:r>
          </w:p>
        </w:tc>
        <w:tc>
          <w:tcPr>
            <w:tcW w:w="567" w:type="dxa"/>
            <w:shd w:val="clear" w:color="auto" w:fill="F2F2F2" w:themeFill="background1" w:themeFillShade="F2"/>
            <w:vAlign w:val="center"/>
          </w:tcPr>
          <w:p w14:paraId="4A7F94AE"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b/>
                <w:bCs/>
                <w:sz w:val="20"/>
                <w:szCs w:val="20"/>
              </w:rPr>
              <w:t>G</w:t>
            </w:r>
          </w:p>
        </w:tc>
        <w:tc>
          <w:tcPr>
            <w:tcW w:w="567" w:type="dxa"/>
            <w:shd w:val="clear" w:color="auto" w:fill="F2F2F2" w:themeFill="background1" w:themeFillShade="F2"/>
            <w:vAlign w:val="center"/>
          </w:tcPr>
          <w:p w14:paraId="1B77A870"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b/>
                <w:bCs/>
                <w:sz w:val="20"/>
                <w:szCs w:val="20"/>
              </w:rPr>
              <w:t>H</w:t>
            </w:r>
          </w:p>
        </w:tc>
        <w:tc>
          <w:tcPr>
            <w:tcW w:w="567" w:type="dxa"/>
            <w:shd w:val="clear" w:color="auto" w:fill="F2F2F2" w:themeFill="background1" w:themeFillShade="F2"/>
            <w:vAlign w:val="center"/>
          </w:tcPr>
          <w:p w14:paraId="58858044"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b/>
                <w:bCs/>
                <w:sz w:val="20"/>
                <w:szCs w:val="20"/>
              </w:rPr>
              <w:t>I</w:t>
            </w:r>
          </w:p>
        </w:tc>
        <w:tc>
          <w:tcPr>
            <w:tcW w:w="719" w:type="dxa"/>
            <w:shd w:val="clear" w:color="auto" w:fill="F2F2F2" w:themeFill="background1" w:themeFillShade="F2"/>
            <w:vAlign w:val="center"/>
          </w:tcPr>
          <w:p w14:paraId="149697A8" w14:textId="77777777" w:rsidR="003B4016" w:rsidRPr="00D92117" w:rsidRDefault="003B4016" w:rsidP="003B4016">
            <w:pPr>
              <w:spacing w:after="0" w:line="240" w:lineRule="auto"/>
              <w:jc w:val="center"/>
              <w:rPr>
                <w:rFonts w:ascii="Arial Narrow" w:hAnsi="Arial Narrow"/>
                <w:sz w:val="20"/>
                <w:szCs w:val="20"/>
              </w:rPr>
            </w:pPr>
            <w:r w:rsidRPr="00D92117">
              <w:rPr>
                <w:rFonts w:ascii="Arial Narrow" w:hAnsi="Arial Narrow"/>
                <w:b/>
                <w:sz w:val="20"/>
                <w:szCs w:val="20"/>
              </w:rPr>
              <w:t>J</w:t>
            </w:r>
          </w:p>
        </w:tc>
        <w:tc>
          <w:tcPr>
            <w:tcW w:w="1696" w:type="dxa"/>
            <w:shd w:val="clear" w:color="auto" w:fill="F2F2F2" w:themeFill="background1" w:themeFillShade="F2"/>
            <w:vAlign w:val="center"/>
          </w:tcPr>
          <w:p w14:paraId="7044D189" w14:textId="77777777" w:rsidR="003B4016" w:rsidRPr="00D92117" w:rsidRDefault="003B4016" w:rsidP="003B4016">
            <w:pPr>
              <w:spacing w:after="0" w:line="240" w:lineRule="auto"/>
              <w:contextualSpacing/>
              <w:jc w:val="center"/>
              <w:rPr>
                <w:rFonts w:ascii="Arial Narrow" w:hAnsi="Arial Narrow" w:cs="Arial"/>
                <w:sz w:val="20"/>
                <w:szCs w:val="20"/>
              </w:rPr>
            </w:pPr>
            <w:r w:rsidRPr="00D92117">
              <w:rPr>
                <w:rFonts w:ascii="Arial Narrow" w:hAnsi="Arial Narrow"/>
                <w:b/>
                <w:sz w:val="20"/>
                <w:szCs w:val="20"/>
              </w:rPr>
              <w:t>K</w:t>
            </w:r>
          </w:p>
        </w:tc>
        <w:tc>
          <w:tcPr>
            <w:tcW w:w="1838" w:type="dxa"/>
            <w:shd w:val="clear" w:color="auto" w:fill="F2F2F2" w:themeFill="background1" w:themeFillShade="F2"/>
            <w:vAlign w:val="center"/>
          </w:tcPr>
          <w:p w14:paraId="1B2755E1" w14:textId="77777777" w:rsidR="003B4016" w:rsidRPr="00D92117" w:rsidRDefault="003B4016" w:rsidP="003B4016">
            <w:pPr>
              <w:spacing w:after="0" w:line="240" w:lineRule="auto"/>
              <w:jc w:val="center"/>
              <w:rPr>
                <w:rFonts w:ascii="Arial Narrow" w:hAnsi="Arial Narrow" w:cs="Arial"/>
                <w:sz w:val="20"/>
                <w:szCs w:val="20"/>
              </w:rPr>
            </w:pPr>
            <w:r w:rsidRPr="00D92117">
              <w:rPr>
                <w:rFonts w:ascii="Arial Narrow" w:hAnsi="Arial Narrow"/>
                <w:b/>
                <w:sz w:val="20"/>
                <w:szCs w:val="20"/>
              </w:rPr>
              <w:t>L</w:t>
            </w:r>
          </w:p>
        </w:tc>
      </w:tr>
      <w:tr w:rsidR="005E5484" w:rsidRPr="00D92117" w14:paraId="35EB8B90" w14:textId="77777777" w:rsidTr="004C18BA">
        <w:trPr>
          <w:cantSplit/>
          <w:trHeight w:val="1134"/>
          <w:jc w:val="center"/>
        </w:trPr>
        <w:tc>
          <w:tcPr>
            <w:tcW w:w="626" w:type="dxa"/>
            <w:shd w:val="clear" w:color="auto" w:fill="auto"/>
            <w:vAlign w:val="center"/>
          </w:tcPr>
          <w:p w14:paraId="42526E12" w14:textId="4BA14043"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35.</w:t>
            </w:r>
          </w:p>
        </w:tc>
        <w:tc>
          <w:tcPr>
            <w:tcW w:w="1052" w:type="dxa"/>
            <w:vMerge w:val="restart"/>
            <w:shd w:val="clear" w:color="auto" w:fill="auto"/>
            <w:textDirection w:val="btLr"/>
            <w:vAlign w:val="center"/>
          </w:tcPr>
          <w:p w14:paraId="188C0147" w14:textId="77777777" w:rsidR="005E5484" w:rsidRPr="00D92117" w:rsidRDefault="005E5484" w:rsidP="003B4016">
            <w:pPr>
              <w:spacing w:after="0" w:line="240" w:lineRule="auto"/>
              <w:ind w:right="113"/>
              <w:jc w:val="center"/>
              <w:rPr>
                <w:rFonts w:ascii="Arial Narrow" w:hAnsi="Arial Narrow"/>
                <w:sz w:val="20"/>
              </w:rPr>
            </w:pPr>
            <w:r w:rsidRPr="00D92117">
              <w:rPr>
                <w:rFonts w:ascii="Arial Narrow" w:hAnsi="Arial Narrow"/>
                <w:sz w:val="20"/>
              </w:rPr>
              <w:t xml:space="preserve">Obszar Interwencji VII Gospodarka odpadami </w:t>
            </w:r>
          </w:p>
          <w:p w14:paraId="6F558333" w14:textId="4E19B039" w:rsidR="005E5484" w:rsidRPr="00D92117" w:rsidRDefault="005E5484" w:rsidP="003B4016">
            <w:pPr>
              <w:spacing w:after="0" w:line="240" w:lineRule="auto"/>
              <w:ind w:right="113"/>
              <w:jc w:val="center"/>
              <w:rPr>
                <w:rFonts w:ascii="Arial Narrow" w:hAnsi="Arial Narrow"/>
                <w:sz w:val="20"/>
                <w:szCs w:val="20"/>
              </w:rPr>
            </w:pPr>
            <w:r w:rsidRPr="00D92117">
              <w:rPr>
                <w:rFonts w:ascii="Arial Narrow" w:hAnsi="Arial Narrow"/>
                <w:sz w:val="20"/>
              </w:rPr>
              <w:t>i zapobieganie powstawaniu odpadów</w:t>
            </w:r>
          </w:p>
        </w:tc>
        <w:tc>
          <w:tcPr>
            <w:tcW w:w="4518" w:type="dxa"/>
            <w:vAlign w:val="center"/>
          </w:tcPr>
          <w:p w14:paraId="3E97337D" w14:textId="0A497738" w:rsidR="005E5484" w:rsidRPr="00D92117" w:rsidRDefault="005E5484" w:rsidP="004602BE">
            <w:pPr>
              <w:spacing w:after="0" w:line="240" w:lineRule="auto"/>
              <w:jc w:val="center"/>
              <w:rPr>
                <w:rFonts w:ascii="Arial Narrow" w:hAnsi="Arial Narrow"/>
                <w:sz w:val="20"/>
                <w:szCs w:val="20"/>
              </w:rPr>
            </w:pPr>
            <w:r w:rsidRPr="00D92117">
              <w:rPr>
                <w:rFonts w:ascii="Arial Narrow" w:hAnsi="Arial Narrow"/>
                <w:sz w:val="20"/>
                <w:szCs w:val="20"/>
              </w:rPr>
              <w:t xml:space="preserve">Wsparcie finansowe dla osób fizycznych likwidujących azbest lub wyroby zawierające azbest z terenu nieruchomości położonych na terenie </w:t>
            </w:r>
            <w:r w:rsidR="004602BE">
              <w:rPr>
                <w:rFonts w:ascii="Arial Narrow" w:hAnsi="Arial Narrow"/>
                <w:sz w:val="20"/>
                <w:szCs w:val="20"/>
              </w:rPr>
              <w:t>g</w:t>
            </w:r>
            <w:r w:rsidRPr="00D92117">
              <w:rPr>
                <w:rFonts w:ascii="Arial Narrow" w:hAnsi="Arial Narrow"/>
                <w:sz w:val="20"/>
                <w:szCs w:val="20"/>
              </w:rPr>
              <w:t>miny</w:t>
            </w:r>
          </w:p>
        </w:tc>
        <w:tc>
          <w:tcPr>
            <w:tcW w:w="1737" w:type="dxa"/>
            <w:vAlign w:val="center"/>
          </w:tcPr>
          <w:p w14:paraId="499F14E8" w14:textId="77777777"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3696" w:type="dxa"/>
            <w:gridSpan w:val="7"/>
            <w:shd w:val="clear" w:color="auto" w:fill="auto"/>
            <w:vAlign w:val="center"/>
          </w:tcPr>
          <w:p w14:paraId="76F1E198" w14:textId="77777777"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Brak możliwości określenia</w:t>
            </w:r>
          </w:p>
          <w:p w14:paraId="386871D7" w14:textId="77777777"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 xml:space="preserve"> środków finansowych</w:t>
            </w:r>
          </w:p>
        </w:tc>
        <w:tc>
          <w:tcPr>
            <w:tcW w:w="1696" w:type="dxa"/>
            <w:shd w:val="clear" w:color="auto" w:fill="auto"/>
            <w:vAlign w:val="center"/>
          </w:tcPr>
          <w:p w14:paraId="19E4150E" w14:textId="77777777" w:rsidR="005E5484" w:rsidRPr="00D92117" w:rsidRDefault="005E5484" w:rsidP="003B4016">
            <w:pPr>
              <w:spacing w:after="0" w:line="240" w:lineRule="auto"/>
              <w:ind w:left="-51"/>
              <w:jc w:val="center"/>
              <w:rPr>
                <w:rFonts w:ascii="Arial Narrow" w:hAnsi="Arial Narrow"/>
                <w:sz w:val="20"/>
                <w:szCs w:val="20"/>
              </w:rPr>
            </w:pPr>
            <w:r w:rsidRPr="00D92117">
              <w:rPr>
                <w:rFonts w:ascii="Arial Narrow" w:hAnsi="Arial Narrow"/>
                <w:sz w:val="20"/>
                <w:szCs w:val="20"/>
              </w:rPr>
              <w:t>Budżet Gminy,</w:t>
            </w:r>
          </w:p>
          <w:p w14:paraId="5E088CA8" w14:textId="77777777" w:rsidR="005E5484" w:rsidRPr="00D92117" w:rsidRDefault="005E5484" w:rsidP="003B4016">
            <w:pPr>
              <w:spacing w:after="0" w:line="240" w:lineRule="auto"/>
              <w:ind w:left="-51"/>
              <w:jc w:val="center"/>
              <w:rPr>
                <w:rFonts w:ascii="Arial Narrow" w:hAnsi="Arial Narrow"/>
                <w:sz w:val="20"/>
                <w:szCs w:val="20"/>
              </w:rPr>
            </w:pPr>
            <w:r w:rsidRPr="00D92117">
              <w:rPr>
                <w:rFonts w:ascii="Arial Narrow" w:hAnsi="Arial Narrow"/>
                <w:sz w:val="20"/>
                <w:szCs w:val="20"/>
              </w:rPr>
              <w:t>WFOŚiGW</w:t>
            </w:r>
          </w:p>
        </w:tc>
        <w:tc>
          <w:tcPr>
            <w:tcW w:w="1838" w:type="dxa"/>
            <w:vMerge w:val="restart"/>
            <w:shd w:val="clear" w:color="auto" w:fill="FFFFFF" w:themeFill="background1"/>
            <w:vAlign w:val="center"/>
          </w:tcPr>
          <w:p w14:paraId="0908E951" w14:textId="77777777" w:rsidR="005E5484" w:rsidRPr="00D92117" w:rsidRDefault="005E5484" w:rsidP="003B4016">
            <w:pPr>
              <w:spacing w:after="0" w:line="240" w:lineRule="auto"/>
              <w:jc w:val="center"/>
              <w:rPr>
                <w:rFonts w:ascii="Arial Narrow" w:hAnsi="Arial Narrow" w:cs="Arial"/>
                <w:sz w:val="20"/>
                <w:szCs w:val="20"/>
              </w:rPr>
            </w:pPr>
            <w:r w:rsidRPr="00D92117">
              <w:rPr>
                <w:rFonts w:ascii="Arial Narrow" w:hAnsi="Arial Narrow" w:cs="Arial"/>
                <w:sz w:val="20"/>
                <w:szCs w:val="20"/>
              </w:rPr>
              <w:t>Zadanie finansowane zależnie od możliwości budżetowych jednostki odpowiedzialnej</w:t>
            </w:r>
          </w:p>
        </w:tc>
      </w:tr>
      <w:tr w:rsidR="005E5484" w:rsidRPr="00D92117" w14:paraId="5A87E697" w14:textId="77777777" w:rsidTr="004C18BA">
        <w:trPr>
          <w:cantSplit/>
          <w:trHeight w:val="1134"/>
          <w:jc w:val="center"/>
        </w:trPr>
        <w:tc>
          <w:tcPr>
            <w:tcW w:w="626" w:type="dxa"/>
            <w:shd w:val="clear" w:color="auto" w:fill="auto"/>
            <w:vAlign w:val="center"/>
          </w:tcPr>
          <w:p w14:paraId="2855E390" w14:textId="05265540"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36.</w:t>
            </w:r>
          </w:p>
        </w:tc>
        <w:tc>
          <w:tcPr>
            <w:tcW w:w="1052" w:type="dxa"/>
            <w:vMerge/>
            <w:shd w:val="clear" w:color="auto" w:fill="auto"/>
            <w:textDirection w:val="btLr"/>
            <w:vAlign w:val="center"/>
          </w:tcPr>
          <w:p w14:paraId="0207D366" w14:textId="77777777" w:rsidR="005E5484" w:rsidRPr="00D92117" w:rsidRDefault="005E5484" w:rsidP="003B4016">
            <w:pPr>
              <w:spacing w:after="0" w:line="240" w:lineRule="auto"/>
              <w:ind w:right="113"/>
              <w:jc w:val="center"/>
              <w:rPr>
                <w:rFonts w:ascii="Arial Narrow" w:hAnsi="Arial Narrow"/>
                <w:sz w:val="20"/>
                <w:szCs w:val="20"/>
              </w:rPr>
            </w:pPr>
          </w:p>
        </w:tc>
        <w:tc>
          <w:tcPr>
            <w:tcW w:w="4518" w:type="dxa"/>
            <w:vAlign w:val="center"/>
          </w:tcPr>
          <w:p w14:paraId="0145997F" w14:textId="77777777"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Zmniejszenie ilości wszystkich odpadów kierowanych na składowiska poprzez rozwój selektywnego zbierania odpadów z wydzieleniem odpadów niebezpiecznych, odpadów zielonych, odpadów poddawanych odzyskowi lub recykling</w:t>
            </w:r>
          </w:p>
        </w:tc>
        <w:tc>
          <w:tcPr>
            <w:tcW w:w="1737" w:type="dxa"/>
            <w:vAlign w:val="center"/>
          </w:tcPr>
          <w:p w14:paraId="661E3B68" w14:textId="77777777" w:rsidR="005E5484" w:rsidRPr="00D92117" w:rsidRDefault="005E5484" w:rsidP="003B4016">
            <w:pPr>
              <w:spacing w:after="0" w:line="240" w:lineRule="auto"/>
              <w:jc w:val="center"/>
              <w:rPr>
                <w:rFonts w:ascii="Arial Narrow" w:hAnsi="Arial Narrow"/>
                <w:sz w:val="20"/>
                <w:szCs w:val="18"/>
              </w:rPr>
            </w:pPr>
            <w:r w:rsidRPr="00D92117">
              <w:rPr>
                <w:rFonts w:ascii="Arial Narrow" w:hAnsi="Arial Narrow"/>
                <w:sz w:val="20"/>
                <w:szCs w:val="18"/>
              </w:rPr>
              <w:t>Urząd Miejski</w:t>
            </w:r>
          </w:p>
        </w:tc>
        <w:tc>
          <w:tcPr>
            <w:tcW w:w="3696" w:type="dxa"/>
            <w:gridSpan w:val="7"/>
            <w:shd w:val="clear" w:color="auto" w:fill="auto"/>
            <w:vAlign w:val="center"/>
          </w:tcPr>
          <w:p w14:paraId="30DA044E" w14:textId="77777777"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Brak możliwości określenia</w:t>
            </w:r>
          </w:p>
          <w:p w14:paraId="36E3F0EA" w14:textId="77777777"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 xml:space="preserve"> środków finansowych</w:t>
            </w:r>
          </w:p>
        </w:tc>
        <w:tc>
          <w:tcPr>
            <w:tcW w:w="1696" w:type="dxa"/>
            <w:shd w:val="clear" w:color="auto" w:fill="auto"/>
            <w:vAlign w:val="center"/>
          </w:tcPr>
          <w:p w14:paraId="619E0CE9" w14:textId="77777777" w:rsidR="005E5484" w:rsidRPr="00D92117" w:rsidRDefault="005E5484" w:rsidP="003B4016">
            <w:pPr>
              <w:spacing w:after="0" w:line="240" w:lineRule="auto"/>
              <w:ind w:left="-51"/>
              <w:jc w:val="center"/>
              <w:rPr>
                <w:rFonts w:ascii="Arial Narrow" w:hAnsi="Arial Narrow"/>
                <w:sz w:val="20"/>
                <w:szCs w:val="20"/>
              </w:rPr>
            </w:pPr>
            <w:r w:rsidRPr="00D92117">
              <w:rPr>
                <w:rFonts w:ascii="Arial Narrow" w:hAnsi="Arial Narrow"/>
                <w:sz w:val="20"/>
                <w:szCs w:val="20"/>
              </w:rPr>
              <w:t>Środki jednostek realizujących</w:t>
            </w:r>
          </w:p>
        </w:tc>
        <w:tc>
          <w:tcPr>
            <w:tcW w:w="1838" w:type="dxa"/>
            <w:vMerge/>
            <w:shd w:val="clear" w:color="auto" w:fill="FFFFFF" w:themeFill="background1"/>
            <w:vAlign w:val="center"/>
          </w:tcPr>
          <w:p w14:paraId="07622090" w14:textId="77777777" w:rsidR="005E5484" w:rsidRPr="00D92117" w:rsidRDefault="005E5484" w:rsidP="003B4016">
            <w:pPr>
              <w:spacing w:after="0" w:line="240" w:lineRule="auto"/>
              <w:jc w:val="center"/>
              <w:rPr>
                <w:rFonts w:ascii="Arial Narrow" w:hAnsi="Arial Narrow" w:cs="Arial"/>
                <w:sz w:val="20"/>
                <w:szCs w:val="20"/>
              </w:rPr>
            </w:pPr>
          </w:p>
        </w:tc>
      </w:tr>
      <w:tr w:rsidR="005E5484" w:rsidRPr="00D92117" w14:paraId="14B2C0F6" w14:textId="77777777" w:rsidTr="004C18BA">
        <w:trPr>
          <w:cantSplit/>
          <w:trHeight w:val="1134"/>
          <w:jc w:val="center"/>
        </w:trPr>
        <w:tc>
          <w:tcPr>
            <w:tcW w:w="626" w:type="dxa"/>
            <w:shd w:val="clear" w:color="auto" w:fill="auto"/>
            <w:vAlign w:val="center"/>
          </w:tcPr>
          <w:p w14:paraId="2AA60420" w14:textId="04288F78"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37.</w:t>
            </w:r>
          </w:p>
        </w:tc>
        <w:tc>
          <w:tcPr>
            <w:tcW w:w="1052" w:type="dxa"/>
            <w:vMerge/>
            <w:shd w:val="clear" w:color="auto" w:fill="auto"/>
            <w:textDirection w:val="btLr"/>
            <w:vAlign w:val="center"/>
          </w:tcPr>
          <w:p w14:paraId="3DF90E3A" w14:textId="77777777" w:rsidR="005E5484" w:rsidRPr="00D92117" w:rsidRDefault="005E5484" w:rsidP="003B4016">
            <w:pPr>
              <w:spacing w:after="0" w:line="240" w:lineRule="auto"/>
              <w:ind w:right="113"/>
              <w:jc w:val="center"/>
              <w:rPr>
                <w:rFonts w:ascii="Arial Narrow" w:hAnsi="Arial Narrow"/>
                <w:sz w:val="20"/>
                <w:szCs w:val="20"/>
              </w:rPr>
            </w:pPr>
          </w:p>
        </w:tc>
        <w:tc>
          <w:tcPr>
            <w:tcW w:w="4518" w:type="dxa"/>
            <w:vAlign w:val="center"/>
          </w:tcPr>
          <w:p w14:paraId="16A38F4E" w14:textId="77777777" w:rsidR="005E5484" w:rsidRPr="00D92117" w:rsidRDefault="005E5484" w:rsidP="003B4016">
            <w:pPr>
              <w:autoSpaceDE w:val="0"/>
              <w:autoSpaceDN w:val="0"/>
              <w:adjustRightInd w:val="0"/>
              <w:spacing w:after="0" w:line="240" w:lineRule="auto"/>
              <w:jc w:val="center"/>
              <w:rPr>
                <w:rFonts w:ascii="Arial Narrow" w:hAnsi="Arial Narrow"/>
                <w:sz w:val="18"/>
                <w:szCs w:val="18"/>
              </w:rPr>
            </w:pPr>
            <w:r w:rsidRPr="00D92117">
              <w:rPr>
                <w:rFonts w:ascii="Arial Narrow" w:hAnsi="Arial Narrow"/>
                <w:sz w:val="20"/>
                <w:szCs w:val="18"/>
              </w:rPr>
              <w:t>Kontrola i monitoring wytwórców odpadów i podmiotów posiadających instalacje do przetwarzania odpadów oraz kontrola wydawanych decyzji w zakresie gospodarki odpadami</w:t>
            </w:r>
          </w:p>
        </w:tc>
        <w:tc>
          <w:tcPr>
            <w:tcW w:w="1737" w:type="dxa"/>
            <w:vAlign w:val="center"/>
          </w:tcPr>
          <w:p w14:paraId="1BBD5AB6" w14:textId="77777777"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700" w:type="dxa"/>
            <w:shd w:val="clear" w:color="auto" w:fill="auto"/>
            <w:vAlign w:val="center"/>
          </w:tcPr>
          <w:p w14:paraId="4A4DB482" w14:textId="77777777"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576" w:type="dxa"/>
            <w:gridSpan w:val="2"/>
            <w:shd w:val="clear" w:color="auto" w:fill="auto"/>
            <w:vAlign w:val="center"/>
          </w:tcPr>
          <w:p w14:paraId="2212C881" w14:textId="77777777"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45A2B835" w14:textId="77777777"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0E819DB4" w14:textId="77777777"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1D8BAAB4" w14:textId="77777777"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719" w:type="dxa"/>
            <w:shd w:val="clear" w:color="auto" w:fill="auto"/>
            <w:vAlign w:val="center"/>
          </w:tcPr>
          <w:p w14:paraId="12208A98" w14:textId="77777777"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1696" w:type="dxa"/>
            <w:shd w:val="clear" w:color="auto" w:fill="auto"/>
            <w:vAlign w:val="center"/>
          </w:tcPr>
          <w:p w14:paraId="05719C79" w14:textId="77777777" w:rsidR="005E5484" w:rsidRPr="00D92117" w:rsidRDefault="005E5484" w:rsidP="003B4016">
            <w:pPr>
              <w:spacing w:after="0" w:line="240" w:lineRule="auto"/>
              <w:ind w:left="-51"/>
              <w:jc w:val="center"/>
              <w:rPr>
                <w:rFonts w:ascii="Arial Narrow" w:hAnsi="Arial Narrow"/>
                <w:sz w:val="20"/>
                <w:szCs w:val="20"/>
              </w:rPr>
            </w:pPr>
            <w:r w:rsidRPr="00D92117">
              <w:rPr>
                <w:rFonts w:ascii="Arial Narrow" w:hAnsi="Arial Narrow"/>
                <w:sz w:val="20"/>
                <w:szCs w:val="20"/>
              </w:rPr>
              <w:t>Budżet Gminy</w:t>
            </w:r>
          </w:p>
        </w:tc>
        <w:tc>
          <w:tcPr>
            <w:tcW w:w="1838" w:type="dxa"/>
            <w:shd w:val="clear" w:color="auto" w:fill="FFFFFF" w:themeFill="background1"/>
            <w:vAlign w:val="center"/>
          </w:tcPr>
          <w:p w14:paraId="728C8AB9" w14:textId="77777777" w:rsidR="005E5484" w:rsidRPr="00D92117" w:rsidRDefault="005E5484" w:rsidP="003B4016">
            <w:pPr>
              <w:spacing w:after="0" w:line="240" w:lineRule="auto"/>
              <w:jc w:val="center"/>
              <w:rPr>
                <w:rFonts w:ascii="Arial Narrow" w:hAnsi="Arial Narrow" w:cs="Arial"/>
                <w:sz w:val="20"/>
                <w:szCs w:val="20"/>
              </w:rPr>
            </w:pPr>
            <w:r w:rsidRPr="00D92117">
              <w:rPr>
                <w:rFonts w:ascii="Arial Narrow" w:hAnsi="Arial Narrow" w:cs="Arial"/>
                <w:sz w:val="20"/>
                <w:szCs w:val="20"/>
              </w:rPr>
              <w:t>Koszty administracji</w:t>
            </w:r>
          </w:p>
        </w:tc>
      </w:tr>
      <w:tr w:rsidR="005E5484" w:rsidRPr="00D92117" w14:paraId="52A94FB5" w14:textId="77777777" w:rsidTr="004C18BA">
        <w:trPr>
          <w:cantSplit/>
          <w:trHeight w:val="1134"/>
          <w:jc w:val="center"/>
        </w:trPr>
        <w:tc>
          <w:tcPr>
            <w:tcW w:w="626" w:type="dxa"/>
            <w:shd w:val="clear" w:color="auto" w:fill="auto"/>
            <w:vAlign w:val="center"/>
          </w:tcPr>
          <w:p w14:paraId="28A16A9F" w14:textId="6B944772"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38.</w:t>
            </w:r>
          </w:p>
        </w:tc>
        <w:tc>
          <w:tcPr>
            <w:tcW w:w="1052" w:type="dxa"/>
            <w:vMerge/>
            <w:shd w:val="clear" w:color="auto" w:fill="auto"/>
            <w:textDirection w:val="btLr"/>
            <w:vAlign w:val="center"/>
          </w:tcPr>
          <w:p w14:paraId="538413A7" w14:textId="77777777" w:rsidR="005E5484" w:rsidRPr="00D92117" w:rsidRDefault="005E5484" w:rsidP="003B4016">
            <w:pPr>
              <w:spacing w:after="0" w:line="240" w:lineRule="auto"/>
              <w:ind w:right="113"/>
              <w:jc w:val="center"/>
              <w:rPr>
                <w:rFonts w:ascii="Arial Narrow" w:hAnsi="Arial Narrow"/>
                <w:sz w:val="20"/>
                <w:szCs w:val="20"/>
              </w:rPr>
            </w:pPr>
          </w:p>
        </w:tc>
        <w:tc>
          <w:tcPr>
            <w:tcW w:w="4518" w:type="dxa"/>
            <w:vAlign w:val="center"/>
          </w:tcPr>
          <w:p w14:paraId="0CF2C8DC" w14:textId="77777777" w:rsidR="005E5484" w:rsidRPr="00D92117" w:rsidRDefault="005E5484" w:rsidP="003B4016">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 xml:space="preserve">Realizacja zadań w zakresie gospodarki odpadami komunalnymi, przemysłowymi oraz niebezpiecznymi, zawartych w harmonogramie Planu gospodarki odpadami </w:t>
            </w:r>
          </w:p>
          <w:p w14:paraId="59105592" w14:textId="063FA263" w:rsidR="005E5484" w:rsidRPr="00D92117" w:rsidRDefault="005E5484" w:rsidP="00D53725">
            <w:pPr>
              <w:spacing w:after="0" w:line="240" w:lineRule="auto"/>
              <w:jc w:val="center"/>
              <w:rPr>
                <w:rFonts w:ascii="Arial Narrow" w:hAnsi="Arial Narrow"/>
                <w:sz w:val="20"/>
                <w:szCs w:val="20"/>
              </w:rPr>
            </w:pPr>
            <w:r w:rsidRPr="00D92117">
              <w:rPr>
                <w:rFonts w:ascii="Arial Narrow" w:hAnsi="Arial Narrow"/>
                <w:sz w:val="20"/>
                <w:szCs w:val="20"/>
              </w:rPr>
              <w:t xml:space="preserve">Województwa </w:t>
            </w:r>
            <w:r w:rsidR="00D53725">
              <w:rPr>
                <w:rFonts w:ascii="Arial Narrow" w:hAnsi="Arial Narrow"/>
                <w:sz w:val="20"/>
                <w:szCs w:val="20"/>
              </w:rPr>
              <w:t>Łódzkiego</w:t>
            </w:r>
          </w:p>
        </w:tc>
        <w:tc>
          <w:tcPr>
            <w:tcW w:w="1737" w:type="dxa"/>
            <w:vAlign w:val="center"/>
          </w:tcPr>
          <w:p w14:paraId="62AF9DF9" w14:textId="77777777" w:rsidR="005E5484" w:rsidRPr="00D92117" w:rsidRDefault="005E5484" w:rsidP="003B4016">
            <w:pPr>
              <w:spacing w:after="0" w:line="240" w:lineRule="auto"/>
              <w:jc w:val="center"/>
              <w:rPr>
                <w:rFonts w:ascii="Arial Narrow" w:hAnsi="Arial Narrow"/>
                <w:sz w:val="20"/>
                <w:szCs w:val="18"/>
              </w:rPr>
            </w:pPr>
            <w:r w:rsidRPr="00D92117">
              <w:rPr>
                <w:rFonts w:ascii="Arial Narrow" w:hAnsi="Arial Narrow"/>
                <w:sz w:val="20"/>
                <w:szCs w:val="18"/>
              </w:rPr>
              <w:t>Urząd Miejski</w:t>
            </w:r>
          </w:p>
        </w:tc>
        <w:tc>
          <w:tcPr>
            <w:tcW w:w="3696" w:type="dxa"/>
            <w:gridSpan w:val="7"/>
            <w:shd w:val="clear" w:color="auto" w:fill="auto"/>
            <w:vAlign w:val="center"/>
          </w:tcPr>
          <w:p w14:paraId="064C54CB" w14:textId="77777777"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Brak możliwości określenia</w:t>
            </w:r>
          </w:p>
          <w:p w14:paraId="395DA279" w14:textId="77777777"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 xml:space="preserve"> środków finansowych</w:t>
            </w:r>
          </w:p>
        </w:tc>
        <w:tc>
          <w:tcPr>
            <w:tcW w:w="1696" w:type="dxa"/>
            <w:vMerge w:val="restart"/>
            <w:shd w:val="clear" w:color="auto" w:fill="auto"/>
            <w:vAlign w:val="center"/>
          </w:tcPr>
          <w:p w14:paraId="582ED4AC" w14:textId="77777777" w:rsidR="005E5484" w:rsidRPr="00D92117" w:rsidRDefault="005E5484" w:rsidP="003B4016">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Budżet Gminy,</w:t>
            </w:r>
          </w:p>
          <w:p w14:paraId="17A1A6B9" w14:textId="1049BE00" w:rsidR="005E5484" w:rsidRPr="00D92117" w:rsidRDefault="005E5484" w:rsidP="003B4016">
            <w:pPr>
              <w:spacing w:after="0" w:line="240" w:lineRule="auto"/>
              <w:ind w:left="-51"/>
              <w:jc w:val="center"/>
              <w:rPr>
                <w:rFonts w:ascii="Arial Narrow" w:hAnsi="Arial Narrow"/>
                <w:sz w:val="20"/>
                <w:szCs w:val="20"/>
              </w:rPr>
            </w:pPr>
            <w:r w:rsidRPr="00D92117">
              <w:rPr>
                <w:rFonts w:ascii="Arial Narrow" w:hAnsi="Arial Narrow"/>
                <w:sz w:val="20"/>
                <w:szCs w:val="20"/>
              </w:rPr>
              <w:t>Fundusze Krajowe</w:t>
            </w:r>
          </w:p>
          <w:p w14:paraId="2F85D1B0" w14:textId="77777777" w:rsidR="005E5484" w:rsidRPr="00D92117" w:rsidRDefault="005E5484" w:rsidP="003B4016">
            <w:pPr>
              <w:spacing w:after="0" w:line="240" w:lineRule="auto"/>
              <w:ind w:left="-51"/>
              <w:jc w:val="center"/>
              <w:rPr>
                <w:rFonts w:ascii="Arial Narrow" w:hAnsi="Arial Narrow"/>
                <w:sz w:val="20"/>
                <w:szCs w:val="20"/>
              </w:rPr>
            </w:pPr>
            <w:r w:rsidRPr="00D92117">
              <w:rPr>
                <w:rFonts w:ascii="Arial Narrow" w:hAnsi="Arial Narrow"/>
                <w:sz w:val="20"/>
                <w:szCs w:val="20"/>
              </w:rPr>
              <w:t>Fundusze Unijne</w:t>
            </w:r>
          </w:p>
        </w:tc>
        <w:tc>
          <w:tcPr>
            <w:tcW w:w="1838" w:type="dxa"/>
            <w:shd w:val="clear" w:color="auto" w:fill="FFFFFF" w:themeFill="background1"/>
            <w:vAlign w:val="center"/>
          </w:tcPr>
          <w:p w14:paraId="3BCA158B" w14:textId="77777777" w:rsidR="005E5484" w:rsidRPr="00D92117" w:rsidRDefault="005E5484" w:rsidP="003B4016">
            <w:pPr>
              <w:spacing w:after="0" w:line="240" w:lineRule="auto"/>
              <w:jc w:val="center"/>
              <w:rPr>
                <w:rFonts w:ascii="Arial Narrow" w:hAnsi="Arial Narrow" w:cs="Arial"/>
                <w:sz w:val="20"/>
                <w:szCs w:val="20"/>
              </w:rPr>
            </w:pPr>
            <w:r w:rsidRPr="00D92117">
              <w:rPr>
                <w:rFonts w:ascii="Arial Narrow" w:hAnsi="Arial Narrow" w:cs="Arial"/>
                <w:sz w:val="20"/>
                <w:szCs w:val="20"/>
              </w:rPr>
              <w:t>Zadanie finansowane zależnie od możliwości budżetowych jednostki odpowiedzialnej</w:t>
            </w:r>
          </w:p>
        </w:tc>
      </w:tr>
      <w:tr w:rsidR="005E5484" w:rsidRPr="00D92117" w14:paraId="0267CC6B" w14:textId="77777777" w:rsidTr="004C18BA">
        <w:trPr>
          <w:cantSplit/>
          <w:trHeight w:val="1134"/>
          <w:jc w:val="center"/>
        </w:trPr>
        <w:tc>
          <w:tcPr>
            <w:tcW w:w="626" w:type="dxa"/>
            <w:shd w:val="clear" w:color="auto" w:fill="auto"/>
            <w:vAlign w:val="center"/>
          </w:tcPr>
          <w:p w14:paraId="7410260B" w14:textId="557F99B6"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39.</w:t>
            </w:r>
          </w:p>
        </w:tc>
        <w:tc>
          <w:tcPr>
            <w:tcW w:w="1052" w:type="dxa"/>
            <w:vMerge/>
            <w:shd w:val="clear" w:color="auto" w:fill="auto"/>
            <w:textDirection w:val="btLr"/>
            <w:vAlign w:val="center"/>
          </w:tcPr>
          <w:p w14:paraId="2A906BF5" w14:textId="77777777" w:rsidR="005E5484" w:rsidRPr="00D92117" w:rsidRDefault="005E5484" w:rsidP="003B4016">
            <w:pPr>
              <w:spacing w:after="0" w:line="240" w:lineRule="auto"/>
              <w:ind w:right="113"/>
              <w:jc w:val="center"/>
              <w:rPr>
                <w:rFonts w:ascii="Arial Narrow" w:hAnsi="Arial Narrow"/>
                <w:sz w:val="20"/>
                <w:szCs w:val="20"/>
              </w:rPr>
            </w:pPr>
          </w:p>
        </w:tc>
        <w:tc>
          <w:tcPr>
            <w:tcW w:w="4518" w:type="dxa"/>
            <w:vAlign w:val="center"/>
          </w:tcPr>
          <w:p w14:paraId="018A6881" w14:textId="28FB0684" w:rsidR="005E5484" w:rsidRPr="00D92117" w:rsidRDefault="005E5484" w:rsidP="003B4016">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Budowa Punktu Selektywnego Zbierania Odpadów Komunalnych w Konstantynowie Łódzkim - ochrona środowiska</w:t>
            </w:r>
          </w:p>
        </w:tc>
        <w:tc>
          <w:tcPr>
            <w:tcW w:w="1737" w:type="dxa"/>
            <w:vAlign w:val="center"/>
          </w:tcPr>
          <w:p w14:paraId="35D7CFD1" w14:textId="2B5126B7" w:rsidR="005E5484" w:rsidRPr="00D92117" w:rsidRDefault="005E5484" w:rsidP="003B4016">
            <w:pPr>
              <w:spacing w:after="0" w:line="240" w:lineRule="auto"/>
              <w:jc w:val="center"/>
              <w:rPr>
                <w:rFonts w:ascii="Arial Narrow" w:hAnsi="Arial Narrow"/>
                <w:sz w:val="20"/>
                <w:szCs w:val="18"/>
              </w:rPr>
            </w:pPr>
            <w:r w:rsidRPr="00D92117">
              <w:rPr>
                <w:rFonts w:ascii="Arial Narrow" w:hAnsi="Arial Narrow"/>
                <w:sz w:val="20"/>
                <w:szCs w:val="18"/>
              </w:rPr>
              <w:t>Urząd Miejski</w:t>
            </w:r>
          </w:p>
        </w:tc>
        <w:tc>
          <w:tcPr>
            <w:tcW w:w="700" w:type="dxa"/>
            <w:shd w:val="clear" w:color="auto" w:fill="auto"/>
            <w:vAlign w:val="center"/>
          </w:tcPr>
          <w:p w14:paraId="2855CEA8" w14:textId="63470867"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200</w:t>
            </w:r>
          </w:p>
        </w:tc>
        <w:tc>
          <w:tcPr>
            <w:tcW w:w="576" w:type="dxa"/>
            <w:gridSpan w:val="2"/>
            <w:shd w:val="clear" w:color="auto" w:fill="auto"/>
            <w:vAlign w:val="center"/>
          </w:tcPr>
          <w:p w14:paraId="7EE5CEB5" w14:textId="371A5406"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245</w:t>
            </w:r>
          </w:p>
        </w:tc>
        <w:tc>
          <w:tcPr>
            <w:tcW w:w="567" w:type="dxa"/>
            <w:shd w:val="clear" w:color="auto" w:fill="auto"/>
            <w:vAlign w:val="center"/>
          </w:tcPr>
          <w:p w14:paraId="5137E120" w14:textId="081646A5"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67C46DB3" w14:textId="59A0E0F6"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75B16D80" w14:textId="0BE31FFA"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w:t>
            </w:r>
          </w:p>
        </w:tc>
        <w:tc>
          <w:tcPr>
            <w:tcW w:w="719" w:type="dxa"/>
            <w:shd w:val="clear" w:color="auto" w:fill="auto"/>
            <w:vAlign w:val="center"/>
          </w:tcPr>
          <w:p w14:paraId="334C4C2F" w14:textId="234E6ECC" w:rsidR="005E5484" w:rsidRPr="00D92117" w:rsidRDefault="005E5484" w:rsidP="003B4016">
            <w:pPr>
              <w:spacing w:after="0" w:line="240" w:lineRule="auto"/>
              <w:jc w:val="center"/>
              <w:rPr>
                <w:rFonts w:ascii="Arial Narrow" w:hAnsi="Arial Narrow"/>
                <w:sz w:val="20"/>
                <w:szCs w:val="20"/>
              </w:rPr>
            </w:pPr>
            <w:r w:rsidRPr="00D92117">
              <w:rPr>
                <w:rFonts w:ascii="Arial Narrow" w:hAnsi="Arial Narrow"/>
                <w:sz w:val="20"/>
                <w:szCs w:val="20"/>
              </w:rPr>
              <w:t>445</w:t>
            </w:r>
          </w:p>
        </w:tc>
        <w:tc>
          <w:tcPr>
            <w:tcW w:w="1696" w:type="dxa"/>
            <w:vMerge/>
            <w:shd w:val="clear" w:color="auto" w:fill="auto"/>
            <w:vAlign w:val="center"/>
          </w:tcPr>
          <w:p w14:paraId="1113826A" w14:textId="4A8A53B9" w:rsidR="005E5484" w:rsidRPr="00D92117" w:rsidRDefault="005E5484" w:rsidP="003B4016">
            <w:pPr>
              <w:autoSpaceDE w:val="0"/>
              <w:autoSpaceDN w:val="0"/>
              <w:adjustRightInd w:val="0"/>
              <w:spacing w:after="0" w:line="240" w:lineRule="auto"/>
              <w:jc w:val="center"/>
              <w:rPr>
                <w:rFonts w:ascii="Arial Narrow" w:hAnsi="Arial Narrow"/>
                <w:sz w:val="20"/>
                <w:szCs w:val="20"/>
              </w:rPr>
            </w:pPr>
          </w:p>
        </w:tc>
        <w:tc>
          <w:tcPr>
            <w:tcW w:w="1838" w:type="dxa"/>
            <w:shd w:val="clear" w:color="auto" w:fill="FFFFFF" w:themeFill="background1"/>
            <w:vAlign w:val="center"/>
          </w:tcPr>
          <w:p w14:paraId="444CD9F6" w14:textId="77777777" w:rsidR="005E5484" w:rsidRPr="00D92117" w:rsidRDefault="005E5484" w:rsidP="003B4016">
            <w:pPr>
              <w:spacing w:after="0" w:line="240" w:lineRule="auto"/>
              <w:jc w:val="center"/>
              <w:rPr>
                <w:rFonts w:ascii="Arial Narrow" w:hAnsi="Arial Narrow" w:cs="Arial"/>
                <w:sz w:val="20"/>
                <w:szCs w:val="20"/>
              </w:rPr>
            </w:pPr>
            <w:r w:rsidRPr="00D92117">
              <w:rPr>
                <w:rFonts w:ascii="Arial Narrow" w:hAnsi="Arial Narrow" w:cs="Arial"/>
                <w:sz w:val="20"/>
                <w:szCs w:val="20"/>
              </w:rPr>
              <w:t xml:space="preserve">Zadanie realizowane </w:t>
            </w:r>
          </w:p>
          <w:p w14:paraId="347EE018" w14:textId="53528589" w:rsidR="005E5484" w:rsidRPr="00D92117" w:rsidRDefault="005E5484" w:rsidP="003B4016">
            <w:pPr>
              <w:spacing w:after="0" w:line="240" w:lineRule="auto"/>
              <w:jc w:val="center"/>
              <w:rPr>
                <w:rFonts w:ascii="Arial Narrow" w:hAnsi="Arial Narrow" w:cs="Arial"/>
                <w:sz w:val="20"/>
                <w:szCs w:val="20"/>
              </w:rPr>
            </w:pPr>
            <w:r w:rsidRPr="00D92117">
              <w:rPr>
                <w:rFonts w:ascii="Arial Narrow" w:hAnsi="Arial Narrow" w:cs="Arial"/>
                <w:sz w:val="20"/>
                <w:szCs w:val="20"/>
              </w:rPr>
              <w:t>w ramach WPF</w:t>
            </w:r>
          </w:p>
        </w:tc>
      </w:tr>
      <w:tr w:rsidR="005E5484" w:rsidRPr="00D92117" w14:paraId="04047DEB" w14:textId="77777777" w:rsidTr="004C18BA">
        <w:trPr>
          <w:cantSplit/>
          <w:trHeight w:val="1134"/>
          <w:jc w:val="center"/>
        </w:trPr>
        <w:tc>
          <w:tcPr>
            <w:tcW w:w="626" w:type="dxa"/>
            <w:shd w:val="clear" w:color="auto" w:fill="auto"/>
            <w:vAlign w:val="center"/>
          </w:tcPr>
          <w:p w14:paraId="3D11223D" w14:textId="6D4BA11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40.</w:t>
            </w:r>
          </w:p>
        </w:tc>
        <w:tc>
          <w:tcPr>
            <w:tcW w:w="1052" w:type="dxa"/>
            <w:vMerge w:val="restart"/>
            <w:shd w:val="clear" w:color="auto" w:fill="auto"/>
            <w:textDirection w:val="btLr"/>
            <w:vAlign w:val="center"/>
          </w:tcPr>
          <w:p w14:paraId="466A3F80"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 xml:space="preserve">Obszar Interwencji VIII </w:t>
            </w:r>
          </w:p>
          <w:p w14:paraId="555B626A" w14:textId="7512DA41" w:rsidR="005E5484" w:rsidRPr="00D92117" w:rsidRDefault="005E5484" w:rsidP="005E5484">
            <w:pPr>
              <w:spacing w:after="0" w:line="240" w:lineRule="auto"/>
              <w:ind w:right="113"/>
              <w:jc w:val="center"/>
              <w:rPr>
                <w:rFonts w:ascii="Arial Narrow" w:hAnsi="Arial Narrow"/>
                <w:sz w:val="20"/>
                <w:szCs w:val="20"/>
              </w:rPr>
            </w:pPr>
            <w:r w:rsidRPr="00D92117">
              <w:rPr>
                <w:rFonts w:ascii="Arial Narrow" w:hAnsi="Arial Narrow"/>
                <w:sz w:val="20"/>
                <w:szCs w:val="20"/>
              </w:rPr>
              <w:t>Zasoby przyrodnicze</w:t>
            </w:r>
          </w:p>
        </w:tc>
        <w:tc>
          <w:tcPr>
            <w:tcW w:w="4518" w:type="dxa"/>
            <w:vAlign w:val="center"/>
          </w:tcPr>
          <w:p w14:paraId="2DDB57B2" w14:textId="08AFD361" w:rsidR="005E5484" w:rsidRPr="00D92117" w:rsidRDefault="005E5484" w:rsidP="005E5484">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Podejmowanie działań w sprawie ustanowienia form ochrony przyrody wynikające z ustawy o ochronie przyrody</w:t>
            </w:r>
          </w:p>
        </w:tc>
        <w:tc>
          <w:tcPr>
            <w:tcW w:w="1737" w:type="dxa"/>
            <w:vAlign w:val="center"/>
          </w:tcPr>
          <w:p w14:paraId="52C023AD" w14:textId="5C4CE882" w:rsidR="005E5484" w:rsidRPr="00D92117" w:rsidRDefault="005E5484" w:rsidP="005E5484">
            <w:pPr>
              <w:spacing w:after="0" w:line="240" w:lineRule="auto"/>
              <w:jc w:val="center"/>
              <w:rPr>
                <w:rFonts w:ascii="Arial Narrow" w:hAnsi="Arial Narrow"/>
                <w:sz w:val="20"/>
                <w:szCs w:val="18"/>
              </w:rPr>
            </w:pPr>
            <w:r w:rsidRPr="00D92117">
              <w:rPr>
                <w:rFonts w:ascii="Arial Narrow" w:hAnsi="Arial Narrow"/>
                <w:sz w:val="20"/>
                <w:szCs w:val="18"/>
              </w:rPr>
              <w:t>Urząd Miejski</w:t>
            </w:r>
          </w:p>
        </w:tc>
        <w:tc>
          <w:tcPr>
            <w:tcW w:w="700" w:type="dxa"/>
            <w:shd w:val="clear" w:color="auto" w:fill="auto"/>
            <w:vAlign w:val="center"/>
          </w:tcPr>
          <w:p w14:paraId="30257FC9" w14:textId="0D80ACE1"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76" w:type="dxa"/>
            <w:gridSpan w:val="2"/>
            <w:shd w:val="clear" w:color="auto" w:fill="auto"/>
            <w:vAlign w:val="center"/>
          </w:tcPr>
          <w:p w14:paraId="29A416FD" w14:textId="1C74EB90"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1712C101" w14:textId="4C7DB32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4582F5B7" w14:textId="0D4EAFB8"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4C1949B7" w14:textId="1EB7E370"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719" w:type="dxa"/>
            <w:shd w:val="clear" w:color="auto" w:fill="auto"/>
            <w:vAlign w:val="center"/>
          </w:tcPr>
          <w:p w14:paraId="012DE254" w14:textId="0F9CFF01"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1696" w:type="dxa"/>
            <w:vMerge w:val="restart"/>
            <w:shd w:val="clear" w:color="auto" w:fill="auto"/>
            <w:vAlign w:val="center"/>
          </w:tcPr>
          <w:p w14:paraId="585052C2" w14:textId="60AC9369" w:rsidR="005E5484" w:rsidRPr="00D92117" w:rsidRDefault="005E5484" w:rsidP="005E5484">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Środki jednostek realizujących</w:t>
            </w:r>
          </w:p>
        </w:tc>
        <w:tc>
          <w:tcPr>
            <w:tcW w:w="1838" w:type="dxa"/>
            <w:vMerge w:val="restart"/>
            <w:shd w:val="clear" w:color="auto" w:fill="FFFFFF" w:themeFill="background1"/>
            <w:vAlign w:val="center"/>
          </w:tcPr>
          <w:p w14:paraId="1C83B6B2" w14:textId="57A005AD" w:rsidR="005E5484" w:rsidRPr="00D92117" w:rsidRDefault="005E5484" w:rsidP="005E5484">
            <w:pPr>
              <w:spacing w:after="0" w:line="240" w:lineRule="auto"/>
              <w:jc w:val="center"/>
              <w:rPr>
                <w:rFonts w:ascii="Arial Narrow" w:hAnsi="Arial Narrow" w:cs="Arial"/>
                <w:sz w:val="20"/>
                <w:szCs w:val="20"/>
              </w:rPr>
            </w:pPr>
            <w:r w:rsidRPr="00D92117">
              <w:rPr>
                <w:rFonts w:ascii="Arial Narrow" w:hAnsi="Arial Narrow" w:cs="Arial"/>
                <w:sz w:val="20"/>
                <w:szCs w:val="20"/>
              </w:rPr>
              <w:t>Koszty administracji</w:t>
            </w:r>
          </w:p>
        </w:tc>
      </w:tr>
      <w:tr w:rsidR="005E5484" w:rsidRPr="00D92117" w14:paraId="0A4E2BA9" w14:textId="77777777" w:rsidTr="004C18BA">
        <w:trPr>
          <w:cantSplit/>
          <w:trHeight w:val="1134"/>
          <w:jc w:val="center"/>
        </w:trPr>
        <w:tc>
          <w:tcPr>
            <w:tcW w:w="626" w:type="dxa"/>
            <w:shd w:val="clear" w:color="auto" w:fill="auto"/>
            <w:vAlign w:val="center"/>
          </w:tcPr>
          <w:p w14:paraId="1C77CE40" w14:textId="250CC0DF"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41.</w:t>
            </w:r>
          </w:p>
        </w:tc>
        <w:tc>
          <w:tcPr>
            <w:tcW w:w="1052" w:type="dxa"/>
            <w:vMerge/>
            <w:shd w:val="clear" w:color="auto" w:fill="auto"/>
            <w:textDirection w:val="btLr"/>
            <w:vAlign w:val="center"/>
          </w:tcPr>
          <w:p w14:paraId="3B30236C" w14:textId="77777777" w:rsidR="005E5484" w:rsidRPr="00D92117" w:rsidRDefault="005E5484" w:rsidP="005E5484">
            <w:pPr>
              <w:spacing w:after="0" w:line="240" w:lineRule="auto"/>
              <w:ind w:right="113"/>
              <w:jc w:val="center"/>
              <w:rPr>
                <w:rFonts w:ascii="Arial Narrow" w:hAnsi="Arial Narrow"/>
                <w:sz w:val="20"/>
                <w:szCs w:val="20"/>
              </w:rPr>
            </w:pPr>
          </w:p>
        </w:tc>
        <w:tc>
          <w:tcPr>
            <w:tcW w:w="4518" w:type="dxa"/>
            <w:vAlign w:val="center"/>
          </w:tcPr>
          <w:p w14:paraId="40CBCC96" w14:textId="14EF8F80" w:rsidR="005E5484" w:rsidRPr="00D92117" w:rsidRDefault="005E5484" w:rsidP="005E5484">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Wydawanie zezwoleń, przeprowadzanie kontroli, nakładanie kar w związku z czynnościami administracyjnymi określonymi w ustawie o ochronie przyrody</w:t>
            </w:r>
          </w:p>
        </w:tc>
        <w:tc>
          <w:tcPr>
            <w:tcW w:w="1737" w:type="dxa"/>
            <w:vAlign w:val="center"/>
          </w:tcPr>
          <w:p w14:paraId="657474FA" w14:textId="4560D593" w:rsidR="005E5484" w:rsidRPr="00D92117" w:rsidRDefault="005E5484" w:rsidP="005E5484">
            <w:pPr>
              <w:spacing w:after="0" w:line="240" w:lineRule="auto"/>
              <w:jc w:val="center"/>
              <w:rPr>
                <w:rFonts w:ascii="Arial Narrow" w:hAnsi="Arial Narrow"/>
                <w:sz w:val="20"/>
                <w:szCs w:val="18"/>
              </w:rPr>
            </w:pPr>
            <w:r w:rsidRPr="00D92117">
              <w:rPr>
                <w:rFonts w:ascii="Arial Narrow" w:hAnsi="Arial Narrow"/>
                <w:sz w:val="20"/>
                <w:szCs w:val="18"/>
              </w:rPr>
              <w:t>Urząd Miejski</w:t>
            </w:r>
          </w:p>
        </w:tc>
        <w:tc>
          <w:tcPr>
            <w:tcW w:w="700" w:type="dxa"/>
            <w:shd w:val="clear" w:color="auto" w:fill="auto"/>
            <w:vAlign w:val="center"/>
          </w:tcPr>
          <w:p w14:paraId="3FB87688" w14:textId="2EEE4B75"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76" w:type="dxa"/>
            <w:gridSpan w:val="2"/>
            <w:shd w:val="clear" w:color="auto" w:fill="auto"/>
            <w:vAlign w:val="center"/>
          </w:tcPr>
          <w:p w14:paraId="22A825D6" w14:textId="06D1A64B"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27C041D5" w14:textId="33E5361B"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15AA5FF9" w14:textId="7B597FC0"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443093E5" w14:textId="3386CFB4"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719" w:type="dxa"/>
            <w:shd w:val="clear" w:color="auto" w:fill="auto"/>
            <w:vAlign w:val="center"/>
          </w:tcPr>
          <w:p w14:paraId="16A69A20" w14:textId="55DAF60B"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1696" w:type="dxa"/>
            <w:vMerge/>
            <w:shd w:val="clear" w:color="auto" w:fill="auto"/>
            <w:vAlign w:val="center"/>
          </w:tcPr>
          <w:p w14:paraId="1073809D" w14:textId="77777777" w:rsidR="005E5484" w:rsidRPr="00D92117" w:rsidRDefault="005E5484" w:rsidP="005E5484">
            <w:pPr>
              <w:autoSpaceDE w:val="0"/>
              <w:autoSpaceDN w:val="0"/>
              <w:adjustRightInd w:val="0"/>
              <w:spacing w:after="0" w:line="240" w:lineRule="auto"/>
              <w:jc w:val="center"/>
              <w:rPr>
                <w:rFonts w:ascii="Arial Narrow" w:hAnsi="Arial Narrow"/>
                <w:sz w:val="20"/>
                <w:szCs w:val="20"/>
              </w:rPr>
            </w:pPr>
          </w:p>
        </w:tc>
        <w:tc>
          <w:tcPr>
            <w:tcW w:w="1838" w:type="dxa"/>
            <w:vMerge/>
            <w:shd w:val="clear" w:color="auto" w:fill="FFFFFF" w:themeFill="background1"/>
            <w:vAlign w:val="center"/>
          </w:tcPr>
          <w:p w14:paraId="3A19C959" w14:textId="77777777" w:rsidR="005E5484" w:rsidRPr="00D92117" w:rsidRDefault="005E5484" w:rsidP="005E5484">
            <w:pPr>
              <w:spacing w:after="0" w:line="240" w:lineRule="auto"/>
              <w:jc w:val="center"/>
              <w:rPr>
                <w:rFonts w:ascii="Arial Narrow" w:hAnsi="Arial Narrow" w:cs="Arial"/>
                <w:sz w:val="20"/>
                <w:szCs w:val="20"/>
              </w:rPr>
            </w:pPr>
          </w:p>
        </w:tc>
      </w:tr>
      <w:tr w:rsidR="005E5484" w:rsidRPr="00D92117" w14:paraId="0D5E6127" w14:textId="77777777" w:rsidTr="004C18BA">
        <w:trPr>
          <w:cantSplit/>
          <w:trHeight w:val="284"/>
          <w:jc w:val="center"/>
        </w:trPr>
        <w:tc>
          <w:tcPr>
            <w:tcW w:w="626" w:type="dxa"/>
            <w:shd w:val="clear" w:color="auto" w:fill="F2F2F2" w:themeFill="background1" w:themeFillShade="F2"/>
            <w:vAlign w:val="center"/>
          </w:tcPr>
          <w:p w14:paraId="4463C744"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b/>
                <w:sz w:val="20"/>
                <w:szCs w:val="20"/>
              </w:rPr>
              <w:lastRenderedPageBreak/>
              <w:t>A</w:t>
            </w:r>
          </w:p>
        </w:tc>
        <w:tc>
          <w:tcPr>
            <w:tcW w:w="1052" w:type="dxa"/>
            <w:shd w:val="clear" w:color="auto" w:fill="F2F2F2" w:themeFill="background1" w:themeFillShade="F2"/>
            <w:vAlign w:val="center"/>
          </w:tcPr>
          <w:p w14:paraId="42E066DA" w14:textId="77777777" w:rsidR="005E5484" w:rsidRPr="00D92117" w:rsidRDefault="005E5484" w:rsidP="005E5484">
            <w:pPr>
              <w:spacing w:after="0" w:line="240" w:lineRule="auto"/>
              <w:ind w:right="113"/>
              <w:jc w:val="center"/>
              <w:rPr>
                <w:rFonts w:ascii="Arial Narrow" w:hAnsi="Arial Narrow"/>
                <w:sz w:val="20"/>
                <w:szCs w:val="20"/>
              </w:rPr>
            </w:pPr>
            <w:r w:rsidRPr="00D92117">
              <w:rPr>
                <w:rFonts w:ascii="Arial Narrow" w:hAnsi="Arial Narrow"/>
                <w:b/>
                <w:sz w:val="20"/>
                <w:szCs w:val="20"/>
              </w:rPr>
              <w:t>B</w:t>
            </w:r>
          </w:p>
        </w:tc>
        <w:tc>
          <w:tcPr>
            <w:tcW w:w="4518" w:type="dxa"/>
            <w:shd w:val="clear" w:color="auto" w:fill="F2F2F2" w:themeFill="background1" w:themeFillShade="F2"/>
            <w:vAlign w:val="center"/>
          </w:tcPr>
          <w:p w14:paraId="35D6894B"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b/>
                <w:sz w:val="20"/>
                <w:szCs w:val="20"/>
              </w:rPr>
              <w:t>C</w:t>
            </w:r>
          </w:p>
        </w:tc>
        <w:tc>
          <w:tcPr>
            <w:tcW w:w="1737" w:type="dxa"/>
            <w:shd w:val="clear" w:color="auto" w:fill="F2F2F2" w:themeFill="background1" w:themeFillShade="F2"/>
            <w:vAlign w:val="center"/>
          </w:tcPr>
          <w:p w14:paraId="025DE2C2" w14:textId="77777777" w:rsidR="005E5484" w:rsidRPr="00D92117" w:rsidRDefault="005E5484" w:rsidP="005E5484">
            <w:pPr>
              <w:spacing w:after="0" w:line="240" w:lineRule="auto"/>
              <w:jc w:val="center"/>
              <w:rPr>
                <w:rFonts w:ascii="Arial Narrow" w:hAnsi="Arial Narrow"/>
                <w:sz w:val="20"/>
                <w:szCs w:val="18"/>
              </w:rPr>
            </w:pPr>
            <w:r w:rsidRPr="00D92117">
              <w:rPr>
                <w:rFonts w:ascii="Arial Narrow" w:hAnsi="Arial Narrow"/>
                <w:b/>
                <w:sz w:val="20"/>
                <w:szCs w:val="20"/>
              </w:rPr>
              <w:t>D</w:t>
            </w:r>
          </w:p>
        </w:tc>
        <w:tc>
          <w:tcPr>
            <w:tcW w:w="700" w:type="dxa"/>
            <w:shd w:val="clear" w:color="auto" w:fill="F2F2F2" w:themeFill="background1" w:themeFillShade="F2"/>
            <w:vAlign w:val="center"/>
          </w:tcPr>
          <w:p w14:paraId="66D0DE27"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b/>
                <w:bCs/>
                <w:sz w:val="20"/>
                <w:szCs w:val="20"/>
              </w:rPr>
              <w:t>E</w:t>
            </w:r>
          </w:p>
        </w:tc>
        <w:tc>
          <w:tcPr>
            <w:tcW w:w="576" w:type="dxa"/>
            <w:gridSpan w:val="2"/>
            <w:shd w:val="clear" w:color="auto" w:fill="F2F2F2" w:themeFill="background1" w:themeFillShade="F2"/>
            <w:vAlign w:val="center"/>
          </w:tcPr>
          <w:p w14:paraId="75E7686A"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b/>
                <w:bCs/>
                <w:sz w:val="20"/>
                <w:szCs w:val="20"/>
              </w:rPr>
              <w:t>F</w:t>
            </w:r>
          </w:p>
        </w:tc>
        <w:tc>
          <w:tcPr>
            <w:tcW w:w="567" w:type="dxa"/>
            <w:shd w:val="clear" w:color="auto" w:fill="F2F2F2" w:themeFill="background1" w:themeFillShade="F2"/>
            <w:vAlign w:val="center"/>
          </w:tcPr>
          <w:p w14:paraId="499DB114"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b/>
                <w:bCs/>
                <w:sz w:val="20"/>
                <w:szCs w:val="20"/>
              </w:rPr>
              <w:t>G</w:t>
            </w:r>
          </w:p>
        </w:tc>
        <w:tc>
          <w:tcPr>
            <w:tcW w:w="567" w:type="dxa"/>
            <w:shd w:val="clear" w:color="auto" w:fill="F2F2F2" w:themeFill="background1" w:themeFillShade="F2"/>
            <w:vAlign w:val="center"/>
          </w:tcPr>
          <w:p w14:paraId="419F2ECC"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b/>
                <w:bCs/>
                <w:sz w:val="20"/>
                <w:szCs w:val="20"/>
              </w:rPr>
              <w:t>H</w:t>
            </w:r>
          </w:p>
        </w:tc>
        <w:tc>
          <w:tcPr>
            <w:tcW w:w="567" w:type="dxa"/>
            <w:shd w:val="clear" w:color="auto" w:fill="F2F2F2" w:themeFill="background1" w:themeFillShade="F2"/>
            <w:vAlign w:val="center"/>
          </w:tcPr>
          <w:p w14:paraId="12D31C7B"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b/>
                <w:bCs/>
                <w:sz w:val="20"/>
                <w:szCs w:val="20"/>
              </w:rPr>
              <w:t>I</w:t>
            </w:r>
          </w:p>
        </w:tc>
        <w:tc>
          <w:tcPr>
            <w:tcW w:w="719" w:type="dxa"/>
            <w:shd w:val="clear" w:color="auto" w:fill="F2F2F2" w:themeFill="background1" w:themeFillShade="F2"/>
            <w:vAlign w:val="center"/>
          </w:tcPr>
          <w:p w14:paraId="47F86264"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b/>
                <w:sz w:val="20"/>
                <w:szCs w:val="20"/>
              </w:rPr>
              <w:t>J</w:t>
            </w:r>
          </w:p>
        </w:tc>
        <w:tc>
          <w:tcPr>
            <w:tcW w:w="1696" w:type="dxa"/>
            <w:shd w:val="clear" w:color="auto" w:fill="F2F2F2" w:themeFill="background1" w:themeFillShade="F2"/>
            <w:vAlign w:val="center"/>
          </w:tcPr>
          <w:p w14:paraId="1EE369A7" w14:textId="77777777" w:rsidR="005E5484" w:rsidRPr="00D92117" w:rsidRDefault="005E5484" w:rsidP="005E5484">
            <w:pPr>
              <w:spacing w:after="0" w:line="240" w:lineRule="auto"/>
              <w:contextualSpacing/>
              <w:jc w:val="center"/>
              <w:rPr>
                <w:rFonts w:ascii="Arial Narrow" w:hAnsi="Arial Narrow" w:cs="Arial"/>
                <w:sz w:val="20"/>
                <w:szCs w:val="20"/>
              </w:rPr>
            </w:pPr>
            <w:r w:rsidRPr="00D92117">
              <w:rPr>
                <w:rFonts w:ascii="Arial Narrow" w:hAnsi="Arial Narrow"/>
                <w:b/>
                <w:sz w:val="20"/>
                <w:szCs w:val="20"/>
              </w:rPr>
              <w:t>K</w:t>
            </w:r>
          </w:p>
        </w:tc>
        <w:tc>
          <w:tcPr>
            <w:tcW w:w="1838" w:type="dxa"/>
            <w:shd w:val="clear" w:color="auto" w:fill="F2F2F2" w:themeFill="background1" w:themeFillShade="F2"/>
            <w:vAlign w:val="center"/>
          </w:tcPr>
          <w:p w14:paraId="1558DE8C" w14:textId="77777777" w:rsidR="005E5484" w:rsidRPr="00D92117" w:rsidRDefault="005E5484" w:rsidP="005E5484">
            <w:pPr>
              <w:spacing w:after="0" w:line="240" w:lineRule="auto"/>
              <w:jc w:val="center"/>
              <w:rPr>
                <w:rFonts w:ascii="Arial Narrow" w:hAnsi="Arial Narrow" w:cs="Arial"/>
                <w:sz w:val="20"/>
                <w:szCs w:val="20"/>
              </w:rPr>
            </w:pPr>
            <w:r w:rsidRPr="00D92117">
              <w:rPr>
                <w:rFonts w:ascii="Arial Narrow" w:hAnsi="Arial Narrow"/>
                <w:b/>
                <w:sz w:val="20"/>
                <w:szCs w:val="20"/>
              </w:rPr>
              <w:t>L</w:t>
            </w:r>
          </w:p>
        </w:tc>
      </w:tr>
      <w:tr w:rsidR="005E5484" w:rsidRPr="00D92117" w14:paraId="1438B751" w14:textId="77777777" w:rsidTr="004C18BA">
        <w:trPr>
          <w:cantSplit/>
          <w:trHeight w:val="992"/>
          <w:jc w:val="center"/>
        </w:trPr>
        <w:tc>
          <w:tcPr>
            <w:tcW w:w="626" w:type="dxa"/>
            <w:shd w:val="clear" w:color="auto" w:fill="auto"/>
            <w:vAlign w:val="center"/>
          </w:tcPr>
          <w:p w14:paraId="4407E172" w14:textId="4C2FAC78"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42.</w:t>
            </w:r>
          </w:p>
        </w:tc>
        <w:tc>
          <w:tcPr>
            <w:tcW w:w="1052" w:type="dxa"/>
            <w:vMerge w:val="restart"/>
            <w:shd w:val="clear" w:color="auto" w:fill="auto"/>
            <w:textDirection w:val="btLr"/>
            <w:vAlign w:val="center"/>
          </w:tcPr>
          <w:p w14:paraId="3C528EC6"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 xml:space="preserve">Obszar Interwencji VIII </w:t>
            </w:r>
          </w:p>
          <w:p w14:paraId="7D60AF19" w14:textId="463C0D28"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Zasoby przyrodnicze</w:t>
            </w:r>
          </w:p>
        </w:tc>
        <w:tc>
          <w:tcPr>
            <w:tcW w:w="4518" w:type="dxa"/>
            <w:vAlign w:val="center"/>
          </w:tcPr>
          <w:p w14:paraId="012A4660" w14:textId="2F445762" w:rsidR="005E5484" w:rsidRPr="00D92117" w:rsidRDefault="005E5484" w:rsidP="004602BE">
            <w:pPr>
              <w:spacing w:after="0" w:line="240" w:lineRule="auto"/>
              <w:jc w:val="center"/>
              <w:rPr>
                <w:rFonts w:ascii="Arial Narrow" w:hAnsi="Arial Narrow"/>
                <w:sz w:val="20"/>
                <w:szCs w:val="20"/>
              </w:rPr>
            </w:pPr>
            <w:r w:rsidRPr="00D92117">
              <w:rPr>
                <w:rFonts w:ascii="Arial Narrow" w:hAnsi="Arial Narrow"/>
                <w:sz w:val="20"/>
                <w:szCs w:val="20"/>
              </w:rPr>
              <w:t xml:space="preserve">Bieżąca opieka nad formami ochrony przyrody oraz ochrona cennych przyrodniczo siedlisk na terenie </w:t>
            </w:r>
            <w:r w:rsidR="004602BE">
              <w:rPr>
                <w:rFonts w:ascii="Arial Narrow" w:hAnsi="Arial Narrow"/>
                <w:sz w:val="20"/>
                <w:szCs w:val="20"/>
              </w:rPr>
              <w:t>g</w:t>
            </w:r>
            <w:r w:rsidRPr="00D92117">
              <w:rPr>
                <w:rFonts w:ascii="Arial Narrow" w:hAnsi="Arial Narrow"/>
                <w:sz w:val="20"/>
                <w:szCs w:val="20"/>
              </w:rPr>
              <w:t>miny</w:t>
            </w:r>
          </w:p>
        </w:tc>
        <w:tc>
          <w:tcPr>
            <w:tcW w:w="1737" w:type="dxa"/>
            <w:vAlign w:val="center"/>
          </w:tcPr>
          <w:p w14:paraId="4DDA80C1" w14:textId="77777777" w:rsidR="005E5484" w:rsidRPr="00D92117" w:rsidRDefault="005E5484" w:rsidP="005E5484">
            <w:pPr>
              <w:spacing w:after="0" w:line="240" w:lineRule="auto"/>
              <w:jc w:val="center"/>
              <w:rPr>
                <w:rFonts w:ascii="Arial Narrow" w:hAnsi="Arial Narrow"/>
                <w:sz w:val="20"/>
                <w:szCs w:val="18"/>
              </w:rPr>
            </w:pPr>
            <w:r w:rsidRPr="00D92117">
              <w:rPr>
                <w:rFonts w:ascii="Arial Narrow" w:hAnsi="Arial Narrow"/>
                <w:sz w:val="20"/>
                <w:szCs w:val="18"/>
              </w:rPr>
              <w:t>Urząd Miejski</w:t>
            </w:r>
          </w:p>
        </w:tc>
        <w:tc>
          <w:tcPr>
            <w:tcW w:w="700" w:type="dxa"/>
            <w:shd w:val="clear" w:color="auto" w:fill="auto"/>
            <w:vAlign w:val="center"/>
          </w:tcPr>
          <w:p w14:paraId="528A4893"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76" w:type="dxa"/>
            <w:gridSpan w:val="2"/>
            <w:shd w:val="clear" w:color="auto" w:fill="auto"/>
            <w:vAlign w:val="center"/>
          </w:tcPr>
          <w:p w14:paraId="1E0F1A41"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shd w:val="clear" w:color="auto" w:fill="auto"/>
            <w:vAlign w:val="center"/>
          </w:tcPr>
          <w:p w14:paraId="446EE3D7"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shd w:val="clear" w:color="auto" w:fill="auto"/>
            <w:vAlign w:val="center"/>
          </w:tcPr>
          <w:p w14:paraId="6D2779BB"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shd w:val="clear" w:color="auto" w:fill="auto"/>
            <w:vAlign w:val="center"/>
          </w:tcPr>
          <w:p w14:paraId="1E75F7D7"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10</w:t>
            </w:r>
          </w:p>
        </w:tc>
        <w:tc>
          <w:tcPr>
            <w:tcW w:w="719" w:type="dxa"/>
            <w:shd w:val="clear" w:color="auto" w:fill="auto"/>
            <w:vAlign w:val="center"/>
          </w:tcPr>
          <w:p w14:paraId="2EB1C527"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20</w:t>
            </w:r>
          </w:p>
        </w:tc>
        <w:tc>
          <w:tcPr>
            <w:tcW w:w="1696" w:type="dxa"/>
            <w:vMerge w:val="restart"/>
            <w:shd w:val="clear" w:color="auto" w:fill="auto"/>
            <w:vAlign w:val="center"/>
          </w:tcPr>
          <w:p w14:paraId="74E53F08" w14:textId="77777777" w:rsidR="005E5484" w:rsidRPr="00D92117" w:rsidRDefault="005E5484" w:rsidP="005E5484">
            <w:pPr>
              <w:spacing w:after="0" w:line="240" w:lineRule="auto"/>
              <w:ind w:left="-51"/>
              <w:jc w:val="center"/>
              <w:rPr>
                <w:rFonts w:ascii="Arial Narrow" w:hAnsi="Arial Narrow"/>
                <w:sz w:val="20"/>
                <w:szCs w:val="20"/>
              </w:rPr>
            </w:pPr>
            <w:r w:rsidRPr="00D92117">
              <w:rPr>
                <w:rFonts w:ascii="Arial Narrow" w:hAnsi="Arial Narrow"/>
                <w:sz w:val="20"/>
                <w:szCs w:val="20"/>
              </w:rPr>
              <w:t>Budżet Gminy</w:t>
            </w:r>
          </w:p>
        </w:tc>
        <w:tc>
          <w:tcPr>
            <w:tcW w:w="1838" w:type="dxa"/>
            <w:vMerge w:val="restart"/>
            <w:shd w:val="clear" w:color="auto" w:fill="FFFFFF" w:themeFill="background1"/>
            <w:vAlign w:val="center"/>
          </w:tcPr>
          <w:p w14:paraId="19B01C41" w14:textId="77777777" w:rsidR="005E5484" w:rsidRPr="00D92117" w:rsidRDefault="005E5484" w:rsidP="005E5484">
            <w:pPr>
              <w:spacing w:after="0" w:line="240" w:lineRule="auto"/>
              <w:jc w:val="center"/>
              <w:rPr>
                <w:rFonts w:ascii="Arial Narrow" w:hAnsi="Arial Narrow" w:cs="Arial"/>
                <w:sz w:val="20"/>
                <w:szCs w:val="20"/>
              </w:rPr>
            </w:pPr>
            <w:r w:rsidRPr="00D92117">
              <w:rPr>
                <w:rFonts w:ascii="Arial Narrow" w:hAnsi="Arial Narrow" w:cs="Arial"/>
                <w:sz w:val="20"/>
                <w:szCs w:val="20"/>
              </w:rPr>
              <w:t>Zadanie finansowane zależnie od możliwości budżetowych jednostki odpowiedzialnej</w:t>
            </w:r>
          </w:p>
        </w:tc>
      </w:tr>
      <w:tr w:rsidR="005E5484" w:rsidRPr="00D92117" w14:paraId="12B009CC" w14:textId="77777777" w:rsidTr="004C18BA">
        <w:trPr>
          <w:cantSplit/>
          <w:trHeight w:val="992"/>
          <w:jc w:val="center"/>
        </w:trPr>
        <w:tc>
          <w:tcPr>
            <w:tcW w:w="626" w:type="dxa"/>
            <w:shd w:val="clear" w:color="auto" w:fill="auto"/>
            <w:vAlign w:val="center"/>
          </w:tcPr>
          <w:p w14:paraId="5EDD5FC3" w14:textId="5FBAC81B"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43.</w:t>
            </w:r>
          </w:p>
        </w:tc>
        <w:tc>
          <w:tcPr>
            <w:tcW w:w="1052" w:type="dxa"/>
            <w:vMerge/>
            <w:shd w:val="clear" w:color="auto" w:fill="auto"/>
            <w:textDirection w:val="btLr"/>
            <w:vAlign w:val="center"/>
          </w:tcPr>
          <w:p w14:paraId="6DAFA4A9" w14:textId="77777777" w:rsidR="005E5484" w:rsidRPr="00D92117" w:rsidRDefault="005E5484" w:rsidP="005E5484">
            <w:pPr>
              <w:spacing w:after="0" w:line="240" w:lineRule="auto"/>
              <w:ind w:left="113" w:right="113"/>
              <w:jc w:val="center"/>
              <w:rPr>
                <w:rFonts w:ascii="Arial Narrow" w:hAnsi="Arial Narrow"/>
                <w:sz w:val="20"/>
                <w:szCs w:val="20"/>
              </w:rPr>
            </w:pPr>
          </w:p>
        </w:tc>
        <w:tc>
          <w:tcPr>
            <w:tcW w:w="4518" w:type="dxa"/>
            <w:shd w:val="clear" w:color="auto" w:fill="auto"/>
            <w:vAlign w:val="center"/>
          </w:tcPr>
          <w:p w14:paraId="064CEC05"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Wspieranie przedsięwzięć mających na celu powiększanie terenów zieleni, zadrzewień, zakrzewień, parków, zielonych terenów sportowych oraz ogródków działkowych</w:t>
            </w:r>
          </w:p>
        </w:tc>
        <w:tc>
          <w:tcPr>
            <w:tcW w:w="1737" w:type="dxa"/>
            <w:shd w:val="clear" w:color="auto" w:fill="auto"/>
            <w:vAlign w:val="center"/>
          </w:tcPr>
          <w:p w14:paraId="500742C6"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709" w:type="dxa"/>
            <w:gridSpan w:val="2"/>
            <w:shd w:val="clear" w:color="auto" w:fill="auto"/>
            <w:vAlign w:val="center"/>
          </w:tcPr>
          <w:p w14:paraId="4199804B"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vAlign w:val="center"/>
          </w:tcPr>
          <w:p w14:paraId="38DB9955"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vAlign w:val="center"/>
          </w:tcPr>
          <w:p w14:paraId="5B9634C8"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vAlign w:val="center"/>
          </w:tcPr>
          <w:p w14:paraId="2C73D3DE"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vAlign w:val="center"/>
          </w:tcPr>
          <w:p w14:paraId="7293C51C"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10</w:t>
            </w:r>
          </w:p>
        </w:tc>
        <w:tc>
          <w:tcPr>
            <w:tcW w:w="719" w:type="dxa"/>
            <w:vAlign w:val="center"/>
          </w:tcPr>
          <w:p w14:paraId="29FDBEBB"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20</w:t>
            </w:r>
          </w:p>
        </w:tc>
        <w:tc>
          <w:tcPr>
            <w:tcW w:w="1696" w:type="dxa"/>
            <w:vMerge/>
            <w:shd w:val="clear" w:color="auto" w:fill="auto"/>
            <w:vAlign w:val="center"/>
          </w:tcPr>
          <w:p w14:paraId="068AD3A5" w14:textId="579D5CB8"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p>
        </w:tc>
        <w:tc>
          <w:tcPr>
            <w:tcW w:w="1838" w:type="dxa"/>
            <w:vMerge/>
            <w:vAlign w:val="center"/>
          </w:tcPr>
          <w:p w14:paraId="16E60DE7" w14:textId="6D57BEF9"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p>
        </w:tc>
      </w:tr>
      <w:tr w:rsidR="005E5484" w:rsidRPr="00D92117" w14:paraId="03FB4824" w14:textId="77777777" w:rsidTr="004C18BA">
        <w:trPr>
          <w:cantSplit/>
          <w:trHeight w:val="992"/>
          <w:jc w:val="center"/>
        </w:trPr>
        <w:tc>
          <w:tcPr>
            <w:tcW w:w="626" w:type="dxa"/>
            <w:shd w:val="clear" w:color="auto" w:fill="auto"/>
            <w:vAlign w:val="center"/>
          </w:tcPr>
          <w:p w14:paraId="06749767" w14:textId="3EBD4F9E"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44.</w:t>
            </w:r>
          </w:p>
        </w:tc>
        <w:tc>
          <w:tcPr>
            <w:tcW w:w="1052" w:type="dxa"/>
            <w:vMerge/>
            <w:shd w:val="clear" w:color="auto" w:fill="auto"/>
            <w:textDirection w:val="btLr"/>
            <w:vAlign w:val="center"/>
          </w:tcPr>
          <w:p w14:paraId="41E0F80D" w14:textId="77777777" w:rsidR="005E5484" w:rsidRPr="00D92117" w:rsidRDefault="005E5484" w:rsidP="005E5484">
            <w:pPr>
              <w:spacing w:after="0" w:line="240" w:lineRule="auto"/>
              <w:ind w:left="113" w:right="113"/>
              <w:jc w:val="center"/>
              <w:rPr>
                <w:rFonts w:ascii="Arial Narrow" w:hAnsi="Arial Narrow"/>
                <w:sz w:val="20"/>
                <w:szCs w:val="20"/>
              </w:rPr>
            </w:pPr>
          </w:p>
        </w:tc>
        <w:tc>
          <w:tcPr>
            <w:tcW w:w="4518" w:type="dxa"/>
            <w:tcBorders>
              <w:bottom w:val="single" w:sz="4" w:space="0" w:color="auto"/>
            </w:tcBorders>
            <w:shd w:val="clear" w:color="auto" w:fill="auto"/>
            <w:vAlign w:val="center"/>
          </w:tcPr>
          <w:p w14:paraId="6E98D5F3"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Sporządzenia szczegółowej waloryzacji przyrodniczej</w:t>
            </w:r>
          </w:p>
          <w:p w14:paraId="7854B333" w14:textId="00052684" w:rsidR="005E5484" w:rsidRPr="00D92117" w:rsidRDefault="005E5484" w:rsidP="004602BE">
            <w:pPr>
              <w:spacing w:after="0" w:line="240" w:lineRule="auto"/>
              <w:jc w:val="center"/>
              <w:rPr>
                <w:rFonts w:ascii="Arial Narrow" w:hAnsi="Arial Narrow"/>
                <w:sz w:val="20"/>
                <w:szCs w:val="20"/>
              </w:rPr>
            </w:pPr>
            <w:r w:rsidRPr="00D92117">
              <w:rPr>
                <w:rFonts w:ascii="Arial Narrow" w:hAnsi="Arial Narrow"/>
                <w:sz w:val="20"/>
                <w:szCs w:val="20"/>
              </w:rPr>
              <w:t xml:space="preserve">na terenie </w:t>
            </w:r>
            <w:r w:rsidR="004602BE">
              <w:rPr>
                <w:rFonts w:ascii="Arial Narrow" w:hAnsi="Arial Narrow"/>
                <w:sz w:val="20"/>
                <w:szCs w:val="20"/>
              </w:rPr>
              <w:t>g</w:t>
            </w:r>
            <w:r w:rsidRPr="00D92117">
              <w:rPr>
                <w:rFonts w:ascii="Arial Narrow" w:hAnsi="Arial Narrow"/>
                <w:sz w:val="20"/>
                <w:szCs w:val="20"/>
              </w:rPr>
              <w:t>miny</w:t>
            </w:r>
          </w:p>
        </w:tc>
        <w:tc>
          <w:tcPr>
            <w:tcW w:w="1737" w:type="dxa"/>
            <w:shd w:val="clear" w:color="auto" w:fill="auto"/>
            <w:vAlign w:val="center"/>
          </w:tcPr>
          <w:p w14:paraId="646BA954"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709" w:type="dxa"/>
            <w:gridSpan w:val="2"/>
            <w:shd w:val="clear" w:color="auto" w:fill="auto"/>
            <w:vAlign w:val="center"/>
          </w:tcPr>
          <w:p w14:paraId="114BFAD2"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vAlign w:val="center"/>
          </w:tcPr>
          <w:p w14:paraId="2AE21512"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100</w:t>
            </w:r>
          </w:p>
        </w:tc>
        <w:tc>
          <w:tcPr>
            <w:tcW w:w="567" w:type="dxa"/>
            <w:vAlign w:val="center"/>
          </w:tcPr>
          <w:p w14:paraId="3E4F11A8"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vAlign w:val="center"/>
          </w:tcPr>
          <w:p w14:paraId="7A6523C2"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vAlign w:val="center"/>
          </w:tcPr>
          <w:p w14:paraId="1519BF7E"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719" w:type="dxa"/>
            <w:vAlign w:val="center"/>
          </w:tcPr>
          <w:p w14:paraId="17D3FB8C"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1696" w:type="dxa"/>
            <w:shd w:val="clear" w:color="auto" w:fill="auto"/>
            <w:vAlign w:val="center"/>
          </w:tcPr>
          <w:p w14:paraId="3A65FB3B"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Budżet Gminy</w:t>
            </w:r>
          </w:p>
          <w:p w14:paraId="7563EA4F"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Fundusze krajowe,</w:t>
            </w:r>
          </w:p>
          <w:p w14:paraId="1520DDC6"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Fundusze Unijne</w:t>
            </w:r>
          </w:p>
        </w:tc>
        <w:tc>
          <w:tcPr>
            <w:tcW w:w="1838" w:type="dxa"/>
            <w:vMerge/>
            <w:vAlign w:val="center"/>
          </w:tcPr>
          <w:p w14:paraId="28E8BF2F"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p>
        </w:tc>
      </w:tr>
      <w:tr w:rsidR="005E5484" w:rsidRPr="00D92117" w14:paraId="3E08D63B" w14:textId="77777777" w:rsidTr="004C18BA">
        <w:trPr>
          <w:cantSplit/>
          <w:trHeight w:val="992"/>
          <w:jc w:val="center"/>
        </w:trPr>
        <w:tc>
          <w:tcPr>
            <w:tcW w:w="626" w:type="dxa"/>
            <w:shd w:val="clear" w:color="auto" w:fill="auto"/>
            <w:vAlign w:val="center"/>
          </w:tcPr>
          <w:p w14:paraId="5A0B4D4A" w14:textId="58867CE9"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45.</w:t>
            </w:r>
          </w:p>
        </w:tc>
        <w:tc>
          <w:tcPr>
            <w:tcW w:w="1052" w:type="dxa"/>
            <w:vMerge/>
            <w:shd w:val="clear" w:color="auto" w:fill="auto"/>
            <w:textDirection w:val="btLr"/>
            <w:vAlign w:val="center"/>
          </w:tcPr>
          <w:p w14:paraId="7EA10345" w14:textId="77777777" w:rsidR="005E5484" w:rsidRPr="00D92117" w:rsidRDefault="005E5484" w:rsidP="005E5484">
            <w:pPr>
              <w:spacing w:after="0" w:line="240" w:lineRule="auto"/>
              <w:ind w:left="113" w:right="113"/>
              <w:jc w:val="center"/>
              <w:rPr>
                <w:rFonts w:ascii="Arial Narrow" w:hAnsi="Arial Narrow"/>
                <w:sz w:val="20"/>
                <w:szCs w:val="20"/>
              </w:rPr>
            </w:pPr>
          </w:p>
        </w:tc>
        <w:tc>
          <w:tcPr>
            <w:tcW w:w="4518" w:type="dxa"/>
            <w:tcBorders>
              <w:bottom w:val="single" w:sz="4" w:space="0" w:color="auto"/>
            </w:tcBorders>
            <w:shd w:val="clear" w:color="auto" w:fill="auto"/>
            <w:vAlign w:val="center"/>
          </w:tcPr>
          <w:p w14:paraId="020763C8"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 xml:space="preserve">Sukcesywna likwidacja zagrożeń związanych </w:t>
            </w:r>
          </w:p>
          <w:p w14:paraId="708BB0EB"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 xml:space="preserve">z występowaniem na gruntach gminnych </w:t>
            </w:r>
          </w:p>
          <w:p w14:paraId="3A0F093B" w14:textId="5685510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 xml:space="preserve">gatunków inwazyjnych </w:t>
            </w:r>
          </w:p>
        </w:tc>
        <w:tc>
          <w:tcPr>
            <w:tcW w:w="1737" w:type="dxa"/>
            <w:shd w:val="clear" w:color="auto" w:fill="auto"/>
            <w:vAlign w:val="center"/>
          </w:tcPr>
          <w:p w14:paraId="6DE1EF87"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3696" w:type="dxa"/>
            <w:gridSpan w:val="7"/>
            <w:shd w:val="clear" w:color="auto" w:fill="auto"/>
            <w:vAlign w:val="center"/>
          </w:tcPr>
          <w:p w14:paraId="0FAEF8BE"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cs="Arial"/>
                <w:sz w:val="20"/>
                <w:szCs w:val="20"/>
              </w:rPr>
              <w:t>Brak możliwości określenia środków finansowych</w:t>
            </w:r>
          </w:p>
        </w:tc>
        <w:tc>
          <w:tcPr>
            <w:tcW w:w="1696" w:type="dxa"/>
            <w:shd w:val="clear" w:color="auto" w:fill="auto"/>
            <w:vAlign w:val="center"/>
          </w:tcPr>
          <w:p w14:paraId="46895DAD"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Budżet Gminy</w:t>
            </w:r>
          </w:p>
          <w:p w14:paraId="1EDB88B8"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WFOŚiGW</w:t>
            </w:r>
          </w:p>
        </w:tc>
        <w:tc>
          <w:tcPr>
            <w:tcW w:w="1838" w:type="dxa"/>
            <w:vMerge/>
            <w:vAlign w:val="center"/>
          </w:tcPr>
          <w:p w14:paraId="6718D0A2"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p>
        </w:tc>
      </w:tr>
      <w:tr w:rsidR="005E5484" w:rsidRPr="00D92117" w14:paraId="61BA7A44" w14:textId="77777777" w:rsidTr="004C18BA">
        <w:trPr>
          <w:cantSplit/>
          <w:trHeight w:val="992"/>
          <w:jc w:val="center"/>
        </w:trPr>
        <w:tc>
          <w:tcPr>
            <w:tcW w:w="626" w:type="dxa"/>
            <w:shd w:val="clear" w:color="auto" w:fill="auto"/>
            <w:vAlign w:val="center"/>
          </w:tcPr>
          <w:p w14:paraId="740F672D" w14:textId="6494D59C"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46.</w:t>
            </w:r>
          </w:p>
        </w:tc>
        <w:tc>
          <w:tcPr>
            <w:tcW w:w="1052" w:type="dxa"/>
            <w:vMerge/>
            <w:shd w:val="clear" w:color="auto" w:fill="auto"/>
            <w:textDirection w:val="btLr"/>
            <w:vAlign w:val="center"/>
          </w:tcPr>
          <w:p w14:paraId="0DF63012" w14:textId="77777777" w:rsidR="005E5484" w:rsidRPr="00D92117" w:rsidRDefault="005E5484" w:rsidP="005E5484">
            <w:pPr>
              <w:spacing w:after="0" w:line="240" w:lineRule="auto"/>
              <w:ind w:right="113"/>
              <w:jc w:val="center"/>
              <w:rPr>
                <w:rFonts w:ascii="Arial Narrow" w:hAnsi="Arial Narrow"/>
                <w:sz w:val="20"/>
                <w:szCs w:val="20"/>
              </w:rPr>
            </w:pPr>
          </w:p>
        </w:tc>
        <w:tc>
          <w:tcPr>
            <w:tcW w:w="4518" w:type="dxa"/>
            <w:tcBorders>
              <w:bottom w:val="single" w:sz="4" w:space="0" w:color="auto"/>
            </w:tcBorders>
            <w:shd w:val="clear" w:color="auto" w:fill="auto"/>
            <w:vAlign w:val="center"/>
          </w:tcPr>
          <w:p w14:paraId="389EECCB"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Rozwój bazy dydaktycznej edukacji przyrodniczej oraz realizacja działań z zakresu edukacji ekologicznej</w:t>
            </w:r>
          </w:p>
        </w:tc>
        <w:tc>
          <w:tcPr>
            <w:tcW w:w="1737" w:type="dxa"/>
            <w:shd w:val="clear" w:color="auto" w:fill="auto"/>
            <w:vAlign w:val="center"/>
          </w:tcPr>
          <w:p w14:paraId="43EF01CF"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3696" w:type="dxa"/>
            <w:gridSpan w:val="7"/>
            <w:shd w:val="clear" w:color="auto" w:fill="auto"/>
            <w:vAlign w:val="center"/>
          </w:tcPr>
          <w:p w14:paraId="432548C7"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cs="Arial"/>
                <w:sz w:val="20"/>
                <w:szCs w:val="20"/>
              </w:rPr>
              <w:t>Brak możliwości określenia środków finansowych</w:t>
            </w:r>
          </w:p>
        </w:tc>
        <w:tc>
          <w:tcPr>
            <w:tcW w:w="1696" w:type="dxa"/>
            <w:shd w:val="clear" w:color="auto" w:fill="auto"/>
            <w:vAlign w:val="center"/>
          </w:tcPr>
          <w:p w14:paraId="0865C753"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Środki jednostek realizujących</w:t>
            </w:r>
          </w:p>
        </w:tc>
        <w:tc>
          <w:tcPr>
            <w:tcW w:w="1838" w:type="dxa"/>
            <w:vMerge/>
            <w:vAlign w:val="center"/>
          </w:tcPr>
          <w:p w14:paraId="439C6423"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p>
        </w:tc>
      </w:tr>
      <w:tr w:rsidR="005E5484" w:rsidRPr="00D92117" w14:paraId="238965BF" w14:textId="77777777" w:rsidTr="004C18BA">
        <w:trPr>
          <w:cantSplit/>
          <w:trHeight w:val="992"/>
          <w:jc w:val="center"/>
        </w:trPr>
        <w:tc>
          <w:tcPr>
            <w:tcW w:w="626" w:type="dxa"/>
            <w:shd w:val="clear" w:color="auto" w:fill="auto"/>
            <w:vAlign w:val="center"/>
          </w:tcPr>
          <w:p w14:paraId="20B9A947" w14:textId="1FD061EF"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47.</w:t>
            </w:r>
          </w:p>
        </w:tc>
        <w:tc>
          <w:tcPr>
            <w:tcW w:w="1052" w:type="dxa"/>
            <w:vMerge w:val="restart"/>
            <w:shd w:val="clear" w:color="auto" w:fill="auto"/>
            <w:textDirection w:val="btLr"/>
            <w:vAlign w:val="center"/>
          </w:tcPr>
          <w:p w14:paraId="0D9FCFC1" w14:textId="77777777" w:rsidR="005E5484" w:rsidRPr="00D92117" w:rsidRDefault="005E5484" w:rsidP="005E5484">
            <w:pPr>
              <w:spacing w:after="0" w:line="240" w:lineRule="auto"/>
              <w:ind w:left="113" w:right="113"/>
              <w:jc w:val="center"/>
              <w:rPr>
                <w:rFonts w:ascii="Arial Narrow" w:hAnsi="Arial Narrow"/>
                <w:sz w:val="20"/>
                <w:szCs w:val="20"/>
              </w:rPr>
            </w:pPr>
            <w:r w:rsidRPr="00D92117">
              <w:rPr>
                <w:rFonts w:ascii="Arial Narrow" w:hAnsi="Arial Narrow"/>
                <w:sz w:val="20"/>
                <w:szCs w:val="20"/>
              </w:rPr>
              <w:t>Obszar interwencji IX</w:t>
            </w:r>
          </w:p>
          <w:p w14:paraId="46F1D31D"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Zagrożenia poważnymi awariami</w:t>
            </w:r>
          </w:p>
        </w:tc>
        <w:tc>
          <w:tcPr>
            <w:tcW w:w="4518" w:type="dxa"/>
            <w:shd w:val="clear" w:color="auto" w:fill="auto"/>
            <w:vAlign w:val="center"/>
          </w:tcPr>
          <w:p w14:paraId="463CDB9F"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18"/>
              </w:rPr>
              <w:t>Prowadzenie i aktualizacja rejestru poważnych awarii</w:t>
            </w:r>
          </w:p>
        </w:tc>
        <w:tc>
          <w:tcPr>
            <w:tcW w:w="1737" w:type="dxa"/>
            <w:vAlign w:val="center"/>
          </w:tcPr>
          <w:p w14:paraId="27C245AB"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709" w:type="dxa"/>
            <w:gridSpan w:val="2"/>
            <w:shd w:val="clear" w:color="auto" w:fill="auto"/>
            <w:vAlign w:val="center"/>
          </w:tcPr>
          <w:p w14:paraId="62F781F8"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4C41E08F"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1650A325"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2E8F8A13"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53B0C741"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719" w:type="dxa"/>
            <w:shd w:val="clear" w:color="auto" w:fill="auto"/>
            <w:vAlign w:val="center"/>
          </w:tcPr>
          <w:p w14:paraId="3FD8E5F9"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1696" w:type="dxa"/>
            <w:vMerge w:val="restart"/>
            <w:shd w:val="clear" w:color="auto" w:fill="auto"/>
            <w:vAlign w:val="center"/>
          </w:tcPr>
          <w:p w14:paraId="7EFB67BB"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Budżet Gminy</w:t>
            </w:r>
          </w:p>
          <w:p w14:paraId="0DC76ED1"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Środki własne jednostek realizujących</w:t>
            </w:r>
          </w:p>
        </w:tc>
        <w:tc>
          <w:tcPr>
            <w:tcW w:w="1838" w:type="dxa"/>
            <w:vAlign w:val="center"/>
          </w:tcPr>
          <w:p w14:paraId="36F30166"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cs="Arial"/>
                <w:sz w:val="20"/>
                <w:szCs w:val="20"/>
              </w:rPr>
              <w:t>Koszty administracji</w:t>
            </w:r>
          </w:p>
        </w:tc>
      </w:tr>
      <w:tr w:rsidR="005E5484" w:rsidRPr="00D92117" w14:paraId="58E1C1FD" w14:textId="77777777" w:rsidTr="004C18BA">
        <w:trPr>
          <w:cantSplit/>
          <w:trHeight w:val="992"/>
          <w:jc w:val="center"/>
        </w:trPr>
        <w:tc>
          <w:tcPr>
            <w:tcW w:w="626" w:type="dxa"/>
            <w:shd w:val="clear" w:color="auto" w:fill="auto"/>
            <w:vAlign w:val="center"/>
          </w:tcPr>
          <w:p w14:paraId="691112FF" w14:textId="614CEFD9"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48.</w:t>
            </w:r>
          </w:p>
        </w:tc>
        <w:tc>
          <w:tcPr>
            <w:tcW w:w="1052" w:type="dxa"/>
            <w:vMerge/>
            <w:shd w:val="clear" w:color="auto" w:fill="auto"/>
            <w:textDirection w:val="btLr"/>
            <w:vAlign w:val="center"/>
          </w:tcPr>
          <w:p w14:paraId="4F12ACD5" w14:textId="77777777" w:rsidR="005E5484" w:rsidRPr="00D92117" w:rsidRDefault="005E5484" w:rsidP="005E5484">
            <w:pPr>
              <w:spacing w:after="0" w:line="240" w:lineRule="auto"/>
              <w:rPr>
                <w:rFonts w:ascii="Arial Narrow" w:hAnsi="Arial Narrow"/>
                <w:sz w:val="20"/>
                <w:szCs w:val="20"/>
              </w:rPr>
            </w:pPr>
          </w:p>
        </w:tc>
        <w:tc>
          <w:tcPr>
            <w:tcW w:w="4518" w:type="dxa"/>
            <w:shd w:val="clear" w:color="auto" w:fill="auto"/>
            <w:vAlign w:val="center"/>
          </w:tcPr>
          <w:p w14:paraId="1A7D4C4F"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Zwiększenie świadomości społecznej dotyczącej zasad postępowania w przypadku wystąpienia poważnej awarii.</w:t>
            </w:r>
          </w:p>
        </w:tc>
        <w:tc>
          <w:tcPr>
            <w:tcW w:w="1737" w:type="dxa"/>
            <w:vAlign w:val="center"/>
          </w:tcPr>
          <w:p w14:paraId="53E53FE0"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709" w:type="dxa"/>
            <w:gridSpan w:val="2"/>
            <w:shd w:val="clear" w:color="auto" w:fill="auto"/>
            <w:vAlign w:val="center"/>
          </w:tcPr>
          <w:p w14:paraId="1CD051AA"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1</w:t>
            </w:r>
          </w:p>
        </w:tc>
        <w:tc>
          <w:tcPr>
            <w:tcW w:w="567" w:type="dxa"/>
            <w:shd w:val="clear" w:color="auto" w:fill="auto"/>
            <w:vAlign w:val="center"/>
          </w:tcPr>
          <w:p w14:paraId="7ED99FB3"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1</w:t>
            </w:r>
          </w:p>
        </w:tc>
        <w:tc>
          <w:tcPr>
            <w:tcW w:w="567" w:type="dxa"/>
            <w:shd w:val="clear" w:color="auto" w:fill="auto"/>
            <w:vAlign w:val="center"/>
          </w:tcPr>
          <w:p w14:paraId="7DD09806"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1</w:t>
            </w:r>
          </w:p>
        </w:tc>
        <w:tc>
          <w:tcPr>
            <w:tcW w:w="567" w:type="dxa"/>
            <w:shd w:val="clear" w:color="auto" w:fill="auto"/>
            <w:vAlign w:val="center"/>
          </w:tcPr>
          <w:p w14:paraId="46652414"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1</w:t>
            </w:r>
          </w:p>
        </w:tc>
        <w:tc>
          <w:tcPr>
            <w:tcW w:w="567" w:type="dxa"/>
            <w:shd w:val="clear" w:color="auto" w:fill="auto"/>
            <w:vAlign w:val="center"/>
          </w:tcPr>
          <w:p w14:paraId="3125DD85"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4</w:t>
            </w:r>
          </w:p>
        </w:tc>
        <w:tc>
          <w:tcPr>
            <w:tcW w:w="719" w:type="dxa"/>
            <w:shd w:val="clear" w:color="auto" w:fill="auto"/>
            <w:vAlign w:val="center"/>
          </w:tcPr>
          <w:p w14:paraId="14B01162"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8</w:t>
            </w:r>
          </w:p>
        </w:tc>
        <w:tc>
          <w:tcPr>
            <w:tcW w:w="1696" w:type="dxa"/>
            <w:vMerge/>
            <w:shd w:val="clear" w:color="auto" w:fill="auto"/>
            <w:vAlign w:val="center"/>
          </w:tcPr>
          <w:p w14:paraId="41979CD1"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p>
        </w:tc>
        <w:tc>
          <w:tcPr>
            <w:tcW w:w="1838" w:type="dxa"/>
            <w:vMerge w:val="restart"/>
            <w:vAlign w:val="center"/>
          </w:tcPr>
          <w:p w14:paraId="7067CAF3"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cs="Arial"/>
                <w:sz w:val="20"/>
                <w:szCs w:val="20"/>
              </w:rPr>
              <w:t>Zadanie finansowane zależnie od możliwości budżetowych jednostki odpowiedzialnej</w:t>
            </w:r>
          </w:p>
        </w:tc>
      </w:tr>
      <w:tr w:rsidR="005E5484" w:rsidRPr="00D92117" w14:paraId="5339FE86" w14:textId="77777777" w:rsidTr="004C18BA">
        <w:trPr>
          <w:cantSplit/>
          <w:trHeight w:val="992"/>
          <w:jc w:val="center"/>
        </w:trPr>
        <w:tc>
          <w:tcPr>
            <w:tcW w:w="626" w:type="dxa"/>
            <w:shd w:val="clear" w:color="auto" w:fill="auto"/>
            <w:vAlign w:val="center"/>
          </w:tcPr>
          <w:p w14:paraId="67DBEE89" w14:textId="3D5E77E5"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49.</w:t>
            </w:r>
          </w:p>
        </w:tc>
        <w:tc>
          <w:tcPr>
            <w:tcW w:w="1052" w:type="dxa"/>
            <w:vMerge/>
            <w:shd w:val="clear" w:color="auto" w:fill="auto"/>
            <w:textDirection w:val="btLr"/>
            <w:vAlign w:val="center"/>
          </w:tcPr>
          <w:p w14:paraId="7B5ADF9F" w14:textId="77777777" w:rsidR="005E5484" w:rsidRPr="00D92117" w:rsidRDefault="005E5484" w:rsidP="005E5484">
            <w:pPr>
              <w:spacing w:after="0" w:line="240" w:lineRule="auto"/>
              <w:rPr>
                <w:rFonts w:ascii="Arial Narrow" w:hAnsi="Arial Narrow"/>
                <w:sz w:val="20"/>
                <w:szCs w:val="20"/>
              </w:rPr>
            </w:pPr>
          </w:p>
        </w:tc>
        <w:tc>
          <w:tcPr>
            <w:tcW w:w="4518" w:type="dxa"/>
            <w:shd w:val="clear" w:color="auto" w:fill="auto"/>
            <w:vAlign w:val="center"/>
          </w:tcPr>
          <w:p w14:paraId="6841DF81"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Zwiększenie bezpieczeństwa transportu substancji niebezpiecznych poprzez zastosowanie efektywnych i sprawdzonych rozwiązań (minimalizacja ryzyka).</w:t>
            </w:r>
          </w:p>
        </w:tc>
        <w:tc>
          <w:tcPr>
            <w:tcW w:w="1737" w:type="dxa"/>
            <w:vAlign w:val="center"/>
          </w:tcPr>
          <w:p w14:paraId="422844BC"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3696" w:type="dxa"/>
            <w:gridSpan w:val="7"/>
            <w:shd w:val="clear" w:color="auto" w:fill="auto"/>
            <w:vAlign w:val="center"/>
          </w:tcPr>
          <w:p w14:paraId="1DE1B737"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cs="Arial"/>
                <w:sz w:val="20"/>
                <w:szCs w:val="20"/>
              </w:rPr>
              <w:t>Brak możliwości określenia środków finansowych</w:t>
            </w:r>
          </w:p>
        </w:tc>
        <w:tc>
          <w:tcPr>
            <w:tcW w:w="1696" w:type="dxa"/>
            <w:vMerge/>
            <w:shd w:val="clear" w:color="auto" w:fill="auto"/>
            <w:vAlign w:val="center"/>
          </w:tcPr>
          <w:p w14:paraId="773E876D"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p>
        </w:tc>
        <w:tc>
          <w:tcPr>
            <w:tcW w:w="1838" w:type="dxa"/>
            <w:vMerge/>
            <w:vAlign w:val="center"/>
          </w:tcPr>
          <w:p w14:paraId="34DE679F"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p>
        </w:tc>
      </w:tr>
      <w:tr w:rsidR="005E5484" w:rsidRPr="00D92117" w14:paraId="22089010" w14:textId="77777777" w:rsidTr="004C18BA">
        <w:trPr>
          <w:cantSplit/>
          <w:trHeight w:val="170"/>
          <w:jc w:val="center"/>
        </w:trPr>
        <w:tc>
          <w:tcPr>
            <w:tcW w:w="626" w:type="dxa"/>
            <w:shd w:val="clear" w:color="auto" w:fill="F2F2F2" w:themeFill="background1" w:themeFillShade="F2"/>
            <w:vAlign w:val="center"/>
          </w:tcPr>
          <w:p w14:paraId="1D0BCF71"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b/>
                <w:sz w:val="20"/>
                <w:szCs w:val="20"/>
              </w:rPr>
              <w:lastRenderedPageBreak/>
              <w:t>A</w:t>
            </w:r>
          </w:p>
        </w:tc>
        <w:tc>
          <w:tcPr>
            <w:tcW w:w="1052" w:type="dxa"/>
            <w:shd w:val="clear" w:color="auto" w:fill="F2F2F2" w:themeFill="background1" w:themeFillShade="F2"/>
            <w:vAlign w:val="center"/>
          </w:tcPr>
          <w:p w14:paraId="6921F5BF" w14:textId="77777777" w:rsidR="005E5484" w:rsidRPr="00D92117" w:rsidRDefault="005E5484" w:rsidP="005E5484">
            <w:pPr>
              <w:spacing w:after="0" w:line="240" w:lineRule="auto"/>
              <w:ind w:right="113"/>
              <w:jc w:val="center"/>
              <w:rPr>
                <w:rFonts w:ascii="Arial Narrow" w:hAnsi="Arial Narrow"/>
                <w:sz w:val="20"/>
                <w:szCs w:val="20"/>
              </w:rPr>
            </w:pPr>
            <w:r w:rsidRPr="00D92117">
              <w:rPr>
                <w:rFonts w:ascii="Arial Narrow" w:hAnsi="Arial Narrow"/>
                <w:b/>
                <w:sz w:val="20"/>
                <w:szCs w:val="20"/>
              </w:rPr>
              <w:t>B</w:t>
            </w:r>
          </w:p>
        </w:tc>
        <w:tc>
          <w:tcPr>
            <w:tcW w:w="4518" w:type="dxa"/>
            <w:shd w:val="clear" w:color="auto" w:fill="F2F2F2" w:themeFill="background1" w:themeFillShade="F2"/>
            <w:vAlign w:val="center"/>
          </w:tcPr>
          <w:p w14:paraId="56DD8D1B"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b/>
                <w:sz w:val="20"/>
                <w:szCs w:val="20"/>
              </w:rPr>
              <w:t>C</w:t>
            </w:r>
          </w:p>
        </w:tc>
        <w:tc>
          <w:tcPr>
            <w:tcW w:w="1737" w:type="dxa"/>
            <w:shd w:val="clear" w:color="auto" w:fill="F2F2F2" w:themeFill="background1" w:themeFillShade="F2"/>
            <w:vAlign w:val="center"/>
          </w:tcPr>
          <w:p w14:paraId="0C7B3428" w14:textId="77777777" w:rsidR="005E5484" w:rsidRPr="00D92117" w:rsidRDefault="005E5484" w:rsidP="005E5484">
            <w:pPr>
              <w:spacing w:after="0" w:line="240" w:lineRule="auto"/>
              <w:jc w:val="center"/>
              <w:rPr>
                <w:rFonts w:ascii="Arial Narrow" w:hAnsi="Arial Narrow"/>
                <w:sz w:val="20"/>
                <w:szCs w:val="18"/>
              </w:rPr>
            </w:pPr>
            <w:r w:rsidRPr="00D92117">
              <w:rPr>
                <w:rFonts w:ascii="Arial Narrow" w:hAnsi="Arial Narrow"/>
                <w:b/>
                <w:sz w:val="20"/>
                <w:szCs w:val="20"/>
              </w:rPr>
              <w:t>D</w:t>
            </w:r>
          </w:p>
        </w:tc>
        <w:tc>
          <w:tcPr>
            <w:tcW w:w="709" w:type="dxa"/>
            <w:gridSpan w:val="2"/>
            <w:shd w:val="clear" w:color="auto" w:fill="F2F2F2" w:themeFill="background1" w:themeFillShade="F2"/>
            <w:vAlign w:val="center"/>
          </w:tcPr>
          <w:p w14:paraId="6D8C92DC"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b/>
                <w:bCs/>
                <w:sz w:val="20"/>
                <w:szCs w:val="20"/>
              </w:rPr>
              <w:t>E</w:t>
            </w:r>
          </w:p>
        </w:tc>
        <w:tc>
          <w:tcPr>
            <w:tcW w:w="567" w:type="dxa"/>
            <w:shd w:val="clear" w:color="auto" w:fill="F2F2F2" w:themeFill="background1" w:themeFillShade="F2"/>
            <w:vAlign w:val="center"/>
          </w:tcPr>
          <w:p w14:paraId="44EAE1D5"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b/>
                <w:bCs/>
                <w:sz w:val="20"/>
                <w:szCs w:val="20"/>
              </w:rPr>
              <w:t>F</w:t>
            </w:r>
          </w:p>
        </w:tc>
        <w:tc>
          <w:tcPr>
            <w:tcW w:w="567" w:type="dxa"/>
            <w:shd w:val="clear" w:color="auto" w:fill="F2F2F2" w:themeFill="background1" w:themeFillShade="F2"/>
            <w:vAlign w:val="center"/>
          </w:tcPr>
          <w:p w14:paraId="01E66F0A"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b/>
                <w:bCs/>
                <w:sz w:val="20"/>
                <w:szCs w:val="20"/>
              </w:rPr>
              <w:t>G</w:t>
            </w:r>
          </w:p>
        </w:tc>
        <w:tc>
          <w:tcPr>
            <w:tcW w:w="567" w:type="dxa"/>
            <w:shd w:val="clear" w:color="auto" w:fill="F2F2F2" w:themeFill="background1" w:themeFillShade="F2"/>
            <w:vAlign w:val="center"/>
          </w:tcPr>
          <w:p w14:paraId="003E9121"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b/>
                <w:bCs/>
                <w:sz w:val="20"/>
                <w:szCs w:val="20"/>
              </w:rPr>
              <w:t>H</w:t>
            </w:r>
          </w:p>
        </w:tc>
        <w:tc>
          <w:tcPr>
            <w:tcW w:w="567" w:type="dxa"/>
            <w:shd w:val="clear" w:color="auto" w:fill="F2F2F2" w:themeFill="background1" w:themeFillShade="F2"/>
            <w:vAlign w:val="center"/>
          </w:tcPr>
          <w:p w14:paraId="7B523ED5"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b/>
                <w:bCs/>
                <w:sz w:val="20"/>
                <w:szCs w:val="20"/>
              </w:rPr>
              <w:t>I</w:t>
            </w:r>
          </w:p>
        </w:tc>
        <w:tc>
          <w:tcPr>
            <w:tcW w:w="719" w:type="dxa"/>
            <w:shd w:val="clear" w:color="auto" w:fill="F2F2F2" w:themeFill="background1" w:themeFillShade="F2"/>
            <w:vAlign w:val="center"/>
          </w:tcPr>
          <w:p w14:paraId="1D4169C9"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b/>
                <w:sz w:val="20"/>
                <w:szCs w:val="20"/>
              </w:rPr>
              <w:t>J</w:t>
            </w:r>
          </w:p>
        </w:tc>
        <w:tc>
          <w:tcPr>
            <w:tcW w:w="1696" w:type="dxa"/>
            <w:shd w:val="clear" w:color="auto" w:fill="F2F2F2" w:themeFill="background1" w:themeFillShade="F2"/>
            <w:vAlign w:val="center"/>
          </w:tcPr>
          <w:p w14:paraId="718409C6" w14:textId="77777777" w:rsidR="005E5484" w:rsidRPr="00D92117" w:rsidRDefault="005E5484" w:rsidP="005E5484">
            <w:pPr>
              <w:spacing w:after="0" w:line="240" w:lineRule="auto"/>
              <w:contextualSpacing/>
              <w:jc w:val="center"/>
              <w:rPr>
                <w:rFonts w:ascii="Arial Narrow" w:hAnsi="Arial Narrow" w:cs="Arial"/>
                <w:sz w:val="20"/>
                <w:szCs w:val="20"/>
              </w:rPr>
            </w:pPr>
            <w:r w:rsidRPr="00D92117">
              <w:rPr>
                <w:rFonts w:ascii="Arial Narrow" w:hAnsi="Arial Narrow"/>
                <w:b/>
                <w:sz w:val="20"/>
                <w:szCs w:val="20"/>
              </w:rPr>
              <w:t>K</w:t>
            </w:r>
          </w:p>
        </w:tc>
        <w:tc>
          <w:tcPr>
            <w:tcW w:w="1838" w:type="dxa"/>
            <w:shd w:val="clear" w:color="auto" w:fill="F2F2F2" w:themeFill="background1" w:themeFillShade="F2"/>
            <w:vAlign w:val="center"/>
          </w:tcPr>
          <w:p w14:paraId="7177F540" w14:textId="77777777" w:rsidR="005E5484" w:rsidRPr="00D92117" w:rsidRDefault="005E5484" w:rsidP="005E5484">
            <w:pPr>
              <w:spacing w:after="0" w:line="240" w:lineRule="auto"/>
              <w:jc w:val="center"/>
              <w:rPr>
                <w:rFonts w:ascii="Arial Narrow" w:hAnsi="Arial Narrow" w:cs="Arial"/>
                <w:sz w:val="20"/>
                <w:szCs w:val="20"/>
              </w:rPr>
            </w:pPr>
            <w:r w:rsidRPr="00D92117">
              <w:rPr>
                <w:rFonts w:ascii="Arial Narrow" w:hAnsi="Arial Narrow"/>
                <w:b/>
                <w:sz w:val="20"/>
                <w:szCs w:val="20"/>
              </w:rPr>
              <w:t>L</w:t>
            </w:r>
          </w:p>
        </w:tc>
      </w:tr>
      <w:tr w:rsidR="005E5484" w:rsidRPr="00D92117" w14:paraId="12CE0B6F" w14:textId="77777777" w:rsidTr="004C18BA">
        <w:trPr>
          <w:cantSplit/>
          <w:trHeight w:val="1247"/>
          <w:jc w:val="center"/>
        </w:trPr>
        <w:tc>
          <w:tcPr>
            <w:tcW w:w="626" w:type="dxa"/>
            <w:shd w:val="clear" w:color="auto" w:fill="auto"/>
            <w:vAlign w:val="center"/>
          </w:tcPr>
          <w:p w14:paraId="3D8B7A5F" w14:textId="2E183AEE"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50.</w:t>
            </w:r>
          </w:p>
        </w:tc>
        <w:tc>
          <w:tcPr>
            <w:tcW w:w="1052" w:type="dxa"/>
            <w:vMerge w:val="restart"/>
            <w:shd w:val="clear" w:color="auto" w:fill="auto"/>
            <w:textDirection w:val="btLr"/>
            <w:vAlign w:val="center"/>
          </w:tcPr>
          <w:p w14:paraId="2AE27012" w14:textId="77777777" w:rsidR="005E5484" w:rsidRPr="00D92117" w:rsidRDefault="005E5484" w:rsidP="005E5484">
            <w:pPr>
              <w:spacing w:after="0" w:line="240" w:lineRule="auto"/>
              <w:ind w:left="248" w:right="113"/>
              <w:jc w:val="center"/>
              <w:rPr>
                <w:rFonts w:ascii="Arial Narrow" w:hAnsi="Arial Narrow"/>
                <w:sz w:val="20"/>
                <w:szCs w:val="20"/>
              </w:rPr>
            </w:pPr>
            <w:r w:rsidRPr="00D92117">
              <w:rPr>
                <w:rFonts w:ascii="Arial Narrow" w:hAnsi="Arial Narrow"/>
                <w:sz w:val="20"/>
                <w:szCs w:val="20"/>
              </w:rPr>
              <w:t xml:space="preserve">Obszar interwencji X </w:t>
            </w:r>
          </w:p>
          <w:p w14:paraId="4BF2290C" w14:textId="77777777" w:rsidR="005E5484" w:rsidRPr="00D92117" w:rsidRDefault="005E5484" w:rsidP="005E5484">
            <w:pPr>
              <w:spacing w:after="0" w:line="240" w:lineRule="auto"/>
              <w:ind w:left="113" w:right="113"/>
              <w:jc w:val="center"/>
              <w:rPr>
                <w:rFonts w:ascii="Arial Narrow" w:hAnsi="Arial Narrow"/>
                <w:sz w:val="20"/>
                <w:szCs w:val="20"/>
              </w:rPr>
            </w:pPr>
            <w:r w:rsidRPr="00D92117">
              <w:rPr>
                <w:rFonts w:ascii="Arial Narrow" w:hAnsi="Arial Narrow"/>
                <w:sz w:val="20"/>
                <w:szCs w:val="20"/>
              </w:rPr>
              <w:t>Edukacja ekologiczna</w:t>
            </w:r>
          </w:p>
        </w:tc>
        <w:tc>
          <w:tcPr>
            <w:tcW w:w="4518" w:type="dxa"/>
            <w:vAlign w:val="center"/>
          </w:tcPr>
          <w:p w14:paraId="241D8847" w14:textId="3BA7500C"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Wspieranie szkolnych kół zainteresowań o tematyce ekologicznej oraz konkursów o tematyce ekologicznej</w:t>
            </w:r>
          </w:p>
        </w:tc>
        <w:tc>
          <w:tcPr>
            <w:tcW w:w="1737" w:type="dxa"/>
            <w:vAlign w:val="center"/>
          </w:tcPr>
          <w:p w14:paraId="1C01DA3F" w14:textId="1CB6AB90"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709" w:type="dxa"/>
            <w:gridSpan w:val="2"/>
            <w:shd w:val="clear" w:color="auto" w:fill="auto"/>
            <w:vAlign w:val="center"/>
          </w:tcPr>
          <w:p w14:paraId="0E1E5D2F" w14:textId="26E06691"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vAlign w:val="center"/>
          </w:tcPr>
          <w:p w14:paraId="3DE993B0" w14:textId="09CB8572"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vAlign w:val="center"/>
          </w:tcPr>
          <w:p w14:paraId="44D3A8F2" w14:textId="5FCB25CD"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vAlign w:val="center"/>
          </w:tcPr>
          <w:p w14:paraId="070515DF" w14:textId="0F761CF1"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vAlign w:val="center"/>
          </w:tcPr>
          <w:p w14:paraId="6924CA33" w14:textId="4140F981"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10</w:t>
            </w:r>
          </w:p>
        </w:tc>
        <w:tc>
          <w:tcPr>
            <w:tcW w:w="719" w:type="dxa"/>
            <w:vAlign w:val="center"/>
          </w:tcPr>
          <w:p w14:paraId="436DFD97" w14:textId="74B0AD4A"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20</w:t>
            </w:r>
          </w:p>
        </w:tc>
        <w:tc>
          <w:tcPr>
            <w:tcW w:w="1696" w:type="dxa"/>
            <w:vMerge w:val="restart"/>
            <w:shd w:val="clear" w:color="auto" w:fill="auto"/>
            <w:vAlign w:val="center"/>
          </w:tcPr>
          <w:p w14:paraId="7456E98D"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Budżet Gminy</w:t>
            </w:r>
          </w:p>
          <w:p w14:paraId="454ACBAC"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Fundusze Krajowe</w:t>
            </w:r>
          </w:p>
          <w:p w14:paraId="5A583C97" w14:textId="61744C4A"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Fundusze Unijne</w:t>
            </w:r>
          </w:p>
        </w:tc>
        <w:tc>
          <w:tcPr>
            <w:tcW w:w="1838" w:type="dxa"/>
            <w:vMerge w:val="restart"/>
            <w:vAlign w:val="center"/>
          </w:tcPr>
          <w:p w14:paraId="06194739" w14:textId="459FA5AC"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Zadanie finansowane zależnie od możliwości budżetowych jednostki odpowiedzialnej</w:t>
            </w:r>
          </w:p>
        </w:tc>
      </w:tr>
      <w:tr w:rsidR="005E5484" w:rsidRPr="00D92117" w14:paraId="7C70DCC6" w14:textId="77777777" w:rsidTr="004C18BA">
        <w:trPr>
          <w:cantSplit/>
          <w:trHeight w:val="1247"/>
          <w:jc w:val="center"/>
        </w:trPr>
        <w:tc>
          <w:tcPr>
            <w:tcW w:w="626" w:type="dxa"/>
            <w:shd w:val="clear" w:color="auto" w:fill="auto"/>
            <w:vAlign w:val="center"/>
          </w:tcPr>
          <w:p w14:paraId="66B127D4" w14:textId="7299836A"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51</w:t>
            </w:r>
          </w:p>
        </w:tc>
        <w:tc>
          <w:tcPr>
            <w:tcW w:w="1052" w:type="dxa"/>
            <w:vMerge/>
            <w:shd w:val="clear" w:color="auto" w:fill="auto"/>
            <w:textDirection w:val="btLr"/>
            <w:vAlign w:val="center"/>
          </w:tcPr>
          <w:p w14:paraId="3551CBA7" w14:textId="77777777" w:rsidR="005E5484" w:rsidRPr="00D92117" w:rsidRDefault="005E5484" w:rsidP="005E5484">
            <w:pPr>
              <w:spacing w:after="0" w:line="240" w:lineRule="auto"/>
              <w:ind w:left="248" w:right="113"/>
              <w:jc w:val="center"/>
              <w:rPr>
                <w:rFonts w:ascii="Arial Narrow" w:hAnsi="Arial Narrow"/>
                <w:sz w:val="20"/>
                <w:szCs w:val="20"/>
              </w:rPr>
            </w:pPr>
          </w:p>
        </w:tc>
        <w:tc>
          <w:tcPr>
            <w:tcW w:w="4518" w:type="dxa"/>
            <w:vAlign w:val="center"/>
          </w:tcPr>
          <w:p w14:paraId="38F4F182"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 xml:space="preserve">Prowadzenie działań edukacyjnych oraz organizacja kampanii informacyjnych dotyczących zagadnień </w:t>
            </w:r>
          </w:p>
          <w:p w14:paraId="1DFEA521" w14:textId="27E1EB5C"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ochrony środowiska</w:t>
            </w:r>
          </w:p>
        </w:tc>
        <w:tc>
          <w:tcPr>
            <w:tcW w:w="1737" w:type="dxa"/>
            <w:vAlign w:val="center"/>
          </w:tcPr>
          <w:p w14:paraId="4D11A633" w14:textId="210EE7D0" w:rsidR="005E5484" w:rsidRPr="00D92117" w:rsidRDefault="005E5484" w:rsidP="005E5484">
            <w:pPr>
              <w:spacing w:after="0" w:line="240" w:lineRule="auto"/>
              <w:jc w:val="center"/>
              <w:rPr>
                <w:rFonts w:ascii="Arial Narrow" w:hAnsi="Arial Narrow"/>
                <w:sz w:val="20"/>
                <w:szCs w:val="18"/>
              </w:rPr>
            </w:pPr>
            <w:r w:rsidRPr="00D92117">
              <w:rPr>
                <w:rFonts w:ascii="Arial Narrow" w:hAnsi="Arial Narrow"/>
                <w:sz w:val="20"/>
                <w:szCs w:val="18"/>
              </w:rPr>
              <w:t>Urząd Miejski</w:t>
            </w:r>
          </w:p>
        </w:tc>
        <w:tc>
          <w:tcPr>
            <w:tcW w:w="709" w:type="dxa"/>
            <w:gridSpan w:val="2"/>
            <w:shd w:val="clear" w:color="auto" w:fill="auto"/>
            <w:vAlign w:val="center"/>
          </w:tcPr>
          <w:p w14:paraId="3921C9BF" w14:textId="53DFE3AA"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vAlign w:val="center"/>
          </w:tcPr>
          <w:p w14:paraId="60456858" w14:textId="4F2DC713"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vAlign w:val="center"/>
          </w:tcPr>
          <w:p w14:paraId="61C0EE81" w14:textId="2A3B0755"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vAlign w:val="center"/>
          </w:tcPr>
          <w:p w14:paraId="418AB257" w14:textId="35952324"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vAlign w:val="center"/>
          </w:tcPr>
          <w:p w14:paraId="00E88788" w14:textId="3571FF0F"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10</w:t>
            </w:r>
          </w:p>
        </w:tc>
        <w:tc>
          <w:tcPr>
            <w:tcW w:w="719" w:type="dxa"/>
            <w:vAlign w:val="center"/>
          </w:tcPr>
          <w:p w14:paraId="73A40A4D" w14:textId="7152BA43"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20</w:t>
            </w:r>
          </w:p>
        </w:tc>
        <w:tc>
          <w:tcPr>
            <w:tcW w:w="1696" w:type="dxa"/>
            <w:vMerge/>
            <w:shd w:val="clear" w:color="auto" w:fill="auto"/>
            <w:vAlign w:val="center"/>
          </w:tcPr>
          <w:p w14:paraId="772C1804"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p>
        </w:tc>
        <w:tc>
          <w:tcPr>
            <w:tcW w:w="1838" w:type="dxa"/>
            <w:vMerge/>
            <w:vAlign w:val="center"/>
          </w:tcPr>
          <w:p w14:paraId="71A25A58" w14:textId="77777777" w:rsidR="005E5484" w:rsidRPr="00D92117" w:rsidRDefault="005E5484" w:rsidP="005E5484">
            <w:pPr>
              <w:spacing w:after="0" w:line="240" w:lineRule="auto"/>
              <w:jc w:val="center"/>
              <w:rPr>
                <w:rFonts w:ascii="Arial Narrow" w:hAnsi="Arial Narrow"/>
                <w:sz w:val="20"/>
                <w:szCs w:val="20"/>
              </w:rPr>
            </w:pPr>
          </w:p>
        </w:tc>
      </w:tr>
      <w:tr w:rsidR="005E5484" w:rsidRPr="00D92117" w14:paraId="100BCFA1" w14:textId="77777777" w:rsidTr="004C18BA">
        <w:trPr>
          <w:cantSplit/>
          <w:trHeight w:val="1247"/>
          <w:jc w:val="center"/>
        </w:trPr>
        <w:tc>
          <w:tcPr>
            <w:tcW w:w="626" w:type="dxa"/>
            <w:shd w:val="clear" w:color="auto" w:fill="auto"/>
            <w:vAlign w:val="center"/>
          </w:tcPr>
          <w:p w14:paraId="361A9669" w14:textId="06537A3D"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52</w:t>
            </w:r>
          </w:p>
        </w:tc>
        <w:tc>
          <w:tcPr>
            <w:tcW w:w="1052" w:type="dxa"/>
            <w:vMerge/>
            <w:shd w:val="clear" w:color="auto" w:fill="auto"/>
            <w:textDirection w:val="btLr"/>
            <w:vAlign w:val="center"/>
          </w:tcPr>
          <w:p w14:paraId="35091C74" w14:textId="77777777" w:rsidR="005E5484" w:rsidRPr="00D92117" w:rsidRDefault="005E5484" w:rsidP="005E5484">
            <w:pPr>
              <w:spacing w:after="0" w:line="240" w:lineRule="auto"/>
              <w:ind w:left="248" w:right="113"/>
              <w:jc w:val="center"/>
              <w:rPr>
                <w:rFonts w:ascii="Arial Narrow" w:hAnsi="Arial Narrow"/>
                <w:sz w:val="20"/>
                <w:szCs w:val="20"/>
              </w:rPr>
            </w:pPr>
          </w:p>
        </w:tc>
        <w:tc>
          <w:tcPr>
            <w:tcW w:w="4518" w:type="dxa"/>
            <w:vAlign w:val="center"/>
          </w:tcPr>
          <w:p w14:paraId="39954D9B" w14:textId="75447B9C" w:rsidR="005E5484" w:rsidRPr="00D92117" w:rsidRDefault="005E5484" w:rsidP="004602BE">
            <w:pPr>
              <w:spacing w:after="0" w:line="240" w:lineRule="auto"/>
              <w:jc w:val="center"/>
              <w:rPr>
                <w:rFonts w:ascii="Arial Narrow" w:hAnsi="Arial Narrow"/>
                <w:sz w:val="20"/>
                <w:szCs w:val="20"/>
              </w:rPr>
            </w:pPr>
            <w:r w:rsidRPr="00D92117">
              <w:rPr>
                <w:rFonts w:ascii="Arial Narrow" w:hAnsi="Arial Narrow"/>
                <w:sz w:val="20"/>
                <w:szCs w:val="20"/>
              </w:rPr>
              <w:t xml:space="preserve">Udział </w:t>
            </w:r>
            <w:r w:rsidR="004602BE">
              <w:rPr>
                <w:rFonts w:ascii="Arial Narrow" w:hAnsi="Arial Narrow"/>
                <w:sz w:val="20"/>
                <w:szCs w:val="20"/>
              </w:rPr>
              <w:t>g</w:t>
            </w:r>
            <w:r w:rsidRPr="00D92117">
              <w:rPr>
                <w:rFonts w:ascii="Arial Narrow" w:hAnsi="Arial Narrow"/>
                <w:sz w:val="20"/>
                <w:szCs w:val="20"/>
              </w:rPr>
              <w:t>miny w akcjach ekologicznych</w:t>
            </w:r>
          </w:p>
        </w:tc>
        <w:tc>
          <w:tcPr>
            <w:tcW w:w="1737" w:type="dxa"/>
            <w:vAlign w:val="center"/>
          </w:tcPr>
          <w:p w14:paraId="2FCF0761" w14:textId="1FA09DA9" w:rsidR="005E5484" w:rsidRPr="00D92117" w:rsidRDefault="005E5484" w:rsidP="005E5484">
            <w:pPr>
              <w:spacing w:after="0" w:line="240" w:lineRule="auto"/>
              <w:jc w:val="center"/>
              <w:rPr>
                <w:rFonts w:ascii="Arial Narrow" w:hAnsi="Arial Narrow"/>
                <w:sz w:val="20"/>
                <w:szCs w:val="18"/>
              </w:rPr>
            </w:pPr>
            <w:r w:rsidRPr="00D92117">
              <w:rPr>
                <w:rFonts w:ascii="Arial Narrow" w:hAnsi="Arial Narrow"/>
                <w:sz w:val="20"/>
                <w:szCs w:val="18"/>
              </w:rPr>
              <w:t>Urząd Miejski</w:t>
            </w:r>
          </w:p>
        </w:tc>
        <w:tc>
          <w:tcPr>
            <w:tcW w:w="709" w:type="dxa"/>
            <w:gridSpan w:val="2"/>
            <w:shd w:val="clear" w:color="auto" w:fill="auto"/>
            <w:vAlign w:val="center"/>
          </w:tcPr>
          <w:p w14:paraId="345AE670" w14:textId="6FCD0FCB"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vAlign w:val="center"/>
          </w:tcPr>
          <w:p w14:paraId="1E471422" w14:textId="28E3CFD1"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vAlign w:val="center"/>
          </w:tcPr>
          <w:p w14:paraId="27DC0DBB" w14:textId="46A83C26"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vAlign w:val="center"/>
          </w:tcPr>
          <w:p w14:paraId="40078D4F" w14:textId="3F1852A0"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567" w:type="dxa"/>
            <w:vAlign w:val="center"/>
          </w:tcPr>
          <w:p w14:paraId="7CC4E963" w14:textId="23268F48"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10</w:t>
            </w:r>
          </w:p>
        </w:tc>
        <w:tc>
          <w:tcPr>
            <w:tcW w:w="719" w:type="dxa"/>
            <w:vAlign w:val="center"/>
          </w:tcPr>
          <w:p w14:paraId="293A6511" w14:textId="195377C1"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20</w:t>
            </w:r>
          </w:p>
        </w:tc>
        <w:tc>
          <w:tcPr>
            <w:tcW w:w="1696" w:type="dxa"/>
            <w:vMerge/>
            <w:shd w:val="clear" w:color="auto" w:fill="auto"/>
            <w:vAlign w:val="center"/>
          </w:tcPr>
          <w:p w14:paraId="4043F872" w14:textId="7DC6CD94"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p>
        </w:tc>
        <w:tc>
          <w:tcPr>
            <w:tcW w:w="1838" w:type="dxa"/>
            <w:vMerge/>
            <w:vAlign w:val="center"/>
          </w:tcPr>
          <w:p w14:paraId="0A9EFAE5" w14:textId="4EC991EA" w:rsidR="005E5484" w:rsidRPr="00D92117" w:rsidRDefault="005E5484" w:rsidP="005E5484">
            <w:pPr>
              <w:spacing w:after="0" w:line="240" w:lineRule="auto"/>
              <w:jc w:val="center"/>
              <w:rPr>
                <w:rFonts w:ascii="Arial Narrow" w:hAnsi="Arial Narrow"/>
                <w:sz w:val="20"/>
                <w:szCs w:val="20"/>
              </w:rPr>
            </w:pPr>
          </w:p>
        </w:tc>
      </w:tr>
      <w:tr w:rsidR="005E5484" w:rsidRPr="00D92117" w14:paraId="28AC91E6" w14:textId="77777777" w:rsidTr="004C18BA">
        <w:trPr>
          <w:cantSplit/>
          <w:trHeight w:val="1247"/>
          <w:jc w:val="center"/>
        </w:trPr>
        <w:tc>
          <w:tcPr>
            <w:tcW w:w="626" w:type="dxa"/>
            <w:shd w:val="clear" w:color="auto" w:fill="auto"/>
            <w:vAlign w:val="center"/>
          </w:tcPr>
          <w:p w14:paraId="05995DDF" w14:textId="4EF71FBF"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53.</w:t>
            </w:r>
          </w:p>
        </w:tc>
        <w:tc>
          <w:tcPr>
            <w:tcW w:w="1052" w:type="dxa"/>
            <w:vMerge/>
            <w:shd w:val="clear" w:color="auto" w:fill="auto"/>
            <w:vAlign w:val="center"/>
          </w:tcPr>
          <w:p w14:paraId="67B2DE7E" w14:textId="77777777" w:rsidR="005E5484" w:rsidRPr="00D92117" w:rsidRDefault="005E5484" w:rsidP="005E5484">
            <w:pPr>
              <w:spacing w:after="0" w:line="240" w:lineRule="auto"/>
              <w:jc w:val="center"/>
              <w:rPr>
                <w:rFonts w:ascii="Arial Narrow" w:hAnsi="Arial Narrow"/>
                <w:sz w:val="20"/>
                <w:szCs w:val="20"/>
              </w:rPr>
            </w:pPr>
          </w:p>
        </w:tc>
        <w:tc>
          <w:tcPr>
            <w:tcW w:w="4518" w:type="dxa"/>
            <w:vAlign w:val="center"/>
          </w:tcPr>
          <w:p w14:paraId="540E879A"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 xml:space="preserve">Dążenie do osiągnięcia wspólnej polityki środowiskowej </w:t>
            </w:r>
          </w:p>
          <w:p w14:paraId="4C74F423"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z sąsiednimi gminami (Powiat, związek gmin)</w:t>
            </w:r>
          </w:p>
        </w:tc>
        <w:tc>
          <w:tcPr>
            <w:tcW w:w="1737" w:type="dxa"/>
            <w:vAlign w:val="center"/>
          </w:tcPr>
          <w:p w14:paraId="3DC6D0B6"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18"/>
              </w:rPr>
              <w:t>Urząd Miejski</w:t>
            </w:r>
          </w:p>
        </w:tc>
        <w:tc>
          <w:tcPr>
            <w:tcW w:w="709" w:type="dxa"/>
            <w:gridSpan w:val="2"/>
            <w:shd w:val="clear" w:color="auto" w:fill="auto"/>
            <w:vAlign w:val="center"/>
          </w:tcPr>
          <w:p w14:paraId="0F41A279"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6402B2F4"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569820EB"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2533AEE4"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4AC91A4C"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719" w:type="dxa"/>
            <w:shd w:val="clear" w:color="auto" w:fill="auto"/>
            <w:vAlign w:val="center"/>
          </w:tcPr>
          <w:p w14:paraId="2002BBAA"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1696" w:type="dxa"/>
            <w:shd w:val="clear" w:color="auto" w:fill="auto"/>
            <w:vAlign w:val="center"/>
          </w:tcPr>
          <w:p w14:paraId="23E62B5F"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Budżet Gminy</w:t>
            </w:r>
          </w:p>
        </w:tc>
        <w:tc>
          <w:tcPr>
            <w:tcW w:w="1838" w:type="dxa"/>
            <w:vAlign w:val="center"/>
          </w:tcPr>
          <w:p w14:paraId="501AA158" w14:textId="77777777"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Koszty administracji</w:t>
            </w:r>
          </w:p>
        </w:tc>
      </w:tr>
      <w:tr w:rsidR="005E5484" w:rsidRPr="00D92117" w14:paraId="31D8B55C" w14:textId="77777777" w:rsidTr="004C18BA">
        <w:trPr>
          <w:cantSplit/>
          <w:trHeight w:val="1247"/>
          <w:jc w:val="center"/>
        </w:trPr>
        <w:tc>
          <w:tcPr>
            <w:tcW w:w="626" w:type="dxa"/>
            <w:shd w:val="clear" w:color="auto" w:fill="auto"/>
            <w:vAlign w:val="center"/>
          </w:tcPr>
          <w:p w14:paraId="7F65F1BA" w14:textId="37316A46"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54.</w:t>
            </w:r>
          </w:p>
        </w:tc>
        <w:tc>
          <w:tcPr>
            <w:tcW w:w="1052" w:type="dxa"/>
            <w:vMerge/>
            <w:shd w:val="clear" w:color="auto" w:fill="auto"/>
            <w:vAlign w:val="center"/>
          </w:tcPr>
          <w:p w14:paraId="04F77039" w14:textId="77777777" w:rsidR="005E5484" w:rsidRPr="00D92117" w:rsidRDefault="005E5484" w:rsidP="005E5484">
            <w:pPr>
              <w:spacing w:after="0" w:line="240" w:lineRule="auto"/>
              <w:jc w:val="center"/>
              <w:rPr>
                <w:rFonts w:ascii="Arial Narrow" w:hAnsi="Arial Narrow"/>
                <w:sz w:val="20"/>
                <w:szCs w:val="20"/>
              </w:rPr>
            </w:pPr>
          </w:p>
        </w:tc>
        <w:tc>
          <w:tcPr>
            <w:tcW w:w="4518" w:type="dxa"/>
            <w:vAlign w:val="center"/>
          </w:tcPr>
          <w:p w14:paraId="1EA873AD" w14:textId="1D130A13"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 xml:space="preserve">Fun Laboratory - Konstantynów Łódzki myśli kreatywnie - wyrównanie szans edukacyjnych uczniów SP1 rozbudowa szkoły o dodatkowe sale dydaktyczne </w:t>
            </w:r>
          </w:p>
          <w:p w14:paraId="3DCB092D" w14:textId="34AE52BA"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i budowa bieżni lekkoatletycznej</w:t>
            </w:r>
          </w:p>
        </w:tc>
        <w:tc>
          <w:tcPr>
            <w:tcW w:w="1737" w:type="dxa"/>
            <w:vAlign w:val="center"/>
          </w:tcPr>
          <w:p w14:paraId="312BDEB0" w14:textId="5B0952E0" w:rsidR="005E5484" w:rsidRPr="00D92117" w:rsidRDefault="005E5484" w:rsidP="005E5484">
            <w:pPr>
              <w:spacing w:after="0" w:line="240" w:lineRule="auto"/>
              <w:jc w:val="center"/>
              <w:rPr>
                <w:rFonts w:ascii="Arial Narrow" w:hAnsi="Arial Narrow"/>
                <w:sz w:val="20"/>
                <w:szCs w:val="18"/>
              </w:rPr>
            </w:pPr>
            <w:r w:rsidRPr="00D92117">
              <w:rPr>
                <w:rFonts w:ascii="Arial Narrow" w:hAnsi="Arial Narrow"/>
                <w:sz w:val="20"/>
                <w:szCs w:val="18"/>
              </w:rPr>
              <w:t>Urząd Miejski</w:t>
            </w:r>
          </w:p>
        </w:tc>
        <w:tc>
          <w:tcPr>
            <w:tcW w:w="709" w:type="dxa"/>
            <w:gridSpan w:val="2"/>
            <w:shd w:val="clear" w:color="auto" w:fill="auto"/>
            <w:vAlign w:val="center"/>
          </w:tcPr>
          <w:p w14:paraId="7B0AC985" w14:textId="7E762B14"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903</w:t>
            </w:r>
          </w:p>
        </w:tc>
        <w:tc>
          <w:tcPr>
            <w:tcW w:w="567" w:type="dxa"/>
            <w:shd w:val="clear" w:color="auto" w:fill="auto"/>
            <w:vAlign w:val="center"/>
          </w:tcPr>
          <w:p w14:paraId="67E1ED5F" w14:textId="165F969A"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615C51AB" w14:textId="6C2160FE"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2DB5E623" w14:textId="5792E250"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567" w:type="dxa"/>
            <w:shd w:val="clear" w:color="auto" w:fill="auto"/>
            <w:vAlign w:val="center"/>
          </w:tcPr>
          <w:p w14:paraId="364A9E76" w14:textId="39010296"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w:t>
            </w:r>
          </w:p>
        </w:tc>
        <w:tc>
          <w:tcPr>
            <w:tcW w:w="719" w:type="dxa"/>
            <w:shd w:val="clear" w:color="auto" w:fill="auto"/>
            <w:vAlign w:val="center"/>
          </w:tcPr>
          <w:p w14:paraId="67ADF539" w14:textId="76CD0111" w:rsidR="005E5484" w:rsidRPr="00D92117" w:rsidRDefault="005E5484" w:rsidP="005E5484">
            <w:pPr>
              <w:spacing w:after="0" w:line="240" w:lineRule="auto"/>
              <w:jc w:val="center"/>
              <w:rPr>
                <w:rFonts w:ascii="Arial Narrow" w:hAnsi="Arial Narrow"/>
                <w:sz w:val="20"/>
                <w:szCs w:val="20"/>
              </w:rPr>
            </w:pPr>
            <w:r w:rsidRPr="00D92117">
              <w:rPr>
                <w:rFonts w:ascii="Arial Narrow" w:hAnsi="Arial Narrow"/>
                <w:sz w:val="20"/>
                <w:szCs w:val="20"/>
              </w:rPr>
              <w:t>903</w:t>
            </w:r>
          </w:p>
        </w:tc>
        <w:tc>
          <w:tcPr>
            <w:tcW w:w="1696" w:type="dxa"/>
            <w:shd w:val="clear" w:color="auto" w:fill="auto"/>
            <w:vAlign w:val="center"/>
          </w:tcPr>
          <w:p w14:paraId="1A91A40B" w14:textId="77777777" w:rsidR="005E5484" w:rsidRPr="00D92117" w:rsidRDefault="005E5484" w:rsidP="005E5484">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Budżet Gminy</w:t>
            </w:r>
          </w:p>
          <w:p w14:paraId="604F0200" w14:textId="77777777" w:rsidR="005E5484" w:rsidRPr="00D92117" w:rsidRDefault="005E5484" w:rsidP="005E5484">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Fundusze Krajowe</w:t>
            </w:r>
          </w:p>
          <w:p w14:paraId="192E8EC7" w14:textId="520CA931" w:rsidR="005E5484" w:rsidRPr="00D92117" w:rsidRDefault="005E5484" w:rsidP="005E5484">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Fundusze Unijne</w:t>
            </w:r>
          </w:p>
        </w:tc>
        <w:tc>
          <w:tcPr>
            <w:tcW w:w="1838" w:type="dxa"/>
            <w:vAlign w:val="center"/>
          </w:tcPr>
          <w:p w14:paraId="6431AB42" w14:textId="77777777"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 xml:space="preserve">Zadanie realizowane </w:t>
            </w:r>
          </w:p>
          <w:p w14:paraId="63759B6E" w14:textId="6083F910" w:rsidR="005E5484" w:rsidRPr="00D92117" w:rsidRDefault="005E5484" w:rsidP="005E5484">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w ramach WPF</w:t>
            </w:r>
          </w:p>
        </w:tc>
      </w:tr>
    </w:tbl>
    <w:p w14:paraId="61B26190" w14:textId="3F6A7FFA" w:rsidR="00AE4969" w:rsidRPr="00D92117" w:rsidRDefault="00AE4969" w:rsidP="00FA4B92">
      <w:pPr>
        <w:spacing w:after="0" w:line="240" w:lineRule="auto"/>
        <w:jc w:val="center"/>
        <w:rPr>
          <w:rFonts w:ascii="Arial Narrow" w:hAnsi="Arial Narrow"/>
          <w:b/>
          <w:i/>
          <w:sz w:val="10"/>
        </w:rPr>
      </w:pPr>
      <w:bookmarkStart w:id="355" w:name="_Toc514742444"/>
    </w:p>
    <w:p w14:paraId="1355B4AC" w14:textId="77777777" w:rsidR="00904439" w:rsidRPr="00D92117" w:rsidRDefault="00904439" w:rsidP="00904439">
      <w:pPr>
        <w:spacing w:after="0" w:line="240" w:lineRule="auto"/>
        <w:jc w:val="center"/>
        <w:rPr>
          <w:rFonts w:ascii="Arial Narrow" w:hAnsi="Arial Narrow"/>
          <w:b/>
          <w:i/>
        </w:rPr>
      </w:pPr>
      <w:r w:rsidRPr="00D92117">
        <w:rPr>
          <w:rFonts w:ascii="Arial Narrow" w:hAnsi="Arial Narrow"/>
          <w:i/>
          <w:sz w:val="18"/>
          <w:lang w:eastAsia="pl-PL"/>
        </w:rPr>
        <w:t>Źródło: Analiza własna</w:t>
      </w:r>
    </w:p>
    <w:p w14:paraId="5A00D86A" w14:textId="77777777" w:rsidR="003B7CEF" w:rsidRPr="00D92117" w:rsidRDefault="003B7CEF" w:rsidP="00FA4B92">
      <w:pPr>
        <w:spacing w:after="0" w:line="240" w:lineRule="auto"/>
        <w:jc w:val="center"/>
        <w:rPr>
          <w:rFonts w:ascii="Arial Narrow" w:hAnsi="Arial Narrow"/>
          <w:b/>
          <w:i/>
        </w:rPr>
      </w:pPr>
    </w:p>
    <w:p w14:paraId="18A39BD1" w14:textId="77777777" w:rsidR="005E5484" w:rsidRPr="00D92117" w:rsidRDefault="005E5484" w:rsidP="009B4A6E">
      <w:pPr>
        <w:spacing w:after="0" w:line="360" w:lineRule="auto"/>
        <w:jc w:val="center"/>
        <w:rPr>
          <w:rFonts w:ascii="Arial Narrow" w:hAnsi="Arial Narrow"/>
          <w:b/>
          <w:sz w:val="16"/>
        </w:rPr>
      </w:pPr>
    </w:p>
    <w:p w14:paraId="2C90D51D" w14:textId="77777777" w:rsidR="009B4A6E" w:rsidRPr="00D92117" w:rsidRDefault="009B4A6E" w:rsidP="009B4A6E">
      <w:pPr>
        <w:spacing w:after="0" w:line="360" w:lineRule="auto"/>
        <w:jc w:val="center"/>
        <w:rPr>
          <w:rFonts w:ascii="Arial Narrow" w:hAnsi="Arial Narrow"/>
          <w:b/>
        </w:rPr>
      </w:pPr>
      <w:r w:rsidRPr="00D92117">
        <w:rPr>
          <w:rFonts w:ascii="Arial Narrow" w:hAnsi="Arial Narrow"/>
          <w:b/>
        </w:rPr>
        <w:t xml:space="preserve">UWAGA: REALIZACJA POSZCZEGÓLNYCH ZAMIERZEŃ INWESTYCYJNYCH UZALEŻNIONA JEST OD MOŻLIWOŚCI BUDŻETOWYCH </w:t>
      </w:r>
    </w:p>
    <w:p w14:paraId="4B4C927A" w14:textId="725BE8E6" w:rsidR="009B4A6E" w:rsidRPr="00D92117" w:rsidRDefault="009B4A6E" w:rsidP="009B4A6E">
      <w:pPr>
        <w:spacing w:after="0" w:line="360" w:lineRule="auto"/>
        <w:jc w:val="center"/>
        <w:rPr>
          <w:rFonts w:ascii="Arial Narrow" w:hAnsi="Arial Narrow"/>
          <w:b/>
        </w:rPr>
        <w:sectPr w:rsidR="009B4A6E" w:rsidRPr="00D92117" w:rsidSect="00997C6B">
          <w:headerReference w:type="default" r:id="rId166"/>
          <w:footerReference w:type="default" r:id="rId167"/>
          <w:headerReference w:type="first" r:id="rId168"/>
          <w:footerReference w:type="first" r:id="rId169"/>
          <w:pgSz w:w="16838" w:h="11906" w:orient="landscape" w:code="9"/>
          <w:pgMar w:top="1418" w:right="1418" w:bottom="1418" w:left="1418" w:header="567" w:footer="567" w:gutter="567"/>
          <w:cols w:space="708"/>
          <w:titlePg/>
          <w:docGrid w:linePitch="360"/>
        </w:sectPr>
      </w:pPr>
      <w:r w:rsidRPr="00D92117">
        <w:rPr>
          <w:rFonts w:ascii="Arial Narrow" w:hAnsi="Arial Narrow"/>
          <w:b/>
        </w:rPr>
        <w:t xml:space="preserve">GMINY </w:t>
      </w:r>
      <w:r w:rsidR="00D53725">
        <w:rPr>
          <w:rFonts w:ascii="Arial Narrow" w:hAnsi="Arial Narrow"/>
          <w:b/>
        </w:rPr>
        <w:t>KONSTANTYNÓW ŁÓDZKI</w:t>
      </w:r>
      <w:r w:rsidRPr="00D92117">
        <w:rPr>
          <w:rFonts w:ascii="Arial Narrow" w:hAnsi="Arial Narrow"/>
          <w:b/>
        </w:rPr>
        <w:t xml:space="preserve"> ORAZ POSZCZEGÓLNYCH PODMIOTÓW ODPOWIEDZIALNYCH ZA ICH REALIACJĘ</w:t>
      </w:r>
    </w:p>
    <w:p w14:paraId="539C1D19" w14:textId="77777777" w:rsidR="001F7976" w:rsidRPr="00D92117" w:rsidRDefault="001F7976" w:rsidP="001F7976">
      <w:pPr>
        <w:spacing w:after="0" w:line="240" w:lineRule="auto"/>
        <w:jc w:val="center"/>
        <w:rPr>
          <w:rFonts w:ascii="Arial Narrow" w:hAnsi="Arial Narrow"/>
          <w:i/>
        </w:rPr>
      </w:pPr>
      <w:bookmarkStart w:id="356" w:name="_Toc41490414"/>
      <w:bookmarkStart w:id="357" w:name="_Toc83461367"/>
      <w:bookmarkEnd w:id="355"/>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38</w:t>
      </w:r>
      <w:r w:rsidRPr="00D92117">
        <w:rPr>
          <w:rFonts w:ascii="Arial Narrow" w:hAnsi="Arial Narrow"/>
          <w:b/>
          <w:i/>
        </w:rPr>
        <w:fldChar w:fldCharType="end"/>
      </w:r>
      <w:r w:rsidRPr="00D92117">
        <w:rPr>
          <w:rFonts w:ascii="Arial Narrow" w:hAnsi="Arial Narrow"/>
          <w:b/>
          <w:i/>
        </w:rPr>
        <w:t>.</w:t>
      </w:r>
      <w:r w:rsidRPr="00D92117">
        <w:rPr>
          <w:rFonts w:ascii="Arial Narrow" w:hAnsi="Arial Narrow"/>
          <w:i/>
        </w:rPr>
        <w:t xml:space="preserve"> Harmonogram realizacyjny zadań monitorowanych </w:t>
      </w:r>
      <w:r w:rsidRPr="00D92117">
        <w:rPr>
          <w:rFonts w:ascii="Arial Narrow" w:eastAsia="Times New Roman" w:hAnsi="Arial Narrow"/>
          <w:i/>
          <w:lang w:eastAsia="pl-PL"/>
        </w:rPr>
        <w:t>wraz z ich finansowaniem</w:t>
      </w:r>
      <w:bookmarkEnd w:id="356"/>
      <w:bookmarkEnd w:id="357"/>
    </w:p>
    <w:tbl>
      <w:tblPr>
        <w:tblW w:w="144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2"/>
        <w:gridCol w:w="1134"/>
        <w:gridCol w:w="5459"/>
        <w:gridCol w:w="1842"/>
        <w:gridCol w:w="1743"/>
        <w:gridCol w:w="1871"/>
        <w:gridCol w:w="1843"/>
      </w:tblGrid>
      <w:tr w:rsidR="001F7976" w:rsidRPr="00D92117" w14:paraId="2DF9DF50" w14:textId="77777777" w:rsidTr="00B4257C">
        <w:trPr>
          <w:cantSplit/>
          <w:trHeight w:val="170"/>
          <w:jc w:val="center"/>
        </w:trPr>
        <w:tc>
          <w:tcPr>
            <w:tcW w:w="562" w:type="dxa"/>
            <w:shd w:val="clear" w:color="auto" w:fill="F2F2F2" w:themeFill="background1" w:themeFillShade="F2"/>
            <w:vAlign w:val="center"/>
          </w:tcPr>
          <w:p w14:paraId="27152C90" w14:textId="77777777" w:rsidR="001F7976" w:rsidRPr="00D92117" w:rsidRDefault="001F7976" w:rsidP="00B4257C">
            <w:pPr>
              <w:spacing w:after="0" w:line="240" w:lineRule="auto"/>
              <w:jc w:val="center"/>
              <w:rPr>
                <w:rFonts w:ascii="Arial Narrow" w:hAnsi="Arial Narrow"/>
                <w:b/>
                <w:bCs/>
                <w:sz w:val="20"/>
                <w:szCs w:val="20"/>
              </w:rPr>
            </w:pPr>
            <w:r w:rsidRPr="00D92117">
              <w:rPr>
                <w:rFonts w:ascii="Arial Narrow" w:hAnsi="Arial Narrow"/>
                <w:b/>
                <w:bCs/>
                <w:sz w:val="20"/>
                <w:szCs w:val="20"/>
              </w:rPr>
              <w:t>Lp.</w:t>
            </w:r>
          </w:p>
        </w:tc>
        <w:tc>
          <w:tcPr>
            <w:tcW w:w="1134" w:type="dxa"/>
            <w:shd w:val="clear" w:color="auto" w:fill="F2F2F2" w:themeFill="background1" w:themeFillShade="F2"/>
            <w:vAlign w:val="center"/>
          </w:tcPr>
          <w:p w14:paraId="725B5A0A" w14:textId="77777777" w:rsidR="001F7976" w:rsidRPr="00D92117" w:rsidRDefault="001F7976" w:rsidP="00B4257C">
            <w:pPr>
              <w:spacing w:after="0" w:line="240" w:lineRule="auto"/>
              <w:jc w:val="center"/>
              <w:rPr>
                <w:rFonts w:ascii="Arial Narrow" w:hAnsi="Arial Narrow"/>
                <w:b/>
                <w:bCs/>
                <w:sz w:val="20"/>
                <w:szCs w:val="20"/>
              </w:rPr>
            </w:pPr>
            <w:r w:rsidRPr="00D92117">
              <w:rPr>
                <w:rFonts w:ascii="Arial Narrow" w:hAnsi="Arial Narrow"/>
                <w:b/>
                <w:bCs/>
                <w:sz w:val="20"/>
                <w:szCs w:val="20"/>
              </w:rPr>
              <w:t>Obszar interwencji</w:t>
            </w:r>
          </w:p>
        </w:tc>
        <w:tc>
          <w:tcPr>
            <w:tcW w:w="5459" w:type="dxa"/>
            <w:shd w:val="clear" w:color="auto" w:fill="F2F2F2" w:themeFill="background1" w:themeFillShade="F2"/>
            <w:vAlign w:val="center"/>
          </w:tcPr>
          <w:p w14:paraId="359A27A5" w14:textId="77777777" w:rsidR="001F7976" w:rsidRPr="00D92117" w:rsidRDefault="001F7976" w:rsidP="00B4257C">
            <w:pPr>
              <w:spacing w:after="0" w:line="240" w:lineRule="auto"/>
              <w:jc w:val="center"/>
              <w:rPr>
                <w:rFonts w:ascii="Arial Narrow" w:hAnsi="Arial Narrow"/>
                <w:b/>
                <w:bCs/>
                <w:sz w:val="20"/>
                <w:szCs w:val="20"/>
              </w:rPr>
            </w:pPr>
            <w:r w:rsidRPr="00D92117">
              <w:rPr>
                <w:rFonts w:ascii="Arial Narrow" w:hAnsi="Arial Narrow"/>
                <w:b/>
                <w:bCs/>
                <w:sz w:val="20"/>
                <w:szCs w:val="20"/>
              </w:rPr>
              <w:t>Zadanie ekologiczne</w:t>
            </w:r>
          </w:p>
        </w:tc>
        <w:tc>
          <w:tcPr>
            <w:tcW w:w="1842" w:type="dxa"/>
            <w:shd w:val="clear" w:color="auto" w:fill="F2F2F2" w:themeFill="background1" w:themeFillShade="F2"/>
            <w:vAlign w:val="center"/>
          </w:tcPr>
          <w:p w14:paraId="75EFC213" w14:textId="77777777" w:rsidR="001F7976" w:rsidRPr="00D92117" w:rsidRDefault="001F7976" w:rsidP="00B4257C">
            <w:pPr>
              <w:spacing w:after="0" w:line="240" w:lineRule="auto"/>
              <w:jc w:val="center"/>
              <w:rPr>
                <w:rFonts w:ascii="Arial Narrow" w:hAnsi="Arial Narrow" w:cs="Arial"/>
                <w:b/>
                <w:sz w:val="20"/>
                <w:szCs w:val="20"/>
              </w:rPr>
            </w:pPr>
            <w:r w:rsidRPr="00D92117">
              <w:rPr>
                <w:rFonts w:ascii="Arial Narrow" w:hAnsi="Arial Narrow" w:cs="Arial"/>
                <w:b/>
                <w:sz w:val="20"/>
                <w:szCs w:val="20"/>
              </w:rPr>
              <w:t>Podmiot odpowiedzialny</w:t>
            </w:r>
            <w:r w:rsidRPr="00D92117">
              <w:rPr>
                <w:rFonts w:ascii="Arial Narrow" w:hAnsi="Arial Narrow" w:cs="Arial"/>
                <w:b/>
                <w:sz w:val="20"/>
                <w:szCs w:val="20"/>
              </w:rPr>
              <w:br/>
              <w:t>za realizację</w:t>
            </w:r>
          </w:p>
          <w:p w14:paraId="09F54AA4" w14:textId="77777777" w:rsidR="001F7976" w:rsidRPr="00D92117" w:rsidRDefault="001F7976" w:rsidP="00B4257C">
            <w:pPr>
              <w:spacing w:after="0" w:line="240" w:lineRule="auto"/>
              <w:jc w:val="center"/>
              <w:rPr>
                <w:rFonts w:ascii="Arial Narrow" w:hAnsi="Arial Narrow"/>
                <w:b/>
                <w:bCs/>
                <w:sz w:val="20"/>
                <w:szCs w:val="20"/>
              </w:rPr>
            </w:pPr>
            <w:r w:rsidRPr="00D92117">
              <w:rPr>
                <w:rFonts w:ascii="Arial Narrow" w:hAnsi="Arial Narrow" w:cs="Arial"/>
                <w:b/>
                <w:sz w:val="20"/>
                <w:szCs w:val="20"/>
              </w:rPr>
              <w:t>(+ jednostki )</w:t>
            </w:r>
          </w:p>
        </w:tc>
        <w:tc>
          <w:tcPr>
            <w:tcW w:w="1743" w:type="dxa"/>
            <w:shd w:val="clear" w:color="auto" w:fill="F2F2F2" w:themeFill="background1" w:themeFillShade="F2"/>
            <w:vAlign w:val="center"/>
          </w:tcPr>
          <w:p w14:paraId="223D333F" w14:textId="77777777" w:rsidR="001F7976" w:rsidRPr="00D92117" w:rsidRDefault="001F7976" w:rsidP="00B4257C">
            <w:pPr>
              <w:spacing w:after="0" w:line="240" w:lineRule="auto"/>
              <w:jc w:val="center"/>
              <w:rPr>
                <w:rFonts w:ascii="Arial Narrow" w:hAnsi="Arial Narrow" w:cs="Arial"/>
                <w:b/>
                <w:sz w:val="20"/>
                <w:szCs w:val="20"/>
              </w:rPr>
            </w:pPr>
            <w:r w:rsidRPr="00D92117">
              <w:rPr>
                <w:rFonts w:ascii="Arial Narrow" w:hAnsi="Arial Narrow" w:cs="Arial"/>
                <w:b/>
                <w:sz w:val="20"/>
                <w:szCs w:val="20"/>
              </w:rPr>
              <w:t>Szacunkowe koszty realizacji zadania</w:t>
            </w:r>
          </w:p>
          <w:p w14:paraId="20E3BE2C" w14:textId="77777777" w:rsidR="001F7976" w:rsidRPr="00D92117" w:rsidRDefault="001F7976" w:rsidP="00B4257C">
            <w:pPr>
              <w:spacing w:after="0" w:line="240" w:lineRule="auto"/>
              <w:jc w:val="center"/>
              <w:rPr>
                <w:rFonts w:ascii="Arial Narrow" w:hAnsi="Arial Narrow"/>
                <w:b/>
                <w:bCs/>
                <w:sz w:val="20"/>
                <w:szCs w:val="20"/>
              </w:rPr>
            </w:pPr>
            <w:r w:rsidRPr="00D92117">
              <w:rPr>
                <w:rFonts w:ascii="Arial Narrow" w:hAnsi="Arial Narrow" w:cs="Arial"/>
                <w:b/>
                <w:sz w:val="20"/>
                <w:szCs w:val="20"/>
              </w:rPr>
              <w:t>(w zł)</w:t>
            </w:r>
          </w:p>
        </w:tc>
        <w:tc>
          <w:tcPr>
            <w:tcW w:w="1871" w:type="dxa"/>
            <w:shd w:val="clear" w:color="auto" w:fill="F2F2F2" w:themeFill="background1" w:themeFillShade="F2"/>
            <w:vAlign w:val="center"/>
          </w:tcPr>
          <w:p w14:paraId="5C035FFF" w14:textId="77777777" w:rsidR="001F7976" w:rsidRPr="00D92117" w:rsidRDefault="001F7976" w:rsidP="00B4257C">
            <w:pPr>
              <w:spacing w:after="0" w:line="240" w:lineRule="auto"/>
              <w:jc w:val="center"/>
              <w:rPr>
                <w:rFonts w:ascii="Arial Narrow" w:hAnsi="Arial Narrow"/>
                <w:b/>
                <w:bCs/>
                <w:sz w:val="20"/>
                <w:szCs w:val="20"/>
              </w:rPr>
            </w:pPr>
            <w:r w:rsidRPr="00D92117">
              <w:rPr>
                <w:rFonts w:ascii="Arial Narrow" w:hAnsi="Arial Narrow" w:cs="Arial"/>
                <w:b/>
                <w:sz w:val="20"/>
                <w:szCs w:val="20"/>
              </w:rPr>
              <w:t>Źródła finansowania</w:t>
            </w:r>
          </w:p>
        </w:tc>
        <w:tc>
          <w:tcPr>
            <w:tcW w:w="1843" w:type="dxa"/>
            <w:shd w:val="clear" w:color="auto" w:fill="F2F2F2" w:themeFill="background1" w:themeFillShade="F2"/>
            <w:vAlign w:val="center"/>
          </w:tcPr>
          <w:p w14:paraId="08869474" w14:textId="77777777" w:rsidR="001F7976" w:rsidRPr="00D92117" w:rsidRDefault="001F7976" w:rsidP="00B4257C">
            <w:pPr>
              <w:spacing w:after="0" w:line="240" w:lineRule="auto"/>
              <w:jc w:val="center"/>
              <w:rPr>
                <w:rFonts w:ascii="Arial Narrow" w:hAnsi="Arial Narrow"/>
                <w:b/>
                <w:bCs/>
                <w:sz w:val="20"/>
                <w:szCs w:val="20"/>
              </w:rPr>
            </w:pPr>
            <w:r w:rsidRPr="00D92117">
              <w:rPr>
                <w:rFonts w:ascii="Arial Narrow" w:hAnsi="Arial Narrow" w:cs="Arial"/>
                <w:b/>
                <w:sz w:val="20"/>
                <w:szCs w:val="20"/>
              </w:rPr>
              <w:t xml:space="preserve">Dodatkowe informacje </w:t>
            </w:r>
            <w:r w:rsidRPr="00D92117">
              <w:rPr>
                <w:rFonts w:ascii="Arial Narrow" w:hAnsi="Arial Narrow" w:cs="Arial"/>
                <w:b/>
                <w:sz w:val="20"/>
                <w:szCs w:val="20"/>
              </w:rPr>
              <w:br/>
              <w:t>o zadaniu</w:t>
            </w:r>
          </w:p>
        </w:tc>
      </w:tr>
      <w:tr w:rsidR="001F7976" w:rsidRPr="00D92117" w14:paraId="09DBDD15" w14:textId="77777777" w:rsidTr="00B4257C">
        <w:trPr>
          <w:cantSplit/>
          <w:trHeight w:val="170"/>
          <w:jc w:val="center"/>
        </w:trPr>
        <w:tc>
          <w:tcPr>
            <w:tcW w:w="562" w:type="dxa"/>
            <w:shd w:val="clear" w:color="auto" w:fill="F2F2F2" w:themeFill="background1" w:themeFillShade="F2"/>
            <w:vAlign w:val="center"/>
          </w:tcPr>
          <w:p w14:paraId="65F8CA3D" w14:textId="77777777" w:rsidR="001F7976" w:rsidRPr="00D92117" w:rsidRDefault="001F7976" w:rsidP="00B4257C">
            <w:pPr>
              <w:spacing w:after="0" w:line="240" w:lineRule="auto"/>
              <w:jc w:val="center"/>
              <w:rPr>
                <w:rFonts w:ascii="Arial Narrow" w:hAnsi="Arial Narrow"/>
                <w:b/>
                <w:bCs/>
                <w:sz w:val="20"/>
                <w:szCs w:val="20"/>
              </w:rPr>
            </w:pPr>
            <w:r w:rsidRPr="00D92117">
              <w:rPr>
                <w:rFonts w:ascii="Arial Narrow" w:hAnsi="Arial Narrow"/>
                <w:b/>
                <w:bCs/>
                <w:sz w:val="20"/>
                <w:szCs w:val="20"/>
              </w:rPr>
              <w:t>A</w:t>
            </w:r>
          </w:p>
        </w:tc>
        <w:tc>
          <w:tcPr>
            <w:tcW w:w="1134" w:type="dxa"/>
            <w:shd w:val="clear" w:color="auto" w:fill="F2F2F2" w:themeFill="background1" w:themeFillShade="F2"/>
            <w:vAlign w:val="center"/>
          </w:tcPr>
          <w:p w14:paraId="14737F9F" w14:textId="77777777" w:rsidR="001F7976" w:rsidRPr="00D92117" w:rsidRDefault="001F7976" w:rsidP="00B4257C">
            <w:pPr>
              <w:spacing w:after="0" w:line="240" w:lineRule="auto"/>
              <w:jc w:val="center"/>
              <w:rPr>
                <w:rFonts w:ascii="Arial Narrow" w:hAnsi="Arial Narrow"/>
                <w:b/>
                <w:bCs/>
                <w:sz w:val="20"/>
                <w:szCs w:val="20"/>
              </w:rPr>
            </w:pPr>
            <w:r w:rsidRPr="00D92117">
              <w:rPr>
                <w:rFonts w:ascii="Arial Narrow" w:hAnsi="Arial Narrow"/>
                <w:b/>
                <w:bCs/>
                <w:sz w:val="20"/>
                <w:szCs w:val="20"/>
              </w:rPr>
              <w:t>B</w:t>
            </w:r>
          </w:p>
        </w:tc>
        <w:tc>
          <w:tcPr>
            <w:tcW w:w="5459" w:type="dxa"/>
            <w:shd w:val="clear" w:color="auto" w:fill="F2F2F2" w:themeFill="background1" w:themeFillShade="F2"/>
            <w:vAlign w:val="center"/>
          </w:tcPr>
          <w:p w14:paraId="2DF3BB19" w14:textId="77777777" w:rsidR="001F7976" w:rsidRPr="00D92117" w:rsidRDefault="001F7976" w:rsidP="00B4257C">
            <w:pPr>
              <w:spacing w:after="0" w:line="240" w:lineRule="auto"/>
              <w:jc w:val="center"/>
              <w:rPr>
                <w:rFonts w:ascii="Arial Narrow" w:hAnsi="Arial Narrow"/>
                <w:b/>
                <w:bCs/>
                <w:sz w:val="20"/>
                <w:szCs w:val="20"/>
              </w:rPr>
            </w:pPr>
            <w:r w:rsidRPr="00D92117">
              <w:rPr>
                <w:rFonts w:ascii="Arial Narrow" w:hAnsi="Arial Narrow"/>
                <w:b/>
                <w:bCs/>
                <w:sz w:val="20"/>
                <w:szCs w:val="20"/>
              </w:rPr>
              <w:t>C</w:t>
            </w:r>
          </w:p>
        </w:tc>
        <w:tc>
          <w:tcPr>
            <w:tcW w:w="1842" w:type="dxa"/>
            <w:shd w:val="clear" w:color="auto" w:fill="F2F2F2" w:themeFill="background1" w:themeFillShade="F2"/>
            <w:vAlign w:val="center"/>
          </w:tcPr>
          <w:p w14:paraId="7A5D7ABB" w14:textId="77777777" w:rsidR="001F7976" w:rsidRPr="00D92117" w:rsidRDefault="001F7976" w:rsidP="00B4257C">
            <w:pPr>
              <w:spacing w:after="0" w:line="240" w:lineRule="auto"/>
              <w:jc w:val="center"/>
              <w:rPr>
                <w:rFonts w:ascii="Arial Narrow" w:hAnsi="Arial Narrow" w:cs="Arial"/>
                <w:b/>
                <w:sz w:val="20"/>
                <w:szCs w:val="20"/>
              </w:rPr>
            </w:pPr>
            <w:r w:rsidRPr="00D92117">
              <w:rPr>
                <w:rFonts w:ascii="Arial Narrow" w:hAnsi="Arial Narrow" w:cs="Arial"/>
                <w:b/>
                <w:sz w:val="20"/>
                <w:szCs w:val="20"/>
              </w:rPr>
              <w:t>D</w:t>
            </w:r>
          </w:p>
        </w:tc>
        <w:tc>
          <w:tcPr>
            <w:tcW w:w="1743" w:type="dxa"/>
            <w:shd w:val="clear" w:color="auto" w:fill="F2F2F2" w:themeFill="background1" w:themeFillShade="F2"/>
            <w:vAlign w:val="center"/>
          </w:tcPr>
          <w:p w14:paraId="6F3A512A" w14:textId="77777777" w:rsidR="001F7976" w:rsidRPr="00D92117" w:rsidRDefault="001F7976" w:rsidP="00B4257C">
            <w:pPr>
              <w:spacing w:after="0" w:line="240" w:lineRule="auto"/>
              <w:jc w:val="center"/>
              <w:rPr>
                <w:rFonts w:ascii="Arial Narrow" w:hAnsi="Arial Narrow" w:cs="Arial"/>
                <w:b/>
                <w:sz w:val="20"/>
                <w:szCs w:val="20"/>
              </w:rPr>
            </w:pPr>
            <w:r w:rsidRPr="00D92117">
              <w:rPr>
                <w:rFonts w:ascii="Arial Narrow" w:hAnsi="Arial Narrow" w:cs="Arial"/>
                <w:b/>
                <w:sz w:val="20"/>
                <w:szCs w:val="20"/>
              </w:rPr>
              <w:t>E</w:t>
            </w:r>
          </w:p>
        </w:tc>
        <w:tc>
          <w:tcPr>
            <w:tcW w:w="1871" w:type="dxa"/>
            <w:shd w:val="clear" w:color="auto" w:fill="F2F2F2" w:themeFill="background1" w:themeFillShade="F2"/>
            <w:vAlign w:val="center"/>
          </w:tcPr>
          <w:p w14:paraId="2B48B491" w14:textId="77777777" w:rsidR="001F7976" w:rsidRPr="00D92117" w:rsidRDefault="001F7976" w:rsidP="00B4257C">
            <w:pPr>
              <w:spacing w:after="0" w:line="240" w:lineRule="auto"/>
              <w:jc w:val="center"/>
              <w:rPr>
                <w:rFonts w:ascii="Arial Narrow" w:hAnsi="Arial Narrow" w:cs="Arial"/>
                <w:b/>
                <w:sz w:val="20"/>
                <w:szCs w:val="20"/>
              </w:rPr>
            </w:pPr>
            <w:r w:rsidRPr="00D92117">
              <w:rPr>
                <w:rFonts w:ascii="Arial Narrow" w:hAnsi="Arial Narrow" w:cs="Arial"/>
                <w:b/>
                <w:sz w:val="20"/>
                <w:szCs w:val="20"/>
              </w:rPr>
              <w:t>F</w:t>
            </w:r>
          </w:p>
        </w:tc>
        <w:tc>
          <w:tcPr>
            <w:tcW w:w="1843" w:type="dxa"/>
            <w:shd w:val="clear" w:color="auto" w:fill="F2F2F2" w:themeFill="background1" w:themeFillShade="F2"/>
            <w:vAlign w:val="center"/>
          </w:tcPr>
          <w:p w14:paraId="1F43DF57" w14:textId="77777777" w:rsidR="001F7976" w:rsidRPr="00D92117" w:rsidRDefault="001F7976" w:rsidP="00B4257C">
            <w:pPr>
              <w:spacing w:after="0" w:line="240" w:lineRule="auto"/>
              <w:jc w:val="center"/>
              <w:rPr>
                <w:rFonts w:ascii="Arial Narrow" w:hAnsi="Arial Narrow" w:cs="Arial"/>
                <w:b/>
                <w:sz w:val="20"/>
                <w:szCs w:val="20"/>
              </w:rPr>
            </w:pPr>
            <w:r w:rsidRPr="00D92117">
              <w:rPr>
                <w:rFonts w:ascii="Arial Narrow" w:hAnsi="Arial Narrow" w:cs="Arial"/>
                <w:b/>
                <w:sz w:val="20"/>
                <w:szCs w:val="20"/>
              </w:rPr>
              <w:t>G</w:t>
            </w:r>
          </w:p>
        </w:tc>
      </w:tr>
      <w:tr w:rsidR="001F7976" w:rsidRPr="00D92117" w14:paraId="38A661A7" w14:textId="77777777" w:rsidTr="00B4257C">
        <w:trPr>
          <w:cantSplit/>
          <w:trHeight w:val="992"/>
          <w:jc w:val="center"/>
        </w:trPr>
        <w:tc>
          <w:tcPr>
            <w:tcW w:w="562" w:type="dxa"/>
            <w:vAlign w:val="center"/>
          </w:tcPr>
          <w:p w14:paraId="52BD2540" w14:textId="77777777" w:rsidR="001F7976" w:rsidRPr="00D92117" w:rsidRDefault="001F7976" w:rsidP="00B4257C">
            <w:pPr>
              <w:spacing w:after="0" w:line="240" w:lineRule="auto"/>
              <w:jc w:val="center"/>
              <w:rPr>
                <w:rFonts w:ascii="Arial Narrow" w:hAnsi="Arial Narrow"/>
                <w:color w:val="FF0000"/>
                <w:sz w:val="20"/>
                <w:szCs w:val="20"/>
              </w:rPr>
            </w:pPr>
            <w:r w:rsidRPr="00D92117">
              <w:rPr>
                <w:rFonts w:ascii="Arial Narrow" w:hAnsi="Arial Narrow"/>
                <w:sz w:val="20"/>
                <w:szCs w:val="20"/>
              </w:rPr>
              <w:t>1.</w:t>
            </w:r>
          </w:p>
        </w:tc>
        <w:tc>
          <w:tcPr>
            <w:tcW w:w="1134" w:type="dxa"/>
            <w:vMerge w:val="restart"/>
            <w:textDirection w:val="btLr"/>
            <w:vAlign w:val="center"/>
          </w:tcPr>
          <w:p w14:paraId="3D4AF20D" w14:textId="77777777" w:rsidR="001F7976" w:rsidRPr="00D92117" w:rsidRDefault="001F7976" w:rsidP="00B4257C">
            <w:pPr>
              <w:spacing w:after="0" w:line="240" w:lineRule="auto"/>
              <w:ind w:right="113"/>
              <w:jc w:val="center"/>
              <w:rPr>
                <w:rFonts w:ascii="Arial Narrow" w:hAnsi="Arial Narrow"/>
                <w:sz w:val="20"/>
                <w:szCs w:val="20"/>
              </w:rPr>
            </w:pPr>
            <w:r w:rsidRPr="00D92117">
              <w:rPr>
                <w:rFonts w:ascii="Arial Narrow" w:hAnsi="Arial Narrow"/>
                <w:sz w:val="20"/>
                <w:szCs w:val="20"/>
              </w:rPr>
              <w:t>Obszar interwencji I</w:t>
            </w:r>
          </w:p>
          <w:p w14:paraId="7F34A27A" w14:textId="77777777" w:rsidR="001F7976" w:rsidRPr="00D92117" w:rsidRDefault="001F7976" w:rsidP="00B4257C">
            <w:pPr>
              <w:spacing w:after="0" w:line="240" w:lineRule="auto"/>
              <w:ind w:left="113" w:right="113"/>
              <w:jc w:val="center"/>
              <w:rPr>
                <w:rFonts w:ascii="Arial Narrow" w:hAnsi="Arial Narrow"/>
                <w:color w:val="FF0000"/>
                <w:sz w:val="20"/>
                <w:szCs w:val="20"/>
              </w:rPr>
            </w:pPr>
            <w:r w:rsidRPr="00D92117">
              <w:rPr>
                <w:rFonts w:ascii="Arial Narrow" w:hAnsi="Arial Narrow"/>
                <w:sz w:val="20"/>
                <w:szCs w:val="20"/>
              </w:rPr>
              <w:t>Ochrona klimatu i jakości powietrza</w:t>
            </w:r>
          </w:p>
        </w:tc>
        <w:tc>
          <w:tcPr>
            <w:tcW w:w="5459" w:type="dxa"/>
            <w:shd w:val="clear" w:color="auto" w:fill="auto"/>
            <w:vAlign w:val="center"/>
          </w:tcPr>
          <w:p w14:paraId="214A26A5" w14:textId="77777777" w:rsidR="001F7976" w:rsidRPr="00D92117" w:rsidRDefault="001F7976" w:rsidP="00B4257C">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Zwiększenie świadomości społeczeństwa w zakresie potrzeb i możliwości ochrony powietrza, w tym oszczędności energii i stosowania alternatywnych źródeł energii</w:t>
            </w:r>
          </w:p>
        </w:tc>
        <w:tc>
          <w:tcPr>
            <w:tcW w:w="1842" w:type="dxa"/>
            <w:vAlign w:val="center"/>
          </w:tcPr>
          <w:p w14:paraId="34B95964" w14:textId="77777777" w:rsidR="001F7976" w:rsidRPr="00D92117" w:rsidRDefault="001F7976" w:rsidP="00B4257C">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Urząd Marszałkowski</w:t>
            </w:r>
          </w:p>
        </w:tc>
        <w:tc>
          <w:tcPr>
            <w:tcW w:w="1743" w:type="dxa"/>
            <w:vAlign w:val="center"/>
          </w:tcPr>
          <w:p w14:paraId="45A715D0"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20 000,00</w:t>
            </w:r>
          </w:p>
        </w:tc>
        <w:tc>
          <w:tcPr>
            <w:tcW w:w="1871" w:type="dxa"/>
            <w:vMerge w:val="restart"/>
            <w:vAlign w:val="center"/>
          </w:tcPr>
          <w:p w14:paraId="35FCA727" w14:textId="77777777" w:rsidR="001F7976" w:rsidRPr="00D92117" w:rsidRDefault="001F7976" w:rsidP="00B4257C">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Środki jednostek realizujących</w:t>
            </w:r>
          </w:p>
        </w:tc>
        <w:tc>
          <w:tcPr>
            <w:tcW w:w="1843" w:type="dxa"/>
            <w:vMerge w:val="restart"/>
            <w:vAlign w:val="center"/>
          </w:tcPr>
          <w:p w14:paraId="38A54DCC" w14:textId="77777777" w:rsidR="001F7976" w:rsidRPr="00D92117" w:rsidRDefault="001F7976" w:rsidP="00B4257C">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cs="Arial"/>
                <w:sz w:val="20"/>
                <w:szCs w:val="20"/>
              </w:rPr>
              <w:t>Zadanie finansowane zależnie od możliwości budżetowych jednostki odpowiedzialnej</w:t>
            </w:r>
          </w:p>
        </w:tc>
      </w:tr>
      <w:tr w:rsidR="001F7976" w:rsidRPr="00D92117" w14:paraId="27D899C8" w14:textId="77777777" w:rsidTr="00B4257C">
        <w:trPr>
          <w:cantSplit/>
          <w:trHeight w:val="992"/>
          <w:jc w:val="center"/>
        </w:trPr>
        <w:tc>
          <w:tcPr>
            <w:tcW w:w="562" w:type="dxa"/>
            <w:vAlign w:val="center"/>
          </w:tcPr>
          <w:p w14:paraId="61FD15A3"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2.</w:t>
            </w:r>
          </w:p>
        </w:tc>
        <w:tc>
          <w:tcPr>
            <w:tcW w:w="1134" w:type="dxa"/>
            <w:vMerge/>
            <w:textDirection w:val="btLr"/>
            <w:vAlign w:val="center"/>
          </w:tcPr>
          <w:p w14:paraId="4534037A" w14:textId="77777777" w:rsidR="001F7976" w:rsidRPr="00D92117" w:rsidRDefault="001F7976" w:rsidP="00B4257C">
            <w:pPr>
              <w:spacing w:after="0" w:line="240" w:lineRule="auto"/>
              <w:ind w:right="113"/>
              <w:jc w:val="center"/>
              <w:rPr>
                <w:rFonts w:ascii="Arial Narrow" w:hAnsi="Arial Narrow"/>
                <w:sz w:val="20"/>
                <w:szCs w:val="20"/>
              </w:rPr>
            </w:pPr>
          </w:p>
        </w:tc>
        <w:tc>
          <w:tcPr>
            <w:tcW w:w="5459" w:type="dxa"/>
            <w:shd w:val="clear" w:color="auto" w:fill="auto"/>
            <w:vAlign w:val="center"/>
          </w:tcPr>
          <w:p w14:paraId="7776436C" w14:textId="77777777" w:rsidR="001F7976" w:rsidRPr="00D92117" w:rsidRDefault="001F7976" w:rsidP="00B4257C">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Prowadzenie działań kontrolnych w zakresie zakazu spalania odpadów w indywidualnych systemach grzewczych jako elementu zmian w świadomości społeczeństwa oraz środek prewencyjny</w:t>
            </w:r>
          </w:p>
        </w:tc>
        <w:tc>
          <w:tcPr>
            <w:tcW w:w="1842" w:type="dxa"/>
            <w:vAlign w:val="center"/>
          </w:tcPr>
          <w:p w14:paraId="0F0579DA" w14:textId="77777777" w:rsidR="001F7976" w:rsidRPr="00D92117" w:rsidRDefault="001F7976" w:rsidP="00B4257C">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WIOŚ</w:t>
            </w:r>
          </w:p>
        </w:tc>
        <w:tc>
          <w:tcPr>
            <w:tcW w:w="1743" w:type="dxa"/>
            <w:vAlign w:val="center"/>
          </w:tcPr>
          <w:p w14:paraId="60205E29"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Brak możliwości określenia</w:t>
            </w:r>
          </w:p>
          <w:p w14:paraId="54C92D0D"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cs="Arial"/>
                <w:sz w:val="20"/>
                <w:szCs w:val="20"/>
              </w:rPr>
              <w:t xml:space="preserve"> środków finansowych</w:t>
            </w:r>
          </w:p>
        </w:tc>
        <w:tc>
          <w:tcPr>
            <w:tcW w:w="1871" w:type="dxa"/>
            <w:vMerge/>
            <w:vAlign w:val="center"/>
          </w:tcPr>
          <w:p w14:paraId="44D2239D" w14:textId="77777777" w:rsidR="001F7976" w:rsidRPr="00D92117" w:rsidRDefault="001F7976" w:rsidP="00B4257C">
            <w:pPr>
              <w:autoSpaceDE w:val="0"/>
              <w:autoSpaceDN w:val="0"/>
              <w:adjustRightInd w:val="0"/>
              <w:spacing w:after="0" w:line="240" w:lineRule="auto"/>
              <w:ind w:left="-51"/>
              <w:jc w:val="center"/>
              <w:rPr>
                <w:rFonts w:ascii="Arial Narrow" w:hAnsi="Arial Narrow"/>
                <w:sz w:val="20"/>
                <w:szCs w:val="20"/>
              </w:rPr>
            </w:pPr>
          </w:p>
        </w:tc>
        <w:tc>
          <w:tcPr>
            <w:tcW w:w="1843" w:type="dxa"/>
            <w:vMerge/>
            <w:vAlign w:val="center"/>
          </w:tcPr>
          <w:p w14:paraId="4CAD1A59" w14:textId="77777777" w:rsidR="001F7976" w:rsidRPr="00D92117" w:rsidRDefault="001F7976" w:rsidP="00B4257C">
            <w:pPr>
              <w:autoSpaceDE w:val="0"/>
              <w:autoSpaceDN w:val="0"/>
              <w:adjustRightInd w:val="0"/>
              <w:spacing w:after="0" w:line="240" w:lineRule="auto"/>
              <w:ind w:left="-51"/>
              <w:jc w:val="center"/>
              <w:rPr>
                <w:rFonts w:ascii="Arial Narrow" w:hAnsi="Arial Narrow" w:cs="Arial"/>
                <w:sz w:val="20"/>
                <w:szCs w:val="20"/>
              </w:rPr>
            </w:pPr>
          </w:p>
        </w:tc>
      </w:tr>
      <w:tr w:rsidR="001F7976" w:rsidRPr="00D92117" w14:paraId="7559343F" w14:textId="77777777" w:rsidTr="00B4257C">
        <w:trPr>
          <w:cantSplit/>
          <w:trHeight w:val="992"/>
          <w:jc w:val="center"/>
        </w:trPr>
        <w:tc>
          <w:tcPr>
            <w:tcW w:w="562" w:type="dxa"/>
            <w:vAlign w:val="center"/>
          </w:tcPr>
          <w:p w14:paraId="3B905224"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3.</w:t>
            </w:r>
          </w:p>
        </w:tc>
        <w:tc>
          <w:tcPr>
            <w:tcW w:w="1134" w:type="dxa"/>
            <w:vMerge/>
            <w:textDirection w:val="btLr"/>
            <w:vAlign w:val="center"/>
          </w:tcPr>
          <w:p w14:paraId="2AAC09AB" w14:textId="77777777" w:rsidR="001F7976" w:rsidRPr="00D92117" w:rsidRDefault="001F7976" w:rsidP="00B4257C">
            <w:pPr>
              <w:spacing w:after="0" w:line="240" w:lineRule="auto"/>
              <w:ind w:right="113"/>
              <w:jc w:val="center"/>
              <w:rPr>
                <w:rFonts w:ascii="Arial Narrow" w:hAnsi="Arial Narrow"/>
                <w:sz w:val="20"/>
                <w:szCs w:val="20"/>
              </w:rPr>
            </w:pPr>
          </w:p>
        </w:tc>
        <w:tc>
          <w:tcPr>
            <w:tcW w:w="5459" w:type="dxa"/>
            <w:shd w:val="clear" w:color="auto" w:fill="auto"/>
            <w:vAlign w:val="center"/>
          </w:tcPr>
          <w:p w14:paraId="24FBAFC0" w14:textId="458926EA" w:rsidR="001F7976" w:rsidRPr="00D92117" w:rsidRDefault="001F7976" w:rsidP="004602BE">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 xml:space="preserve">Budowa oraz modernizacja układu drogowego na terenie </w:t>
            </w:r>
            <w:r w:rsidR="004602BE">
              <w:rPr>
                <w:rFonts w:ascii="Arial Narrow" w:hAnsi="Arial Narrow"/>
                <w:sz w:val="20"/>
                <w:szCs w:val="20"/>
              </w:rPr>
              <w:t>g</w:t>
            </w:r>
            <w:r w:rsidRPr="00D92117">
              <w:rPr>
                <w:rFonts w:ascii="Arial Narrow" w:hAnsi="Arial Narrow"/>
                <w:sz w:val="20"/>
                <w:szCs w:val="20"/>
              </w:rPr>
              <w:t>miny</w:t>
            </w:r>
          </w:p>
        </w:tc>
        <w:tc>
          <w:tcPr>
            <w:tcW w:w="1842" w:type="dxa"/>
            <w:vAlign w:val="center"/>
          </w:tcPr>
          <w:p w14:paraId="66922F4A" w14:textId="77777777" w:rsidR="001F7976" w:rsidRPr="00D92117" w:rsidRDefault="001F7976" w:rsidP="00B4257C">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Zarządcy dróg</w:t>
            </w:r>
          </w:p>
        </w:tc>
        <w:tc>
          <w:tcPr>
            <w:tcW w:w="1743" w:type="dxa"/>
            <w:vAlign w:val="center"/>
          </w:tcPr>
          <w:p w14:paraId="112D2239"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Brak możliwości określenia</w:t>
            </w:r>
          </w:p>
          <w:p w14:paraId="0B868D3F"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cs="Arial"/>
                <w:sz w:val="20"/>
                <w:szCs w:val="20"/>
              </w:rPr>
              <w:t xml:space="preserve"> środków finansowych</w:t>
            </w:r>
          </w:p>
        </w:tc>
        <w:tc>
          <w:tcPr>
            <w:tcW w:w="1871" w:type="dxa"/>
            <w:vMerge w:val="restart"/>
            <w:vAlign w:val="center"/>
          </w:tcPr>
          <w:p w14:paraId="43E567A1"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 xml:space="preserve">Środki jednostek realizujących </w:t>
            </w:r>
          </w:p>
          <w:p w14:paraId="52C558BD"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Fundusze Krajowe</w:t>
            </w:r>
          </w:p>
          <w:p w14:paraId="77EA2EE9" w14:textId="77777777" w:rsidR="001F7976" w:rsidRPr="00D92117" w:rsidRDefault="001F7976" w:rsidP="00B4257C">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Fundusze Unijne</w:t>
            </w:r>
          </w:p>
        </w:tc>
        <w:tc>
          <w:tcPr>
            <w:tcW w:w="1843" w:type="dxa"/>
            <w:vMerge/>
            <w:vAlign w:val="center"/>
          </w:tcPr>
          <w:p w14:paraId="6E16A231" w14:textId="77777777" w:rsidR="001F7976" w:rsidRPr="00D92117" w:rsidRDefault="001F7976" w:rsidP="00B4257C">
            <w:pPr>
              <w:autoSpaceDE w:val="0"/>
              <w:autoSpaceDN w:val="0"/>
              <w:adjustRightInd w:val="0"/>
              <w:spacing w:after="0" w:line="240" w:lineRule="auto"/>
              <w:ind w:left="-51"/>
              <w:jc w:val="center"/>
              <w:rPr>
                <w:rFonts w:ascii="Arial Narrow" w:hAnsi="Arial Narrow" w:cs="Arial"/>
                <w:sz w:val="20"/>
                <w:szCs w:val="20"/>
              </w:rPr>
            </w:pPr>
          </w:p>
        </w:tc>
      </w:tr>
      <w:tr w:rsidR="001F7976" w:rsidRPr="00D92117" w14:paraId="2F948DA1" w14:textId="77777777" w:rsidTr="00B4257C">
        <w:trPr>
          <w:cantSplit/>
          <w:trHeight w:val="992"/>
          <w:jc w:val="center"/>
        </w:trPr>
        <w:tc>
          <w:tcPr>
            <w:tcW w:w="562" w:type="dxa"/>
            <w:vAlign w:val="center"/>
          </w:tcPr>
          <w:p w14:paraId="7A365E3A"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4.</w:t>
            </w:r>
          </w:p>
        </w:tc>
        <w:tc>
          <w:tcPr>
            <w:tcW w:w="1134" w:type="dxa"/>
            <w:vMerge/>
            <w:textDirection w:val="btLr"/>
            <w:vAlign w:val="center"/>
          </w:tcPr>
          <w:p w14:paraId="12C9D554" w14:textId="77777777" w:rsidR="001F7976" w:rsidRPr="00D92117" w:rsidRDefault="001F7976" w:rsidP="00B4257C">
            <w:pPr>
              <w:spacing w:after="0" w:line="240" w:lineRule="auto"/>
              <w:ind w:right="113"/>
              <w:jc w:val="center"/>
              <w:rPr>
                <w:rFonts w:ascii="Arial Narrow" w:hAnsi="Arial Narrow"/>
                <w:sz w:val="20"/>
                <w:szCs w:val="20"/>
              </w:rPr>
            </w:pPr>
          </w:p>
        </w:tc>
        <w:tc>
          <w:tcPr>
            <w:tcW w:w="5459" w:type="dxa"/>
            <w:tcBorders>
              <w:bottom w:val="single" w:sz="4" w:space="0" w:color="auto"/>
            </w:tcBorders>
            <w:shd w:val="clear" w:color="auto" w:fill="auto"/>
            <w:vAlign w:val="center"/>
          </w:tcPr>
          <w:p w14:paraId="6409AD89" w14:textId="4E7832B3" w:rsidR="001F7976" w:rsidRPr="00D92117" w:rsidRDefault="001F7976" w:rsidP="004602BE">
            <w:pPr>
              <w:spacing w:after="0" w:line="240" w:lineRule="auto"/>
              <w:jc w:val="center"/>
              <w:rPr>
                <w:rFonts w:ascii="Arial Narrow" w:hAnsi="Arial Narrow"/>
                <w:sz w:val="20"/>
                <w:szCs w:val="20"/>
              </w:rPr>
            </w:pPr>
            <w:r w:rsidRPr="00D92117">
              <w:rPr>
                <w:rFonts w:ascii="Arial Narrow" w:hAnsi="Arial Narrow"/>
                <w:sz w:val="20"/>
                <w:szCs w:val="20"/>
              </w:rPr>
              <w:t xml:space="preserve">Budowa oraz modernizacja układu ścieżek rowerowych na terenie </w:t>
            </w:r>
            <w:r w:rsidR="004602BE">
              <w:rPr>
                <w:rFonts w:ascii="Arial Narrow" w:hAnsi="Arial Narrow"/>
                <w:sz w:val="20"/>
                <w:szCs w:val="20"/>
              </w:rPr>
              <w:t>g</w:t>
            </w:r>
            <w:r w:rsidRPr="00D92117">
              <w:rPr>
                <w:rFonts w:ascii="Arial Narrow" w:hAnsi="Arial Narrow"/>
                <w:sz w:val="20"/>
                <w:szCs w:val="20"/>
              </w:rPr>
              <w:t>miny</w:t>
            </w:r>
          </w:p>
        </w:tc>
        <w:tc>
          <w:tcPr>
            <w:tcW w:w="1842" w:type="dxa"/>
            <w:tcBorders>
              <w:bottom w:val="single" w:sz="4" w:space="0" w:color="auto"/>
            </w:tcBorders>
            <w:shd w:val="clear" w:color="auto" w:fill="auto"/>
            <w:vAlign w:val="center"/>
          </w:tcPr>
          <w:p w14:paraId="62535F8C" w14:textId="77777777" w:rsidR="001F7976" w:rsidRPr="00D92117" w:rsidRDefault="001F7976" w:rsidP="00B4257C">
            <w:pPr>
              <w:spacing w:after="0" w:line="240" w:lineRule="auto"/>
              <w:contextualSpacing/>
              <w:jc w:val="center"/>
              <w:rPr>
                <w:rFonts w:ascii="Arial Narrow" w:hAnsi="Arial Narrow"/>
                <w:sz w:val="20"/>
                <w:szCs w:val="20"/>
              </w:rPr>
            </w:pPr>
            <w:r w:rsidRPr="00D92117">
              <w:rPr>
                <w:rFonts w:ascii="Arial Narrow" w:hAnsi="Arial Narrow"/>
                <w:sz w:val="20"/>
                <w:szCs w:val="20"/>
              </w:rPr>
              <w:t>Starostwo Powiatowe,</w:t>
            </w:r>
          </w:p>
          <w:p w14:paraId="33856496" w14:textId="77777777" w:rsidR="001F7976" w:rsidRPr="00D92117" w:rsidRDefault="001F7976" w:rsidP="00B4257C">
            <w:pPr>
              <w:spacing w:after="0" w:line="240" w:lineRule="auto"/>
              <w:contextualSpacing/>
              <w:jc w:val="center"/>
              <w:rPr>
                <w:rFonts w:ascii="Arial Narrow" w:hAnsi="Arial Narrow"/>
                <w:sz w:val="20"/>
                <w:szCs w:val="20"/>
              </w:rPr>
            </w:pPr>
            <w:r w:rsidRPr="00D92117">
              <w:rPr>
                <w:rFonts w:ascii="Arial Narrow" w:hAnsi="Arial Narrow"/>
                <w:sz w:val="20"/>
                <w:szCs w:val="20"/>
              </w:rPr>
              <w:t>Urząd Marszałkowski</w:t>
            </w:r>
          </w:p>
        </w:tc>
        <w:tc>
          <w:tcPr>
            <w:tcW w:w="1743" w:type="dxa"/>
            <w:shd w:val="clear" w:color="auto" w:fill="auto"/>
            <w:vAlign w:val="center"/>
          </w:tcPr>
          <w:p w14:paraId="1F70A975"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Brak możliwości określenia</w:t>
            </w:r>
          </w:p>
          <w:p w14:paraId="4021B49C"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cs="Arial"/>
                <w:sz w:val="20"/>
                <w:szCs w:val="20"/>
              </w:rPr>
              <w:t xml:space="preserve"> środków finansowych</w:t>
            </w:r>
          </w:p>
        </w:tc>
        <w:tc>
          <w:tcPr>
            <w:tcW w:w="1871" w:type="dxa"/>
            <w:vMerge/>
            <w:shd w:val="clear" w:color="auto" w:fill="auto"/>
            <w:vAlign w:val="center"/>
          </w:tcPr>
          <w:p w14:paraId="681AACF8" w14:textId="77777777" w:rsidR="001F7976" w:rsidRPr="00D92117" w:rsidRDefault="001F7976" w:rsidP="00B4257C">
            <w:pPr>
              <w:spacing w:after="0" w:line="240" w:lineRule="auto"/>
              <w:jc w:val="center"/>
              <w:rPr>
                <w:rFonts w:ascii="Arial Narrow" w:hAnsi="Arial Narrow"/>
                <w:sz w:val="20"/>
                <w:szCs w:val="20"/>
              </w:rPr>
            </w:pPr>
          </w:p>
        </w:tc>
        <w:tc>
          <w:tcPr>
            <w:tcW w:w="1843" w:type="dxa"/>
            <w:vMerge/>
            <w:vAlign w:val="center"/>
          </w:tcPr>
          <w:p w14:paraId="626AA04D" w14:textId="77777777" w:rsidR="001F7976" w:rsidRPr="00D92117" w:rsidRDefault="001F7976" w:rsidP="00B4257C">
            <w:pPr>
              <w:autoSpaceDE w:val="0"/>
              <w:autoSpaceDN w:val="0"/>
              <w:adjustRightInd w:val="0"/>
              <w:spacing w:after="0" w:line="240" w:lineRule="auto"/>
              <w:ind w:left="-51"/>
              <w:jc w:val="center"/>
              <w:rPr>
                <w:rFonts w:ascii="Arial Narrow" w:hAnsi="Arial Narrow" w:cs="Arial"/>
                <w:sz w:val="20"/>
                <w:szCs w:val="20"/>
              </w:rPr>
            </w:pPr>
          </w:p>
        </w:tc>
      </w:tr>
      <w:tr w:rsidR="001F7976" w:rsidRPr="00D92117" w14:paraId="12CC0B84" w14:textId="77777777" w:rsidTr="00B4257C">
        <w:trPr>
          <w:cantSplit/>
          <w:trHeight w:val="992"/>
          <w:jc w:val="center"/>
        </w:trPr>
        <w:tc>
          <w:tcPr>
            <w:tcW w:w="562" w:type="dxa"/>
            <w:vAlign w:val="center"/>
          </w:tcPr>
          <w:p w14:paraId="710A234A"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5.</w:t>
            </w:r>
          </w:p>
        </w:tc>
        <w:tc>
          <w:tcPr>
            <w:tcW w:w="1134" w:type="dxa"/>
            <w:vMerge/>
            <w:textDirection w:val="btLr"/>
            <w:vAlign w:val="center"/>
          </w:tcPr>
          <w:p w14:paraId="2CF8CADD" w14:textId="77777777" w:rsidR="001F7976" w:rsidRPr="00D92117" w:rsidRDefault="001F7976" w:rsidP="00B4257C">
            <w:pPr>
              <w:spacing w:after="0" w:line="240" w:lineRule="auto"/>
              <w:ind w:right="113"/>
              <w:jc w:val="center"/>
              <w:rPr>
                <w:rFonts w:ascii="Arial Narrow" w:hAnsi="Arial Narrow"/>
                <w:sz w:val="20"/>
                <w:szCs w:val="20"/>
              </w:rPr>
            </w:pPr>
          </w:p>
        </w:tc>
        <w:tc>
          <w:tcPr>
            <w:tcW w:w="5459" w:type="dxa"/>
            <w:shd w:val="clear" w:color="auto" w:fill="auto"/>
            <w:vAlign w:val="center"/>
          </w:tcPr>
          <w:p w14:paraId="5F8B5939" w14:textId="02CABB70" w:rsidR="001F7976" w:rsidRPr="00D92117" w:rsidRDefault="001F7976" w:rsidP="004602BE">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 xml:space="preserve">Monitoring jakości powietrza atmosferycznego na terenie </w:t>
            </w:r>
            <w:r w:rsidR="004602BE">
              <w:rPr>
                <w:rFonts w:ascii="Arial Narrow" w:hAnsi="Arial Narrow"/>
                <w:sz w:val="20"/>
                <w:szCs w:val="20"/>
              </w:rPr>
              <w:t>g</w:t>
            </w:r>
            <w:r w:rsidRPr="00D92117">
              <w:rPr>
                <w:rFonts w:ascii="Arial Narrow" w:hAnsi="Arial Narrow"/>
                <w:sz w:val="20"/>
                <w:szCs w:val="20"/>
              </w:rPr>
              <w:t>miny</w:t>
            </w:r>
          </w:p>
        </w:tc>
        <w:tc>
          <w:tcPr>
            <w:tcW w:w="1842" w:type="dxa"/>
            <w:shd w:val="clear" w:color="auto" w:fill="auto"/>
            <w:vAlign w:val="center"/>
          </w:tcPr>
          <w:p w14:paraId="7FEAD0D8" w14:textId="77777777" w:rsidR="001F7976" w:rsidRPr="00D92117" w:rsidRDefault="001F7976" w:rsidP="00B4257C">
            <w:pPr>
              <w:autoSpaceDE w:val="0"/>
              <w:autoSpaceDN w:val="0"/>
              <w:adjustRightInd w:val="0"/>
              <w:spacing w:after="0" w:line="240" w:lineRule="auto"/>
              <w:ind w:left="-51"/>
              <w:jc w:val="center"/>
              <w:rPr>
                <w:rFonts w:ascii="Arial Narrow" w:hAnsi="Arial Narrow"/>
                <w:sz w:val="20"/>
                <w:szCs w:val="20"/>
              </w:rPr>
            </w:pPr>
            <w:r w:rsidRPr="00D92117">
              <w:rPr>
                <w:rFonts w:ascii="Arial Narrow" w:hAnsi="Arial Narrow"/>
                <w:sz w:val="20"/>
                <w:szCs w:val="20"/>
              </w:rPr>
              <w:t>GIOŚ RWMŚ</w:t>
            </w:r>
          </w:p>
        </w:tc>
        <w:tc>
          <w:tcPr>
            <w:tcW w:w="1743" w:type="dxa"/>
            <w:vAlign w:val="center"/>
          </w:tcPr>
          <w:p w14:paraId="6E5AF94F" w14:textId="77777777" w:rsidR="001F7976" w:rsidRPr="00D92117" w:rsidRDefault="001F7976" w:rsidP="00B4257C">
            <w:pPr>
              <w:spacing w:after="0" w:line="240" w:lineRule="auto"/>
              <w:ind w:left="-51"/>
              <w:jc w:val="center"/>
              <w:rPr>
                <w:rFonts w:ascii="Arial Narrow" w:hAnsi="Arial Narrow" w:cs="Arial"/>
                <w:sz w:val="20"/>
                <w:szCs w:val="20"/>
              </w:rPr>
            </w:pPr>
            <w:r w:rsidRPr="00D92117">
              <w:rPr>
                <w:rFonts w:ascii="Arial Narrow" w:hAnsi="Arial Narrow"/>
                <w:sz w:val="20"/>
                <w:szCs w:val="20"/>
              </w:rPr>
              <w:t>20 000,00</w:t>
            </w:r>
          </w:p>
        </w:tc>
        <w:tc>
          <w:tcPr>
            <w:tcW w:w="1871" w:type="dxa"/>
            <w:shd w:val="clear" w:color="auto" w:fill="auto"/>
            <w:vAlign w:val="center"/>
          </w:tcPr>
          <w:p w14:paraId="331B3BDE"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Środki jednostek realizujących</w:t>
            </w:r>
          </w:p>
        </w:tc>
        <w:tc>
          <w:tcPr>
            <w:tcW w:w="1843" w:type="dxa"/>
            <w:vMerge/>
            <w:vAlign w:val="center"/>
          </w:tcPr>
          <w:p w14:paraId="36D48A57" w14:textId="77777777" w:rsidR="001F7976" w:rsidRPr="00D92117" w:rsidRDefault="001F7976" w:rsidP="00B4257C">
            <w:pPr>
              <w:autoSpaceDE w:val="0"/>
              <w:autoSpaceDN w:val="0"/>
              <w:adjustRightInd w:val="0"/>
              <w:spacing w:after="0" w:line="240" w:lineRule="auto"/>
              <w:ind w:left="-51"/>
              <w:jc w:val="center"/>
              <w:rPr>
                <w:rFonts w:ascii="Arial Narrow" w:hAnsi="Arial Narrow" w:cs="Arial"/>
                <w:sz w:val="20"/>
                <w:szCs w:val="20"/>
              </w:rPr>
            </w:pPr>
          </w:p>
        </w:tc>
      </w:tr>
      <w:tr w:rsidR="001F7976" w:rsidRPr="00D92117" w14:paraId="31B32079" w14:textId="77777777" w:rsidTr="00B4257C">
        <w:trPr>
          <w:cantSplit/>
          <w:trHeight w:val="992"/>
          <w:jc w:val="center"/>
        </w:trPr>
        <w:tc>
          <w:tcPr>
            <w:tcW w:w="562" w:type="dxa"/>
            <w:shd w:val="clear" w:color="auto" w:fill="FFFFFF" w:themeFill="background1"/>
            <w:vAlign w:val="center"/>
          </w:tcPr>
          <w:p w14:paraId="38E28D9C"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6.</w:t>
            </w:r>
          </w:p>
        </w:tc>
        <w:tc>
          <w:tcPr>
            <w:tcW w:w="1134" w:type="dxa"/>
            <w:vMerge w:val="restart"/>
            <w:shd w:val="clear" w:color="auto" w:fill="FFFFFF" w:themeFill="background1"/>
            <w:textDirection w:val="btLr"/>
            <w:vAlign w:val="center"/>
          </w:tcPr>
          <w:p w14:paraId="665F7E86" w14:textId="77777777" w:rsidR="001F7976" w:rsidRPr="00D92117" w:rsidRDefault="001F7976" w:rsidP="00B4257C">
            <w:pPr>
              <w:spacing w:after="0" w:line="240" w:lineRule="auto"/>
              <w:ind w:left="113" w:right="113"/>
              <w:jc w:val="center"/>
              <w:rPr>
                <w:rFonts w:ascii="Arial Narrow" w:hAnsi="Arial Narrow"/>
                <w:sz w:val="20"/>
                <w:szCs w:val="20"/>
              </w:rPr>
            </w:pPr>
            <w:r w:rsidRPr="00D92117">
              <w:rPr>
                <w:rFonts w:ascii="Arial Narrow" w:hAnsi="Arial Narrow"/>
                <w:sz w:val="20"/>
                <w:szCs w:val="20"/>
              </w:rPr>
              <w:t xml:space="preserve">Obszar interwencji II </w:t>
            </w:r>
          </w:p>
          <w:p w14:paraId="7885C73F" w14:textId="77777777" w:rsidR="001F7976" w:rsidRPr="00D92117" w:rsidRDefault="001F7976" w:rsidP="00B4257C">
            <w:pPr>
              <w:spacing w:after="0" w:line="240" w:lineRule="auto"/>
              <w:ind w:left="113" w:right="113"/>
              <w:jc w:val="center"/>
              <w:rPr>
                <w:rFonts w:ascii="Arial Narrow" w:hAnsi="Arial Narrow"/>
                <w:sz w:val="20"/>
                <w:szCs w:val="20"/>
              </w:rPr>
            </w:pPr>
            <w:r w:rsidRPr="00D92117">
              <w:rPr>
                <w:rFonts w:ascii="Arial Narrow" w:hAnsi="Arial Narrow"/>
                <w:sz w:val="20"/>
                <w:szCs w:val="20"/>
              </w:rPr>
              <w:t>Zagrożenia hałasem</w:t>
            </w:r>
          </w:p>
        </w:tc>
        <w:tc>
          <w:tcPr>
            <w:tcW w:w="5459" w:type="dxa"/>
            <w:shd w:val="clear" w:color="auto" w:fill="auto"/>
            <w:vAlign w:val="center"/>
          </w:tcPr>
          <w:p w14:paraId="3F39C3A8" w14:textId="36D782A8" w:rsidR="001F7976" w:rsidRPr="00D92117" w:rsidRDefault="001F7976" w:rsidP="004602BE">
            <w:pPr>
              <w:spacing w:after="0" w:line="240" w:lineRule="auto"/>
              <w:jc w:val="center"/>
              <w:rPr>
                <w:rFonts w:ascii="Arial Narrow" w:hAnsi="Arial Narrow"/>
                <w:sz w:val="20"/>
                <w:szCs w:val="20"/>
              </w:rPr>
            </w:pPr>
            <w:r w:rsidRPr="00D92117">
              <w:rPr>
                <w:rFonts w:ascii="Arial Narrow" w:hAnsi="Arial Narrow"/>
                <w:sz w:val="20"/>
                <w:szCs w:val="20"/>
              </w:rPr>
              <w:t xml:space="preserve">Monitorowanie natężenia ruchu i poziomu hałasu wzdłuż głównych szlaków komunikacyjnych przechodzących przez teren </w:t>
            </w:r>
            <w:r w:rsidR="004602BE">
              <w:rPr>
                <w:rFonts w:ascii="Arial Narrow" w:hAnsi="Arial Narrow"/>
                <w:sz w:val="20"/>
                <w:szCs w:val="20"/>
              </w:rPr>
              <w:t>g</w:t>
            </w:r>
            <w:r w:rsidRPr="00D92117">
              <w:rPr>
                <w:rFonts w:ascii="Arial Narrow" w:hAnsi="Arial Narrow"/>
                <w:sz w:val="20"/>
                <w:szCs w:val="20"/>
              </w:rPr>
              <w:t>miny</w:t>
            </w:r>
          </w:p>
        </w:tc>
        <w:tc>
          <w:tcPr>
            <w:tcW w:w="1842" w:type="dxa"/>
            <w:shd w:val="clear" w:color="auto" w:fill="auto"/>
            <w:vAlign w:val="center"/>
          </w:tcPr>
          <w:p w14:paraId="2613E2F8"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Zarządcy dróg</w:t>
            </w:r>
          </w:p>
        </w:tc>
        <w:tc>
          <w:tcPr>
            <w:tcW w:w="1743" w:type="dxa"/>
            <w:shd w:val="clear" w:color="auto" w:fill="FFFFFF" w:themeFill="background1"/>
            <w:vAlign w:val="center"/>
          </w:tcPr>
          <w:p w14:paraId="63F6FCE3"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100 000,00</w:t>
            </w:r>
          </w:p>
        </w:tc>
        <w:tc>
          <w:tcPr>
            <w:tcW w:w="1871" w:type="dxa"/>
            <w:vMerge w:val="restart"/>
            <w:shd w:val="clear" w:color="auto" w:fill="auto"/>
            <w:vAlign w:val="center"/>
          </w:tcPr>
          <w:p w14:paraId="15508488"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Środki jednostek</w:t>
            </w:r>
          </w:p>
          <w:p w14:paraId="4CF916BE"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realizujących</w:t>
            </w:r>
          </w:p>
          <w:p w14:paraId="0AEA5FDA"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Fundusze Krajowe</w:t>
            </w:r>
          </w:p>
          <w:p w14:paraId="5C6BE617"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Fundusze Unijne</w:t>
            </w:r>
          </w:p>
        </w:tc>
        <w:tc>
          <w:tcPr>
            <w:tcW w:w="1843" w:type="dxa"/>
            <w:vMerge/>
            <w:shd w:val="clear" w:color="auto" w:fill="auto"/>
            <w:vAlign w:val="center"/>
          </w:tcPr>
          <w:p w14:paraId="3266ED87" w14:textId="77777777" w:rsidR="001F7976" w:rsidRPr="00D92117" w:rsidRDefault="001F7976" w:rsidP="00B4257C">
            <w:pPr>
              <w:spacing w:after="0" w:line="240" w:lineRule="auto"/>
              <w:jc w:val="center"/>
              <w:rPr>
                <w:rFonts w:ascii="Arial Narrow" w:hAnsi="Arial Narrow"/>
                <w:sz w:val="20"/>
                <w:szCs w:val="20"/>
              </w:rPr>
            </w:pPr>
          </w:p>
        </w:tc>
      </w:tr>
      <w:tr w:rsidR="001F7976" w:rsidRPr="00D92117" w14:paraId="270EA1D3" w14:textId="77777777" w:rsidTr="00B4257C">
        <w:trPr>
          <w:cantSplit/>
          <w:trHeight w:val="992"/>
          <w:jc w:val="center"/>
        </w:trPr>
        <w:tc>
          <w:tcPr>
            <w:tcW w:w="562" w:type="dxa"/>
            <w:shd w:val="clear" w:color="auto" w:fill="FFFFFF" w:themeFill="background1"/>
            <w:vAlign w:val="center"/>
          </w:tcPr>
          <w:p w14:paraId="3FF17FEC"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7.</w:t>
            </w:r>
          </w:p>
        </w:tc>
        <w:tc>
          <w:tcPr>
            <w:tcW w:w="1134" w:type="dxa"/>
            <w:vMerge/>
            <w:shd w:val="clear" w:color="auto" w:fill="FFFFFF" w:themeFill="background1"/>
            <w:vAlign w:val="center"/>
          </w:tcPr>
          <w:p w14:paraId="2EC562E4"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shd w:val="clear" w:color="auto" w:fill="auto"/>
            <w:vAlign w:val="center"/>
          </w:tcPr>
          <w:p w14:paraId="656F9CB8" w14:textId="4611512C" w:rsidR="001F7976" w:rsidRPr="00D92117" w:rsidRDefault="001F7976" w:rsidP="004602BE">
            <w:pPr>
              <w:spacing w:after="0" w:line="240" w:lineRule="auto"/>
              <w:jc w:val="center"/>
              <w:rPr>
                <w:rFonts w:ascii="Arial Narrow" w:hAnsi="Arial Narrow"/>
                <w:sz w:val="20"/>
                <w:szCs w:val="20"/>
              </w:rPr>
            </w:pPr>
            <w:r w:rsidRPr="00D92117">
              <w:rPr>
                <w:rFonts w:ascii="Arial Narrow" w:hAnsi="Arial Narrow"/>
                <w:sz w:val="20"/>
                <w:szCs w:val="20"/>
              </w:rPr>
              <w:t xml:space="preserve">Budowa oraz modernizacja układu drogowego na terenie </w:t>
            </w:r>
            <w:r w:rsidR="004602BE">
              <w:rPr>
                <w:rFonts w:ascii="Arial Narrow" w:hAnsi="Arial Narrow"/>
                <w:sz w:val="20"/>
                <w:szCs w:val="20"/>
              </w:rPr>
              <w:t>g</w:t>
            </w:r>
            <w:r w:rsidRPr="00D92117">
              <w:rPr>
                <w:rFonts w:ascii="Arial Narrow" w:hAnsi="Arial Narrow"/>
                <w:sz w:val="20"/>
                <w:szCs w:val="20"/>
              </w:rPr>
              <w:t>miny</w:t>
            </w:r>
          </w:p>
        </w:tc>
        <w:tc>
          <w:tcPr>
            <w:tcW w:w="1842" w:type="dxa"/>
            <w:shd w:val="clear" w:color="auto" w:fill="auto"/>
            <w:vAlign w:val="center"/>
          </w:tcPr>
          <w:p w14:paraId="05DC1B29"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Zarządcy dróg</w:t>
            </w:r>
          </w:p>
        </w:tc>
        <w:tc>
          <w:tcPr>
            <w:tcW w:w="1743" w:type="dxa"/>
            <w:shd w:val="clear" w:color="auto" w:fill="FFFFFF" w:themeFill="background1"/>
            <w:vAlign w:val="center"/>
          </w:tcPr>
          <w:p w14:paraId="680A9EFA"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sz w:val="20"/>
                <w:szCs w:val="20"/>
              </w:rPr>
              <w:t>Brak możliwości określenia środków finansowych</w:t>
            </w:r>
          </w:p>
        </w:tc>
        <w:tc>
          <w:tcPr>
            <w:tcW w:w="1871" w:type="dxa"/>
            <w:vMerge/>
            <w:shd w:val="clear" w:color="auto" w:fill="auto"/>
            <w:vAlign w:val="center"/>
          </w:tcPr>
          <w:p w14:paraId="7A81C7AA" w14:textId="77777777" w:rsidR="001F7976" w:rsidRPr="00D92117" w:rsidRDefault="001F7976" w:rsidP="00B4257C">
            <w:pPr>
              <w:spacing w:after="0" w:line="240" w:lineRule="auto"/>
              <w:jc w:val="center"/>
              <w:rPr>
                <w:rFonts w:ascii="Arial Narrow" w:hAnsi="Arial Narrow"/>
                <w:sz w:val="20"/>
                <w:szCs w:val="20"/>
              </w:rPr>
            </w:pPr>
          </w:p>
        </w:tc>
        <w:tc>
          <w:tcPr>
            <w:tcW w:w="1843" w:type="dxa"/>
            <w:vMerge/>
            <w:shd w:val="clear" w:color="auto" w:fill="auto"/>
            <w:vAlign w:val="center"/>
          </w:tcPr>
          <w:p w14:paraId="5FD5C5B5" w14:textId="77777777" w:rsidR="001F7976" w:rsidRPr="00D92117" w:rsidRDefault="001F7976" w:rsidP="00B4257C">
            <w:pPr>
              <w:spacing w:after="0" w:line="240" w:lineRule="auto"/>
              <w:jc w:val="center"/>
              <w:rPr>
                <w:rFonts w:ascii="Arial Narrow" w:hAnsi="Arial Narrow"/>
                <w:sz w:val="20"/>
                <w:szCs w:val="20"/>
              </w:rPr>
            </w:pPr>
          </w:p>
        </w:tc>
      </w:tr>
      <w:tr w:rsidR="001F7976" w:rsidRPr="00D92117" w14:paraId="22DCB654" w14:textId="77777777" w:rsidTr="00B4257C">
        <w:trPr>
          <w:cantSplit/>
          <w:trHeight w:val="170"/>
          <w:jc w:val="center"/>
        </w:trPr>
        <w:tc>
          <w:tcPr>
            <w:tcW w:w="562" w:type="dxa"/>
            <w:shd w:val="clear" w:color="auto" w:fill="F2F2F2" w:themeFill="background1" w:themeFillShade="F2"/>
            <w:vAlign w:val="center"/>
          </w:tcPr>
          <w:p w14:paraId="7762D2CC"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b/>
                <w:bCs/>
                <w:sz w:val="20"/>
                <w:szCs w:val="20"/>
              </w:rPr>
              <w:lastRenderedPageBreak/>
              <w:t>A</w:t>
            </w:r>
          </w:p>
        </w:tc>
        <w:tc>
          <w:tcPr>
            <w:tcW w:w="1134" w:type="dxa"/>
            <w:shd w:val="clear" w:color="auto" w:fill="F2F2F2" w:themeFill="background1" w:themeFillShade="F2"/>
            <w:vAlign w:val="center"/>
          </w:tcPr>
          <w:p w14:paraId="253DD053"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b/>
                <w:bCs/>
                <w:sz w:val="20"/>
                <w:szCs w:val="20"/>
              </w:rPr>
              <w:t>B</w:t>
            </w:r>
          </w:p>
        </w:tc>
        <w:tc>
          <w:tcPr>
            <w:tcW w:w="5459" w:type="dxa"/>
            <w:shd w:val="clear" w:color="auto" w:fill="F2F2F2" w:themeFill="background1" w:themeFillShade="F2"/>
            <w:vAlign w:val="center"/>
          </w:tcPr>
          <w:p w14:paraId="4F6DCF80"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b/>
                <w:bCs/>
                <w:sz w:val="20"/>
                <w:szCs w:val="20"/>
              </w:rPr>
              <w:t>C</w:t>
            </w:r>
          </w:p>
        </w:tc>
        <w:tc>
          <w:tcPr>
            <w:tcW w:w="1842" w:type="dxa"/>
            <w:shd w:val="clear" w:color="auto" w:fill="F2F2F2" w:themeFill="background1" w:themeFillShade="F2"/>
            <w:vAlign w:val="center"/>
          </w:tcPr>
          <w:p w14:paraId="42BE490D"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b/>
                <w:sz w:val="20"/>
                <w:szCs w:val="20"/>
              </w:rPr>
              <w:t>D</w:t>
            </w:r>
          </w:p>
        </w:tc>
        <w:tc>
          <w:tcPr>
            <w:tcW w:w="1743" w:type="dxa"/>
            <w:shd w:val="clear" w:color="auto" w:fill="F2F2F2" w:themeFill="background1" w:themeFillShade="F2"/>
            <w:vAlign w:val="center"/>
          </w:tcPr>
          <w:p w14:paraId="1905529D"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b/>
                <w:sz w:val="20"/>
                <w:szCs w:val="20"/>
              </w:rPr>
              <w:t>E</w:t>
            </w:r>
          </w:p>
        </w:tc>
        <w:tc>
          <w:tcPr>
            <w:tcW w:w="1871" w:type="dxa"/>
            <w:shd w:val="clear" w:color="auto" w:fill="F2F2F2" w:themeFill="background1" w:themeFillShade="F2"/>
            <w:vAlign w:val="center"/>
          </w:tcPr>
          <w:p w14:paraId="7C3F112C"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b/>
                <w:sz w:val="20"/>
                <w:szCs w:val="20"/>
              </w:rPr>
              <w:t>F</w:t>
            </w:r>
          </w:p>
        </w:tc>
        <w:tc>
          <w:tcPr>
            <w:tcW w:w="1843" w:type="dxa"/>
            <w:shd w:val="clear" w:color="auto" w:fill="F2F2F2" w:themeFill="background1" w:themeFillShade="F2"/>
            <w:vAlign w:val="center"/>
          </w:tcPr>
          <w:p w14:paraId="1A82B169"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b/>
                <w:sz w:val="20"/>
                <w:szCs w:val="20"/>
              </w:rPr>
              <w:t>G</w:t>
            </w:r>
          </w:p>
        </w:tc>
      </w:tr>
      <w:tr w:rsidR="00F90415" w:rsidRPr="00D92117" w14:paraId="57574414" w14:textId="77777777" w:rsidTr="00416045">
        <w:trPr>
          <w:cantSplit/>
          <w:trHeight w:val="964"/>
          <w:jc w:val="center"/>
        </w:trPr>
        <w:tc>
          <w:tcPr>
            <w:tcW w:w="562" w:type="dxa"/>
            <w:shd w:val="clear" w:color="auto" w:fill="auto"/>
            <w:vAlign w:val="center"/>
          </w:tcPr>
          <w:p w14:paraId="084B7C4D" w14:textId="77777777" w:rsidR="00F90415" w:rsidRPr="00D92117" w:rsidRDefault="00F90415" w:rsidP="00B4257C">
            <w:pPr>
              <w:spacing w:after="0" w:line="240" w:lineRule="auto"/>
              <w:jc w:val="center"/>
              <w:rPr>
                <w:rFonts w:ascii="Arial Narrow" w:hAnsi="Arial Narrow"/>
                <w:sz w:val="20"/>
                <w:szCs w:val="20"/>
              </w:rPr>
            </w:pPr>
            <w:r w:rsidRPr="00D92117">
              <w:rPr>
                <w:rFonts w:ascii="Arial Narrow" w:hAnsi="Arial Narrow"/>
                <w:sz w:val="20"/>
                <w:szCs w:val="20"/>
              </w:rPr>
              <w:t>8.</w:t>
            </w:r>
          </w:p>
        </w:tc>
        <w:tc>
          <w:tcPr>
            <w:tcW w:w="1134" w:type="dxa"/>
            <w:vMerge w:val="restart"/>
            <w:shd w:val="clear" w:color="auto" w:fill="auto"/>
            <w:textDirection w:val="btLr"/>
            <w:vAlign w:val="center"/>
          </w:tcPr>
          <w:p w14:paraId="52EC49E6" w14:textId="77777777" w:rsidR="00F90415" w:rsidRPr="00D92117" w:rsidRDefault="00F90415" w:rsidP="00B4257C">
            <w:pPr>
              <w:spacing w:after="0" w:line="240" w:lineRule="auto"/>
              <w:ind w:left="113" w:right="113"/>
              <w:jc w:val="center"/>
              <w:rPr>
                <w:rFonts w:ascii="Arial Narrow" w:hAnsi="Arial Narrow"/>
                <w:sz w:val="20"/>
                <w:szCs w:val="20"/>
              </w:rPr>
            </w:pPr>
            <w:r w:rsidRPr="00D92117">
              <w:rPr>
                <w:rFonts w:ascii="Arial Narrow" w:hAnsi="Arial Narrow"/>
                <w:sz w:val="20"/>
                <w:szCs w:val="20"/>
              </w:rPr>
              <w:t xml:space="preserve">Obszar interwencji II </w:t>
            </w:r>
          </w:p>
          <w:p w14:paraId="4DDBD1AC" w14:textId="77777777" w:rsidR="00F90415" w:rsidRPr="00D92117" w:rsidRDefault="00F90415" w:rsidP="00B4257C">
            <w:pPr>
              <w:spacing w:after="0" w:line="240" w:lineRule="auto"/>
              <w:ind w:left="113" w:right="113"/>
              <w:jc w:val="center"/>
              <w:rPr>
                <w:rFonts w:ascii="Arial Narrow" w:hAnsi="Arial Narrow"/>
                <w:sz w:val="20"/>
                <w:szCs w:val="20"/>
              </w:rPr>
            </w:pPr>
            <w:r w:rsidRPr="00D92117">
              <w:rPr>
                <w:rFonts w:ascii="Arial Narrow" w:hAnsi="Arial Narrow"/>
                <w:sz w:val="20"/>
                <w:szCs w:val="20"/>
              </w:rPr>
              <w:t>Zagrożenia hałasem</w:t>
            </w:r>
          </w:p>
        </w:tc>
        <w:tc>
          <w:tcPr>
            <w:tcW w:w="5459" w:type="dxa"/>
            <w:shd w:val="clear" w:color="auto" w:fill="auto"/>
            <w:vAlign w:val="center"/>
          </w:tcPr>
          <w:p w14:paraId="05079A84" w14:textId="77777777" w:rsidR="00F90415" w:rsidRPr="00D92117" w:rsidRDefault="00F90415" w:rsidP="00416045">
            <w:pPr>
              <w:spacing w:after="0" w:line="240" w:lineRule="auto"/>
              <w:jc w:val="center"/>
              <w:rPr>
                <w:rFonts w:ascii="Arial Narrow" w:hAnsi="Arial Narrow" w:cs="Arial"/>
                <w:sz w:val="20"/>
                <w:szCs w:val="20"/>
              </w:rPr>
            </w:pPr>
            <w:r w:rsidRPr="00D92117">
              <w:rPr>
                <w:rFonts w:ascii="Arial Narrow" w:hAnsi="Arial Narrow" w:cs="Arial"/>
                <w:sz w:val="20"/>
                <w:szCs w:val="20"/>
              </w:rPr>
              <w:t>Minimalizacja emisji hałasu komunikacyjnego poprzez wdrażanie rozwiązań techniczno - organizacyjnych wzdłuż tras komunikacyjnych gdzie występują przekroczenia standardów akustycznych (pasy roślinności wysokiej i niskiej, wymiana nawierzchni, wymiana stolarki okiennej, w ostateczności budowa ekranów akustycznych)</w:t>
            </w:r>
          </w:p>
        </w:tc>
        <w:tc>
          <w:tcPr>
            <w:tcW w:w="1842" w:type="dxa"/>
            <w:shd w:val="clear" w:color="auto" w:fill="auto"/>
            <w:vAlign w:val="center"/>
          </w:tcPr>
          <w:p w14:paraId="0FBF6411" w14:textId="77777777" w:rsidR="00F90415" w:rsidRPr="00D92117" w:rsidRDefault="00F90415" w:rsidP="00B4257C">
            <w:pPr>
              <w:spacing w:after="0" w:line="240" w:lineRule="auto"/>
              <w:jc w:val="center"/>
              <w:rPr>
                <w:rFonts w:ascii="Arial Narrow" w:hAnsi="Arial Narrow"/>
                <w:sz w:val="20"/>
                <w:szCs w:val="20"/>
              </w:rPr>
            </w:pPr>
            <w:r w:rsidRPr="00D92117">
              <w:rPr>
                <w:rFonts w:ascii="Arial Narrow" w:hAnsi="Arial Narrow"/>
                <w:sz w:val="20"/>
                <w:szCs w:val="20"/>
              </w:rPr>
              <w:t>Zarządcy dróg</w:t>
            </w:r>
          </w:p>
        </w:tc>
        <w:tc>
          <w:tcPr>
            <w:tcW w:w="1743" w:type="dxa"/>
            <w:shd w:val="clear" w:color="auto" w:fill="auto"/>
            <w:vAlign w:val="center"/>
          </w:tcPr>
          <w:p w14:paraId="3C6E96CD" w14:textId="77777777" w:rsidR="00F90415" w:rsidRPr="00D92117" w:rsidRDefault="00F90415" w:rsidP="00B4257C">
            <w:pPr>
              <w:spacing w:after="0" w:line="240" w:lineRule="auto"/>
              <w:jc w:val="center"/>
              <w:rPr>
                <w:rFonts w:ascii="Arial Narrow" w:hAnsi="Arial Narrow"/>
                <w:sz w:val="20"/>
                <w:szCs w:val="20"/>
              </w:rPr>
            </w:pPr>
            <w:r w:rsidRPr="00D92117">
              <w:rPr>
                <w:rFonts w:ascii="Arial Narrow" w:hAnsi="Arial Narrow"/>
                <w:sz w:val="20"/>
                <w:szCs w:val="20"/>
              </w:rPr>
              <w:t>250 000,00</w:t>
            </w:r>
          </w:p>
        </w:tc>
        <w:tc>
          <w:tcPr>
            <w:tcW w:w="1871" w:type="dxa"/>
            <w:vMerge w:val="restart"/>
            <w:shd w:val="clear" w:color="auto" w:fill="auto"/>
            <w:vAlign w:val="center"/>
          </w:tcPr>
          <w:p w14:paraId="799BF9E8" w14:textId="77777777" w:rsidR="00F90415" w:rsidRPr="00D92117" w:rsidRDefault="00F90415" w:rsidP="00B4257C">
            <w:pPr>
              <w:spacing w:after="0" w:line="240" w:lineRule="auto"/>
              <w:ind w:left="-51"/>
              <w:jc w:val="center"/>
              <w:rPr>
                <w:rFonts w:ascii="Arial Narrow" w:hAnsi="Arial Narrow"/>
                <w:sz w:val="20"/>
                <w:szCs w:val="20"/>
              </w:rPr>
            </w:pPr>
            <w:r w:rsidRPr="00D92117">
              <w:rPr>
                <w:rFonts w:ascii="Arial Narrow" w:hAnsi="Arial Narrow"/>
                <w:sz w:val="20"/>
                <w:szCs w:val="20"/>
              </w:rPr>
              <w:t>Środki jednostek</w:t>
            </w:r>
          </w:p>
          <w:p w14:paraId="6FCF2566" w14:textId="77777777" w:rsidR="00F90415" w:rsidRPr="00D92117" w:rsidRDefault="00F90415" w:rsidP="00B4257C">
            <w:pPr>
              <w:spacing w:after="0" w:line="240" w:lineRule="auto"/>
              <w:ind w:left="-51"/>
              <w:jc w:val="center"/>
              <w:rPr>
                <w:rFonts w:ascii="Arial Narrow" w:hAnsi="Arial Narrow"/>
                <w:sz w:val="20"/>
                <w:szCs w:val="20"/>
              </w:rPr>
            </w:pPr>
            <w:r w:rsidRPr="00D92117">
              <w:rPr>
                <w:rFonts w:ascii="Arial Narrow" w:hAnsi="Arial Narrow"/>
                <w:sz w:val="20"/>
                <w:szCs w:val="20"/>
              </w:rPr>
              <w:t>realizujących</w:t>
            </w:r>
          </w:p>
          <w:p w14:paraId="78DABE73" w14:textId="77777777" w:rsidR="00F90415" w:rsidRPr="00D92117" w:rsidRDefault="00F90415" w:rsidP="00B4257C">
            <w:pPr>
              <w:spacing w:after="0" w:line="240" w:lineRule="auto"/>
              <w:ind w:left="-51"/>
              <w:jc w:val="center"/>
              <w:rPr>
                <w:rFonts w:ascii="Arial Narrow" w:hAnsi="Arial Narrow"/>
                <w:sz w:val="20"/>
                <w:szCs w:val="20"/>
              </w:rPr>
            </w:pPr>
            <w:r w:rsidRPr="00D92117">
              <w:rPr>
                <w:rFonts w:ascii="Arial Narrow" w:hAnsi="Arial Narrow"/>
                <w:sz w:val="20"/>
                <w:szCs w:val="20"/>
              </w:rPr>
              <w:t>Fundusze Krajowe</w:t>
            </w:r>
          </w:p>
          <w:p w14:paraId="7AC9407A" w14:textId="77777777" w:rsidR="00F90415" w:rsidRPr="00D92117" w:rsidRDefault="00F90415" w:rsidP="00B4257C">
            <w:pPr>
              <w:spacing w:after="0" w:line="240" w:lineRule="auto"/>
              <w:jc w:val="center"/>
              <w:rPr>
                <w:rFonts w:ascii="Arial Narrow" w:hAnsi="Arial Narrow"/>
                <w:sz w:val="20"/>
                <w:szCs w:val="20"/>
              </w:rPr>
            </w:pPr>
            <w:r w:rsidRPr="00D92117">
              <w:rPr>
                <w:rFonts w:ascii="Arial Narrow" w:hAnsi="Arial Narrow"/>
                <w:sz w:val="20"/>
                <w:szCs w:val="20"/>
              </w:rPr>
              <w:t>Fundusze Unijne</w:t>
            </w:r>
          </w:p>
        </w:tc>
        <w:tc>
          <w:tcPr>
            <w:tcW w:w="1843" w:type="dxa"/>
            <w:vMerge w:val="restart"/>
            <w:shd w:val="clear" w:color="auto" w:fill="auto"/>
            <w:vAlign w:val="center"/>
          </w:tcPr>
          <w:p w14:paraId="15BB8E85" w14:textId="77777777" w:rsidR="00F90415" w:rsidRPr="00D92117" w:rsidRDefault="00F90415" w:rsidP="00B4257C">
            <w:pPr>
              <w:spacing w:after="0" w:line="240" w:lineRule="auto"/>
              <w:jc w:val="center"/>
              <w:rPr>
                <w:rFonts w:ascii="Arial Narrow" w:hAnsi="Arial Narrow"/>
                <w:sz w:val="20"/>
                <w:szCs w:val="20"/>
              </w:rPr>
            </w:pPr>
            <w:r w:rsidRPr="00D92117">
              <w:rPr>
                <w:rFonts w:ascii="Arial Narrow" w:hAnsi="Arial Narrow" w:cs="Arial"/>
                <w:sz w:val="20"/>
                <w:szCs w:val="20"/>
              </w:rPr>
              <w:t>Zadanie finansowane zależnie od możliwości budżetowych jednostki odpowiedzialnej</w:t>
            </w:r>
          </w:p>
        </w:tc>
      </w:tr>
      <w:tr w:rsidR="00F90415" w:rsidRPr="00D92117" w14:paraId="090E59F1" w14:textId="77777777" w:rsidTr="00416045">
        <w:trPr>
          <w:cantSplit/>
          <w:trHeight w:val="964"/>
          <w:jc w:val="center"/>
        </w:trPr>
        <w:tc>
          <w:tcPr>
            <w:tcW w:w="562" w:type="dxa"/>
            <w:shd w:val="clear" w:color="auto" w:fill="auto"/>
            <w:vAlign w:val="center"/>
          </w:tcPr>
          <w:p w14:paraId="49DBA335" w14:textId="77777777" w:rsidR="00F90415" w:rsidRPr="00D92117" w:rsidRDefault="00F90415" w:rsidP="00B4257C">
            <w:pPr>
              <w:spacing w:after="0" w:line="240" w:lineRule="auto"/>
              <w:jc w:val="center"/>
              <w:rPr>
                <w:rFonts w:ascii="Arial Narrow" w:hAnsi="Arial Narrow"/>
                <w:sz w:val="20"/>
                <w:szCs w:val="20"/>
              </w:rPr>
            </w:pPr>
            <w:r w:rsidRPr="00D92117">
              <w:rPr>
                <w:rFonts w:ascii="Arial Narrow" w:hAnsi="Arial Narrow"/>
                <w:sz w:val="20"/>
                <w:szCs w:val="20"/>
              </w:rPr>
              <w:t>9.</w:t>
            </w:r>
          </w:p>
        </w:tc>
        <w:tc>
          <w:tcPr>
            <w:tcW w:w="1134" w:type="dxa"/>
            <w:vMerge/>
            <w:shd w:val="clear" w:color="auto" w:fill="auto"/>
            <w:textDirection w:val="btLr"/>
            <w:vAlign w:val="center"/>
          </w:tcPr>
          <w:p w14:paraId="0A111055" w14:textId="77777777" w:rsidR="00F90415" w:rsidRPr="00D92117" w:rsidRDefault="00F90415" w:rsidP="00B4257C">
            <w:pPr>
              <w:spacing w:after="0" w:line="240" w:lineRule="auto"/>
              <w:ind w:left="113" w:right="113"/>
              <w:jc w:val="center"/>
              <w:rPr>
                <w:rFonts w:ascii="Arial Narrow" w:hAnsi="Arial Narrow"/>
                <w:sz w:val="20"/>
                <w:szCs w:val="20"/>
              </w:rPr>
            </w:pPr>
          </w:p>
        </w:tc>
        <w:tc>
          <w:tcPr>
            <w:tcW w:w="5459" w:type="dxa"/>
            <w:shd w:val="clear" w:color="auto" w:fill="auto"/>
            <w:vAlign w:val="center"/>
          </w:tcPr>
          <w:p w14:paraId="4BAC4BD1" w14:textId="11DD9A01" w:rsidR="00F90415" w:rsidRPr="00D92117" w:rsidRDefault="00F90415" w:rsidP="004602BE">
            <w:pPr>
              <w:spacing w:after="0" w:line="240" w:lineRule="auto"/>
              <w:jc w:val="center"/>
              <w:rPr>
                <w:rFonts w:ascii="Arial Narrow" w:hAnsi="Arial Narrow"/>
                <w:sz w:val="20"/>
                <w:szCs w:val="20"/>
              </w:rPr>
            </w:pPr>
            <w:r w:rsidRPr="00D92117">
              <w:rPr>
                <w:rFonts w:ascii="Arial Narrow" w:hAnsi="Arial Narrow"/>
                <w:sz w:val="20"/>
                <w:szCs w:val="20"/>
              </w:rPr>
              <w:t xml:space="preserve">Monitoring klimatu akustycznego na terenie </w:t>
            </w:r>
            <w:r w:rsidR="004602BE">
              <w:rPr>
                <w:rFonts w:ascii="Arial Narrow" w:hAnsi="Arial Narrow"/>
                <w:sz w:val="20"/>
                <w:szCs w:val="20"/>
              </w:rPr>
              <w:t>g</w:t>
            </w:r>
            <w:r w:rsidRPr="00D92117">
              <w:rPr>
                <w:rFonts w:ascii="Arial Narrow" w:hAnsi="Arial Narrow"/>
                <w:sz w:val="20"/>
                <w:szCs w:val="20"/>
              </w:rPr>
              <w:t>miny</w:t>
            </w:r>
          </w:p>
        </w:tc>
        <w:tc>
          <w:tcPr>
            <w:tcW w:w="1842" w:type="dxa"/>
            <w:shd w:val="clear" w:color="auto" w:fill="auto"/>
            <w:vAlign w:val="center"/>
          </w:tcPr>
          <w:p w14:paraId="2BE580F2" w14:textId="77777777" w:rsidR="00F90415" w:rsidRPr="00D92117" w:rsidRDefault="00F90415" w:rsidP="00B4257C">
            <w:pPr>
              <w:spacing w:after="0" w:line="240" w:lineRule="auto"/>
              <w:jc w:val="center"/>
              <w:rPr>
                <w:rFonts w:ascii="Arial Narrow" w:hAnsi="Arial Narrow"/>
                <w:sz w:val="20"/>
                <w:szCs w:val="20"/>
              </w:rPr>
            </w:pPr>
            <w:r w:rsidRPr="00D92117">
              <w:rPr>
                <w:rFonts w:ascii="Arial Narrow" w:hAnsi="Arial Narrow"/>
                <w:sz w:val="20"/>
                <w:szCs w:val="20"/>
              </w:rPr>
              <w:t>GIOŚ RWMŚ</w:t>
            </w:r>
          </w:p>
        </w:tc>
        <w:tc>
          <w:tcPr>
            <w:tcW w:w="1743" w:type="dxa"/>
            <w:shd w:val="clear" w:color="auto" w:fill="auto"/>
            <w:vAlign w:val="center"/>
          </w:tcPr>
          <w:p w14:paraId="1E908C99" w14:textId="77777777" w:rsidR="00F90415" w:rsidRPr="00D92117" w:rsidRDefault="00F90415" w:rsidP="00B4257C">
            <w:pPr>
              <w:spacing w:after="0" w:line="240" w:lineRule="auto"/>
              <w:jc w:val="center"/>
              <w:rPr>
                <w:rFonts w:ascii="Arial Narrow" w:hAnsi="Arial Narrow"/>
                <w:sz w:val="20"/>
                <w:szCs w:val="20"/>
              </w:rPr>
            </w:pPr>
            <w:r w:rsidRPr="00D92117">
              <w:rPr>
                <w:rFonts w:ascii="Arial Narrow" w:hAnsi="Arial Narrow"/>
                <w:sz w:val="20"/>
                <w:szCs w:val="20"/>
              </w:rPr>
              <w:t>20 000,00</w:t>
            </w:r>
          </w:p>
        </w:tc>
        <w:tc>
          <w:tcPr>
            <w:tcW w:w="1871" w:type="dxa"/>
            <w:vMerge/>
            <w:shd w:val="clear" w:color="auto" w:fill="auto"/>
            <w:vAlign w:val="center"/>
          </w:tcPr>
          <w:p w14:paraId="2A6E8467" w14:textId="77777777" w:rsidR="00F90415" w:rsidRPr="00D92117" w:rsidRDefault="00F90415" w:rsidP="00B4257C">
            <w:pPr>
              <w:spacing w:after="0" w:line="240" w:lineRule="auto"/>
              <w:jc w:val="center"/>
              <w:rPr>
                <w:rFonts w:ascii="Arial Narrow" w:hAnsi="Arial Narrow"/>
                <w:sz w:val="20"/>
                <w:szCs w:val="20"/>
              </w:rPr>
            </w:pPr>
          </w:p>
        </w:tc>
        <w:tc>
          <w:tcPr>
            <w:tcW w:w="1843" w:type="dxa"/>
            <w:vMerge/>
            <w:shd w:val="clear" w:color="auto" w:fill="auto"/>
            <w:vAlign w:val="center"/>
          </w:tcPr>
          <w:p w14:paraId="6CDA2D72" w14:textId="77777777" w:rsidR="00F90415" w:rsidRPr="00D92117" w:rsidRDefault="00F90415" w:rsidP="00B4257C">
            <w:pPr>
              <w:spacing w:after="0" w:line="240" w:lineRule="auto"/>
              <w:jc w:val="center"/>
              <w:rPr>
                <w:rFonts w:ascii="Arial Narrow" w:hAnsi="Arial Narrow"/>
                <w:sz w:val="20"/>
                <w:szCs w:val="20"/>
              </w:rPr>
            </w:pPr>
          </w:p>
        </w:tc>
      </w:tr>
      <w:tr w:rsidR="00F90415" w:rsidRPr="00D92117" w14:paraId="600E377F" w14:textId="77777777" w:rsidTr="00416045">
        <w:trPr>
          <w:cantSplit/>
          <w:trHeight w:val="964"/>
          <w:jc w:val="center"/>
        </w:trPr>
        <w:tc>
          <w:tcPr>
            <w:tcW w:w="562" w:type="dxa"/>
            <w:shd w:val="clear" w:color="auto" w:fill="auto"/>
            <w:vAlign w:val="center"/>
          </w:tcPr>
          <w:p w14:paraId="069D18D8" w14:textId="77777777" w:rsidR="00F90415" w:rsidRPr="00D92117" w:rsidRDefault="00F90415" w:rsidP="00B4257C">
            <w:pPr>
              <w:spacing w:after="0" w:line="240" w:lineRule="auto"/>
              <w:jc w:val="center"/>
              <w:rPr>
                <w:rFonts w:ascii="Arial Narrow" w:hAnsi="Arial Narrow"/>
                <w:sz w:val="20"/>
                <w:szCs w:val="20"/>
              </w:rPr>
            </w:pPr>
            <w:r w:rsidRPr="00D92117">
              <w:rPr>
                <w:rFonts w:ascii="Arial Narrow" w:hAnsi="Arial Narrow"/>
                <w:sz w:val="20"/>
                <w:szCs w:val="20"/>
              </w:rPr>
              <w:t>10.</w:t>
            </w:r>
          </w:p>
        </w:tc>
        <w:tc>
          <w:tcPr>
            <w:tcW w:w="1134" w:type="dxa"/>
            <w:vMerge w:val="restart"/>
            <w:shd w:val="clear" w:color="auto" w:fill="auto"/>
            <w:textDirection w:val="btLr"/>
            <w:vAlign w:val="center"/>
          </w:tcPr>
          <w:p w14:paraId="53CEC2FA" w14:textId="77777777" w:rsidR="00F90415" w:rsidRPr="00D92117" w:rsidRDefault="00F90415" w:rsidP="00B4257C">
            <w:pPr>
              <w:spacing w:after="0" w:line="240" w:lineRule="auto"/>
              <w:ind w:left="113" w:right="113"/>
              <w:jc w:val="center"/>
              <w:rPr>
                <w:rFonts w:ascii="Arial Narrow" w:hAnsi="Arial Narrow"/>
                <w:sz w:val="20"/>
                <w:szCs w:val="20"/>
              </w:rPr>
            </w:pPr>
            <w:r w:rsidRPr="00D92117">
              <w:rPr>
                <w:rFonts w:ascii="Arial Narrow" w:hAnsi="Arial Narrow"/>
                <w:sz w:val="20"/>
                <w:szCs w:val="20"/>
              </w:rPr>
              <w:t>Obszar interwencji III PEM</w:t>
            </w:r>
          </w:p>
        </w:tc>
        <w:tc>
          <w:tcPr>
            <w:tcW w:w="5459" w:type="dxa"/>
            <w:shd w:val="clear" w:color="auto" w:fill="auto"/>
            <w:vAlign w:val="center"/>
          </w:tcPr>
          <w:p w14:paraId="3E1AC69D" w14:textId="77777777" w:rsidR="00F90415" w:rsidRPr="00D92117" w:rsidRDefault="00F90415" w:rsidP="00B4257C">
            <w:pPr>
              <w:spacing w:after="0" w:line="240" w:lineRule="auto"/>
              <w:jc w:val="center"/>
              <w:rPr>
                <w:rFonts w:ascii="Arial Narrow" w:hAnsi="Arial Narrow"/>
                <w:sz w:val="20"/>
                <w:szCs w:val="20"/>
              </w:rPr>
            </w:pPr>
            <w:r w:rsidRPr="00D92117">
              <w:rPr>
                <w:rFonts w:ascii="Arial Narrow" w:hAnsi="Arial Narrow"/>
                <w:sz w:val="20"/>
                <w:szCs w:val="20"/>
              </w:rPr>
              <w:t>Inwentaryzacja i kontrole źródeł emisji promieniowania elektromagnetycznego</w:t>
            </w:r>
          </w:p>
        </w:tc>
        <w:tc>
          <w:tcPr>
            <w:tcW w:w="1842" w:type="dxa"/>
            <w:shd w:val="clear" w:color="auto" w:fill="auto"/>
            <w:vAlign w:val="center"/>
          </w:tcPr>
          <w:p w14:paraId="24424E0D" w14:textId="77777777" w:rsidR="00F90415" w:rsidRPr="00D92117" w:rsidRDefault="00F90415" w:rsidP="00B4257C">
            <w:pPr>
              <w:autoSpaceDE w:val="0"/>
              <w:autoSpaceDN w:val="0"/>
              <w:adjustRightInd w:val="0"/>
              <w:spacing w:after="0" w:line="240" w:lineRule="auto"/>
              <w:jc w:val="center"/>
              <w:rPr>
                <w:rFonts w:ascii="Arial Narrow" w:hAnsi="Arial Narrow"/>
                <w:sz w:val="20"/>
                <w:szCs w:val="18"/>
              </w:rPr>
            </w:pPr>
            <w:r w:rsidRPr="00D92117">
              <w:rPr>
                <w:rFonts w:ascii="Arial Narrow" w:hAnsi="Arial Narrow"/>
                <w:sz w:val="20"/>
                <w:szCs w:val="18"/>
              </w:rPr>
              <w:t>Prowadzący instalacje, WIOŚ</w:t>
            </w:r>
          </w:p>
        </w:tc>
        <w:tc>
          <w:tcPr>
            <w:tcW w:w="1743" w:type="dxa"/>
            <w:shd w:val="clear" w:color="auto" w:fill="auto"/>
            <w:vAlign w:val="center"/>
          </w:tcPr>
          <w:p w14:paraId="1EB91A79" w14:textId="77777777" w:rsidR="00F90415" w:rsidRPr="00D92117" w:rsidRDefault="00F90415" w:rsidP="00B4257C">
            <w:pPr>
              <w:spacing w:after="0" w:line="240" w:lineRule="auto"/>
              <w:jc w:val="center"/>
              <w:rPr>
                <w:rFonts w:ascii="Arial Narrow" w:hAnsi="Arial Narrow"/>
                <w:sz w:val="20"/>
                <w:szCs w:val="20"/>
              </w:rPr>
            </w:pPr>
            <w:r w:rsidRPr="00D92117">
              <w:rPr>
                <w:rFonts w:ascii="Arial Narrow" w:hAnsi="Arial Narrow"/>
                <w:sz w:val="20"/>
                <w:szCs w:val="20"/>
              </w:rPr>
              <w:t>20 000,00</w:t>
            </w:r>
          </w:p>
        </w:tc>
        <w:tc>
          <w:tcPr>
            <w:tcW w:w="1871" w:type="dxa"/>
            <w:vMerge/>
            <w:shd w:val="clear" w:color="auto" w:fill="auto"/>
            <w:vAlign w:val="center"/>
          </w:tcPr>
          <w:p w14:paraId="00869A6A" w14:textId="384BC82A" w:rsidR="00F90415" w:rsidRPr="00D92117" w:rsidRDefault="00F90415" w:rsidP="00B4257C">
            <w:pPr>
              <w:spacing w:after="0" w:line="240" w:lineRule="auto"/>
              <w:jc w:val="center"/>
              <w:rPr>
                <w:rFonts w:ascii="Arial Narrow" w:hAnsi="Arial Narrow"/>
                <w:sz w:val="20"/>
                <w:szCs w:val="20"/>
              </w:rPr>
            </w:pPr>
          </w:p>
        </w:tc>
        <w:tc>
          <w:tcPr>
            <w:tcW w:w="1843" w:type="dxa"/>
            <w:vMerge/>
            <w:shd w:val="clear" w:color="auto" w:fill="auto"/>
            <w:vAlign w:val="center"/>
          </w:tcPr>
          <w:p w14:paraId="46DE7A7F" w14:textId="77777777" w:rsidR="00F90415" w:rsidRPr="00D92117" w:rsidRDefault="00F90415" w:rsidP="00B4257C">
            <w:pPr>
              <w:spacing w:after="0" w:line="240" w:lineRule="auto"/>
              <w:jc w:val="center"/>
              <w:rPr>
                <w:rFonts w:ascii="Arial Narrow" w:hAnsi="Arial Narrow"/>
                <w:sz w:val="20"/>
                <w:szCs w:val="20"/>
              </w:rPr>
            </w:pPr>
          </w:p>
        </w:tc>
      </w:tr>
      <w:tr w:rsidR="001F7976" w:rsidRPr="00D92117" w14:paraId="002AEE63" w14:textId="77777777" w:rsidTr="00416045">
        <w:trPr>
          <w:cantSplit/>
          <w:trHeight w:val="964"/>
          <w:jc w:val="center"/>
        </w:trPr>
        <w:tc>
          <w:tcPr>
            <w:tcW w:w="562" w:type="dxa"/>
            <w:shd w:val="clear" w:color="auto" w:fill="auto"/>
            <w:vAlign w:val="center"/>
          </w:tcPr>
          <w:p w14:paraId="1C73F4E1"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11.</w:t>
            </w:r>
          </w:p>
        </w:tc>
        <w:tc>
          <w:tcPr>
            <w:tcW w:w="1134" w:type="dxa"/>
            <w:vMerge/>
            <w:shd w:val="clear" w:color="auto" w:fill="auto"/>
            <w:vAlign w:val="center"/>
          </w:tcPr>
          <w:p w14:paraId="27862B3D"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shd w:val="clear" w:color="auto" w:fill="auto"/>
            <w:vAlign w:val="center"/>
          </w:tcPr>
          <w:p w14:paraId="61359248" w14:textId="61670A20" w:rsidR="001F7976" w:rsidRPr="00D92117" w:rsidRDefault="001F7976" w:rsidP="004602BE">
            <w:pPr>
              <w:spacing w:after="0" w:line="240" w:lineRule="auto"/>
              <w:jc w:val="center"/>
              <w:rPr>
                <w:rFonts w:ascii="Arial Narrow" w:hAnsi="Arial Narrow"/>
                <w:sz w:val="20"/>
                <w:szCs w:val="20"/>
              </w:rPr>
            </w:pPr>
            <w:r w:rsidRPr="00D92117">
              <w:rPr>
                <w:rFonts w:ascii="Arial Narrow" w:hAnsi="Arial Narrow"/>
                <w:sz w:val="20"/>
                <w:szCs w:val="20"/>
              </w:rPr>
              <w:t xml:space="preserve">Monitoring promieniowanie elektromagnetycznego na terenie </w:t>
            </w:r>
            <w:r w:rsidR="004602BE">
              <w:rPr>
                <w:rFonts w:ascii="Arial Narrow" w:hAnsi="Arial Narrow"/>
                <w:sz w:val="20"/>
                <w:szCs w:val="20"/>
              </w:rPr>
              <w:t>g</w:t>
            </w:r>
            <w:r w:rsidRPr="00D92117">
              <w:rPr>
                <w:rFonts w:ascii="Arial Narrow" w:hAnsi="Arial Narrow"/>
                <w:sz w:val="20"/>
                <w:szCs w:val="20"/>
              </w:rPr>
              <w:t>miny</w:t>
            </w:r>
          </w:p>
        </w:tc>
        <w:tc>
          <w:tcPr>
            <w:tcW w:w="1842" w:type="dxa"/>
            <w:shd w:val="clear" w:color="auto" w:fill="auto"/>
            <w:vAlign w:val="center"/>
          </w:tcPr>
          <w:p w14:paraId="5F39CD2A" w14:textId="77777777" w:rsidR="001F7976" w:rsidRPr="00D92117" w:rsidRDefault="001F7976" w:rsidP="00B4257C">
            <w:pPr>
              <w:autoSpaceDE w:val="0"/>
              <w:autoSpaceDN w:val="0"/>
              <w:adjustRightInd w:val="0"/>
              <w:spacing w:after="0" w:line="240" w:lineRule="auto"/>
              <w:jc w:val="center"/>
              <w:rPr>
                <w:rFonts w:ascii="Arial Narrow" w:hAnsi="Arial Narrow"/>
                <w:sz w:val="20"/>
                <w:szCs w:val="18"/>
              </w:rPr>
            </w:pPr>
            <w:r w:rsidRPr="00D92117">
              <w:rPr>
                <w:rFonts w:ascii="Arial Narrow" w:hAnsi="Arial Narrow"/>
                <w:sz w:val="20"/>
                <w:szCs w:val="20"/>
              </w:rPr>
              <w:t>GIOŚ RWMŚ</w:t>
            </w:r>
          </w:p>
        </w:tc>
        <w:tc>
          <w:tcPr>
            <w:tcW w:w="1743" w:type="dxa"/>
            <w:shd w:val="clear" w:color="auto" w:fill="auto"/>
            <w:vAlign w:val="center"/>
          </w:tcPr>
          <w:p w14:paraId="4780AB82"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20 000,00</w:t>
            </w:r>
          </w:p>
        </w:tc>
        <w:tc>
          <w:tcPr>
            <w:tcW w:w="1871" w:type="dxa"/>
            <w:shd w:val="clear" w:color="auto" w:fill="auto"/>
            <w:vAlign w:val="center"/>
          </w:tcPr>
          <w:p w14:paraId="2E407F9B"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Środki jednostek realizujących</w:t>
            </w:r>
          </w:p>
        </w:tc>
        <w:tc>
          <w:tcPr>
            <w:tcW w:w="1843" w:type="dxa"/>
            <w:vMerge/>
            <w:shd w:val="clear" w:color="auto" w:fill="auto"/>
            <w:vAlign w:val="center"/>
          </w:tcPr>
          <w:p w14:paraId="7B6C2DEE" w14:textId="77777777" w:rsidR="001F7976" w:rsidRPr="00D92117" w:rsidRDefault="001F7976" w:rsidP="00B4257C">
            <w:pPr>
              <w:spacing w:after="0" w:line="240" w:lineRule="auto"/>
              <w:jc w:val="center"/>
              <w:rPr>
                <w:rFonts w:ascii="Arial Narrow" w:hAnsi="Arial Narrow" w:cs="Arial"/>
                <w:sz w:val="20"/>
                <w:szCs w:val="20"/>
              </w:rPr>
            </w:pPr>
          </w:p>
        </w:tc>
      </w:tr>
      <w:tr w:rsidR="001F7976" w:rsidRPr="00D92117" w14:paraId="06CE0C2D" w14:textId="77777777" w:rsidTr="00416045">
        <w:trPr>
          <w:cantSplit/>
          <w:trHeight w:val="964"/>
          <w:jc w:val="center"/>
        </w:trPr>
        <w:tc>
          <w:tcPr>
            <w:tcW w:w="562" w:type="dxa"/>
            <w:shd w:val="clear" w:color="auto" w:fill="auto"/>
            <w:vAlign w:val="center"/>
          </w:tcPr>
          <w:p w14:paraId="0A08073D"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12.</w:t>
            </w:r>
          </w:p>
        </w:tc>
        <w:tc>
          <w:tcPr>
            <w:tcW w:w="1134" w:type="dxa"/>
            <w:vMerge w:val="restart"/>
            <w:shd w:val="clear" w:color="auto" w:fill="auto"/>
            <w:textDirection w:val="btLr"/>
            <w:vAlign w:val="center"/>
          </w:tcPr>
          <w:p w14:paraId="710A5646" w14:textId="77777777" w:rsidR="001F7976" w:rsidRPr="00D92117" w:rsidRDefault="001F7976" w:rsidP="00B4257C">
            <w:pPr>
              <w:spacing w:after="0" w:line="240" w:lineRule="auto"/>
              <w:ind w:right="113"/>
              <w:jc w:val="center"/>
              <w:rPr>
                <w:rFonts w:ascii="Arial Narrow" w:hAnsi="Arial Narrow"/>
                <w:sz w:val="20"/>
                <w:szCs w:val="20"/>
              </w:rPr>
            </w:pPr>
            <w:r w:rsidRPr="00D92117">
              <w:rPr>
                <w:rFonts w:ascii="Arial Narrow" w:hAnsi="Arial Narrow"/>
                <w:sz w:val="20"/>
                <w:szCs w:val="20"/>
              </w:rPr>
              <w:t>Obszar interwencji IV</w:t>
            </w:r>
          </w:p>
          <w:p w14:paraId="349C9C9A" w14:textId="77777777" w:rsidR="001F7976" w:rsidRPr="00D92117" w:rsidRDefault="001F7976" w:rsidP="00B4257C">
            <w:pPr>
              <w:spacing w:after="0" w:line="240" w:lineRule="auto"/>
              <w:ind w:left="113" w:right="113"/>
              <w:jc w:val="center"/>
              <w:rPr>
                <w:rFonts w:ascii="Arial Narrow" w:hAnsi="Arial Narrow"/>
                <w:sz w:val="20"/>
                <w:szCs w:val="20"/>
              </w:rPr>
            </w:pPr>
            <w:r w:rsidRPr="00D92117">
              <w:rPr>
                <w:rFonts w:ascii="Arial Narrow" w:hAnsi="Arial Narrow"/>
                <w:sz w:val="20"/>
                <w:szCs w:val="20"/>
              </w:rPr>
              <w:t>Gospodarowanie wodami</w:t>
            </w:r>
          </w:p>
        </w:tc>
        <w:tc>
          <w:tcPr>
            <w:tcW w:w="5459" w:type="dxa"/>
            <w:shd w:val="clear" w:color="auto" w:fill="auto"/>
            <w:vAlign w:val="center"/>
          </w:tcPr>
          <w:p w14:paraId="7730A120"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18"/>
              </w:rPr>
              <w:t>Wdrażanie programów ochrony wód podziemnych i powierzchniowych</w:t>
            </w:r>
          </w:p>
        </w:tc>
        <w:tc>
          <w:tcPr>
            <w:tcW w:w="1842" w:type="dxa"/>
            <w:shd w:val="clear" w:color="auto" w:fill="auto"/>
            <w:vAlign w:val="center"/>
          </w:tcPr>
          <w:p w14:paraId="1FA23905"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18"/>
              </w:rPr>
              <w:t>PGWWP</w:t>
            </w:r>
          </w:p>
        </w:tc>
        <w:tc>
          <w:tcPr>
            <w:tcW w:w="1743" w:type="dxa"/>
            <w:vMerge w:val="restart"/>
            <w:shd w:val="clear" w:color="auto" w:fill="auto"/>
            <w:vAlign w:val="center"/>
          </w:tcPr>
          <w:p w14:paraId="2D7239FA"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sz w:val="20"/>
                <w:szCs w:val="20"/>
              </w:rPr>
              <w:t>Brak możliwości określenia środków finansowych</w:t>
            </w:r>
          </w:p>
        </w:tc>
        <w:tc>
          <w:tcPr>
            <w:tcW w:w="1871" w:type="dxa"/>
            <w:vMerge w:val="restart"/>
            <w:shd w:val="clear" w:color="auto" w:fill="auto"/>
            <w:vAlign w:val="center"/>
          </w:tcPr>
          <w:p w14:paraId="1226F866"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Środki własne jednostek</w:t>
            </w:r>
          </w:p>
          <w:p w14:paraId="7C142CF4"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realizujących</w:t>
            </w:r>
          </w:p>
          <w:p w14:paraId="2D0D8CEB"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Fundusze Krajowe</w:t>
            </w:r>
          </w:p>
          <w:p w14:paraId="7BE3EC02"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Fundusze Unijne</w:t>
            </w:r>
          </w:p>
        </w:tc>
        <w:tc>
          <w:tcPr>
            <w:tcW w:w="1843" w:type="dxa"/>
            <w:vMerge/>
            <w:shd w:val="clear" w:color="auto" w:fill="auto"/>
            <w:vAlign w:val="center"/>
          </w:tcPr>
          <w:p w14:paraId="71E2045B" w14:textId="77777777" w:rsidR="001F7976" w:rsidRPr="00D92117" w:rsidRDefault="001F7976" w:rsidP="00B4257C">
            <w:pPr>
              <w:spacing w:after="0" w:line="240" w:lineRule="auto"/>
              <w:jc w:val="center"/>
              <w:rPr>
                <w:rFonts w:ascii="Arial Narrow" w:hAnsi="Arial Narrow"/>
                <w:sz w:val="20"/>
                <w:szCs w:val="20"/>
              </w:rPr>
            </w:pPr>
          </w:p>
        </w:tc>
      </w:tr>
      <w:tr w:rsidR="001F7976" w:rsidRPr="00D92117" w14:paraId="01EDCBE0" w14:textId="77777777" w:rsidTr="00416045">
        <w:trPr>
          <w:cantSplit/>
          <w:trHeight w:val="964"/>
          <w:jc w:val="center"/>
        </w:trPr>
        <w:tc>
          <w:tcPr>
            <w:tcW w:w="562" w:type="dxa"/>
            <w:shd w:val="clear" w:color="auto" w:fill="auto"/>
            <w:vAlign w:val="center"/>
          </w:tcPr>
          <w:p w14:paraId="29B5CA3B"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13.</w:t>
            </w:r>
          </w:p>
        </w:tc>
        <w:tc>
          <w:tcPr>
            <w:tcW w:w="1134" w:type="dxa"/>
            <w:vMerge/>
            <w:shd w:val="clear" w:color="auto" w:fill="auto"/>
            <w:textDirection w:val="btLr"/>
            <w:vAlign w:val="center"/>
          </w:tcPr>
          <w:p w14:paraId="3E1BEF88"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shd w:val="clear" w:color="auto" w:fill="auto"/>
            <w:vAlign w:val="center"/>
          </w:tcPr>
          <w:p w14:paraId="50C113CA" w14:textId="145C4EBB" w:rsidR="001F7976" w:rsidRPr="00D92117" w:rsidRDefault="001F7976" w:rsidP="004602BE">
            <w:pPr>
              <w:spacing w:after="0" w:line="240" w:lineRule="auto"/>
              <w:jc w:val="center"/>
              <w:rPr>
                <w:rFonts w:ascii="Arial Narrow" w:hAnsi="Arial Narrow"/>
                <w:sz w:val="20"/>
                <w:szCs w:val="20"/>
              </w:rPr>
            </w:pPr>
            <w:r w:rsidRPr="00D92117">
              <w:rPr>
                <w:rFonts w:ascii="Arial Narrow" w:hAnsi="Arial Narrow"/>
                <w:sz w:val="20"/>
                <w:szCs w:val="18"/>
              </w:rPr>
              <w:t xml:space="preserve">Współpraca </w:t>
            </w:r>
            <w:r w:rsidR="004602BE">
              <w:rPr>
                <w:rFonts w:ascii="Arial Narrow" w:hAnsi="Arial Narrow"/>
                <w:sz w:val="20"/>
                <w:szCs w:val="18"/>
              </w:rPr>
              <w:t>g</w:t>
            </w:r>
            <w:r w:rsidRPr="00D92117">
              <w:rPr>
                <w:rFonts w:ascii="Arial Narrow" w:hAnsi="Arial Narrow"/>
                <w:sz w:val="20"/>
                <w:szCs w:val="18"/>
              </w:rPr>
              <w:t>miny z zarządcami urządzeń wodnych w zakresie inwentaryzacji, odbudowy i regulacji oraz prawidłowa eksploatacja systemów melioracyjnych</w:t>
            </w:r>
          </w:p>
        </w:tc>
        <w:tc>
          <w:tcPr>
            <w:tcW w:w="1842" w:type="dxa"/>
            <w:shd w:val="clear" w:color="auto" w:fill="auto"/>
            <w:vAlign w:val="center"/>
          </w:tcPr>
          <w:p w14:paraId="1A210EFE"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18"/>
              </w:rPr>
              <w:t>PGWWP</w:t>
            </w:r>
          </w:p>
        </w:tc>
        <w:tc>
          <w:tcPr>
            <w:tcW w:w="1743" w:type="dxa"/>
            <w:vMerge/>
            <w:shd w:val="clear" w:color="auto" w:fill="auto"/>
            <w:vAlign w:val="center"/>
          </w:tcPr>
          <w:p w14:paraId="0148DB40" w14:textId="77777777" w:rsidR="001F7976" w:rsidRPr="00D92117" w:rsidRDefault="001F7976" w:rsidP="00B4257C">
            <w:pPr>
              <w:spacing w:after="0" w:line="240" w:lineRule="auto"/>
              <w:jc w:val="center"/>
              <w:rPr>
                <w:rFonts w:ascii="Arial Narrow" w:hAnsi="Arial Narrow"/>
                <w:sz w:val="20"/>
                <w:szCs w:val="20"/>
              </w:rPr>
            </w:pPr>
          </w:p>
        </w:tc>
        <w:tc>
          <w:tcPr>
            <w:tcW w:w="1871" w:type="dxa"/>
            <w:vMerge/>
            <w:shd w:val="clear" w:color="auto" w:fill="auto"/>
            <w:vAlign w:val="center"/>
          </w:tcPr>
          <w:p w14:paraId="630FE9D5" w14:textId="77777777" w:rsidR="001F7976" w:rsidRPr="00D92117" w:rsidRDefault="001F7976" w:rsidP="00B4257C">
            <w:pPr>
              <w:spacing w:after="0" w:line="240" w:lineRule="auto"/>
              <w:jc w:val="center"/>
              <w:rPr>
                <w:rFonts w:ascii="Arial Narrow" w:hAnsi="Arial Narrow"/>
                <w:sz w:val="20"/>
                <w:szCs w:val="20"/>
              </w:rPr>
            </w:pPr>
          </w:p>
        </w:tc>
        <w:tc>
          <w:tcPr>
            <w:tcW w:w="1843" w:type="dxa"/>
            <w:vMerge/>
            <w:shd w:val="clear" w:color="auto" w:fill="auto"/>
            <w:vAlign w:val="center"/>
          </w:tcPr>
          <w:p w14:paraId="748A8A6F" w14:textId="77777777" w:rsidR="001F7976" w:rsidRPr="00D92117" w:rsidRDefault="001F7976" w:rsidP="00B4257C">
            <w:pPr>
              <w:spacing w:after="0" w:line="240" w:lineRule="auto"/>
              <w:jc w:val="center"/>
              <w:rPr>
                <w:rFonts w:ascii="Arial Narrow" w:hAnsi="Arial Narrow"/>
                <w:sz w:val="20"/>
                <w:szCs w:val="20"/>
              </w:rPr>
            </w:pPr>
          </w:p>
        </w:tc>
      </w:tr>
      <w:tr w:rsidR="001F7976" w:rsidRPr="00D92117" w14:paraId="1E580E7A" w14:textId="77777777" w:rsidTr="00416045">
        <w:trPr>
          <w:cantSplit/>
          <w:trHeight w:val="964"/>
          <w:jc w:val="center"/>
        </w:trPr>
        <w:tc>
          <w:tcPr>
            <w:tcW w:w="562" w:type="dxa"/>
            <w:shd w:val="clear" w:color="auto" w:fill="auto"/>
            <w:vAlign w:val="center"/>
          </w:tcPr>
          <w:p w14:paraId="1AB2F41E"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14.</w:t>
            </w:r>
          </w:p>
        </w:tc>
        <w:tc>
          <w:tcPr>
            <w:tcW w:w="1134" w:type="dxa"/>
            <w:vMerge/>
            <w:shd w:val="clear" w:color="auto" w:fill="auto"/>
            <w:textDirection w:val="btLr"/>
            <w:vAlign w:val="center"/>
          </w:tcPr>
          <w:p w14:paraId="5E4BEF07"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shd w:val="clear" w:color="auto" w:fill="auto"/>
            <w:vAlign w:val="center"/>
          </w:tcPr>
          <w:p w14:paraId="221DBF01" w14:textId="07324942" w:rsidR="001F7976" w:rsidRPr="00D92117" w:rsidRDefault="001F7976" w:rsidP="00B4257C">
            <w:pPr>
              <w:spacing w:after="0" w:line="240" w:lineRule="auto"/>
              <w:jc w:val="center"/>
              <w:rPr>
                <w:rFonts w:ascii="Arial Narrow" w:hAnsi="Arial Narrow"/>
                <w:sz w:val="20"/>
                <w:szCs w:val="18"/>
              </w:rPr>
            </w:pPr>
            <w:r w:rsidRPr="00D92117">
              <w:rPr>
                <w:rFonts w:ascii="Arial Narrow" w:hAnsi="Arial Narrow"/>
                <w:sz w:val="20"/>
                <w:szCs w:val="18"/>
              </w:rPr>
              <w:t>Realizacja programu małej retencji dla Województwa</w:t>
            </w:r>
            <w:r w:rsidR="00D53725">
              <w:rPr>
                <w:rFonts w:ascii="Arial Narrow" w:hAnsi="Arial Narrow"/>
                <w:sz w:val="20"/>
                <w:szCs w:val="18"/>
              </w:rPr>
              <w:t xml:space="preserve"> Łódzkiego</w:t>
            </w:r>
          </w:p>
          <w:p w14:paraId="6A354C92"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18"/>
              </w:rPr>
              <w:t xml:space="preserve"> w tym budowa zbiorników retencyjnych</w:t>
            </w:r>
          </w:p>
        </w:tc>
        <w:tc>
          <w:tcPr>
            <w:tcW w:w="1842" w:type="dxa"/>
            <w:shd w:val="clear" w:color="auto" w:fill="auto"/>
            <w:vAlign w:val="center"/>
          </w:tcPr>
          <w:p w14:paraId="19C77A9F"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18"/>
              </w:rPr>
              <w:t>PGWWP</w:t>
            </w:r>
          </w:p>
        </w:tc>
        <w:tc>
          <w:tcPr>
            <w:tcW w:w="1743" w:type="dxa"/>
            <w:vMerge/>
            <w:shd w:val="clear" w:color="auto" w:fill="auto"/>
            <w:vAlign w:val="center"/>
          </w:tcPr>
          <w:p w14:paraId="14B7E9BA" w14:textId="77777777" w:rsidR="001F7976" w:rsidRPr="00D92117" w:rsidRDefault="001F7976" w:rsidP="00B4257C">
            <w:pPr>
              <w:spacing w:after="0" w:line="240" w:lineRule="auto"/>
              <w:jc w:val="center"/>
              <w:rPr>
                <w:rFonts w:ascii="Arial Narrow" w:hAnsi="Arial Narrow"/>
                <w:sz w:val="20"/>
                <w:szCs w:val="20"/>
              </w:rPr>
            </w:pPr>
          </w:p>
        </w:tc>
        <w:tc>
          <w:tcPr>
            <w:tcW w:w="1871" w:type="dxa"/>
            <w:vMerge/>
            <w:shd w:val="clear" w:color="auto" w:fill="auto"/>
            <w:vAlign w:val="center"/>
          </w:tcPr>
          <w:p w14:paraId="6E8E2E61" w14:textId="77777777" w:rsidR="001F7976" w:rsidRPr="00D92117" w:rsidRDefault="001F7976" w:rsidP="00B4257C">
            <w:pPr>
              <w:spacing w:after="0" w:line="240" w:lineRule="auto"/>
              <w:jc w:val="center"/>
              <w:rPr>
                <w:rFonts w:ascii="Arial Narrow" w:hAnsi="Arial Narrow"/>
                <w:sz w:val="20"/>
                <w:szCs w:val="20"/>
              </w:rPr>
            </w:pPr>
          </w:p>
        </w:tc>
        <w:tc>
          <w:tcPr>
            <w:tcW w:w="1843" w:type="dxa"/>
            <w:vMerge/>
            <w:shd w:val="clear" w:color="auto" w:fill="auto"/>
            <w:vAlign w:val="center"/>
          </w:tcPr>
          <w:p w14:paraId="5F9626B6" w14:textId="77777777" w:rsidR="001F7976" w:rsidRPr="00D92117" w:rsidRDefault="001F7976" w:rsidP="00B4257C">
            <w:pPr>
              <w:spacing w:after="0" w:line="240" w:lineRule="auto"/>
              <w:jc w:val="center"/>
              <w:rPr>
                <w:rFonts w:ascii="Arial Narrow" w:hAnsi="Arial Narrow"/>
                <w:sz w:val="20"/>
                <w:szCs w:val="20"/>
              </w:rPr>
            </w:pPr>
          </w:p>
        </w:tc>
      </w:tr>
      <w:tr w:rsidR="001F7976" w:rsidRPr="00D92117" w14:paraId="271B37DD" w14:textId="77777777" w:rsidTr="00B4257C">
        <w:trPr>
          <w:cantSplit/>
          <w:trHeight w:val="1021"/>
          <w:jc w:val="center"/>
        </w:trPr>
        <w:tc>
          <w:tcPr>
            <w:tcW w:w="562" w:type="dxa"/>
            <w:shd w:val="clear" w:color="auto" w:fill="auto"/>
            <w:vAlign w:val="center"/>
          </w:tcPr>
          <w:p w14:paraId="3330298D"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15.</w:t>
            </w:r>
          </w:p>
        </w:tc>
        <w:tc>
          <w:tcPr>
            <w:tcW w:w="1134" w:type="dxa"/>
            <w:vMerge/>
            <w:shd w:val="clear" w:color="auto" w:fill="auto"/>
            <w:textDirection w:val="btLr"/>
            <w:vAlign w:val="center"/>
          </w:tcPr>
          <w:p w14:paraId="59B6C7C9"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shd w:val="clear" w:color="auto" w:fill="auto"/>
            <w:vAlign w:val="center"/>
          </w:tcPr>
          <w:p w14:paraId="541B4163" w14:textId="77777777" w:rsidR="001F7976" w:rsidRPr="00D92117" w:rsidRDefault="001F7976" w:rsidP="00B4257C">
            <w:pPr>
              <w:spacing w:after="0" w:line="240" w:lineRule="auto"/>
              <w:jc w:val="center"/>
              <w:rPr>
                <w:rFonts w:ascii="Arial Narrow" w:hAnsi="Arial Narrow"/>
                <w:sz w:val="20"/>
                <w:szCs w:val="18"/>
              </w:rPr>
            </w:pPr>
            <w:r w:rsidRPr="00D92117">
              <w:rPr>
                <w:rFonts w:ascii="Arial Narrow" w:hAnsi="Arial Narrow"/>
                <w:sz w:val="20"/>
                <w:szCs w:val="18"/>
              </w:rPr>
              <w:t xml:space="preserve">Podniesienie gotowości centrum zarządzania kryzysowego </w:t>
            </w:r>
          </w:p>
          <w:p w14:paraId="34A844DD"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18"/>
              </w:rPr>
              <w:t>w przypadku zagrożenia</w:t>
            </w:r>
          </w:p>
        </w:tc>
        <w:tc>
          <w:tcPr>
            <w:tcW w:w="1842" w:type="dxa"/>
            <w:shd w:val="clear" w:color="auto" w:fill="auto"/>
            <w:vAlign w:val="center"/>
          </w:tcPr>
          <w:p w14:paraId="36669A38" w14:textId="77777777" w:rsidR="001F7976" w:rsidRPr="00D92117" w:rsidRDefault="001F7976" w:rsidP="003C5369">
            <w:pPr>
              <w:spacing w:after="0" w:line="240" w:lineRule="auto"/>
              <w:jc w:val="center"/>
              <w:rPr>
                <w:rFonts w:ascii="Arial Narrow" w:hAnsi="Arial Narrow"/>
                <w:sz w:val="20"/>
                <w:szCs w:val="18"/>
              </w:rPr>
            </w:pPr>
            <w:r w:rsidRPr="00D92117">
              <w:rPr>
                <w:rFonts w:ascii="Arial Narrow" w:hAnsi="Arial Narrow"/>
                <w:sz w:val="20"/>
                <w:szCs w:val="18"/>
              </w:rPr>
              <w:t>RZGW</w:t>
            </w:r>
          </w:p>
        </w:tc>
        <w:tc>
          <w:tcPr>
            <w:tcW w:w="1743" w:type="dxa"/>
            <w:shd w:val="clear" w:color="auto" w:fill="auto"/>
            <w:vAlign w:val="center"/>
          </w:tcPr>
          <w:p w14:paraId="19371835"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w:t>
            </w:r>
          </w:p>
        </w:tc>
        <w:tc>
          <w:tcPr>
            <w:tcW w:w="1871" w:type="dxa"/>
            <w:shd w:val="clear" w:color="auto" w:fill="auto"/>
            <w:vAlign w:val="center"/>
          </w:tcPr>
          <w:p w14:paraId="71A87621"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Środki własne jednostek</w:t>
            </w:r>
          </w:p>
          <w:p w14:paraId="66C8B7C3"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sz w:val="20"/>
                <w:szCs w:val="20"/>
              </w:rPr>
              <w:t>realizujących</w:t>
            </w:r>
          </w:p>
        </w:tc>
        <w:tc>
          <w:tcPr>
            <w:tcW w:w="1843" w:type="dxa"/>
            <w:shd w:val="clear" w:color="auto" w:fill="auto"/>
            <w:vAlign w:val="center"/>
          </w:tcPr>
          <w:p w14:paraId="3D3EA3B5"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Koszty administracji</w:t>
            </w:r>
          </w:p>
        </w:tc>
      </w:tr>
      <w:tr w:rsidR="001F7976" w:rsidRPr="00D92117" w14:paraId="7F2FA667" w14:textId="77777777" w:rsidTr="00B4257C">
        <w:trPr>
          <w:cantSplit/>
          <w:trHeight w:val="170"/>
          <w:jc w:val="center"/>
        </w:trPr>
        <w:tc>
          <w:tcPr>
            <w:tcW w:w="562" w:type="dxa"/>
            <w:shd w:val="clear" w:color="auto" w:fill="F2F2F2" w:themeFill="background1" w:themeFillShade="F2"/>
            <w:vAlign w:val="center"/>
          </w:tcPr>
          <w:p w14:paraId="5A3ADC58"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b/>
                <w:bCs/>
                <w:sz w:val="20"/>
                <w:szCs w:val="20"/>
              </w:rPr>
              <w:lastRenderedPageBreak/>
              <w:t>A</w:t>
            </w:r>
          </w:p>
        </w:tc>
        <w:tc>
          <w:tcPr>
            <w:tcW w:w="1134" w:type="dxa"/>
            <w:shd w:val="clear" w:color="auto" w:fill="F2F2F2" w:themeFill="background1" w:themeFillShade="F2"/>
            <w:vAlign w:val="center"/>
          </w:tcPr>
          <w:p w14:paraId="1F240B9D"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b/>
                <w:bCs/>
                <w:sz w:val="20"/>
                <w:szCs w:val="20"/>
              </w:rPr>
              <w:t>B</w:t>
            </w:r>
          </w:p>
        </w:tc>
        <w:tc>
          <w:tcPr>
            <w:tcW w:w="5459" w:type="dxa"/>
            <w:shd w:val="clear" w:color="auto" w:fill="F2F2F2" w:themeFill="background1" w:themeFillShade="F2"/>
            <w:vAlign w:val="center"/>
          </w:tcPr>
          <w:p w14:paraId="44DE523D"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b/>
                <w:bCs/>
                <w:sz w:val="20"/>
                <w:szCs w:val="20"/>
              </w:rPr>
              <w:t>C</w:t>
            </w:r>
          </w:p>
        </w:tc>
        <w:tc>
          <w:tcPr>
            <w:tcW w:w="1842" w:type="dxa"/>
            <w:shd w:val="clear" w:color="auto" w:fill="F2F2F2" w:themeFill="background1" w:themeFillShade="F2"/>
            <w:vAlign w:val="center"/>
          </w:tcPr>
          <w:p w14:paraId="2005BD96"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b/>
                <w:sz w:val="20"/>
                <w:szCs w:val="20"/>
              </w:rPr>
              <w:t>D</w:t>
            </w:r>
          </w:p>
        </w:tc>
        <w:tc>
          <w:tcPr>
            <w:tcW w:w="1743" w:type="dxa"/>
            <w:shd w:val="clear" w:color="auto" w:fill="F2F2F2" w:themeFill="background1" w:themeFillShade="F2"/>
            <w:vAlign w:val="center"/>
          </w:tcPr>
          <w:p w14:paraId="1746EBA7"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b/>
                <w:sz w:val="20"/>
                <w:szCs w:val="20"/>
              </w:rPr>
              <w:t>E</w:t>
            </w:r>
          </w:p>
        </w:tc>
        <w:tc>
          <w:tcPr>
            <w:tcW w:w="1871" w:type="dxa"/>
            <w:shd w:val="clear" w:color="auto" w:fill="F2F2F2" w:themeFill="background1" w:themeFillShade="F2"/>
            <w:vAlign w:val="center"/>
          </w:tcPr>
          <w:p w14:paraId="16CB1613"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b/>
                <w:sz w:val="20"/>
                <w:szCs w:val="20"/>
              </w:rPr>
              <w:t>F</w:t>
            </w:r>
          </w:p>
        </w:tc>
        <w:tc>
          <w:tcPr>
            <w:tcW w:w="1843" w:type="dxa"/>
            <w:shd w:val="clear" w:color="auto" w:fill="F2F2F2" w:themeFill="background1" w:themeFillShade="F2"/>
            <w:vAlign w:val="center"/>
          </w:tcPr>
          <w:p w14:paraId="081A976B"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b/>
                <w:sz w:val="20"/>
                <w:szCs w:val="20"/>
              </w:rPr>
              <w:t>G</w:t>
            </w:r>
          </w:p>
        </w:tc>
      </w:tr>
      <w:tr w:rsidR="001F7976" w:rsidRPr="00D92117" w14:paraId="2F9DB49E" w14:textId="77777777" w:rsidTr="00B4257C">
        <w:trPr>
          <w:cantSplit/>
          <w:trHeight w:val="1134"/>
          <w:jc w:val="center"/>
        </w:trPr>
        <w:tc>
          <w:tcPr>
            <w:tcW w:w="562" w:type="dxa"/>
            <w:shd w:val="clear" w:color="auto" w:fill="FFFFFF" w:themeFill="background1"/>
            <w:vAlign w:val="center"/>
          </w:tcPr>
          <w:p w14:paraId="620FC902"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16.</w:t>
            </w:r>
          </w:p>
        </w:tc>
        <w:tc>
          <w:tcPr>
            <w:tcW w:w="1134" w:type="dxa"/>
            <w:vMerge w:val="restart"/>
            <w:shd w:val="clear" w:color="auto" w:fill="FFFFFF" w:themeFill="background1"/>
            <w:textDirection w:val="btLr"/>
            <w:vAlign w:val="center"/>
          </w:tcPr>
          <w:p w14:paraId="129F3ADB" w14:textId="77777777" w:rsidR="001F7976" w:rsidRPr="00D92117" w:rsidRDefault="001F7976" w:rsidP="00B4257C">
            <w:pPr>
              <w:spacing w:after="0" w:line="240" w:lineRule="auto"/>
              <w:ind w:right="113"/>
              <w:jc w:val="center"/>
              <w:rPr>
                <w:rFonts w:ascii="Arial Narrow" w:hAnsi="Arial Narrow"/>
                <w:sz w:val="20"/>
                <w:szCs w:val="20"/>
              </w:rPr>
            </w:pPr>
            <w:r w:rsidRPr="00D92117">
              <w:rPr>
                <w:rFonts w:ascii="Arial Narrow" w:hAnsi="Arial Narrow"/>
                <w:sz w:val="20"/>
                <w:szCs w:val="20"/>
              </w:rPr>
              <w:t>Obszar interwencji IV</w:t>
            </w:r>
          </w:p>
          <w:p w14:paraId="01A190F8" w14:textId="77777777" w:rsidR="001F7976" w:rsidRPr="00D92117" w:rsidRDefault="001F7976" w:rsidP="00B4257C">
            <w:pPr>
              <w:spacing w:after="0" w:line="240" w:lineRule="auto"/>
              <w:ind w:left="113" w:right="113"/>
              <w:jc w:val="center"/>
              <w:rPr>
                <w:rFonts w:ascii="Arial Narrow" w:hAnsi="Arial Narrow"/>
                <w:sz w:val="20"/>
                <w:szCs w:val="20"/>
              </w:rPr>
            </w:pPr>
            <w:r w:rsidRPr="00D92117">
              <w:rPr>
                <w:rFonts w:ascii="Arial Narrow" w:hAnsi="Arial Narrow"/>
                <w:sz w:val="20"/>
                <w:szCs w:val="20"/>
              </w:rPr>
              <w:t>Gospodarowanie wodami</w:t>
            </w:r>
          </w:p>
        </w:tc>
        <w:tc>
          <w:tcPr>
            <w:tcW w:w="5459" w:type="dxa"/>
            <w:shd w:val="clear" w:color="auto" w:fill="auto"/>
            <w:vAlign w:val="center"/>
          </w:tcPr>
          <w:p w14:paraId="2E43306B" w14:textId="77777777" w:rsidR="001F7976" w:rsidRPr="00D92117" w:rsidRDefault="001F7976" w:rsidP="00B4257C">
            <w:pPr>
              <w:spacing w:after="0" w:line="240" w:lineRule="auto"/>
              <w:jc w:val="center"/>
              <w:rPr>
                <w:rFonts w:ascii="Arial Narrow" w:hAnsi="Arial Narrow"/>
                <w:sz w:val="20"/>
                <w:szCs w:val="18"/>
              </w:rPr>
            </w:pPr>
            <w:r w:rsidRPr="00D92117">
              <w:rPr>
                <w:rFonts w:ascii="Arial Narrow" w:hAnsi="Arial Narrow"/>
                <w:sz w:val="20"/>
                <w:szCs w:val="18"/>
              </w:rPr>
              <w:t xml:space="preserve">Realizacja działań przestrzennych zatrzymujących wody deszczowe </w:t>
            </w:r>
          </w:p>
          <w:p w14:paraId="62A546CC"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18"/>
              </w:rPr>
              <w:t>w miejscach ich opadu, poprzez: podnoszenie lesistości zwiększającej retencyjność; przekształcanie gruntów ornych w użytki zielone; racjonalną gospodarka wodami opadowymi na terenach silnie zurbanizowanych.</w:t>
            </w:r>
          </w:p>
        </w:tc>
        <w:tc>
          <w:tcPr>
            <w:tcW w:w="1842" w:type="dxa"/>
            <w:tcBorders>
              <w:bottom w:val="single" w:sz="4" w:space="0" w:color="auto"/>
            </w:tcBorders>
            <w:shd w:val="clear" w:color="auto" w:fill="auto"/>
            <w:vAlign w:val="center"/>
          </w:tcPr>
          <w:p w14:paraId="7999E1DA"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18"/>
              </w:rPr>
              <w:t>Przedsiębiorcy, Mieszkańcy</w:t>
            </w:r>
          </w:p>
        </w:tc>
        <w:tc>
          <w:tcPr>
            <w:tcW w:w="1743" w:type="dxa"/>
            <w:shd w:val="clear" w:color="auto" w:fill="auto"/>
            <w:vAlign w:val="center"/>
          </w:tcPr>
          <w:p w14:paraId="1F7A5358"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sz w:val="20"/>
                <w:szCs w:val="20"/>
              </w:rPr>
              <w:t>Brak możliwości określenia środków finansowych</w:t>
            </w:r>
          </w:p>
        </w:tc>
        <w:tc>
          <w:tcPr>
            <w:tcW w:w="1871" w:type="dxa"/>
            <w:vMerge w:val="restart"/>
            <w:shd w:val="clear" w:color="auto" w:fill="auto"/>
            <w:vAlign w:val="center"/>
          </w:tcPr>
          <w:p w14:paraId="32DC2738"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Środki własne jednostek</w:t>
            </w:r>
          </w:p>
          <w:p w14:paraId="42D9576D"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realizujących</w:t>
            </w:r>
          </w:p>
          <w:p w14:paraId="26FBC066"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Fundusze Krajowe</w:t>
            </w:r>
          </w:p>
          <w:p w14:paraId="2310CDB1"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Fundusze Unijne</w:t>
            </w:r>
          </w:p>
        </w:tc>
        <w:tc>
          <w:tcPr>
            <w:tcW w:w="1843" w:type="dxa"/>
            <w:vMerge w:val="restart"/>
            <w:shd w:val="clear" w:color="auto" w:fill="FFFFFF" w:themeFill="background1"/>
            <w:vAlign w:val="center"/>
          </w:tcPr>
          <w:p w14:paraId="56AFC176"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sz w:val="20"/>
                <w:szCs w:val="20"/>
              </w:rPr>
              <w:t>Zadanie finansowane zależnie od możliwości budżetowych jednostki odpowiedzialnej</w:t>
            </w:r>
          </w:p>
        </w:tc>
      </w:tr>
      <w:tr w:rsidR="001F7976" w:rsidRPr="00D92117" w14:paraId="61C52C64" w14:textId="77777777" w:rsidTr="00B4257C">
        <w:trPr>
          <w:cantSplit/>
          <w:trHeight w:val="1134"/>
          <w:jc w:val="center"/>
        </w:trPr>
        <w:tc>
          <w:tcPr>
            <w:tcW w:w="562" w:type="dxa"/>
            <w:shd w:val="clear" w:color="auto" w:fill="FFFFFF" w:themeFill="background1"/>
            <w:vAlign w:val="center"/>
          </w:tcPr>
          <w:p w14:paraId="5026E8B0"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17.</w:t>
            </w:r>
          </w:p>
        </w:tc>
        <w:tc>
          <w:tcPr>
            <w:tcW w:w="1134" w:type="dxa"/>
            <w:vMerge/>
            <w:shd w:val="clear" w:color="auto" w:fill="FFFFFF" w:themeFill="background1"/>
            <w:textDirection w:val="btLr"/>
            <w:vAlign w:val="center"/>
          </w:tcPr>
          <w:p w14:paraId="7FB9993A"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shd w:val="clear" w:color="auto" w:fill="auto"/>
            <w:vAlign w:val="center"/>
          </w:tcPr>
          <w:p w14:paraId="0E38387D" w14:textId="5719D013" w:rsidR="001F7976" w:rsidRPr="00D92117" w:rsidRDefault="001F7976" w:rsidP="004602BE">
            <w:pPr>
              <w:spacing w:after="0" w:line="240" w:lineRule="auto"/>
              <w:jc w:val="center"/>
              <w:rPr>
                <w:rFonts w:ascii="Arial Narrow" w:hAnsi="Arial Narrow"/>
                <w:sz w:val="20"/>
                <w:szCs w:val="20"/>
              </w:rPr>
            </w:pPr>
            <w:r w:rsidRPr="00D92117">
              <w:rPr>
                <w:rFonts w:ascii="Arial Narrow" w:hAnsi="Arial Narrow"/>
                <w:sz w:val="20"/>
                <w:szCs w:val="20"/>
              </w:rPr>
              <w:t xml:space="preserve">Monitoring jakości wód podziemnych i powierzchniowych na terenie </w:t>
            </w:r>
            <w:r w:rsidR="004602BE">
              <w:rPr>
                <w:rFonts w:ascii="Arial Narrow" w:hAnsi="Arial Narrow"/>
                <w:sz w:val="20"/>
                <w:szCs w:val="20"/>
              </w:rPr>
              <w:t>g</w:t>
            </w:r>
            <w:r w:rsidRPr="00D92117">
              <w:rPr>
                <w:rFonts w:ascii="Arial Narrow" w:hAnsi="Arial Narrow"/>
                <w:sz w:val="20"/>
                <w:szCs w:val="20"/>
              </w:rPr>
              <w:t>miny</w:t>
            </w:r>
          </w:p>
        </w:tc>
        <w:tc>
          <w:tcPr>
            <w:tcW w:w="1842" w:type="dxa"/>
            <w:tcBorders>
              <w:bottom w:val="single" w:sz="4" w:space="0" w:color="auto"/>
            </w:tcBorders>
            <w:shd w:val="clear" w:color="auto" w:fill="auto"/>
            <w:vAlign w:val="center"/>
          </w:tcPr>
          <w:p w14:paraId="1DDBD4FA"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GIOŚ RWMŚ</w:t>
            </w:r>
          </w:p>
        </w:tc>
        <w:tc>
          <w:tcPr>
            <w:tcW w:w="1743" w:type="dxa"/>
            <w:shd w:val="clear" w:color="auto" w:fill="auto"/>
            <w:vAlign w:val="center"/>
          </w:tcPr>
          <w:p w14:paraId="15862BD4"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20 000,00</w:t>
            </w:r>
          </w:p>
        </w:tc>
        <w:tc>
          <w:tcPr>
            <w:tcW w:w="1871" w:type="dxa"/>
            <w:vMerge/>
            <w:shd w:val="clear" w:color="auto" w:fill="auto"/>
            <w:vAlign w:val="center"/>
          </w:tcPr>
          <w:p w14:paraId="574C0F8C" w14:textId="77777777" w:rsidR="001F7976" w:rsidRPr="00D92117" w:rsidRDefault="001F7976" w:rsidP="00B4257C">
            <w:pPr>
              <w:spacing w:after="0" w:line="240" w:lineRule="auto"/>
              <w:jc w:val="center"/>
              <w:rPr>
                <w:rFonts w:ascii="Arial Narrow" w:hAnsi="Arial Narrow"/>
                <w:sz w:val="20"/>
                <w:szCs w:val="20"/>
              </w:rPr>
            </w:pPr>
          </w:p>
        </w:tc>
        <w:tc>
          <w:tcPr>
            <w:tcW w:w="1843" w:type="dxa"/>
            <w:vMerge/>
            <w:shd w:val="clear" w:color="auto" w:fill="FFFFFF" w:themeFill="background1"/>
            <w:vAlign w:val="center"/>
          </w:tcPr>
          <w:p w14:paraId="1BFD5C28" w14:textId="77777777" w:rsidR="001F7976" w:rsidRPr="00D92117" w:rsidRDefault="001F7976" w:rsidP="00B4257C">
            <w:pPr>
              <w:spacing w:after="0" w:line="240" w:lineRule="auto"/>
              <w:jc w:val="center"/>
              <w:rPr>
                <w:rFonts w:ascii="Arial Narrow" w:hAnsi="Arial Narrow"/>
                <w:sz w:val="20"/>
                <w:szCs w:val="20"/>
              </w:rPr>
            </w:pPr>
          </w:p>
        </w:tc>
      </w:tr>
      <w:tr w:rsidR="001F7976" w:rsidRPr="00D92117" w14:paraId="3FE32C8E" w14:textId="77777777" w:rsidTr="00B4257C">
        <w:trPr>
          <w:cantSplit/>
          <w:trHeight w:val="1134"/>
          <w:jc w:val="center"/>
        </w:trPr>
        <w:tc>
          <w:tcPr>
            <w:tcW w:w="562" w:type="dxa"/>
            <w:shd w:val="clear" w:color="auto" w:fill="FFFFFF" w:themeFill="background1"/>
            <w:vAlign w:val="center"/>
          </w:tcPr>
          <w:p w14:paraId="6444EB91"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18.</w:t>
            </w:r>
          </w:p>
        </w:tc>
        <w:tc>
          <w:tcPr>
            <w:tcW w:w="1134" w:type="dxa"/>
            <w:vMerge w:val="restart"/>
            <w:shd w:val="clear" w:color="auto" w:fill="FFFFFF" w:themeFill="background1"/>
            <w:textDirection w:val="btLr"/>
            <w:vAlign w:val="center"/>
          </w:tcPr>
          <w:p w14:paraId="430E0174" w14:textId="77777777" w:rsidR="001F7976" w:rsidRPr="00D92117" w:rsidRDefault="001F7976" w:rsidP="00B4257C">
            <w:pPr>
              <w:spacing w:after="0" w:line="240" w:lineRule="auto"/>
              <w:ind w:right="113"/>
              <w:jc w:val="center"/>
              <w:rPr>
                <w:rFonts w:ascii="Arial Narrow" w:hAnsi="Arial Narrow"/>
                <w:sz w:val="20"/>
                <w:szCs w:val="20"/>
              </w:rPr>
            </w:pPr>
            <w:r w:rsidRPr="00D92117">
              <w:rPr>
                <w:rFonts w:ascii="Arial Narrow" w:hAnsi="Arial Narrow"/>
                <w:sz w:val="20"/>
                <w:szCs w:val="20"/>
              </w:rPr>
              <w:t>Obszar interwencji V</w:t>
            </w:r>
          </w:p>
          <w:p w14:paraId="0B5A8893" w14:textId="77777777" w:rsidR="001F7976" w:rsidRPr="00D92117" w:rsidRDefault="001F7976" w:rsidP="00B4257C">
            <w:pPr>
              <w:spacing w:after="0" w:line="240" w:lineRule="auto"/>
              <w:ind w:left="113" w:right="113"/>
              <w:jc w:val="center"/>
              <w:rPr>
                <w:rFonts w:ascii="Arial Narrow" w:hAnsi="Arial Narrow"/>
                <w:sz w:val="20"/>
                <w:szCs w:val="20"/>
              </w:rPr>
            </w:pPr>
            <w:r w:rsidRPr="00D92117">
              <w:rPr>
                <w:rFonts w:ascii="Arial Narrow" w:hAnsi="Arial Narrow"/>
                <w:sz w:val="20"/>
                <w:szCs w:val="20"/>
              </w:rPr>
              <w:t>Gospodarka wodno-ściekowa</w:t>
            </w:r>
          </w:p>
        </w:tc>
        <w:tc>
          <w:tcPr>
            <w:tcW w:w="5459" w:type="dxa"/>
            <w:vAlign w:val="center"/>
          </w:tcPr>
          <w:p w14:paraId="2B36232E"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 xml:space="preserve">Minimalizacja strat wody na przesyle wody wodociągowej </w:t>
            </w:r>
          </w:p>
          <w:p w14:paraId="56F062E4"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(przewody magistralne i lokalne)</w:t>
            </w:r>
          </w:p>
        </w:tc>
        <w:tc>
          <w:tcPr>
            <w:tcW w:w="1842" w:type="dxa"/>
            <w:shd w:val="clear" w:color="auto" w:fill="FFFFFF"/>
            <w:vAlign w:val="center"/>
          </w:tcPr>
          <w:p w14:paraId="5F0EB418"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Gestor sieci</w:t>
            </w:r>
          </w:p>
        </w:tc>
        <w:tc>
          <w:tcPr>
            <w:tcW w:w="1743" w:type="dxa"/>
            <w:vMerge w:val="restart"/>
            <w:shd w:val="clear" w:color="auto" w:fill="auto"/>
            <w:vAlign w:val="center"/>
          </w:tcPr>
          <w:p w14:paraId="521FF2CE"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Brak możliwości określenia środków finansowych</w:t>
            </w:r>
          </w:p>
        </w:tc>
        <w:tc>
          <w:tcPr>
            <w:tcW w:w="1871" w:type="dxa"/>
            <w:shd w:val="clear" w:color="auto" w:fill="auto"/>
            <w:vAlign w:val="center"/>
          </w:tcPr>
          <w:p w14:paraId="2EB2ACDE" w14:textId="77777777" w:rsidR="001F7976" w:rsidRPr="00D92117" w:rsidRDefault="001F7976" w:rsidP="00B4257C">
            <w:pPr>
              <w:spacing w:after="0" w:line="240" w:lineRule="auto"/>
              <w:ind w:left="-51"/>
              <w:jc w:val="center"/>
              <w:rPr>
                <w:rFonts w:ascii="Arial Narrow" w:hAnsi="Arial Narrow"/>
                <w:sz w:val="20"/>
                <w:szCs w:val="20"/>
                <w:lang w:eastAsia="pl-PL"/>
              </w:rPr>
            </w:pPr>
            <w:r w:rsidRPr="00D92117">
              <w:rPr>
                <w:rFonts w:ascii="Arial Narrow" w:hAnsi="Arial Narrow"/>
                <w:sz w:val="20"/>
                <w:szCs w:val="20"/>
                <w:lang w:eastAsia="pl-PL"/>
              </w:rPr>
              <w:t>Środki własne jednostek</w:t>
            </w:r>
          </w:p>
          <w:p w14:paraId="179E86EF"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lang w:eastAsia="pl-PL"/>
              </w:rPr>
              <w:t>realizujących</w:t>
            </w:r>
          </w:p>
        </w:tc>
        <w:tc>
          <w:tcPr>
            <w:tcW w:w="1843" w:type="dxa"/>
            <w:vMerge/>
            <w:shd w:val="clear" w:color="auto" w:fill="auto"/>
            <w:vAlign w:val="center"/>
          </w:tcPr>
          <w:p w14:paraId="37AB40D6" w14:textId="77777777" w:rsidR="001F7976" w:rsidRPr="00D92117" w:rsidRDefault="001F7976" w:rsidP="00B4257C">
            <w:pPr>
              <w:spacing w:after="0" w:line="240" w:lineRule="auto"/>
              <w:jc w:val="center"/>
              <w:rPr>
                <w:rFonts w:ascii="Arial Narrow" w:hAnsi="Arial Narrow" w:cs="Arial"/>
                <w:sz w:val="20"/>
                <w:szCs w:val="20"/>
              </w:rPr>
            </w:pPr>
          </w:p>
        </w:tc>
      </w:tr>
      <w:tr w:rsidR="001F7976" w:rsidRPr="00D92117" w14:paraId="1ADABF70" w14:textId="77777777" w:rsidTr="00B4257C">
        <w:trPr>
          <w:cantSplit/>
          <w:trHeight w:val="1134"/>
          <w:jc w:val="center"/>
        </w:trPr>
        <w:tc>
          <w:tcPr>
            <w:tcW w:w="562" w:type="dxa"/>
            <w:shd w:val="clear" w:color="auto" w:fill="FFFFFF" w:themeFill="background1"/>
            <w:vAlign w:val="center"/>
          </w:tcPr>
          <w:p w14:paraId="09312320"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19.</w:t>
            </w:r>
          </w:p>
        </w:tc>
        <w:tc>
          <w:tcPr>
            <w:tcW w:w="1134" w:type="dxa"/>
            <w:vMerge/>
            <w:shd w:val="clear" w:color="auto" w:fill="FFFFFF" w:themeFill="background1"/>
            <w:textDirection w:val="btLr"/>
            <w:vAlign w:val="center"/>
          </w:tcPr>
          <w:p w14:paraId="3D1D2671"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shd w:val="clear" w:color="auto" w:fill="auto"/>
            <w:vAlign w:val="center"/>
          </w:tcPr>
          <w:p w14:paraId="22589026" w14:textId="77777777" w:rsidR="001F7976" w:rsidRPr="00D92117" w:rsidRDefault="001F7976" w:rsidP="009B3490">
            <w:pPr>
              <w:spacing w:after="0" w:line="240" w:lineRule="auto"/>
              <w:jc w:val="center"/>
              <w:rPr>
                <w:rFonts w:ascii="Arial Narrow" w:hAnsi="Arial Narrow"/>
                <w:sz w:val="20"/>
                <w:szCs w:val="20"/>
              </w:rPr>
            </w:pPr>
            <w:r w:rsidRPr="00D92117">
              <w:rPr>
                <w:rFonts w:ascii="Arial Narrow" w:hAnsi="Arial Narrow"/>
                <w:sz w:val="20"/>
                <w:szCs w:val="20"/>
              </w:rPr>
              <w:t xml:space="preserve">Sukcesywna wymiana i renowacja wyeksploatowanych odcinków </w:t>
            </w:r>
            <w:r w:rsidR="009B3490" w:rsidRPr="00D92117">
              <w:rPr>
                <w:rFonts w:ascii="Arial Narrow" w:hAnsi="Arial Narrow"/>
                <w:sz w:val="20"/>
                <w:szCs w:val="20"/>
              </w:rPr>
              <w:t>sieci wodociągowej</w:t>
            </w:r>
          </w:p>
        </w:tc>
        <w:tc>
          <w:tcPr>
            <w:tcW w:w="1842" w:type="dxa"/>
            <w:shd w:val="clear" w:color="auto" w:fill="FFFFFF"/>
            <w:vAlign w:val="center"/>
          </w:tcPr>
          <w:p w14:paraId="3A9EC624"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Gestor sieci</w:t>
            </w:r>
          </w:p>
        </w:tc>
        <w:tc>
          <w:tcPr>
            <w:tcW w:w="1743" w:type="dxa"/>
            <w:vMerge/>
            <w:shd w:val="clear" w:color="auto" w:fill="auto"/>
            <w:vAlign w:val="center"/>
          </w:tcPr>
          <w:p w14:paraId="78241FBA" w14:textId="77777777" w:rsidR="001F7976" w:rsidRPr="00D92117" w:rsidRDefault="001F7976" w:rsidP="00B4257C">
            <w:pPr>
              <w:spacing w:after="0" w:line="240" w:lineRule="auto"/>
              <w:jc w:val="center"/>
              <w:rPr>
                <w:rFonts w:ascii="Arial Narrow" w:hAnsi="Arial Narrow" w:cs="Arial"/>
                <w:sz w:val="20"/>
                <w:szCs w:val="20"/>
              </w:rPr>
            </w:pPr>
          </w:p>
        </w:tc>
        <w:tc>
          <w:tcPr>
            <w:tcW w:w="1871" w:type="dxa"/>
            <w:shd w:val="clear" w:color="auto" w:fill="auto"/>
            <w:vAlign w:val="center"/>
          </w:tcPr>
          <w:p w14:paraId="1CE21BCF"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NFOŚiGW,</w:t>
            </w:r>
          </w:p>
          <w:p w14:paraId="295183C8"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WRPO, PROW,</w:t>
            </w:r>
          </w:p>
          <w:p w14:paraId="3739503F"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Fundusze Unijne</w:t>
            </w:r>
          </w:p>
        </w:tc>
        <w:tc>
          <w:tcPr>
            <w:tcW w:w="1843" w:type="dxa"/>
            <w:vMerge/>
            <w:shd w:val="clear" w:color="auto" w:fill="auto"/>
            <w:vAlign w:val="center"/>
          </w:tcPr>
          <w:p w14:paraId="2CC84A65" w14:textId="77777777" w:rsidR="001F7976" w:rsidRPr="00D92117" w:rsidRDefault="001F7976" w:rsidP="00B4257C">
            <w:pPr>
              <w:spacing w:after="0" w:line="240" w:lineRule="auto"/>
              <w:jc w:val="center"/>
              <w:rPr>
                <w:rFonts w:ascii="Arial Narrow" w:hAnsi="Arial Narrow" w:cs="Arial"/>
                <w:sz w:val="20"/>
                <w:szCs w:val="20"/>
              </w:rPr>
            </w:pPr>
          </w:p>
        </w:tc>
      </w:tr>
      <w:tr w:rsidR="001F7976" w:rsidRPr="00D92117" w14:paraId="0A701928" w14:textId="77777777" w:rsidTr="00B4257C">
        <w:trPr>
          <w:cantSplit/>
          <w:trHeight w:val="1134"/>
          <w:jc w:val="center"/>
        </w:trPr>
        <w:tc>
          <w:tcPr>
            <w:tcW w:w="562" w:type="dxa"/>
            <w:shd w:val="clear" w:color="auto" w:fill="FFFFFF" w:themeFill="background1"/>
            <w:vAlign w:val="center"/>
          </w:tcPr>
          <w:p w14:paraId="54EEEEBF"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20.</w:t>
            </w:r>
          </w:p>
        </w:tc>
        <w:tc>
          <w:tcPr>
            <w:tcW w:w="1134" w:type="dxa"/>
            <w:vMerge/>
            <w:shd w:val="clear" w:color="auto" w:fill="FFFFFF" w:themeFill="background1"/>
            <w:textDirection w:val="btLr"/>
            <w:vAlign w:val="center"/>
          </w:tcPr>
          <w:p w14:paraId="6D4A0507"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shd w:val="clear" w:color="auto" w:fill="auto"/>
            <w:vAlign w:val="center"/>
          </w:tcPr>
          <w:p w14:paraId="4BAFD01C"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 xml:space="preserve">Opracowanie projektów i budowa sieci wodociągowej </w:t>
            </w:r>
          </w:p>
        </w:tc>
        <w:tc>
          <w:tcPr>
            <w:tcW w:w="1842" w:type="dxa"/>
            <w:shd w:val="clear" w:color="auto" w:fill="FFFFFF"/>
            <w:vAlign w:val="center"/>
          </w:tcPr>
          <w:p w14:paraId="32CF91AC"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Gestor sieci</w:t>
            </w:r>
          </w:p>
        </w:tc>
        <w:tc>
          <w:tcPr>
            <w:tcW w:w="1743" w:type="dxa"/>
            <w:vMerge/>
            <w:shd w:val="clear" w:color="auto" w:fill="auto"/>
            <w:vAlign w:val="center"/>
          </w:tcPr>
          <w:p w14:paraId="6014429B" w14:textId="77777777" w:rsidR="001F7976" w:rsidRPr="00D92117" w:rsidRDefault="001F7976" w:rsidP="00B4257C">
            <w:pPr>
              <w:spacing w:after="0" w:line="240" w:lineRule="auto"/>
              <w:jc w:val="center"/>
              <w:rPr>
                <w:rFonts w:ascii="Arial Narrow" w:hAnsi="Arial Narrow" w:cs="Arial"/>
                <w:sz w:val="20"/>
                <w:szCs w:val="20"/>
              </w:rPr>
            </w:pPr>
          </w:p>
        </w:tc>
        <w:tc>
          <w:tcPr>
            <w:tcW w:w="1871" w:type="dxa"/>
            <w:shd w:val="clear" w:color="auto" w:fill="auto"/>
            <w:vAlign w:val="center"/>
          </w:tcPr>
          <w:p w14:paraId="044C2D52" w14:textId="77777777" w:rsidR="001F7976" w:rsidRPr="00D92117" w:rsidRDefault="001F7976" w:rsidP="00B4257C">
            <w:pPr>
              <w:spacing w:after="0" w:line="240" w:lineRule="auto"/>
              <w:ind w:left="-51"/>
              <w:jc w:val="center"/>
              <w:rPr>
                <w:rFonts w:ascii="Arial Narrow" w:hAnsi="Arial Narrow"/>
                <w:sz w:val="20"/>
                <w:szCs w:val="20"/>
                <w:lang w:eastAsia="pl-PL"/>
              </w:rPr>
            </w:pPr>
            <w:r w:rsidRPr="00D92117">
              <w:rPr>
                <w:rFonts w:ascii="Arial Narrow" w:hAnsi="Arial Narrow"/>
                <w:sz w:val="20"/>
                <w:szCs w:val="20"/>
                <w:lang w:eastAsia="pl-PL"/>
              </w:rPr>
              <w:t>Środki własne jednostek</w:t>
            </w:r>
          </w:p>
          <w:p w14:paraId="797363AC" w14:textId="77777777" w:rsidR="001F7976" w:rsidRPr="00D92117" w:rsidRDefault="001F7976" w:rsidP="00B4257C">
            <w:pPr>
              <w:spacing w:after="0" w:line="240" w:lineRule="auto"/>
              <w:ind w:left="-51"/>
              <w:jc w:val="center"/>
              <w:rPr>
                <w:rFonts w:ascii="Arial Narrow" w:hAnsi="Arial Narrow"/>
                <w:sz w:val="20"/>
                <w:szCs w:val="20"/>
                <w:lang w:eastAsia="pl-PL"/>
              </w:rPr>
            </w:pPr>
            <w:r w:rsidRPr="00D92117">
              <w:rPr>
                <w:rFonts w:ascii="Arial Narrow" w:hAnsi="Arial Narrow"/>
                <w:sz w:val="20"/>
                <w:szCs w:val="20"/>
                <w:lang w:eastAsia="pl-PL"/>
              </w:rPr>
              <w:t>realizujących,</w:t>
            </w:r>
          </w:p>
          <w:p w14:paraId="5AC3C939" w14:textId="77777777" w:rsidR="001F7976" w:rsidRPr="00D92117" w:rsidRDefault="001F7976" w:rsidP="00B4257C">
            <w:pPr>
              <w:spacing w:after="0" w:line="240" w:lineRule="auto"/>
              <w:ind w:left="-51"/>
              <w:jc w:val="center"/>
              <w:rPr>
                <w:rFonts w:ascii="Arial Narrow" w:hAnsi="Arial Narrow"/>
                <w:sz w:val="20"/>
                <w:szCs w:val="20"/>
                <w:lang w:eastAsia="pl-PL"/>
              </w:rPr>
            </w:pPr>
            <w:r w:rsidRPr="00D92117">
              <w:rPr>
                <w:rFonts w:ascii="Arial Narrow" w:hAnsi="Arial Narrow"/>
                <w:sz w:val="20"/>
                <w:szCs w:val="20"/>
                <w:lang w:eastAsia="pl-PL"/>
              </w:rPr>
              <w:t>Fundusze Krajowe,</w:t>
            </w:r>
          </w:p>
          <w:p w14:paraId="240B86C5"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lang w:eastAsia="pl-PL"/>
              </w:rPr>
              <w:t>Fundusze Unijne</w:t>
            </w:r>
          </w:p>
        </w:tc>
        <w:tc>
          <w:tcPr>
            <w:tcW w:w="1843" w:type="dxa"/>
            <w:vMerge/>
            <w:shd w:val="clear" w:color="auto" w:fill="auto"/>
            <w:vAlign w:val="center"/>
          </w:tcPr>
          <w:p w14:paraId="693DFF18" w14:textId="77777777" w:rsidR="001F7976" w:rsidRPr="00D92117" w:rsidRDefault="001F7976" w:rsidP="00B4257C">
            <w:pPr>
              <w:spacing w:after="0" w:line="240" w:lineRule="auto"/>
              <w:jc w:val="center"/>
              <w:rPr>
                <w:rFonts w:ascii="Arial Narrow" w:hAnsi="Arial Narrow" w:cs="Arial"/>
                <w:sz w:val="20"/>
                <w:szCs w:val="20"/>
              </w:rPr>
            </w:pPr>
          </w:p>
        </w:tc>
      </w:tr>
      <w:tr w:rsidR="001F7976" w:rsidRPr="00D92117" w14:paraId="7C411A51" w14:textId="77777777" w:rsidTr="00B4257C">
        <w:trPr>
          <w:cantSplit/>
          <w:trHeight w:val="1134"/>
          <w:jc w:val="center"/>
        </w:trPr>
        <w:tc>
          <w:tcPr>
            <w:tcW w:w="562" w:type="dxa"/>
            <w:shd w:val="clear" w:color="auto" w:fill="FFFFFF" w:themeFill="background1"/>
            <w:vAlign w:val="center"/>
          </w:tcPr>
          <w:p w14:paraId="0981DA6B"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21.</w:t>
            </w:r>
          </w:p>
        </w:tc>
        <w:tc>
          <w:tcPr>
            <w:tcW w:w="1134" w:type="dxa"/>
            <w:vMerge/>
            <w:shd w:val="clear" w:color="auto" w:fill="FFFFFF" w:themeFill="background1"/>
            <w:textDirection w:val="btLr"/>
            <w:vAlign w:val="center"/>
          </w:tcPr>
          <w:p w14:paraId="55A4E7E7"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vAlign w:val="center"/>
          </w:tcPr>
          <w:p w14:paraId="32616921"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Wzmożenie działań kontrolnych egzekucyjnych w celu eliminacji nielegalnego zrzutu ścieków</w:t>
            </w:r>
          </w:p>
        </w:tc>
        <w:tc>
          <w:tcPr>
            <w:tcW w:w="1842" w:type="dxa"/>
            <w:shd w:val="clear" w:color="auto" w:fill="FFFFFF"/>
            <w:vAlign w:val="center"/>
          </w:tcPr>
          <w:p w14:paraId="5E0AD327"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Gestor sieci</w:t>
            </w:r>
          </w:p>
        </w:tc>
        <w:tc>
          <w:tcPr>
            <w:tcW w:w="1743" w:type="dxa"/>
            <w:shd w:val="clear" w:color="auto" w:fill="auto"/>
            <w:vAlign w:val="center"/>
          </w:tcPr>
          <w:p w14:paraId="605379E6"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w:t>
            </w:r>
          </w:p>
        </w:tc>
        <w:tc>
          <w:tcPr>
            <w:tcW w:w="1871" w:type="dxa"/>
            <w:shd w:val="clear" w:color="auto" w:fill="auto"/>
            <w:vAlign w:val="center"/>
          </w:tcPr>
          <w:p w14:paraId="7D785A9F" w14:textId="77777777" w:rsidR="001F7976" w:rsidRPr="00D92117" w:rsidRDefault="001F7976" w:rsidP="00B4257C">
            <w:pPr>
              <w:spacing w:after="0" w:line="240" w:lineRule="auto"/>
              <w:ind w:left="-51"/>
              <w:jc w:val="center"/>
              <w:rPr>
                <w:rFonts w:ascii="Arial Narrow" w:hAnsi="Arial Narrow"/>
                <w:sz w:val="20"/>
                <w:szCs w:val="20"/>
                <w:lang w:eastAsia="pl-PL"/>
              </w:rPr>
            </w:pPr>
            <w:r w:rsidRPr="00D92117">
              <w:rPr>
                <w:rFonts w:ascii="Arial Narrow" w:hAnsi="Arial Narrow"/>
                <w:sz w:val="20"/>
                <w:szCs w:val="20"/>
                <w:lang w:eastAsia="pl-PL"/>
              </w:rPr>
              <w:t>Środki własne jednostek</w:t>
            </w:r>
          </w:p>
          <w:p w14:paraId="0D397F73"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lang w:eastAsia="pl-PL"/>
              </w:rPr>
              <w:t>realizujących</w:t>
            </w:r>
          </w:p>
        </w:tc>
        <w:tc>
          <w:tcPr>
            <w:tcW w:w="1843" w:type="dxa"/>
            <w:shd w:val="clear" w:color="auto" w:fill="auto"/>
            <w:vAlign w:val="center"/>
          </w:tcPr>
          <w:p w14:paraId="71DB11A7"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Koszty administracji</w:t>
            </w:r>
          </w:p>
        </w:tc>
      </w:tr>
      <w:tr w:rsidR="001F7976" w:rsidRPr="00D92117" w14:paraId="62B0DCE1" w14:textId="77777777" w:rsidTr="00B4257C">
        <w:trPr>
          <w:cantSplit/>
          <w:trHeight w:val="1134"/>
          <w:jc w:val="center"/>
        </w:trPr>
        <w:tc>
          <w:tcPr>
            <w:tcW w:w="562" w:type="dxa"/>
            <w:shd w:val="clear" w:color="auto" w:fill="FFFFFF" w:themeFill="background1"/>
            <w:vAlign w:val="center"/>
          </w:tcPr>
          <w:p w14:paraId="689B8FEE"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22.</w:t>
            </w:r>
          </w:p>
        </w:tc>
        <w:tc>
          <w:tcPr>
            <w:tcW w:w="1134" w:type="dxa"/>
            <w:vMerge/>
            <w:shd w:val="clear" w:color="auto" w:fill="FFFFFF" w:themeFill="background1"/>
            <w:textDirection w:val="btLr"/>
            <w:vAlign w:val="center"/>
          </w:tcPr>
          <w:p w14:paraId="32ED9D11"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shd w:val="clear" w:color="auto" w:fill="auto"/>
            <w:vAlign w:val="center"/>
          </w:tcPr>
          <w:p w14:paraId="60AF5576"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Opracowanie projektów i budowa sieci kanalizacyjnej</w:t>
            </w:r>
          </w:p>
        </w:tc>
        <w:tc>
          <w:tcPr>
            <w:tcW w:w="1842" w:type="dxa"/>
            <w:shd w:val="clear" w:color="auto" w:fill="FFFFFF"/>
            <w:vAlign w:val="center"/>
          </w:tcPr>
          <w:p w14:paraId="416E8A3A"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Gestor sieci</w:t>
            </w:r>
          </w:p>
        </w:tc>
        <w:tc>
          <w:tcPr>
            <w:tcW w:w="1743" w:type="dxa"/>
            <w:shd w:val="clear" w:color="auto" w:fill="auto"/>
            <w:vAlign w:val="center"/>
          </w:tcPr>
          <w:p w14:paraId="48B99E4C"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Brak możliwości określenia środków finansowych</w:t>
            </w:r>
          </w:p>
        </w:tc>
        <w:tc>
          <w:tcPr>
            <w:tcW w:w="1871" w:type="dxa"/>
            <w:shd w:val="clear" w:color="auto" w:fill="auto"/>
            <w:vAlign w:val="center"/>
          </w:tcPr>
          <w:p w14:paraId="13FAB18A" w14:textId="77777777" w:rsidR="001F7976" w:rsidRPr="00D92117" w:rsidRDefault="001F7976" w:rsidP="00B4257C">
            <w:pPr>
              <w:spacing w:after="0" w:line="240" w:lineRule="auto"/>
              <w:ind w:left="-51"/>
              <w:jc w:val="center"/>
              <w:rPr>
                <w:rFonts w:ascii="Arial Narrow" w:hAnsi="Arial Narrow"/>
                <w:sz w:val="20"/>
                <w:szCs w:val="20"/>
                <w:lang w:eastAsia="pl-PL"/>
              </w:rPr>
            </w:pPr>
            <w:r w:rsidRPr="00D92117">
              <w:rPr>
                <w:rFonts w:ascii="Arial Narrow" w:hAnsi="Arial Narrow"/>
                <w:sz w:val="20"/>
                <w:szCs w:val="20"/>
                <w:lang w:eastAsia="pl-PL"/>
              </w:rPr>
              <w:t>Środki własne jednostek</w:t>
            </w:r>
          </w:p>
          <w:p w14:paraId="1379AC24" w14:textId="77777777" w:rsidR="001F7976" w:rsidRPr="00D92117" w:rsidRDefault="001F7976" w:rsidP="00B4257C">
            <w:pPr>
              <w:spacing w:after="0" w:line="240" w:lineRule="auto"/>
              <w:ind w:left="-51"/>
              <w:jc w:val="center"/>
              <w:rPr>
                <w:rFonts w:ascii="Arial Narrow" w:hAnsi="Arial Narrow"/>
                <w:sz w:val="20"/>
                <w:szCs w:val="20"/>
                <w:lang w:eastAsia="pl-PL"/>
              </w:rPr>
            </w:pPr>
            <w:r w:rsidRPr="00D92117">
              <w:rPr>
                <w:rFonts w:ascii="Arial Narrow" w:hAnsi="Arial Narrow"/>
                <w:sz w:val="20"/>
                <w:szCs w:val="20"/>
                <w:lang w:eastAsia="pl-PL"/>
              </w:rPr>
              <w:t>realizujących,</w:t>
            </w:r>
          </w:p>
          <w:p w14:paraId="3DCD8C9D" w14:textId="77777777" w:rsidR="001F7976" w:rsidRPr="00D92117" w:rsidRDefault="001F7976" w:rsidP="00B4257C">
            <w:pPr>
              <w:spacing w:after="0" w:line="240" w:lineRule="auto"/>
              <w:ind w:left="-51"/>
              <w:jc w:val="center"/>
              <w:rPr>
                <w:rFonts w:ascii="Arial Narrow" w:hAnsi="Arial Narrow"/>
                <w:sz w:val="20"/>
                <w:szCs w:val="20"/>
                <w:lang w:eastAsia="pl-PL"/>
              </w:rPr>
            </w:pPr>
            <w:r w:rsidRPr="00D92117">
              <w:rPr>
                <w:rFonts w:ascii="Arial Narrow" w:hAnsi="Arial Narrow"/>
                <w:sz w:val="20"/>
                <w:szCs w:val="20"/>
                <w:lang w:eastAsia="pl-PL"/>
              </w:rPr>
              <w:t>Fundusze Krajowe,</w:t>
            </w:r>
          </w:p>
          <w:p w14:paraId="11982AF8"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lang w:eastAsia="pl-PL"/>
              </w:rPr>
              <w:t>Fundusze Unijne</w:t>
            </w:r>
          </w:p>
        </w:tc>
        <w:tc>
          <w:tcPr>
            <w:tcW w:w="1843" w:type="dxa"/>
            <w:shd w:val="clear" w:color="auto" w:fill="auto"/>
            <w:vAlign w:val="center"/>
          </w:tcPr>
          <w:p w14:paraId="15B52DF5"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Zadanie finansowane zależnie od możliwości budżetowych jednostki odpowiedzialnej</w:t>
            </w:r>
          </w:p>
        </w:tc>
      </w:tr>
      <w:tr w:rsidR="001F7976" w:rsidRPr="00D92117" w14:paraId="41ECE13F" w14:textId="77777777" w:rsidTr="00B4257C">
        <w:trPr>
          <w:cantSplit/>
          <w:trHeight w:val="170"/>
          <w:jc w:val="center"/>
        </w:trPr>
        <w:tc>
          <w:tcPr>
            <w:tcW w:w="562" w:type="dxa"/>
            <w:shd w:val="clear" w:color="auto" w:fill="F2F2F2" w:themeFill="background1" w:themeFillShade="F2"/>
            <w:vAlign w:val="center"/>
          </w:tcPr>
          <w:p w14:paraId="36168B84"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b/>
                <w:bCs/>
                <w:sz w:val="20"/>
                <w:szCs w:val="20"/>
              </w:rPr>
              <w:lastRenderedPageBreak/>
              <w:t>A</w:t>
            </w:r>
          </w:p>
        </w:tc>
        <w:tc>
          <w:tcPr>
            <w:tcW w:w="1134" w:type="dxa"/>
            <w:shd w:val="clear" w:color="auto" w:fill="F2F2F2" w:themeFill="background1" w:themeFillShade="F2"/>
            <w:vAlign w:val="center"/>
          </w:tcPr>
          <w:p w14:paraId="19F31063"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b/>
                <w:bCs/>
                <w:sz w:val="20"/>
                <w:szCs w:val="20"/>
              </w:rPr>
              <w:t>B</w:t>
            </w:r>
          </w:p>
        </w:tc>
        <w:tc>
          <w:tcPr>
            <w:tcW w:w="5459" w:type="dxa"/>
            <w:shd w:val="clear" w:color="auto" w:fill="F2F2F2" w:themeFill="background1" w:themeFillShade="F2"/>
            <w:vAlign w:val="center"/>
          </w:tcPr>
          <w:p w14:paraId="1CC859BE"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b/>
                <w:bCs/>
                <w:sz w:val="20"/>
                <w:szCs w:val="20"/>
              </w:rPr>
              <w:t>C</w:t>
            </w:r>
          </w:p>
        </w:tc>
        <w:tc>
          <w:tcPr>
            <w:tcW w:w="1842" w:type="dxa"/>
            <w:shd w:val="clear" w:color="auto" w:fill="F2F2F2" w:themeFill="background1" w:themeFillShade="F2"/>
            <w:vAlign w:val="center"/>
          </w:tcPr>
          <w:p w14:paraId="4D279534"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b/>
                <w:sz w:val="20"/>
                <w:szCs w:val="20"/>
              </w:rPr>
              <w:t>D</w:t>
            </w:r>
          </w:p>
        </w:tc>
        <w:tc>
          <w:tcPr>
            <w:tcW w:w="1743" w:type="dxa"/>
            <w:shd w:val="clear" w:color="auto" w:fill="F2F2F2" w:themeFill="background1" w:themeFillShade="F2"/>
            <w:vAlign w:val="center"/>
          </w:tcPr>
          <w:p w14:paraId="0293DB2A"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b/>
                <w:sz w:val="20"/>
                <w:szCs w:val="20"/>
              </w:rPr>
              <w:t>E</w:t>
            </w:r>
          </w:p>
        </w:tc>
        <w:tc>
          <w:tcPr>
            <w:tcW w:w="1871" w:type="dxa"/>
            <w:shd w:val="clear" w:color="auto" w:fill="F2F2F2" w:themeFill="background1" w:themeFillShade="F2"/>
            <w:vAlign w:val="center"/>
          </w:tcPr>
          <w:p w14:paraId="7D4B839D"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b/>
                <w:sz w:val="20"/>
                <w:szCs w:val="20"/>
              </w:rPr>
              <w:t>F</w:t>
            </w:r>
          </w:p>
        </w:tc>
        <w:tc>
          <w:tcPr>
            <w:tcW w:w="1843" w:type="dxa"/>
            <w:shd w:val="clear" w:color="auto" w:fill="F2F2F2" w:themeFill="background1" w:themeFillShade="F2"/>
            <w:vAlign w:val="center"/>
          </w:tcPr>
          <w:p w14:paraId="5505286E"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b/>
                <w:sz w:val="20"/>
                <w:szCs w:val="20"/>
              </w:rPr>
              <w:t>G</w:t>
            </w:r>
          </w:p>
        </w:tc>
      </w:tr>
      <w:tr w:rsidR="001F7976" w:rsidRPr="00D92117" w14:paraId="7A5B54FF" w14:textId="77777777" w:rsidTr="00B4257C">
        <w:trPr>
          <w:cantSplit/>
          <w:trHeight w:val="879"/>
          <w:jc w:val="center"/>
        </w:trPr>
        <w:tc>
          <w:tcPr>
            <w:tcW w:w="562" w:type="dxa"/>
            <w:shd w:val="clear" w:color="auto" w:fill="FFFFFF" w:themeFill="background1"/>
            <w:vAlign w:val="center"/>
          </w:tcPr>
          <w:p w14:paraId="378A0D32"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23.</w:t>
            </w:r>
          </w:p>
        </w:tc>
        <w:tc>
          <w:tcPr>
            <w:tcW w:w="1134" w:type="dxa"/>
            <w:vMerge w:val="restart"/>
            <w:shd w:val="clear" w:color="auto" w:fill="FFFFFF" w:themeFill="background1"/>
            <w:textDirection w:val="btLr"/>
            <w:vAlign w:val="center"/>
          </w:tcPr>
          <w:p w14:paraId="462912CD" w14:textId="77777777" w:rsidR="001F7976" w:rsidRPr="00D92117" w:rsidRDefault="001F7976" w:rsidP="00B4257C">
            <w:pPr>
              <w:spacing w:after="0" w:line="240" w:lineRule="auto"/>
              <w:ind w:right="113"/>
              <w:jc w:val="center"/>
              <w:rPr>
                <w:rFonts w:ascii="Arial Narrow" w:hAnsi="Arial Narrow"/>
                <w:sz w:val="20"/>
                <w:szCs w:val="20"/>
              </w:rPr>
            </w:pPr>
            <w:r w:rsidRPr="00D92117">
              <w:rPr>
                <w:rFonts w:ascii="Arial Narrow" w:hAnsi="Arial Narrow"/>
                <w:sz w:val="20"/>
                <w:szCs w:val="20"/>
              </w:rPr>
              <w:t>Obszar interwencji V</w:t>
            </w:r>
          </w:p>
          <w:p w14:paraId="30C321EF" w14:textId="77777777" w:rsidR="001F7976" w:rsidRPr="00D92117" w:rsidRDefault="001F7976" w:rsidP="00B4257C">
            <w:pPr>
              <w:spacing w:after="0" w:line="240" w:lineRule="auto"/>
              <w:ind w:left="113" w:right="113"/>
              <w:jc w:val="center"/>
              <w:rPr>
                <w:rFonts w:ascii="Arial Narrow" w:hAnsi="Arial Narrow"/>
                <w:sz w:val="20"/>
                <w:szCs w:val="20"/>
              </w:rPr>
            </w:pPr>
            <w:r w:rsidRPr="00D92117">
              <w:rPr>
                <w:rFonts w:ascii="Arial Narrow" w:hAnsi="Arial Narrow"/>
                <w:sz w:val="20"/>
                <w:szCs w:val="20"/>
              </w:rPr>
              <w:t xml:space="preserve">Gospodarka </w:t>
            </w:r>
          </w:p>
          <w:p w14:paraId="48F99109" w14:textId="77777777" w:rsidR="001F7976" w:rsidRPr="00D92117" w:rsidRDefault="001F7976" w:rsidP="00B4257C">
            <w:pPr>
              <w:spacing w:after="0" w:line="240" w:lineRule="auto"/>
              <w:ind w:left="113" w:right="113"/>
              <w:jc w:val="center"/>
              <w:rPr>
                <w:rFonts w:ascii="Arial Narrow" w:hAnsi="Arial Narrow"/>
                <w:sz w:val="20"/>
                <w:szCs w:val="20"/>
              </w:rPr>
            </w:pPr>
            <w:r w:rsidRPr="00D92117">
              <w:rPr>
                <w:rFonts w:ascii="Arial Narrow" w:hAnsi="Arial Narrow"/>
                <w:sz w:val="20"/>
                <w:szCs w:val="20"/>
              </w:rPr>
              <w:t>wodno-ściekowa</w:t>
            </w:r>
          </w:p>
        </w:tc>
        <w:tc>
          <w:tcPr>
            <w:tcW w:w="5459" w:type="dxa"/>
            <w:shd w:val="clear" w:color="auto" w:fill="auto"/>
            <w:vAlign w:val="center"/>
          </w:tcPr>
          <w:p w14:paraId="293DDD7D" w14:textId="69EE98B9" w:rsidR="001F7976" w:rsidRPr="00D92117" w:rsidRDefault="001F7976" w:rsidP="004602BE">
            <w:pPr>
              <w:spacing w:after="0" w:line="240" w:lineRule="auto"/>
              <w:jc w:val="center"/>
              <w:rPr>
                <w:rFonts w:ascii="Arial Narrow" w:hAnsi="Arial Narrow"/>
                <w:sz w:val="20"/>
                <w:szCs w:val="20"/>
              </w:rPr>
            </w:pPr>
            <w:r w:rsidRPr="00D92117">
              <w:rPr>
                <w:rFonts w:ascii="Arial Narrow" w:hAnsi="Arial Narrow"/>
                <w:sz w:val="20"/>
                <w:szCs w:val="20"/>
              </w:rPr>
              <w:t xml:space="preserve">Gospodarowanie wodami opadowymi na terenie </w:t>
            </w:r>
            <w:r w:rsidR="004602BE">
              <w:rPr>
                <w:rFonts w:ascii="Arial Narrow" w:hAnsi="Arial Narrow"/>
                <w:sz w:val="20"/>
                <w:szCs w:val="20"/>
              </w:rPr>
              <w:t>g</w:t>
            </w:r>
            <w:r w:rsidRPr="00D92117">
              <w:rPr>
                <w:rFonts w:ascii="Arial Narrow" w:hAnsi="Arial Narrow"/>
                <w:sz w:val="20"/>
                <w:szCs w:val="20"/>
              </w:rPr>
              <w:t>miny</w:t>
            </w:r>
          </w:p>
        </w:tc>
        <w:tc>
          <w:tcPr>
            <w:tcW w:w="1842" w:type="dxa"/>
            <w:shd w:val="clear" w:color="auto" w:fill="FFFFFF"/>
            <w:vAlign w:val="center"/>
          </w:tcPr>
          <w:p w14:paraId="4566C85F"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Gestor sieci</w:t>
            </w:r>
          </w:p>
        </w:tc>
        <w:tc>
          <w:tcPr>
            <w:tcW w:w="1743" w:type="dxa"/>
            <w:vMerge w:val="restart"/>
            <w:shd w:val="clear" w:color="auto" w:fill="auto"/>
            <w:vAlign w:val="center"/>
          </w:tcPr>
          <w:p w14:paraId="1321B4B0"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Brak możliwości określenia środków finansowych</w:t>
            </w:r>
          </w:p>
        </w:tc>
        <w:tc>
          <w:tcPr>
            <w:tcW w:w="1871" w:type="dxa"/>
            <w:vMerge w:val="restart"/>
            <w:shd w:val="clear" w:color="auto" w:fill="auto"/>
            <w:vAlign w:val="center"/>
          </w:tcPr>
          <w:p w14:paraId="0F1D850E" w14:textId="77777777" w:rsidR="001F7976" w:rsidRPr="00D92117" w:rsidRDefault="001F7976" w:rsidP="00B4257C">
            <w:pPr>
              <w:spacing w:after="0" w:line="240" w:lineRule="auto"/>
              <w:ind w:left="-51"/>
              <w:jc w:val="center"/>
              <w:rPr>
                <w:rFonts w:ascii="Arial Narrow" w:hAnsi="Arial Narrow"/>
                <w:sz w:val="20"/>
                <w:szCs w:val="20"/>
                <w:lang w:eastAsia="pl-PL"/>
              </w:rPr>
            </w:pPr>
            <w:r w:rsidRPr="00D92117">
              <w:rPr>
                <w:rFonts w:ascii="Arial Narrow" w:hAnsi="Arial Narrow"/>
                <w:sz w:val="20"/>
                <w:szCs w:val="20"/>
                <w:lang w:eastAsia="pl-PL"/>
              </w:rPr>
              <w:t>Środki jednostek</w:t>
            </w:r>
          </w:p>
          <w:p w14:paraId="7A8617A4" w14:textId="77777777" w:rsidR="001F7976" w:rsidRPr="00D92117" w:rsidRDefault="001F7976" w:rsidP="00B4257C">
            <w:pPr>
              <w:spacing w:after="0" w:line="240" w:lineRule="auto"/>
              <w:ind w:left="-51"/>
              <w:jc w:val="center"/>
              <w:rPr>
                <w:rFonts w:ascii="Arial Narrow" w:hAnsi="Arial Narrow"/>
                <w:sz w:val="20"/>
                <w:szCs w:val="20"/>
                <w:lang w:eastAsia="pl-PL"/>
              </w:rPr>
            </w:pPr>
            <w:r w:rsidRPr="00D92117">
              <w:rPr>
                <w:rFonts w:ascii="Arial Narrow" w:hAnsi="Arial Narrow"/>
                <w:sz w:val="20"/>
                <w:szCs w:val="20"/>
                <w:lang w:eastAsia="pl-PL"/>
              </w:rPr>
              <w:t>realizujących,</w:t>
            </w:r>
          </w:p>
          <w:p w14:paraId="0545D934" w14:textId="77777777" w:rsidR="001F7976" w:rsidRPr="00D92117" w:rsidRDefault="001F7976" w:rsidP="00B4257C">
            <w:pPr>
              <w:spacing w:after="0" w:line="240" w:lineRule="auto"/>
              <w:ind w:left="-51"/>
              <w:jc w:val="center"/>
              <w:rPr>
                <w:rFonts w:ascii="Arial Narrow" w:hAnsi="Arial Narrow"/>
                <w:sz w:val="20"/>
                <w:szCs w:val="20"/>
                <w:lang w:eastAsia="pl-PL"/>
              </w:rPr>
            </w:pPr>
            <w:r w:rsidRPr="00D92117">
              <w:rPr>
                <w:rFonts w:ascii="Arial Narrow" w:hAnsi="Arial Narrow"/>
                <w:sz w:val="20"/>
                <w:szCs w:val="20"/>
                <w:lang w:eastAsia="pl-PL"/>
              </w:rPr>
              <w:t>Fundusze Krajowe,</w:t>
            </w:r>
          </w:p>
          <w:p w14:paraId="63AA65A6"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lang w:eastAsia="pl-PL"/>
              </w:rPr>
              <w:t>Fundusze Unijne</w:t>
            </w:r>
          </w:p>
        </w:tc>
        <w:tc>
          <w:tcPr>
            <w:tcW w:w="1843" w:type="dxa"/>
            <w:vMerge w:val="restart"/>
            <w:shd w:val="clear" w:color="auto" w:fill="auto"/>
            <w:vAlign w:val="center"/>
          </w:tcPr>
          <w:p w14:paraId="1B0A6F44"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Zadanie finansowane zależnie od możliwości budżetowych jednostki odpowiedzialnej</w:t>
            </w:r>
          </w:p>
        </w:tc>
      </w:tr>
      <w:tr w:rsidR="001F7976" w:rsidRPr="00D92117" w14:paraId="549D7B59" w14:textId="77777777" w:rsidTr="00B4257C">
        <w:trPr>
          <w:cantSplit/>
          <w:trHeight w:val="879"/>
          <w:jc w:val="center"/>
        </w:trPr>
        <w:tc>
          <w:tcPr>
            <w:tcW w:w="562" w:type="dxa"/>
            <w:shd w:val="clear" w:color="auto" w:fill="FFFFFF" w:themeFill="background1"/>
            <w:vAlign w:val="center"/>
          </w:tcPr>
          <w:p w14:paraId="1CD8BDEA"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24.</w:t>
            </w:r>
          </w:p>
        </w:tc>
        <w:tc>
          <w:tcPr>
            <w:tcW w:w="1134" w:type="dxa"/>
            <w:vMerge/>
            <w:shd w:val="clear" w:color="auto" w:fill="FFFFFF" w:themeFill="background1"/>
            <w:textDirection w:val="btLr"/>
            <w:vAlign w:val="center"/>
          </w:tcPr>
          <w:p w14:paraId="41FA767A"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shd w:val="clear" w:color="auto" w:fill="auto"/>
            <w:vAlign w:val="center"/>
          </w:tcPr>
          <w:p w14:paraId="409FF033"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 xml:space="preserve">Opracowanie projektów i budowa sieci kanalizacji deszczowej </w:t>
            </w:r>
          </w:p>
          <w:p w14:paraId="52CEB21D"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na terenie większych jednostek osadniczych</w:t>
            </w:r>
          </w:p>
        </w:tc>
        <w:tc>
          <w:tcPr>
            <w:tcW w:w="1842" w:type="dxa"/>
            <w:shd w:val="clear" w:color="auto" w:fill="FFFFFF"/>
            <w:vAlign w:val="center"/>
          </w:tcPr>
          <w:p w14:paraId="5E93D75A"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Gestor sieci</w:t>
            </w:r>
          </w:p>
        </w:tc>
        <w:tc>
          <w:tcPr>
            <w:tcW w:w="1743" w:type="dxa"/>
            <w:vMerge/>
            <w:shd w:val="clear" w:color="auto" w:fill="auto"/>
            <w:vAlign w:val="center"/>
          </w:tcPr>
          <w:p w14:paraId="68B98936" w14:textId="77777777" w:rsidR="001F7976" w:rsidRPr="00D92117" w:rsidRDefault="001F7976" w:rsidP="00B4257C">
            <w:pPr>
              <w:spacing w:after="0" w:line="240" w:lineRule="auto"/>
              <w:jc w:val="center"/>
              <w:rPr>
                <w:rFonts w:ascii="Arial Narrow" w:hAnsi="Arial Narrow" w:cs="Arial"/>
                <w:sz w:val="20"/>
                <w:szCs w:val="20"/>
              </w:rPr>
            </w:pPr>
          </w:p>
        </w:tc>
        <w:tc>
          <w:tcPr>
            <w:tcW w:w="1871" w:type="dxa"/>
            <w:vMerge/>
            <w:shd w:val="clear" w:color="auto" w:fill="auto"/>
            <w:vAlign w:val="center"/>
          </w:tcPr>
          <w:p w14:paraId="30D1BD93" w14:textId="77777777" w:rsidR="001F7976" w:rsidRPr="00D92117" w:rsidRDefault="001F7976" w:rsidP="00B4257C">
            <w:pPr>
              <w:spacing w:after="0" w:line="240" w:lineRule="auto"/>
              <w:jc w:val="center"/>
              <w:rPr>
                <w:rFonts w:ascii="Arial Narrow" w:hAnsi="Arial Narrow"/>
                <w:sz w:val="20"/>
                <w:szCs w:val="20"/>
              </w:rPr>
            </w:pPr>
          </w:p>
        </w:tc>
        <w:tc>
          <w:tcPr>
            <w:tcW w:w="1843" w:type="dxa"/>
            <w:vMerge/>
            <w:shd w:val="clear" w:color="auto" w:fill="auto"/>
            <w:vAlign w:val="center"/>
          </w:tcPr>
          <w:p w14:paraId="79628BE3" w14:textId="77777777" w:rsidR="001F7976" w:rsidRPr="00D92117" w:rsidRDefault="001F7976" w:rsidP="00B4257C">
            <w:pPr>
              <w:spacing w:after="0" w:line="240" w:lineRule="auto"/>
              <w:jc w:val="center"/>
              <w:rPr>
                <w:rFonts w:ascii="Arial Narrow" w:hAnsi="Arial Narrow" w:cs="Arial"/>
                <w:sz w:val="20"/>
                <w:szCs w:val="20"/>
              </w:rPr>
            </w:pPr>
          </w:p>
        </w:tc>
      </w:tr>
      <w:tr w:rsidR="001F7976" w:rsidRPr="00D92117" w14:paraId="74807E66" w14:textId="77777777" w:rsidTr="00B4257C">
        <w:trPr>
          <w:cantSplit/>
          <w:trHeight w:val="879"/>
          <w:jc w:val="center"/>
        </w:trPr>
        <w:tc>
          <w:tcPr>
            <w:tcW w:w="562" w:type="dxa"/>
            <w:shd w:val="clear" w:color="auto" w:fill="FFFFFF" w:themeFill="background1"/>
            <w:vAlign w:val="center"/>
          </w:tcPr>
          <w:p w14:paraId="3891F726"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25.</w:t>
            </w:r>
          </w:p>
        </w:tc>
        <w:tc>
          <w:tcPr>
            <w:tcW w:w="1134" w:type="dxa"/>
            <w:vMerge w:val="restart"/>
            <w:shd w:val="clear" w:color="auto" w:fill="FFFFFF" w:themeFill="background1"/>
            <w:textDirection w:val="btLr"/>
            <w:vAlign w:val="center"/>
          </w:tcPr>
          <w:p w14:paraId="52C34345" w14:textId="77777777" w:rsidR="001F7976" w:rsidRPr="00D92117" w:rsidRDefault="001F7976" w:rsidP="00B4257C">
            <w:pPr>
              <w:spacing w:after="0" w:line="240" w:lineRule="auto"/>
              <w:ind w:right="113"/>
              <w:jc w:val="center"/>
              <w:rPr>
                <w:rFonts w:ascii="Arial Narrow" w:hAnsi="Arial Narrow"/>
                <w:sz w:val="20"/>
                <w:szCs w:val="20"/>
              </w:rPr>
            </w:pPr>
            <w:r w:rsidRPr="00D92117">
              <w:rPr>
                <w:rFonts w:ascii="Arial Narrow" w:hAnsi="Arial Narrow"/>
                <w:sz w:val="20"/>
                <w:szCs w:val="20"/>
              </w:rPr>
              <w:t>Obszar interwencji VI</w:t>
            </w:r>
          </w:p>
          <w:p w14:paraId="27F89F6F" w14:textId="77777777" w:rsidR="001F7976" w:rsidRPr="00D92117" w:rsidRDefault="001F7976" w:rsidP="00B4257C">
            <w:pPr>
              <w:spacing w:after="0" w:line="240" w:lineRule="auto"/>
              <w:ind w:left="113" w:right="113"/>
              <w:jc w:val="center"/>
              <w:rPr>
                <w:rFonts w:ascii="Arial Narrow" w:hAnsi="Arial Narrow"/>
                <w:sz w:val="20"/>
                <w:szCs w:val="20"/>
              </w:rPr>
            </w:pPr>
            <w:r w:rsidRPr="00D92117">
              <w:rPr>
                <w:rFonts w:ascii="Arial Narrow" w:hAnsi="Arial Narrow"/>
                <w:sz w:val="20"/>
                <w:szCs w:val="20"/>
              </w:rPr>
              <w:t>Gleby oraz zasoby geologiczne</w:t>
            </w:r>
          </w:p>
        </w:tc>
        <w:tc>
          <w:tcPr>
            <w:tcW w:w="5459" w:type="dxa"/>
            <w:shd w:val="clear" w:color="auto" w:fill="auto"/>
            <w:vAlign w:val="center"/>
          </w:tcPr>
          <w:p w14:paraId="08093859"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Bieżąca rekultywacja terenów poeksploatacyjnych oraz zdegradowanych</w:t>
            </w:r>
          </w:p>
        </w:tc>
        <w:tc>
          <w:tcPr>
            <w:tcW w:w="1842" w:type="dxa"/>
            <w:shd w:val="clear" w:color="auto" w:fill="FFFFFF"/>
            <w:vAlign w:val="center"/>
          </w:tcPr>
          <w:p w14:paraId="64C36BB2" w14:textId="77777777" w:rsidR="001F7976" w:rsidRPr="00D92117" w:rsidRDefault="001F7976" w:rsidP="0011504D">
            <w:pPr>
              <w:spacing w:after="0" w:line="240" w:lineRule="auto"/>
              <w:jc w:val="center"/>
              <w:rPr>
                <w:rFonts w:ascii="Arial Narrow" w:hAnsi="Arial Narrow"/>
                <w:sz w:val="20"/>
                <w:szCs w:val="20"/>
              </w:rPr>
            </w:pPr>
            <w:r w:rsidRPr="00D92117">
              <w:rPr>
                <w:rFonts w:ascii="Arial Narrow" w:hAnsi="Arial Narrow"/>
                <w:sz w:val="20"/>
                <w:szCs w:val="20"/>
              </w:rPr>
              <w:t>Konce</w:t>
            </w:r>
            <w:r w:rsidR="0011504D" w:rsidRPr="00D92117">
              <w:rPr>
                <w:rFonts w:ascii="Arial Narrow" w:hAnsi="Arial Narrow"/>
                <w:sz w:val="20"/>
                <w:szCs w:val="20"/>
              </w:rPr>
              <w:t>sjobiorca, Właściciele gruntów</w:t>
            </w:r>
          </w:p>
        </w:tc>
        <w:tc>
          <w:tcPr>
            <w:tcW w:w="1743" w:type="dxa"/>
            <w:shd w:val="clear" w:color="auto" w:fill="auto"/>
            <w:vAlign w:val="center"/>
          </w:tcPr>
          <w:p w14:paraId="380782CD"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200 000,00</w:t>
            </w:r>
          </w:p>
        </w:tc>
        <w:tc>
          <w:tcPr>
            <w:tcW w:w="1871" w:type="dxa"/>
            <w:vMerge/>
            <w:shd w:val="clear" w:color="auto" w:fill="auto"/>
            <w:vAlign w:val="center"/>
          </w:tcPr>
          <w:p w14:paraId="1331C4F9" w14:textId="77777777" w:rsidR="001F7976" w:rsidRPr="00D92117" w:rsidRDefault="001F7976" w:rsidP="00B4257C">
            <w:pPr>
              <w:spacing w:after="0" w:line="240" w:lineRule="auto"/>
              <w:jc w:val="center"/>
              <w:rPr>
                <w:rFonts w:ascii="Arial Narrow" w:hAnsi="Arial Narrow"/>
                <w:sz w:val="20"/>
                <w:szCs w:val="20"/>
              </w:rPr>
            </w:pPr>
          </w:p>
        </w:tc>
        <w:tc>
          <w:tcPr>
            <w:tcW w:w="1843" w:type="dxa"/>
            <w:vMerge/>
            <w:shd w:val="clear" w:color="auto" w:fill="auto"/>
            <w:vAlign w:val="center"/>
          </w:tcPr>
          <w:p w14:paraId="775E3768" w14:textId="77777777" w:rsidR="001F7976" w:rsidRPr="00D92117" w:rsidRDefault="001F7976" w:rsidP="00B4257C">
            <w:pPr>
              <w:spacing w:after="0" w:line="240" w:lineRule="auto"/>
              <w:jc w:val="center"/>
              <w:rPr>
                <w:rFonts w:ascii="Arial Narrow" w:hAnsi="Arial Narrow" w:cs="Arial"/>
                <w:sz w:val="20"/>
                <w:szCs w:val="20"/>
              </w:rPr>
            </w:pPr>
          </w:p>
        </w:tc>
      </w:tr>
      <w:tr w:rsidR="001F7976" w:rsidRPr="00D92117" w14:paraId="41BDF0F3" w14:textId="77777777" w:rsidTr="00B4257C">
        <w:trPr>
          <w:cantSplit/>
          <w:trHeight w:val="879"/>
          <w:jc w:val="center"/>
        </w:trPr>
        <w:tc>
          <w:tcPr>
            <w:tcW w:w="562" w:type="dxa"/>
            <w:shd w:val="clear" w:color="auto" w:fill="FFFFFF" w:themeFill="background1"/>
            <w:vAlign w:val="center"/>
          </w:tcPr>
          <w:p w14:paraId="007E055F"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26.</w:t>
            </w:r>
          </w:p>
        </w:tc>
        <w:tc>
          <w:tcPr>
            <w:tcW w:w="1134" w:type="dxa"/>
            <w:vMerge/>
            <w:shd w:val="clear" w:color="auto" w:fill="FFFFFF" w:themeFill="background1"/>
            <w:textDirection w:val="btLr"/>
            <w:vAlign w:val="center"/>
          </w:tcPr>
          <w:p w14:paraId="7DA0B9CA"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shd w:val="clear" w:color="auto" w:fill="auto"/>
            <w:vAlign w:val="center"/>
          </w:tcPr>
          <w:p w14:paraId="1A048800"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Ochrona i wprowadzenie zadrzewień i zakrzewień przydrożnych spełniających rolę przeciwerozyjną</w:t>
            </w:r>
          </w:p>
        </w:tc>
        <w:tc>
          <w:tcPr>
            <w:tcW w:w="1842" w:type="dxa"/>
            <w:shd w:val="clear" w:color="auto" w:fill="FFFFFF"/>
            <w:vAlign w:val="center"/>
          </w:tcPr>
          <w:p w14:paraId="3AE2328E"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Właściciele gruntów</w:t>
            </w:r>
          </w:p>
        </w:tc>
        <w:tc>
          <w:tcPr>
            <w:tcW w:w="1743" w:type="dxa"/>
            <w:shd w:val="clear" w:color="auto" w:fill="auto"/>
            <w:vAlign w:val="center"/>
          </w:tcPr>
          <w:p w14:paraId="12BA412A"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20 000,00</w:t>
            </w:r>
          </w:p>
        </w:tc>
        <w:tc>
          <w:tcPr>
            <w:tcW w:w="1871" w:type="dxa"/>
            <w:vMerge w:val="restart"/>
            <w:shd w:val="clear" w:color="auto" w:fill="auto"/>
            <w:vAlign w:val="center"/>
          </w:tcPr>
          <w:p w14:paraId="0E6297FE"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Środki jednostek realizujących</w:t>
            </w:r>
          </w:p>
        </w:tc>
        <w:tc>
          <w:tcPr>
            <w:tcW w:w="1843" w:type="dxa"/>
            <w:vMerge/>
            <w:shd w:val="clear" w:color="auto" w:fill="auto"/>
            <w:vAlign w:val="center"/>
          </w:tcPr>
          <w:p w14:paraId="776D936F" w14:textId="77777777" w:rsidR="001F7976" w:rsidRPr="00D92117" w:rsidRDefault="001F7976" w:rsidP="00B4257C">
            <w:pPr>
              <w:spacing w:after="0" w:line="240" w:lineRule="auto"/>
              <w:jc w:val="center"/>
              <w:rPr>
                <w:rFonts w:ascii="Arial Narrow" w:hAnsi="Arial Narrow" w:cs="Arial"/>
                <w:sz w:val="20"/>
                <w:szCs w:val="20"/>
              </w:rPr>
            </w:pPr>
          </w:p>
        </w:tc>
      </w:tr>
      <w:tr w:rsidR="001F7976" w:rsidRPr="00D92117" w14:paraId="5B90E990" w14:textId="77777777" w:rsidTr="00B4257C">
        <w:trPr>
          <w:cantSplit/>
          <w:trHeight w:val="879"/>
          <w:jc w:val="center"/>
        </w:trPr>
        <w:tc>
          <w:tcPr>
            <w:tcW w:w="562" w:type="dxa"/>
            <w:shd w:val="clear" w:color="auto" w:fill="FFFFFF" w:themeFill="background1"/>
            <w:vAlign w:val="center"/>
          </w:tcPr>
          <w:p w14:paraId="2ED17C36"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27.</w:t>
            </w:r>
          </w:p>
        </w:tc>
        <w:tc>
          <w:tcPr>
            <w:tcW w:w="1134" w:type="dxa"/>
            <w:vMerge/>
            <w:shd w:val="clear" w:color="auto" w:fill="FFFFFF" w:themeFill="background1"/>
            <w:textDirection w:val="btLr"/>
            <w:vAlign w:val="center"/>
          </w:tcPr>
          <w:p w14:paraId="3596E69B"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vAlign w:val="center"/>
          </w:tcPr>
          <w:p w14:paraId="79198A9E"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Propagowanie przestrzegania zasad nawożenia gruntów w zgodzie z kodeksem dobrych praktyk rolniczych</w:t>
            </w:r>
          </w:p>
        </w:tc>
        <w:tc>
          <w:tcPr>
            <w:tcW w:w="1842" w:type="dxa"/>
            <w:shd w:val="clear" w:color="auto" w:fill="auto"/>
            <w:vAlign w:val="center"/>
          </w:tcPr>
          <w:p w14:paraId="63E7C615" w14:textId="77777777" w:rsidR="001F7976" w:rsidRPr="00D92117" w:rsidRDefault="00416045" w:rsidP="00B4257C">
            <w:pPr>
              <w:spacing w:after="0" w:line="240" w:lineRule="auto"/>
              <w:jc w:val="center"/>
              <w:rPr>
                <w:rFonts w:ascii="Arial Narrow" w:hAnsi="Arial Narrow"/>
                <w:sz w:val="20"/>
                <w:szCs w:val="20"/>
              </w:rPr>
            </w:pPr>
            <w:r w:rsidRPr="00D92117">
              <w:rPr>
                <w:rFonts w:ascii="Arial Narrow" w:hAnsi="Arial Narrow"/>
                <w:sz w:val="20"/>
                <w:szCs w:val="20"/>
              </w:rPr>
              <w:t xml:space="preserve">ARMiR, </w:t>
            </w:r>
            <w:r w:rsidR="001F7976" w:rsidRPr="00D92117">
              <w:rPr>
                <w:rFonts w:ascii="Arial Narrow" w:hAnsi="Arial Narrow"/>
                <w:sz w:val="20"/>
                <w:szCs w:val="20"/>
              </w:rPr>
              <w:t>ODR, Właściciele gruntów</w:t>
            </w:r>
          </w:p>
        </w:tc>
        <w:tc>
          <w:tcPr>
            <w:tcW w:w="1743" w:type="dxa"/>
            <w:shd w:val="clear" w:color="auto" w:fill="auto"/>
            <w:vAlign w:val="center"/>
          </w:tcPr>
          <w:p w14:paraId="4DA7090B"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8 000,00</w:t>
            </w:r>
          </w:p>
        </w:tc>
        <w:tc>
          <w:tcPr>
            <w:tcW w:w="1871" w:type="dxa"/>
            <w:vMerge/>
            <w:vAlign w:val="center"/>
          </w:tcPr>
          <w:p w14:paraId="1C12B6AD" w14:textId="77777777" w:rsidR="001F7976" w:rsidRPr="00D92117" w:rsidRDefault="001F7976" w:rsidP="00B4257C">
            <w:pPr>
              <w:spacing w:after="0" w:line="240" w:lineRule="auto"/>
              <w:ind w:left="-51"/>
              <w:jc w:val="center"/>
              <w:rPr>
                <w:rFonts w:ascii="Arial Narrow" w:hAnsi="Arial Narrow"/>
                <w:sz w:val="20"/>
                <w:szCs w:val="20"/>
              </w:rPr>
            </w:pPr>
          </w:p>
        </w:tc>
        <w:tc>
          <w:tcPr>
            <w:tcW w:w="1843" w:type="dxa"/>
            <w:vMerge/>
            <w:shd w:val="clear" w:color="auto" w:fill="FFFFFF" w:themeFill="background1"/>
            <w:vAlign w:val="center"/>
          </w:tcPr>
          <w:p w14:paraId="14F6CFDC" w14:textId="77777777" w:rsidR="001F7976" w:rsidRPr="00D92117" w:rsidRDefault="001F7976" w:rsidP="00B4257C">
            <w:pPr>
              <w:spacing w:after="0" w:line="240" w:lineRule="auto"/>
              <w:jc w:val="center"/>
              <w:rPr>
                <w:rFonts w:ascii="Arial Narrow" w:hAnsi="Arial Narrow" w:cs="Arial"/>
                <w:sz w:val="20"/>
                <w:szCs w:val="20"/>
              </w:rPr>
            </w:pPr>
          </w:p>
        </w:tc>
      </w:tr>
      <w:tr w:rsidR="001F7976" w:rsidRPr="00D92117" w14:paraId="19547274" w14:textId="77777777" w:rsidTr="00B4257C">
        <w:trPr>
          <w:cantSplit/>
          <w:trHeight w:val="879"/>
          <w:jc w:val="center"/>
        </w:trPr>
        <w:tc>
          <w:tcPr>
            <w:tcW w:w="562" w:type="dxa"/>
            <w:shd w:val="clear" w:color="auto" w:fill="FFFFFF" w:themeFill="background1"/>
            <w:vAlign w:val="center"/>
          </w:tcPr>
          <w:p w14:paraId="615D0D75"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28.</w:t>
            </w:r>
          </w:p>
        </w:tc>
        <w:tc>
          <w:tcPr>
            <w:tcW w:w="1134" w:type="dxa"/>
            <w:vMerge/>
            <w:shd w:val="clear" w:color="auto" w:fill="FFFFFF" w:themeFill="background1"/>
            <w:textDirection w:val="btLr"/>
            <w:vAlign w:val="center"/>
          </w:tcPr>
          <w:p w14:paraId="49DA1AAB"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shd w:val="clear" w:color="auto" w:fill="auto"/>
            <w:vAlign w:val="center"/>
          </w:tcPr>
          <w:p w14:paraId="4F3DF1CE"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Wspieranie przedsięwzięć mających na celu tworzenie i rozwój gospodarstw ekologicznych oraz wspieranie rolnictwa integrowanego</w:t>
            </w:r>
          </w:p>
        </w:tc>
        <w:tc>
          <w:tcPr>
            <w:tcW w:w="1842" w:type="dxa"/>
            <w:shd w:val="clear" w:color="auto" w:fill="auto"/>
            <w:vAlign w:val="center"/>
          </w:tcPr>
          <w:p w14:paraId="167243F4" w14:textId="77777777" w:rsidR="001F7976" w:rsidRPr="00D92117" w:rsidRDefault="00416045" w:rsidP="00B4257C">
            <w:pPr>
              <w:spacing w:after="0" w:line="240" w:lineRule="auto"/>
              <w:jc w:val="center"/>
              <w:rPr>
                <w:rFonts w:ascii="Arial Narrow" w:hAnsi="Arial Narrow"/>
                <w:sz w:val="20"/>
                <w:szCs w:val="20"/>
              </w:rPr>
            </w:pPr>
            <w:r w:rsidRPr="00D92117">
              <w:rPr>
                <w:rFonts w:ascii="Arial Narrow" w:hAnsi="Arial Narrow"/>
                <w:sz w:val="20"/>
                <w:szCs w:val="20"/>
              </w:rPr>
              <w:t>ARMiR, ODR, Właściciele gruntów</w:t>
            </w:r>
          </w:p>
        </w:tc>
        <w:tc>
          <w:tcPr>
            <w:tcW w:w="1743" w:type="dxa"/>
            <w:shd w:val="clear" w:color="auto" w:fill="auto"/>
            <w:vAlign w:val="center"/>
          </w:tcPr>
          <w:p w14:paraId="38A5B27F"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8 000,00</w:t>
            </w:r>
          </w:p>
        </w:tc>
        <w:tc>
          <w:tcPr>
            <w:tcW w:w="1871" w:type="dxa"/>
            <w:shd w:val="clear" w:color="auto" w:fill="auto"/>
            <w:vAlign w:val="center"/>
          </w:tcPr>
          <w:p w14:paraId="47BD7738" w14:textId="77777777" w:rsidR="001F7976" w:rsidRPr="00D92117" w:rsidRDefault="001F7976" w:rsidP="00B4257C">
            <w:pPr>
              <w:spacing w:after="0" w:line="240" w:lineRule="auto"/>
              <w:ind w:left="-51"/>
              <w:jc w:val="center"/>
              <w:rPr>
                <w:rFonts w:ascii="Arial Narrow" w:hAnsi="Arial Narrow"/>
                <w:sz w:val="20"/>
                <w:szCs w:val="20"/>
              </w:rPr>
            </w:pPr>
            <w:r w:rsidRPr="00D92117">
              <w:rPr>
                <w:rFonts w:ascii="Arial Narrow" w:hAnsi="Arial Narrow"/>
                <w:sz w:val="20"/>
                <w:szCs w:val="20"/>
              </w:rPr>
              <w:t xml:space="preserve">Środki jednostek realizujących, NFOŚiGW, </w:t>
            </w:r>
          </w:p>
        </w:tc>
        <w:tc>
          <w:tcPr>
            <w:tcW w:w="1843" w:type="dxa"/>
            <w:vMerge/>
            <w:shd w:val="clear" w:color="auto" w:fill="FFFFFF" w:themeFill="background1"/>
            <w:vAlign w:val="center"/>
          </w:tcPr>
          <w:p w14:paraId="4A938B51" w14:textId="77777777" w:rsidR="001F7976" w:rsidRPr="00D92117" w:rsidRDefault="001F7976" w:rsidP="00B4257C">
            <w:pPr>
              <w:spacing w:after="0" w:line="240" w:lineRule="auto"/>
              <w:jc w:val="center"/>
              <w:rPr>
                <w:rFonts w:ascii="Arial Narrow" w:hAnsi="Arial Narrow" w:cs="Arial"/>
                <w:sz w:val="20"/>
                <w:szCs w:val="20"/>
              </w:rPr>
            </w:pPr>
          </w:p>
        </w:tc>
      </w:tr>
      <w:tr w:rsidR="001F7976" w:rsidRPr="00D92117" w14:paraId="68727B85" w14:textId="77777777" w:rsidTr="00B4257C">
        <w:trPr>
          <w:cantSplit/>
          <w:trHeight w:val="879"/>
          <w:jc w:val="center"/>
        </w:trPr>
        <w:tc>
          <w:tcPr>
            <w:tcW w:w="562" w:type="dxa"/>
            <w:shd w:val="clear" w:color="auto" w:fill="FFFFFF" w:themeFill="background1"/>
            <w:vAlign w:val="center"/>
          </w:tcPr>
          <w:p w14:paraId="57B77F51"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29.</w:t>
            </w:r>
          </w:p>
        </w:tc>
        <w:tc>
          <w:tcPr>
            <w:tcW w:w="1134" w:type="dxa"/>
            <w:vMerge w:val="restart"/>
            <w:shd w:val="clear" w:color="auto" w:fill="FFFFFF" w:themeFill="background1"/>
            <w:textDirection w:val="btLr"/>
            <w:vAlign w:val="center"/>
          </w:tcPr>
          <w:p w14:paraId="359C2297" w14:textId="77777777" w:rsidR="001F7976" w:rsidRPr="00D92117" w:rsidRDefault="001F7976" w:rsidP="00B4257C">
            <w:pPr>
              <w:spacing w:after="0" w:line="240" w:lineRule="auto"/>
              <w:ind w:right="113"/>
              <w:jc w:val="center"/>
              <w:rPr>
                <w:rFonts w:ascii="Arial Narrow" w:hAnsi="Arial Narrow"/>
                <w:sz w:val="20"/>
                <w:szCs w:val="20"/>
              </w:rPr>
            </w:pPr>
            <w:r w:rsidRPr="00D92117">
              <w:rPr>
                <w:rFonts w:ascii="Arial Narrow" w:hAnsi="Arial Narrow"/>
                <w:sz w:val="20"/>
                <w:szCs w:val="20"/>
              </w:rPr>
              <w:t>Obszar interwencji VII</w:t>
            </w:r>
          </w:p>
          <w:p w14:paraId="41E7BE5E" w14:textId="77777777" w:rsidR="001F7976" w:rsidRPr="00D92117" w:rsidRDefault="001F7976" w:rsidP="00B4257C">
            <w:pPr>
              <w:spacing w:after="0" w:line="240" w:lineRule="auto"/>
              <w:ind w:left="113" w:right="113"/>
              <w:jc w:val="center"/>
              <w:rPr>
                <w:rFonts w:ascii="Arial Narrow" w:hAnsi="Arial Narrow"/>
                <w:sz w:val="20"/>
                <w:szCs w:val="20"/>
              </w:rPr>
            </w:pPr>
            <w:r w:rsidRPr="00D92117">
              <w:rPr>
                <w:rFonts w:ascii="Arial Narrow" w:hAnsi="Arial Narrow"/>
                <w:bCs/>
                <w:sz w:val="20"/>
                <w:szCs w:val="20"/>
                <w:lang w:eastAsia="pl-PL"/>
              </w:rPr>
              <w:t>Gospodarka odpadami i zapobieganie powstawaniu odpadów</w:t>
            </w:r>
          </w:p>
        </w:tc>
        <w:tc>
          <w:tcPr>
            <w:tcW w:w="5459" w:type="dxa"/>
            <w:vAlign w:val="center"/>
          </w:tcPr>
          <w:p w14:paraId="727EE8DF"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Likwidacja nielegalnych składowisk odpadów (tereny leśne)</w:t>
            </w:r>
          </w:p>
        </w:tc>
        <w:tc>
          <w:tcPr>
            <w:tcW w:w="1842" w:type="dxa"/>
            <w:shd w:val="clear" w:color="auto" w:fill="auto"/>
            <w:vAlign w:val="center"/>
          </w:tcPr>
          <w:p w14:paraId="09B8B338"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Nadleśnictwa</w:t>
            </w:r>
          </w:p>
        </w:tc>
        <w:tc>
          <w:tcPr>
            <w:tcW w:w="1743" w:type="dxa"/>
            <w:vMerge w:val="restart"/>
            <w:shd w:val="clear" w:color="auto" w:fill="auto"/>
            <w:vAlign w:val="center"/>
          </w:tcPr>
          <w:p w14:paraId="0DC016BB"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sz w:val="20"/>
                <w:szCs w:val="20"/>
              </w:rPr>
              <w:t>Brak możliwości określenia środków finansowych</w:t>
            </w:r>
          </w:p>
        </w:tc>
        <w:tc>
          <w:tcPr>
            <w:tcW w:w="1871" w:type="dxa"/>
            <w:vMerge w:val="restart"/>
            <w:shd w:val="clear" w:color="auto" w:fill="auto"/>
            <w:vAlign w:val="center"/>
          </w:tcPr>
          <w:p w14:paraId="1D34BDEE"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Środki jednostek realizujących</w:t>
            </w:r>
          </w:p>
          <w:p w14:paraId="0B671D92" w14:textId="77777777" w:rsidR="001F7976" w:rsidRPr="00D92117" w:rsidRDefault="001F7976" w:rsidP="00B4257C">
            <w:pPr>
              <w:spacing w:after="0" w:line="240" w:lineRule="auto"/>
              <w:ind w:left="-51"/>
              <w:jc w:val="center"/>
              <w:rPr>
                <w:rFonts w:ascii="Arial Narrow" w:hAnsi="Arial Narrow"/>
                <w:sz w:val="20"/>
                <w:szCs w:val="20"/>
                <w:lang w:eastAsia="pl-PL"/>
              </w:rPr>
            </w:pPr>
            <w:r w:rsidRPr="00D92117">
              <w:rPr>
                <w:rFonts w:ascii="Arial Narrow" w:hAnsi="Arial Narrow"/>
                <w:sz w:val="20"/>
                <w:szCs w:val="20"/>
                <w:lang w:eastAsia="pl-PL"/>
              </w:rPr>
              <w:t>Fundusze Krajowe,</w:t>
            </w:r>
          </w:p>
          <w:p w14:paraId="0DE60FCE"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lang w:eastAsia="pl-PL"/>
              </w:rPr>
              <w:t>Fundusze Unijne</w:t>
            </w:r>
          </w:p>
        </w:tc>
        <w:tc>
          <w:tcPr>
            <w:tcW w:w="1843" w:type="dxa"/>
            <w:vMerge/>
            <w:shd w:val="clear" w:color="auto" w:fill="FFFFFF" w:themeFill="background1"/>
            <w:vAlign w:val="center"/>
          </w:tcPr>
          <w:p w14:paraId="4DF91A4B" w14:textId="77777777" w:rsidR="001F7976" w:rsidRPr="00D92117" w:rsidRDefault="001F7976" w:rsidP="00B4257C">
            <w:pPr>
              <w:spacing w:after="0" w:line="240" w:lineRule="auto"/>
              <w:jc w:val="center"/>
              <w:rPr>
                <w:rFonts w:ascii="Arial Narrow" w:hAnsi="Arial Narrow" w:cs="Arial"/>
                <w:sz w:val="20"/>
                <w:szCs w:val="20"/>
              </w:rPr>
            </w:pPr>
          </w:p>
        </w:tc>
      </w:tr>
      <w:tr w:rsidR="001F7976" w:rsidRPr="00D92117" w14:paraId="5AB511DA" w14:textId="77777777" w:rsidTr="00B4257C">
        <w:trPr>
          <w:cantSplit/>
          <w:trHeight w:val="879"/>
          <w:jc w:val="center"/>
        </w:trPr>
        <w:tc>
          <w:tcPr>
            <w:tcW w:w="562" w:type="dxa"/>
            <w:shd w:val="clear" w:color="auto" w:fill="FFFFFF" w:themeFill="background1"/>
            <w:vAlign w:val="center"/>
          </w:tcPr>
          <w:p w14:paraId="0AF99A13"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30.</w:t>
            </w:r>
          </w:p>
        </w:tc>
        <w:tc>
          <w:tcPr>
            <w:tcW w:w="1134" w:type="dxa"/>
            <w:vMerge/>
            <w:shd w:val="clear" w:color="auto" w:fill="FFFFFF" w:themeFill="background1"/>
            <w:textDirection w:val="btLr"/>
            <w:vAlign w:val="center"/>
          </w:tcPr>
          <w:p w14:paraId="24988EF0"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vAlign w:val="center"/>
          </w:tcPr>
          <w:p w14:paraId="0BB06455"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18"/>
              </w:rPr>
              <w:t>Zmniejszenie ilości wszystkich odpadów kierowanych na składowiska poprzez rozwój selektywnego zbierania odpadów z wydzieleniem odpadów niebezpiecznych, odpadów zielonych, odpadów poddawanych odzyskowi lub recykling</w:t>
            </w:r>
          </w:p>
        </w:tc>
        <w:tc>
          <w:tcPr>
            <w:tcW w:w="1842" w:type="dxa"/>
            <w:shd w:val="clear" w:color="auto" w:fill="auto"/>
            <w:vAlign w:val="center"/>
          </w:tcPr>
          <w:p w14:paraId="0905CDE0"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18"/>
              </w:rPr>
              <w:t>Właściciele instalacji</w:t>
            </w:r>
          </w:p>
        </w:tc>
        <w:tc>
          <w:tcPr>
            <w:tcW w:w="1743" w:type="dxa"/>
            <w:vMerge/>
            <w:shd w:val="clear" w:color="auto" w:fill="auto"/>
            <w:vAlign w:val="center"/>
          </w:tcPr>
          <w:p w14:paraId="3EB7B84E" w14:textId="77777777" w:rsidR="001F7976" w:rsidRPr="00D92117" w:rsidRDefault="001F7976" w:rsidP="00B4257C">
            <w:pPr>
              <w:spacing w:after="0" w:line="240" w:lineRule="auto"/>
              <w:jc w:val="center"/>
              <w:rPr>
                <w:rFonts w:ascii="Arial Narrow" w:hAnsi="Arial Narrow"/>
                <w:sz w:val="20"/>
                <w:szCs w:val="20"/>
              </w:rPr>
            </w:pPr>
          </w:p>
        </w:tc>
        <w:tc>
          <w:tcPr>
            <w:tcW w:w="1871" w:type="dxa"/>
            <w:vMerge/>
            <w:shd w:val="clear" w:color="auto" w:fill="auto"/>
            <w:vAlign w:val="center"/>
          </w:tcPr>
          <w:p w14:paraId="29266F70" w14:textId="77777777" w:rsidR="001F7976" w:rsidRPr="00D92117" w:rsidRDefault="001F7976" w:rsidP="00B4257C">
            <w:pPr>
              <w:spacing w:after="0" w:line="240" w:lineRule="auto"/>
              <w:jc w:val="center"/>
              <w:rPr>
                <w:rFonts w:ascii="Arial Narrow" w:hAnsi="Arial Narrow"/>
                <w:sz w:val="20"/>
                <w:szCs w:val="20"/>
              </w:rPr>
            </w:pPr>
          </w:p>
        </w:tc>
        <w:tc>
          <w:tcPr>
            <w:tcW w:w="1843" w:type="dxa"/>
            <w:vMerge/>
            <w:shd w:val="clear" w:color="auto" w:fill="FFFFFF" w:themeFill="background1"/>
            <w:vAlign w:val="center"/>
          </w:tcPr>
          <w:p w14:paraId="428DF321" w14:textId="77777777" w:rsidR="001F7976" w:rsidRPr="00D92117" w:rsidRDefault="001F7976" w:rsidP="00B4257C">
            <w:pPr>
              <w:spacing w:after="0" w:line="240" w:lineRule="auto"/>
              <w:jc w:val="center"/>
              <w:rPr>
                <w:rFonts w:ascii="Arial Narrow" w:hAnsi="Arial Narrow" w:cs="Arial"/>
                <w:sz w:val="20"/>
                <w:szCs w:val="20"/>
              </w:rPr>
            </w:pPr>
          </w:p>
        </w:tc>
      </w:tr>
      <w:tr w:rsidR="001F7976" w:rsidRPr="00D92117" w14:paraId="4BA90403" w14:textId="77777777" w:rsidTr="00B4257C">
        <w:trPr>
          <w:cantSplit/>
          <w:trHeight w:val="879"/>
          <w:jc w:val="center"/>
        </w:trPr>
        <w:tc>
          <w:tcPr>
            <w:tcW w:w="562" w:type="dxa"/>
            <w:shd w:val="clear" w:color="auto" w:fill="FFFFFF" w:themeFill="background1"/>
            <w:vAlign w:val="center"/>
          </w:tcPr>
          <w:p w14:paraId="6F7AC25E"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31.</w:t>
            </w:r>
          </w:p>
        </w:tc>
        <w:tc>
          <w:tcPr>
            <w:tcW w:w="1134" w:type="dxa"/>
            <w:vMerge/>
            <w:shd w:val="clear" w:color="auto" w:fill="FFFFFF" w:themeFill="background1"/>
            <w:textDirection w:val="btLr"/>
            <w:vAlign w:val="center"/>
          </w:tcPr>
          <w:p w14:paraId="537F78BF"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vAlign w:val="center"/>
          </w:tcPr>
          <w:p w14:paraId="5C48271A" w14:textId="77777777" w:rsidR="001F7976" w:rsidRPr="00D92117" w:rsidRDefault="002E1F8E" w:rsidP="002E1F8E">
            <w:pPr>
              <w:spacing w:after="0" w:line="240" w:lineRule="auto"/>
              <w:jc w:val="center"/>
              <w:rPr>
                <w:rFonts w:ascii="Arial Narrow" w:hAnsi="Arial Narrow"/>
                <w:sz w:val="20"/>
                <w:szCs w:val="18"/>
              </w:rPr>
            </w:pPr>
            <w:r w:rsidRPr="00D92117">
              <w:rPr>
                <w:rFonts w:ascii="Arial Narrow" w:hAnsi="Arial Narrow"/>
                <w:sz w:val="20"/>
                <w:szCs w:val="18"/>
              </w:rPr>
              <w:t>Kontrola i monitoring wytwórców odpadów i podmiotów posiadających instalacje do przetwarzania odpadów oraz kontrola wydawanych decyzji w zakresie gospodarki odpadami (w zależności od kompetencji)</w:t>
            </w:r>
          </w:p>
        </w:tc>
        <w:tc>
          <w:tcPr>
            <w:tcW w:w="1842" w:type="dxa"/>
            <w:shd w:val="clear" w:color="auto" w:fill="auto"/>
            <w:vAlign w:val="center"/>
          </w:tcPr>
          <w:p w14:paraId="571109FA" w14:textId="77777777" w:rsidR="002E1F8E" w:rsidRPr="00D92117" w:rsidRDefault="001F7976" w:rsidP="00B4257C">
            <w:pPr>
              <w:spacing w:after="0" w:line="240" w:lineRule="auto"/>
              <w:jc w:val="center"/>
              <w:rPr>
                <w:rFonts w:ascii="Arial Narrow" w:hAnsi="Arial Narrow"/>
                <w:sz w:val="20"/>
                <w:szCs w:val="18"/>
              </w:rPr>
            </w:pPr>
            <w:r w:rsidRPr="00D92117">
              <w:rPr>
                <w:rFonts w:ascii="Arial Narrow" w:hAnsi="Arial Narrow"/>
                <w:sz w:val="20"/>
                <w:szCs w:val="18"/>
              </w:rPr>
              <w:t>WIOŚ</w:t>
            </w:r>
            <w:r w:rsidR="002E1F8E" w:rsidRPr="00D92117">
              <w:rPr>
                <w:rFonts w:ascii="Arial Narrow" w:hAnsi="Arial Narrow"/>
                <w:sz w:val="20"/>
                <w:szCs w:val="18"/>
              </w:rPr>
              <w:t>, Starostwo Powiatowe,</w:t>
            </w:r>
          </w:p>
          <w:p w14:paraId="43B8AD7D" w14:textId="77777777" w:rsidR="001F7976" w:rsidRPr="00D92117" w:rsidRDefault="002E1F8E" w:rsidP="00B4257C">
            <w:pPr>
              <w:spacing w:after="0" w:line="240" w:lineRule="auto"/>
              <w:jc w:val="center"/>
              <w:rPr>
                <w:rFonts w:ascii="Arial Narrow" w:hAnsi="Arial Narrow"/>
                <w:sz w:val="20"/>
                <w:szCs w:val="20"/>
              </w:rPr>
            </w:pPr>
            <w:r w:rsidRPr="00D92117">
              <w:rPr>
                <w:rFonts w:ascii="Arial Narrow" w:hAnsi="Arial Narrow"/>
                <w:sz w:val="20"/>
                <w:szCs w:val="18"/>
              </w:rPr>
              <w:t xml:space="preserve"> Urząd Marszałkowski</w:t>
            </w:r>
          </w:p>
        </w:tc>
        <w:tc>
          <w:tcPr>
            <w:tcW w:w="1743" w:type="dxa"/>
            <w:shd w:val="clear" w:color="auto" w:fill="auto"/>
            <w:vAlign w:val="center"/>
          </w:tcPr>
          <w:p w14:paraId="1EE45CF1"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w:t>
            </w:r>
          </w:p>
        </w:tc>
        <w:tc>
          <w:tcPr>
            <w:tcW w:w="1871" w:type="dxa"/>
            <w:shd w:val="clear" w:color="auto" w:fill="auto"/>
            <w:vAlign w:val="center"/>
          </w:tcPr>
          <w:p w14:paraId="39CE5CCC"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Środki jednostek realizujących</w:t>
            </w:r>
          </w:p>
        </w:tc>
        <w:tc>
          <w:tcPr>
            <w:tcW w:w="1843" w:type="dxa"/>
            <w:shd w:val="clear" w:color="auto" w:fill="FFFFFF" w:themeFill="background1"/>
            <w:vAlign w:val="center"/>
          </w:tcPr>
          <w:p w14:paraId="3CCAD062"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Koszty administracji</w:t>
            </w:r>
          </w:p>
        </w:tc>
      </w:tr>
      <w:tr w:rsidR="001F7976" w:rsidRPr="00D92117" w14:paraId="18AEEFE6" w14:textId="77777777" w:rsidTr="00B4257C">
        <w:trPr>
          <w:cantSplit/>
          <w:trHeight w:val="170"/>
          <w:jc w:val="center"/>
        </w:trPr>
        <w:tc>
          <w:tcPr>
            <w:tcW w:w="562" w:type="dxa"/>
            <w:shd w:val="clear" w:color="auto" w:fill="F2F2F2" w:themeFill="background1" w:themeFillShade="F2"/>
            <w:vAlign w:val="center"/>
          </w:tcPr>
          <w:p w14:paraId="2E0BBAB6"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b/>
                <w:bCs/>
                <w:sz w:val="20"/>
                <w:szCs w:val="20"/>
              </w:rPr>
              <w:lastRenderedPageBreak/>
              <w:t>A</w:t>
            </w:r>
          </w:p>
        </w:tc>
        <w:tc>
          <w:tcPr>
            <w:tcW w:w="1134" w:type="dxa"/>
            <w:shd w:val="clear" w:color="auto" w:fill="F2F2F2" w:themeFill="background1" w:themeFillShade="F2"/>
            <w:vAlign w:val="center"/>
          </w:tcPr>
          <w:p w14:paraId="1306A6DF"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b/>
                <w:bCs/>
                <w:sz w:val="20"/>
                <w:szCs w:val="20"/>
              </w:rPr>
              <w:t>B</w:t>
            </w:r>
          </w:p>
        </w:tc>
        <w:tc>
          <w:tcPr>
            <w:tcW w:w="5459" w:type="dxa"/>
            <w:shd w:val="clear" w:color="auto" w:fill="F2F2F2" w:themeFill="background1" w:themeFillShade="F2"/>
            <w:vAlign w:val="center"/>
          </w:tcPr>
          <w:p w14:paraId="013C68D2"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b/>
                <w:bCs/>
                <w:sz w:val="20"/>
                <w:szCs w:val="20"/>
              </w:rPr>
              <w:t>C</w:t>
            </w:r>
          </w:p>
        </w:tc>
        <w:tc>
          <w:tcPr>
            <w:tcW w:w="1842" w:type="dxa"/>
            <w:shd w:val="clear" w:color="auto" w:fill="F2F2F2" w:themeFill="background1" w:themeFillShade="F2"/>
            <w:vAlign w:val="center"/>
          </w:tcPr>
          <w:p w14:paraId="058DEF6C"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b/>
                <w:sz w:val="20"/>
                <w:szCs w:val="20"/>
              </w:rPr>
              <w:t>D</w:t>
            </w:r>
          </w:p>
        </w:tc>
        <w:tc>
          <w:tcPr>
            <w:tcW w:w="1743" w:type="dxa"/>
            <w:shd w:val="clear" w:color="auto" w:fill="F2F2F2" w:themeFill="background1" w:themeFillShade="F2"/>
            <w:vAlign w:val="center"/>
          </w:tcPr>
          <w:p w14:paraId="3126BF61"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b/>
                <w:sz w:val="20"/>
                <w:szCs w:val="20"/>
              </w:rPr>
              <w:t>E</w:t>
            </w:r>
          </w:p>
        </w:tc>
        <w:tc>
          <w:tcPr>
            <w:tcW w:w="1871" w:type="dxa"/>
            <w:shd w:val="clear" w:color="auto" w:fill="F2F2F2" w:themeFill="background1" w:themeFillShade="F2"/>
            <w:vAlign w:val="center"/>
          </w:tcPr>
          <w:p w14:paraId="3688B39B"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b/>
                <w:sz w:val="20"/>
                <w:szCs w:val="20"/>
              </w:rPr>
              <w:t>F</w:t>
            </w:r>
          </w:p>
        </w:tc>
        <w:tc>
          <w:tcPr>
            <w:tcW w:w="1843" w:type="dxa"/>
            <w:shd w:val="clear" w:color="auto" w:fill="F2F2F2" w:themeFill="background1" w:themeFillShade="F2"/>
            <w:vAlign w:val="center"/>
          </w:tcPr>
          <w:p w14:paraId="355F00D0"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b/>
                <w:sz w:val="20"/>
                <w:szCs w:val="20"/>
              </w:rPr>
              <w:t>G</w:t>
            </w:r>
          </w:p>
        </w:tc>
      </w:tr>
      <w:tr w:rsidR="001F7976" w:rsidRPr="00D92117" w14:paraId="4D0EE62E" w14:textId="77777777" w:rsidTr="00B4257C">
        <w:trPr>
          <w:cantSplit/>
          <w:trHeight w:val="1021"/>
          <w:jc w:val="center"/>
        </w:trPr>
        <w:tc>
          <w:tcPr>
            <w:tcW w:w="562" w:type="dxa"/>
            <w:shd w:val="clear" w:color="auto" w:fill="FFFFFF" w:themeFill="background1"/>
            <w:vAlign w:val="center"/>
          </w:tcPr>
          <w:p w14:paraId="0A361736"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32.</w:t>
            </w:r>
          </w:p>
        </w:tc>
        <w:tc>
          <w:tcPr>
            <w:tcW w:w="1134" w:type="dxa"/>
            <w:vMerge w:val="restart"/>
            <w:shd w:val="clear" w:color="auto" w:fill="FFFFFF" w:themeFill="background1"/>
            <w:textDirection w:val="btLr"/>
            <w:vAlign w:val="center"/>
          </w:tcPr>
          <w:p w14:paraId="58251F20" w14:textId="77777777" w:rsidR="001F7976" w:rsidRPr="00D92117" w:rsidRDefault="001F7976" w:rsidP="00B4257C">
            <w:pPr>
              <w:spacing w:after="0" w:line="240" w:lineRule="auto"/>
              <w:jc w:val="center"/>
              <w:rPr>
                <w:rFonts w:ascii="Arial Narrow" w:hAnsi="Arial Narrow"/>
                <w:sz w:val="20"/>
              </w:rPr>
            </w:pPr>
            <w:r w:rsidRPr="00D92117">
              <w:rPr>
                <w:rFonts w:ascii="Arial Narrow" w:hAnsi="Arial Narrow"/>
                <w:sz w:val="20"/>
              </w:rPr>
              <w:t>Obszar Interwencji VIII</w:t>
            </w:r>
          </w:p>
          <w:p w14:paraId="2327E46C" w14:textId="77777777" w:rsidR="001F7976" w:rsidRPr="00D92117" w:rsidRDefault="001F7976" w:rsidP="00B4257C">
            <w:pPr>
              <w:spacing w:after="0" w:line="240" w:lineRule="auto"/>
              <w:ind w:left="113" w:right="113"/>
              <w:jc w:val="center"/>
              <w:rPr>
                <w:rFonts w:ascii="Arial Narrow" w:hAnsi="Arial Narrow"/>
                <w:sz w:val="20"/>
                <w:szCs w:val="20"/>
              </w:rPr>
            </w:pPr>
            <w:r w:rsidRPr="00D92117">
              <w:rPr>
                <w:rFonts w:ascii="Arial Narrow" w:hAnsi="Arial Narrow"/>
                <w:sz w:val="20"/>
              </w:rPr>
              <w:t>Zasoby przyrodnicze</w:t>
            </w:r>
          </w:p>
        </w:tc>
        <w:tc>
          <w:tcPr>
            <w:tcW w:w="5459" w:type="dxa"/>
            <w:vAlign w:val="center"/>
          </w:tcPr>
          <w:p w14:paraId="4C72B5E3" w14:textId="77777777" w:rsidR="001F7976" w:rsidRPr="00D92117" w:rsidRDefault="001F7976" w:rsidP="00B4257C">
            <w:pPr>
              <w:spacing w:after="0" w:line="240" w:lineRule="auto"/>
              <w:jc w:val="center"/>
              <w:rPr>
                <w:rFonts w:ascii="Arial Narrow" w:hAnsi="Arial Narrow"/>
                <w:sz w:val="20"/>
                <w:szCs w:val="18"/>
              </w:rPr>
            </w:pPr>
            <w:r w:rsidRPr="00D92117">
              <w:rPr>
                <w:rFonts w:ascii="Arial Narrow" w:hAnsi="Arial Narrow"/>
                <w:sz w:val="20"/>
                <w:szCs w:val="20"/>
              </w:rPr>
              <w:t>Podejmowanie działań w sprawie ustanowienia form ochrony przyrody wynikające z ustawy o ochronie przyrody (w zależności od kompetencji)</w:t>
            </w:r>
          </w:p>
        </w:tc>
        <w:tc>
          <w:tcPr>
            <w:tcW w:w="1842" w:type="dxa"/>
            <w:shd w:val="clear" w:color="auto" w:fill="auto"/>
            <w:vAlign w:val="center"/>
          </w:tcPr>
          <w:p w14:paraId="67B89736"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 xml:space="preserve">RDOŚ, </w:t>
            </w:r>
          </w:p>
          <w:p w14:paraId="2F8DD2FA" w14:textId="290C4CAB" w:rsidR="001F7976" w:rsidRPr="00D92117" w:rsidRDefault="001F7976" w:rsidP="00D53725">
            <w:pPr>
              <w:spacing w:after="0" w:line="240" w:lineRule="auto"/>
              <w:jc w:val="center"/>
              <w:rPr>
                <w:rFonts w:ascii="Arial Narrow" w:hAnsi="Arial Narrow"/>
                <w:sz w:val="20"/>
                <w:szCs w:val="18"/>
              </w:rPr>
            </w:pPr>
            <w:r w:rsidRPr="00D92117">
              <w:rPr>
                <w:rFonts w:ascii="Arial Narrow" w:hAnsi="Arial Narrow"/>
                <w:sz w:val="20"/>
                <w:szCs w:val="20"/>
              </w:rPr>
              <w:t xml:space="preserve">Sejmik Województwa </w:t>
            </w:r>
            <w:r w:rsidR="00D53725">
              <w:rPr>
                <w:rFonts w:ascii="Arial Narrow" w:hAnsi="Arial Narrow"/>
                <w:sz w:val="20"/>
                <w:szCs w:val="20"/>
              </w:rPr>
              <w:t>Łódzkiego</w:t>
            </w:r>
          </w:p>
        </w:tc>
        <w:tc>
          <w:tcPr>
            <w:tcW w:w="1743" w:type="dxa"/>
            <w:shd w:val="clear" w:color="auto" w:fill="auto"/>
            <w:vAlign w:val="center"/>
          </w:tcPr>
          <w:p w14:paraId="6EE38AEC"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w:t>
            </w:r>
          </w:p>
        </w:tc>
        <w:tc>
          <w:tcPr>
            <w:tcW w:w="1871" w:type="dxa"/>
            <w:vMerge w:val="restart"/>
            <w:shd w:val="clear" w:color="auto" w:fill="auto"/>
            <w:vAlign w:val="center"/>
          </w:tcPr>
          <w:p w14:paraId="2A55723A"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Środki jednostek realizujących</w:t>
            </w:r>
          </w:p>
        </w:tc>
        <w:tc>
          <w:tcPr>
            <w:tcW w:w="1843" w:type="dxa"/>
            <w:vMerge w:val="restart"/>
            <w:shd w:val="clear" w:color="auto" w:fill="FFFFFF" w:themeFill="background1"/>
            <w:vAlign w:val="center"/>
          </w:tcPr>
          <w:p w14:paraId="2B0BE387"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 xml:space="preserve">RDOŚ - Rezerwaty Przyrody, </w:t>
            </w:r>
          </w:p>
          <w:p w14:paraId="02247E53"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SWŚ - Parki Krajobrazowe, Obszary Chronionego Krajobrazu</w:t>
            </w:r>
          </w:p>
        </w:tc>
      </w:tr>
      <w:tr w:rsidR="001F7976" w:rsidRPr="00D92117" w14:paraId="1F7CE4B9" w14:textId="77777777" w:rsidTr="00B4257C">
        <w:trPr>
          <w:cantSplit/>
          <w:trHeight w:val="1021"/>
          <w:jc w:val="center"/>
        </w:trPr>
        <w:tc>
          <w:tcPr>
            <w:tcW w:w="562" w:type="dxa"/>
            <w:shd w:val="clear" w:color="auto" w:fill="FFFFFF" w:themeFill="background1"/>
            <w:vAlign w:val="center"/>
          </w:tcPr>
          <w:p w14:paraId="4FA15D1C"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33.</w:t>
            </w:r>
          </w:p>
        </w:tc>
        <w:tc>
          <w:tcPr>
            <w:tcW w:w="1134" w:type="dxa"/>
            <w:vMerge/>
            <w:shd w:val="clear" w:color="auto" w:fill="FFFFFF" w:themeFill="background1"/>
            <w:textDirection w:val="btLr"/>
            <w:vAlign w:val="center"/>
          </w:tcPr>
          <w:p w14:paraId="7C7DE950"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vAlign w:val="center"/>
          </w:tcPr>
          <w:p w14:paraId="056CA2B8" w14:textId="3BD77E41" w:rsidR="001F7976" w:rsidRPr="00D92117" w:rsidRDefault="001F7976" w:rsidP="004602BE">
            <w:pPr>
              <w:spacing w:after="0" w:line="240" w:lineRule="auto"/>
              <w:jc w:val="center"/>
              <w:rPr>
                <w:rFonts w:ascii="Arial Narrow" w:hAnsi="Arial Narrow"/>
                <w:sz w:val="20"/>
                <w:szCs w:val="18"/>
              </w:rPr>
            </w:pPr>
            <w:r w:rsidRPr="00D92117">
              <w:rPr>
                <w:rFonts w:ascii="Arial Narrow" w:hAnsi="Arial Narrow"/>
                <w:sz w:val="20"/>
                <w:szCs w:val="18"/>
              </w:rPr>
              <w:t xml:space="preserve">Bieżąca opieka nad formami ochrony przyrody oraz ochrona cennych przyrodniczo siedlisk na terenie </w:t>
            </w:r>
            <w:r w:rsidR="004602BE">
              <w:rPr>
                <w:rFonts w:ascii="Arial Narrow" w:hAnsi="Arial Narrow"/>
                <w:sz w:val="20"/>
                <w:szCs w:val="18"/>
              </w:rPr>
              <w:t>g</w:t>
            </w:r>
            <w:r w:rsidRPr="00D92117">
              <w:rPr>
                <w:rFonts w:ascii="Arial Narrow" w:hAnsi="Arial Narrow"/>
                <w:sz w:val="20"/>
                <w:szCs w:val="18"/>
              </w:rPr>
              <w:t>miny (w zależności od kompetencji)</w:t>
            </w:r>
          </w:p>
        </w:tc>
        <w:tc>
          <w:tcPr>
            <w:tcW w:w="1842" w:type="dxa"/>
            <w:shd w:val="clear" w:color="auto" w:fill="auto"/>
            <w:vAlign w:val="center"/>
          </w:tcPr>
          <w:p w14:paraId="33AB1BAD"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 xml:space="preserve">RDOŚ, </w:t>
            </w:r>
          </w:p>
          <w:p w14:paraId="4651837B" w14:textId="4802467D" w:rsidR="001F7976" w:rsidRPr="00D92117" w:rsidRDefault="001F7976" w:rsidP="00D53725">
            <w:pPr>
              <w:spacing w:after="0" w:line="240" w:lineRule="auto"/>
              <w:jc w:val="center"/>
              <w:rPr>
                <w:rFonts w:ascii="Arial Narrow" w:hAnsi="Arial Narrow"/>
                <w:sz w:val="20"/>
                <w:szCs w:val="18"/>
              </w:rPr>
            </w:pPr>
            <w:r w:rsidRPr="00D92117">
              <w:rPr>
                <w:rFonts w:ascii="Arial Narrow" w:hAnsi="Arial Narrow"/>
                <w:sz w:val="20"/>
                <w:szCs w:val="20"/>
              </w:rPr>
              <w:t xml:space="preserve">Sejmik Województwa </w:t>
            </w:r>
            <w:r w:rsidR="00D53725">
              <w:rPr>
                <w:rFonts w:ascii="Arial Narrow" w:hAnsi="Arial Narrow"/>
                <w:sz w:val="20"/>
                <w:szCs w:val="20"/>
              </w:rPr>
              <w:t>Łódzkiego</w:t>
            </w:r>
          </w:p>
        </w:tc>
        <w:tc>
          <w:tcPr>
            <w:tcW w:w="1743" w:type="dxa"/>
            <w:shd w:val="clear" w:color="auto" w:fill="auto"/>
            <w:vAlign w:val="center"/>
          </w:tcPr>
          <w:p w14:paraId="402DD209"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sz w:val="20"/>
                <w:szCs w:val="20"/>
              </w:rPr>
              <w:t>Brak możliwości określenia środków finansowych</w:t>
            </w:r>
          </w:p>
        </w:tc>
        <w:tc>
          <w:tcPr>
            <w:tcW w:w="1871" w:type="dxa"/>
            <w:vMerge/>
            <w:shd w:val="clear" w:color="auto" w:fill="auto"/>
            <w:vAlign w:val="center"/>
          </w:tcPr>
          <w:p w14:paraId="38DF80A2" w14:textId="77777777" w:rsidR="001F7976" w:rsidRPr="00D92117" w:rsidRDefault="001F7976" w:rsidP="00B4257C">
            <w:pPr>
              <w:spacing w:after="0" w:line="240" w:lineRule="auto"/>
              <w:jc w:val="center"/>
              <w:rPr>
                <w:rFonts w:ascii="Arial Narrow" w:hAnsi="Arial Narrow"/>
                <w:sz w:val="20"/>
                <w:szCs w:val="20"/>
              </w:rPr>
            </w:pPr>
          </w:p>
        </w:tc>
        <w:tc>
          <w:tcPr>
            <w:tcW w:w="1843" w:type="dxa"/>
            <w:vMerge/>
            <w:shd w:val="clear" w:color="auto" w:fill="FFFFFF" w:themeFill="background1"/>
            <w:vAlign w:val="center"/>
          </w:tcPr>
          <w:p w14:paraId="715686C3" w14:textId="77777777" w:rsidR="001F7976" w:rsidRPr="00D92117" w:rsidRDefault="001F7976" w:rsidP="00B4257C">
            <w:pPr>
              <w:spacing w:after="0" w:line="240" w:lineRule="auto"/>
              <w:jc w:val="center"/>
              <w:rPr>
                <w:rFonts w:ascii="Arial Narrow" w:hAnsi="Arial Narrow" w:cs="Arial"/>
                <w:sz w:val="20"/>
                <w:szCs w:val="20"/>
              </w:rPr>
            </w:pPr>
          </w:p>
        </w:tc>
      </w:tr>
      <w:tr w:rsidR="001F7976" w:rsidRPr="00D92117" w14:paraId="47A0B4DC" w14:textId="77777777" w:rsidTr="00B4257C">
        <w:trPr>
          <w:cantSplit/>
          <w:trHeight w:val="1021"/>
          <w:jc w:val="center"/>
        </w:trPr>
        <w:tc>
          <w:tcPr>
            <w:tcW w:w="562" w:type="dxa"/>
            <w:shd w:val="clear" w:color="auto" w:fill="FFFFFF" w:themeFill="background1"/>
            <w:vAlign w:val="center"/>
          </w:tcPr>
          <w:p w14:paraId="155F46AE"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34.</w:t>
            </w:r>
          </w:p>
        </w:tc>
        <w:tc>
          <w:tcPr>
            <w:tcW w:w="1134" w:type="dxa"/>
            <w:vMerge/>
            <w:shd w:val="clear" w:color="auto" w:fill="FFFFFF" w:themeFill="background1"/>
            <w:textDirection w:val="btLr"/>
            <w:vAlign w:val="center"/>
          </w:tcPr>
          <w:p w14:paraId="032740E7"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vAlign w:val="center"/>
          </w:tcPr>
          <w:p w14:paraId="13F1A088" w14:textId="77777777" w:rsidR="001F7976" w:rsidRPr="00D92117" w:rsidRDefault="001F7976" w:rsidP="00B4257C">
            <w:pPr>
              <w:spacing w:after="0" w:line="240" w:lineRule="auto"/>
              <w:jc w:val="center"/>
              <w:rPr>
                <w:rFonts w:ascii="Arial Narrow" w:hAnsi="Arial Narrow"/>
                <w:sz w:val="20"/>
                <w:szCs w:val="18"/>
              </w:rPr>
            </w:pPr>
            <w:r w:rsidRPr="00D92117">
              <w:rPr>
                <w:rFonts w:ascii="Arial Narrow" w:hAnsi="Arial Narrow"/>
                <w:sz w:val="20"/>
                <w:szCs w:val="20"/>
              </w:rPr>
              <w:t>Wspieranie przedsięwzięć mających na celu powiększanie terenów zieleni, zadrzewień, zakrzewień, parków, zielonych terenów sportowych oraz ogródków działkowych</w:t>
            </w:r>
          </w:p>
        </w:tc>
        <w:tc>
          <w:tcPr>
            <w:tcW w:w="1842" w:type="dxa"/>
            <w:shd w:val="clear" w:color="auto" w:fill="auto"/>
            <w:vAlign w:val="center"/>
          </w:tcPr>
          <w:p w14:paraId="37A8473E" w14:textId="77777777" w:rsidR="001F7976" w:rsidRPr="00D92117" w:rsidRDefault="00932824" w:rsidP="00B4257C">
            <w:pPr>
              <w:spacing w:after="0" w:line="240" w:lineRule="auto"/>
              <w:jc w:val="center"/>
              <w:rPr>
                <w:rFonts w:ascii="Arial Narrow" w:hAnsi="Arial Narrow"/>
                <w:sz w:val="20"/>
                <w:szCs w:val="18"/>
              </w:rPr>
            </w:pPr>
            <w:r w:rsidRPr="00D92117">
              <w:rPr>
                <w:rFonts w:ascii="Arial Narrow" w:hAnsi="Arial Narrow"/>
                <w:sz w:val="20"/>
                <w:szCs w:val="20"/>
              </w:rPr>
              <w:t>Interesariusze</w:t>
            </w:r>
          </w:p>
        </w:tc>
        <w:tc>
          <w:tcPr>
            <w:tcW w:w="1743" w:type="dxa"/>
            <w:shd w:val="clear" w:color="auto" w:fill="auto"/>
            <w:vAlign w:val="center"/>
          </w:tcPr>
          <w:p w14:paraId="4DC1EB17"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20 000,00</w:t>
            </w:r>
          </w:p>
        </w:tc>
        <w:tc>
          <w:tcPr>
            <w:tcW w:w="1871" w:type="dxa"/>
            <w:vMerge/>
            <w:shd w:val="clear" w:color="auto" w:fill="auto"/>
            <w:vAlign w:val="center"/>
          </w:tcPr>
          <w:p w14:paraId="2364BBD5" w14:textId="77777777" w:rsidR="001F7976" w:rsidRPr="00D92117" w:rsidRDefault="001F7976" w:rsidP="00B4257C">
            <w:pPr>
              <w:spacing w:after="0" w:line="240" w:lineRule="auto"/>
              <w:jc w:val="center"/>
              <w:rPr>
                <w:rFonts w:ascii="Arial Narrow" w:hAnsi="Arial Narrow"/>
                <w:sz w:val="20"/>
                <w:szCs w:val="20"/>
              </w:rPr>
            </w:pPr>
          </w:p>
        </w:tc>
        <w:tc>
          <w:tcPr>
            <w:tcW w:w="1843" w:type="dxa"/>
            <w:vMerge w:val="restart"/>
            <w:shd w:val="clear" w:color="auto" w:fill="FFFFFF" w:themeFill="background1"/>
            <w:vAlign w:val="center"/>
          </w:tcPr>
          <w:p w14:paraId="6A869220"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Zadanie finansowane zależnie od możliwości budżetowych jednostki odpowiedzialnej</w:t>
            </w:r>
          </w:p>
        </w:tc>
      </w:tr>
      <w:tr w:rsidR="001F7976" w:rsidRPr="00D92117" w14:paraId="53A2FD5E" w14:textId="77777777" w:rsidTr="00B4257C">
        <w:trPr>
          <w:cantSplit/>
          <w:trHeight w:val="1021"/>
          <w:jc w:val="center"/>
        </w:trPr>
        <w:tc>
          <w:tcPr>
            <w:tcW w:w="562" w:type="dxa"/>
            <w:shd w:val="clear" w:color="auto" w:fill="FFFFFF" w:themeFill="background1"/>
            <w:vAlign w:val="center"/>
          </w:tcPr>
          <w:p w14:paraId="7B473096"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35.</w:t>
            </w:r>
          </w:p>
        </w:tc>
        <w:tc>
          <w:tcPr>
            <w:tcW w:w="1134" w:type="dxa"/>
            <w:vMerge/>
            <w:shd w:val="clear" w:color="auto" w:fill="FFFFFF" w:themeFill="background1"/>
            <w:textDirection w:val="btLr"/>
            <w:vAlign w:val="center"/>
          </w:tcPr>
          <w:p w14:paraId="751FF46F"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shd w:val="clear" w:color="auto" w:fill="auto"/>
            <w:vAlign w:val="center"/>
          </w:tcPr>
          <w:p w14:paraId="65F12F99"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Rozwój bazy dydaktycznej edukacji przyrodniczej oraz realizacja działań z zakresu edukacji ekologicznej</w:t>
            </w:r>
          </w:p>
        </w:tc>
        <w:tc>
          <w:tcPr>
            <w:tcW w:w="1842" w:type="dxa"/>
            <w:shd w:val="clear" w:color="auto" w:fill="auto"/>
            <w:vAlign w:val="center"/>
          </w:tcPr>
          <w:p w14:paraId="70BBE25C"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Nadleśnictwa</w:t>
            </w:r>
          </w:p>
        </w:tc>
        <w:tc>
          <w:tcPr>
            <w:tcW w:w="1743" w:type="dxa"/>
            <w:shd w:val="clear" w:color="auto" w:fill="auto"/>
            <w:vAlign w:val="center"/>
          </w:tcPr>
          <w:p w14:paraId="72E7E532"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sz w:val="20"/>
                <w:szCs w:val="20"/>
              </w:rPr>
              <w:t>Brak możliwości określenia środków finansowych</w:t>
            </w:r>
          </w:p>
        </w:tc>
        <w:tc>
          <w:tcPr>
            <w:tcW w:w="1871" w:type="dxa"/>
            <w:shd w:val="clear" w:color="auto" w:fill="auto"/>
            <w:vAlign w:val="center"/>
          </w:tcPr>
          <w:p w14:paraId="4550A015"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Środki jednostek realizujących</w:t>
            </w:r>
          </w:p>
          <w:p w14:paraId="411A1547" w14:textId="77777777" w:rsidR="001F7976" w:rsidRPr="00D92117" w:rsidRDefault="001F7976" w:rsidP="00B4257C">
            <w:pPr>
              <w:spacing w:after="0" w:line="240" w:lineRule="auto"/>
              <w:ind w:left="-51"/>
              <w:jc w:val="center"/>
              <w:rPr>
                <w:rFonts w:ascii="Arial Narrow" w:hAnsi="Arial Narrow"/>
                <w:sz w:val="20"/>
                <w:szCs w:val="20"/>
                <w:lang w:eastAsia="pl-PL"/>
              </w:rPr>
            </w:pPr>
            <w:r w:rsidRPr="00D92117">
              <w:rPr>
                <w:rFonts w:ascii="Arial Narrow" w:hAnsi="Arial Narrow"/>
                <w:sz w:val="20"/>
                <w:szCs w:val="20"/>
                <w:lang w:eastAsia="pl-PL"/>
              </w:rPr>
              <w:t>Fundusze Krajowe,</w:t>
            </w:r>
          </w:p>
          <w:p w14:paraId="20AF21DB"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lang w:eastAsia="pl-PL"/>
              </w:rPr>
              <w:t>Fundusze Unijne</w:t>
            </w:r>
          </w:p>
        </w:tc>
        <w:tc>
          <w:tcPr>
            <w:tcW w:w="1843" w:type="dxa"/>
            <w:vMerge/>
            <w:shd w:val="clear" w:color="auto" w:fill="FFFFFF" w:themeFill="background1"/>
            <w:vAlign w:val="center"/>
          </w:tcPr>
          <w:p w14:paraId="79B298F6" w14:textId="77777777" w:rsidR="001F7976" w:rsidRPr="00D92117" w:rsidRDefault="001F7976" w:rsidP="00B4257C">
            <w:pPr>
              <w:spacing w:after="0" w:line="240" w:lineRule="auto"/>
              <w:jc w:val="center"/>
              <w:rPr>
                <w:rFonts w:ascii="Arial Narrow" w:hAnsi="Arial Narrow" w:cs="Arial"/>
                <w:sz w:val="20"/>
                <w:szCs w:val="20"/>
              </w:rPr>
            </w:pPr>
          </w:p>
        </w:tc>
      </w:tr>
      <w:tr w:rsidR="001F7976" w:rsidRPr="00D92117" w14:paraId="148E6331" w14:textId="77777777" w:rsidTr="00B4257C">
        <w:trPr>
          <w:cantSplit/>
          <w:trHeight w:val="1021"/>
          <w:jc w:val="center"/>
        </w:trPr>
        <w:tc>
          <w:tcPr>
            <w:tcW w:w="562" w:type="dxa"/>
            <w:shd w:val="clear" w:color="auto" w:fill="FFFFFF" w:themeFill="background1"/>
            <w:vAlign w:val="center"/>
          </w:tcPr>
          <w:p w14:paraId="2EDEDD7C"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36.</w:t>
            </w:r>
          </w:p>
        </w:tc>
        <w:tc>
          <w:tcPr>
            <w:tcW w:w="1134" w:type="dxa"/>
            <w:vMerge/>
            <w:shd w:val="clear" w:color="auto" w:fill="FFFFFF" w:themeFill="background1"/>
            <w:textDirection w:val="btLr"/>
            <w:vAlign w:val="center"/>
          </w:tcPr>
          <w:p w14:paraId="36E3ABD3"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tcBorders>
              <w:top w:val="single" w:sz="4" w:space="0" w:color="auto"/>
              <w:bottom w:val="single" w:sz="4" w:space="0" w:color="auto"/>
            </w:tcBorders>
            <w:vAlign w:val="center"/>
          </w:tcPr>
          <w:p w14:paraId="574385F5"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 xml:space="preserve">Realizacja zrównoważonej gospodarki leśnej </w:t>
            </w:r>
          </w:p>
          <w:p w14:paraId="5476ECB5"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m.in. poprzez sukcesywną aktualizację Planów urządzenia lasów</w:t>
            </w:r>
          </w:p>
        </w:tc>
        <w:tc>
          <w:tcPr>
            <w:tcW w:w="1842" w:type="dxa"/>
            <w:tcBorders>
              <w:top w:val="single" w:sz="4" w:space="0" w:color="auto"/>
              <w:bottom w:val="single" w:sz="4" w:space="0" w:color="auto"/>
            </w:tcBorders>
            <w:shd w:val="clear" w:color="auto" w:fill="auto"/>
            <w:vAlign w:val="center"/>
          </w:tcPr>
          <w:p w14:paraId="7163BA63"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Starostwo Powiatowe, Nadleśnictwa, Właściciele</w:t>
            </w:r>
          </w:p>
        </w:tc>
        <w:tc>
          <w:tcPr>
            <w:tcW w:w="1743" w:type="dxa"/>
            <w:shd w:val="clear" w:color="auto" w:fill="auto"/>
            <w:vAlign w:val="center"/>
          </w:tcPr>
          <w:p w14:paraId="19F2519E"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sz w:val="20"/>
                <w:szCs w:val="20"/>
              </w:rPr>
              <w:t>50 000,00</w:t>
            </w:r>
          </w:p>
        </w:tc>
        <w:tc>
          <w:tcPr>
            <w:tcW w:w="1871" w:type="dxa"/>
            <w:vMerge w:val="restart"/>
            <w:shd w:val="clear" w:color="auto" w:fill="auto"/>
            <w:vAlign w:val="center"/>
          </w:tcPr>
          <w:p w14:paraId="0031D260"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Środki jednostek realizujących</w:t>
            </w:r>
          </w:p>
        </w:tc>
        <w:tc>
          <w:tcPr>
            <w:tcW w:w="1843" w:type="dxa"/>
            <w:vMerge/>
            <w:shd w:val="clear" w:color="auto" w:fill="FFFFFF" w:themeFill="background1"/>
            <w:vAlign w:val="center"/>
          </w:tcPr>
          <w:p w14:paraId="1260544A" w14:textId="77777777" w:rsidR="001F7976" w:rsidRPr="00D92117" w:rsidRDefault="001F7976" w:rsidP="00B4257C">
            <w:pPr>
              <w:spacing w:after="0" w:line="240" w:lineRule="auto"/>
              <w:jc w:val="center"/>
              <w:rPr>
                <w:rFonts w:ascii="Arial Narrow" w:hAnsi="Arial Narrow" w:cs="Arial"/>
                <w:sz w:val="20"/>
                <w:szCs w:val="20"/>
              </w:rPr>
            </w:pPr>
          </w:p>
        </w:tc>
      </w:tr>
      <w:tr w:rsidR="001F7976" w:rsidRPr="00D92117" w14:paraId="72EE9EC1" w14:textId="77777777" w:rsidTr="00B4257C">
        <w:trPr>
          <w:cantSplit/>
          <w:trHeight w:val="1021"/>
          <w:jc w:val="center"/>
        </w:trPr>
        <w:tc>
          <w:tcPr>
            <w:tcW w:w="562" w:type="dxa"/>
            <w:shd w:val="clear" w:color="auto" w:fill="FFFFFF" w:themeFill="background1"/>
            <w:vAlign w:val="center"/>
          </w:tcPr>
          <w:p w14:paraId="35801B82"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37.</w:t>
            </w:r>
          </w:p>
        </w:tc>
        <w:tc>
          <w:tcPr>
            <w:tcW w:w="1134" w:type="dxa"/>
            <w:vMerge/>
            <w:shd w:val="clear" w:color="auto" w:fill="FFFFFF" w:themeFill="background1"/>
            <w:textDirection w:val="btLr"/>
            <w:vAlign w:val="center"/>
          </w:tcPr>
          <w:p w14:paraId="0EAC2BEB"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tcBorders>
              <w:top w:val="single" w:sz="4" w:space="0" w:color="auto"/>
            </w:tcBorders>
            <w:vAlign w:val="center"/>
          </w:tcPr>
          <w:p w14:paraId="7E1D8C51"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Rozwój monitoringu środowiska leśnego w celu rozpoznania stanu lasu, przeciwdziałania pożarom, rozwojowi szkodników i chorób</w:t>
            </w:r>
          </w:p>
        </w:tc>
        <w:tc>
          <w:tcPr>
            <w:tcW w:w="1842" w:type="dxa"/>
            <w:tcBorders>
              <w:top w:val="single" w:sz="4" w:space="0" w:color="auto"/>
            </w:tcBorders>
            <w:shd w:val="clear" w:color="auto" w:fill="auto"/>
            <w:vAlign w:val="center"/>
          </w:tcPr>
          <w:p w14:paraId="4E9CF73C"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Starostwo Powiatowe, Nadleśnictwa, Właściciele</w:t>
            </w:r>
          </w:p>
        </w:tc>
        <w:tc>
          <w:tcPr>
            <w:tcW w:w="1743" w:type="dxa"/>
            <w:shd w:val="clear" w:color="auto" w:fill="auto"/>
            <w:vAlign w:val="center"/>
          </w:tcPr>
          <w:p w14:paraId="76C5A3B7"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sz w:val="20"/>
                <w:szCs w:val="20"/>
              </w:rPr>
              <w:t>20 000,00</w:t>
            </w:r>
          </w:p>
        </w:tc>
        <w:tc>
          <w:tcPr>
            <w:tcW w:w="1871" w:type="dxa"/>
            <w:vMerge/>
            <w:shd w:val="clear" w:color="auto" w:fill="auto"/>
            <w:vAlign w:val="center"/>
          </w:tcPr>
          <w:p w14:paraId="1726AB67" w14:textId="77777777" w:rsidR="001F7976" w:rsidRPr="00D92117" w:rsidRDefault="001F7976" w:rsidP="00B4257C">
            <w:pPr>
              <w:spacing w:after="0" w:line="240" w:lineRule="auto"/>
              <w:jc w:val="center"/>
              <w:rPr>
                <w:rFonts w:ascii="Arial Narrow" w:hAnsi="Arial Narrow"/>
                <w:sz w:val="20"/>
                <w:szCs w:val="20"/>
              </w:rPr>
            </w:pPr>
          </w:p>
        </w:tc>
        <w:tc>
          <w:tcPr>
            <w:tcW w:w="1843" w:type="dxa"/>
            <w:vMerge/>
            <w:shd w:val="clear" w:color="auto" w:fill="FFFFFF" w:themeFill="background1"/>
            <w:vAlign w:val="center"/>
          </w:tcPr>
          <w:p w14:paraId="418A5513" w14:textId="77777777" w:rsidR="001F7976" w:rsidRPr="00D92117" w:rsidRDefault="001F7976" w:rsidP="00B4257C">
            <w:pPr>
              <w:spacing w:after="0" w:line="240" w:lineRule="auto"/>
              <w:jc w:val="center"/>
              <w:rPr>
                <w:rFonts w:ascii="Arial Narrow" w:hAnsi="Arial Narrow" w:cs="Arial"/>
                <w:sz w:val="20"/>
                <w:szCs w:val="20"/>
              </w:rPr>
            </w:pPr>
          </w:p>
        </w:tc>
      </w:tr>
      <w:tr w:rsidR="001F7976" w:rsidRPr="00D92117" w14:paraId="4C455F42" w14:textId="77777777" w:rsidTr="00B4257C">
        <w:trPr>
          <w:cantSplit/>
          <w:trHeight w:val="1021"/>
          <w:jc w:val="center"/>
        </w:trPr>
        <w:tc>
          <w:tcPr>
            <w:tcW w:w="562" w:type="dxa"/>
            <w:shd w:val="clear" w:color="auto" w:fill="FFFFFF" w:themeFill="background1"/>
            <w:vAlign w:val="center"/>
          </w:tcPr>
          <w:p w14:paraId="474D3EAF"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38.</w:t>
            </w:r>
          </w:p>
        </w:tc>
        <w:tc>
          <w:tcPr>
            <w:tcW w:w="1134" w:type="dxa"/>
            <w:vMerge w:val="restart"/>
            <w:shd w:val="clear" w:color="auto" w:fill="FFFFFF" w:themeFill="background1"/>
            <w:textDirection w:val="btLr"/>
            <w:vAlign w:val="center"/>
          </w:tcPr>
          <w:p w14:paraId="796AA10E" w14:textId="77777777" w:rsidR="001F7976" w:rsidRPr="00D92117" w:rsidRDefault="001F7976" w:rsidP="00B4257C">
            <w:pPr>
              <w:spacing w:after="0" w:line="240" w:lineRule="auto"/>
              <w:jc w:val="center"/>
              <w:rPr>
                <w:rFonts w:ascii="Arial Narrow" w:hAnsi="Arial Narrow"/>
                <w:sz w:val="20"/>
              </w:rPr>
            </w:pPr>
            <w:r w:rsidRPr="00D92117">
              <w:rPr>
                <w:rFonts w:ascii="Arial Narrow" w:hAnsi="Arial Narrow"/>
                <w:sz w:val="20"/>
              </w:rPr>
              <w:t>Obszar Interwencji IX</w:t>
            </w:r>
          </w:p>
          <w:p w14:paraId="0AB17BFE" w14:textId="77777777" w:rsidR="001F7976" w:rsidRPr="00D92117" w:rsidRDefault="001F7976" w:rsidP="00B4257C">
            <w:pPr>
              <w:spacing w:after="0" w:line="240" w:lineRule="auto"/>
              <w:ind w:left="113" w:right="113"/>
              <w:jc w:val="center"/>
              <w:rPr>
                <w:rFonts w:ascii="Arial Narrow" w:hAnsi="Arial Narrow"/>
                <w:sz w:val="20"/>
                <w:szCs w:val="20"/>
              </w:rPr>
            </w:pPr>
            <w:r w:rsidRPr="00D92117">
              <w:rPr>
                <w:rFonts w:ascii="Arial Narrow" w:hAnsi="Arial Narrow"/>
                <w:sz w:val="20"/>
              </w:rPr>
              <w:t>Zagrożenia poważnymi awariami</w:t>
            </w:r>
          </w:p>
        </w:tc>
        <w:tc>
          <w:tcPr>
            <w:tcW w:w="5459" w:type="dxa"/>
            <w:tcBorders>
              <w:top w:val="single" w:sz="4" w:space="0" w:color="auto"/>
            </w:tcBorders>
            <w:vAlign w:val="center"/>
          </w:tcPr>
          <w:p w14:paraId="55EE73F2"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18"/>
              </w:rPr>
              <w:t>Prowadzenie i aktualizacja rejestru poważnych awarii</w:t>
            </w:r>
          </w:p>
        </w:tc>
        <w:tc>
          <w:tcPr>
            <w:tcW w:w="1842" w:type="dxa"/>
            <w:tcBorders>
              <w:top w:val="single" w:sz="4" w:space="0" w:color="auto"/>
            </w:tcBorders>
            <w:shd w:val="clear" w:color="auto" w:fill="auto"/>
            <w:vAlign w:val="center"/>
          </w:tcPr>
          <w:p w14:paraId="37E2FF5A"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WIOŚ, Przedsiębiorcy</w:t>
            </w:r>
          </w:p>
        </w:tc>
        <w:tc>
          <w:tcPr>
            <w:tcW w:w="1743" w:type="dxa"/>
            <w:shd w:val="clear" w:color="auto" w:fill="auto"/>
            <w:vAlign w:val="center"/>
          </w:tcPr>
          <w:p w14:paraId="1A6B03E1"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w:t>
            </w:r>
          </w:p>
        </w:tc>
        <w:tc>
          <w:tcPr>
            <w:tcW w:w="1871" w:type="dxa"/>
            <w:vMerge/>
            <w:shd w:val="clear" w:color="auto" w:fill="auto"/>
            <w:vAlign w:val="center"/>
          </w:tcPr>
          <w:p w14:paraId="16807C99" w14:textId="77777777" w:rsidR="001F7976" w:rsidRPr="00D92117" w:rsidRDefault="001F7976" w:rsidP="00B4257C">
            <w:pPr>
              <w:spacing w:after="0" w:line="240" w:lineRule="auto"/>
              <w:jc w:val="center"/>
              <w:rPr>
                <w:rFonts w:ascii="Arial Narrow" w:hAnsi="Arial Narrow"/>
                <w:sz w:val="20"/>
                <w:szCs w:val="20"/>
              </w:rPr>
            </w:pPr>
          </w:p>
        </w:tc>
        <w:tc>
          <w:tcPr>
            <w:tcW w:w="1843" w:type="dxa"/>
            <w:shd w:val="clear" w:color="auto" w:fill="FFFFFF" w:themeFill="background1"/>
            <w:vAlign w:val="center"/>
          </w:tcPr>
          <w:p w14:paraId="5A38B35A"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Koszty administracji</w:t>
            </w:r>
          </w:p>
        </w:tc>
      </w:tr>
      <w:tr w:rsidR="001F7976" w:rsidRPr="00D92117" w14:paraId="388FD4EF" w14:textId="77777777" w:rsidTr="00B4257C">
        <w:trPr>
          <w:cantSplit/>
          <w:trHeight w:val="1021"/>
          <w:jc w:val="center"/>
        </w:trPr>
        <w:tc>
          <w:tcPr>
            <w:tcW w:w="562" w:type="dxa"/>
            <w:shd w:val="clear" w:color="auto" w:fill="FFFFFF" w:themeFill="background1"/>
            <w:vAlign w:val="center"/>
          </w:tcPr>
          <w:p w14:paraId="1C643F78"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39.</w:t>
            </w:r>
          </w:p>
        </w:tc>
        <w:tc>
          <w:tcPr>
            <w:tcW w:w="1134" w:type="dxa"/>
            <w:vMerge/>
            <w:shd w:val="clear" w:color="auto" w:fill="FFFFFF" w:themeFill="background1"/>
            <w:textDirection w:val="btLr"/>
            <w:vAlign w:val="center"/>
          </w:tcPr>
          <w:p w14:paraId="4CE3A5ED"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tcBorders>
              <w:top w:val="single" w:sz="4" w:space="0" w:color="auto"/>
            </w:tcBorders>
            <w:vAlign w:val="center"/>
          </w:tcPr>
          <w:p w14:paraId="54614BF0"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Zwiększenie świadomości społecznej dotyczącej zasad postępowania w przypadku wystąpienia poważnej awarii</w:t>
            </w:r>
          </w:p>
        </w:tc>
        <w:tc>
          <w:tcPr>
            <w:tcW w:w="1842" w:type="dxa"/>
            <w:tcBorders>
              <w:top w:val="single" w:sz="4" w:space="0" w:color="auto"/>
            </w:tcBorders>
            <w:shd w:val="clear" w:color="auto" w:fill="auto"/>
            <w:vAlign w:val="center"/>
          </w:tcPr>
          <w:p w14:paraId="33AB2409"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WIOŚ, Przedsiębiorcy</w:t>
            </w:r>
          </w:p>
        </w:tc>
        <w:tc>
          <w:tcPr>
            <w:tcW w:w="1743" w:type="dxa"/>
            <w:shd w:val="clear" w:color="auto" w:fill="auto"/>
            <w:vAlign w:val="center"/>
          </w:tcPr>
          <w:p w14:paraId="47922BAF"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8 000,00</w:t>
            </w:r>
          </w:p>
        </w:tc>
        <w:tc>
          <w:tcPr>
            <w:tcW w:w="1871" w:type="dxa"/>
            <w:vMerge/>
            <w:shd w:val="clear" w:color="auto" w:fill="auto"/>
            <w:vAlign w:val="center"/>
          </w:tcPr>
          <w:p w14:paraId="4DA2BE2D" w14:textId="77777777" w:rsidR="001F7976" w:rsidRPr="00D92117" w:rsidRDefault="001F7976" w:rsidP="00B4257C">
            <w:pPr>
              <w:spacing w:after="0" w:line="240" w:lineRule="auto"/>
              <w:jc w:val="center"/>
              <w:rPr>
                <w:rFonts w:ascii="Arial Narrow" w:hAnsi="Arial Narrow"/>
                <w:sz w:val="20"/>
                <w:szCs w:val="20"/>
              </w:rPr>
            </w:pPr>
          </w:p>
        </w:tc>
        <w:tc>
          <w:tcPr>
            <w:tcW w:w="1843" w:type="dxa"/>
            <w:shd w:val="clear" w:color="auto" w:fill="FFFFFF" w:themeFill="background1"/>
            <w:vAlign w:val="center"/>
          </w:tcPr>
          <w:p w14:paraId="7766A9DF"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Zadanie finansowane zależnie od możliwości budżetowych jednostki odpowiedzialnej</w:t>
            </w:r>
          </w:p>
        </w:tc>
      </w:tr>
      <w:tr w:rsidR="001F7976" w:rsidRPr="00D92117" w14:paraId="7CA86C51" w14:textId="77777777" w:rsidTr="00B4257C">
        <w:trPr>
          <w:cantSplit/>
          <w:trHeight w:val="170"/>
          <w:jc w:val="center"/>
        </w:trPr>
        <w:tc>
          <w:tcPr>
            <w:tcW w:w="562" w:type="dxa"/>
            <w:shd w:val="clear" w:color="auto" w:fill="F2F2F2" w:themeFill="background1" w:themeFillShade="F2"/>
            <w:vAlign w:val="center"/>
          </w:tcPr>
          <w:p w14:paraId="00E8B7A9"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b/>
                <w:bCs/>
                <w:sz w:val="20"/>
                <w:szCs w:val="20"/>
              </w:rPr>
              <w:lastRenderedPageBreak/>
              <w:t>A</w:t>
            </w:r>
          </w:p>
        </w:tc>
        <w:tc>
          <w:tcPr>
            <w:tcW w:w="1134" w:type="dxa"/>
            <w:shd w:val="clear" w:color="auto" w:fill="F2F2F2" w:themeFill="background1" w:themeFillShade="F2"/>
            <w:vAlign w:val="center"/>
          </w:tcPr>
          <w:p w14:paraId="7ADA71E8"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b/>
                <w:bCs/>
                <w:sz w:val="20"/>
                <w:szCs w:val="20"/>
              </w:rPr>
              <w:t>B</w:t>
            </w:r>
          </w:p>
        </w:tc>
        <w:tc>
          <w:tcPr>
            <w:tcW w:w="5459" w:type="dxa"/>
            <w:shd w:val="clear" w:color="auto" w:fill="F2F2F2" w:themeFill="background1" w:themeFillShade="F2"/>
            <w:vAlign w:val="center"/>
          </w:tcPr>
          <w:p w14:paraId="2950D53C"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b/>
                <w:bCs/>
                <w:sz w:val="20"/>
                <w:szCs w:val="20"/>
              </w:rPr>
              <w:t>C</w:t>
            </w:r>
          </w:p>
        </w:tc>
        <w:tc>
          <w:tcPr>
            <w:tcW w:w="1842" w:type="dxa"/>
            <w:shd w:val="clear" w:color="auto" w:fill="F2F2F2" w:themeFill="background1" w:themeFillShade="F2"/>
            <w:vAlign w:val="center"/>
          </w:tcPr>
          <w:p w14:paraId="1D1118DE"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b/>
                <w:sz w:val="20"/>
                <w:szCs w:val="20"/>
              </w:rPr>
              <w:t>D</w:t>
            </w:r>
          </w:p>
        </w:tc>
        <w:tc>
          <w:tcPr>
            <w:tcW w:w="1743" w:type="dxa"/>
            <w:shd w:val="clear" w:color="auto" w:fill="F2F2F2" w:themeFill="background1" w:themeFillShade="F2"/>
            <w:vAlign w:val="center"/>
          </w:tcPr>
          <w:p w14:paraId="33F3CDB9"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b/>
                <w:sz w:val="20"/>
                <w:szCs w:val="20"/>
              </w:rPr>
              <w:t>E</w:t>
            </w:r>
          </w:p>
        </w:tc>
        <w:tc>
          <w:tcPr>
            <w:tcW w:w="1871" w:type="dxa"/>
            <w:shd w:val="clear" w:color="auto" w:fill="F2F2F2" w:themeFill="background1" w:themeFillShade="F2"/>
            <w:vAlign w:val="center"/>
          </w:tcPr>
          <w:p w14:paraId="2B27FA37"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b/>
                <w:sz w:val="20"/>
                <w:szCs w:val="20"/>
              </w:rPr>
              <w:t>F</w:t>
            </w:r>
          </w:p>
        </w:tc>
        <w:tc>
          <w:tcPr>
            <w:tcW w:w="1843" w:type="dxa"/>
            <w:shd w:val="clear" w:color="auto" w:fill="F2F2F2" w:themeFill="background1" w:themeFillShade="F2"/>
            <w:vAlign w:val="center"/>
          </w:tcPr>
          <w:p w14:paraId="37B6D8D0"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b/>
                <w:sz w:val="20"/>
                <w:szCs w:val="20"/>
              </w:rPr>
              <w:t>G</w:t>
            </w:r>
          </w:p>
        </w:tc>
      </w:tr>
      <w:tr w:rsidR="001F7976" w:rsidRPr="00D92117" w14:paraId="1BF5E521" w14:textId="77777777" w:rsidTr="00B4257C">
        <w:trPr>
          <w:cantSplit/>
          <w:trHeight w:val="1134"/>
          <w:jc w:val="center"/>
        </w:trPr>
        <w:tc>
          <w:tcPr>
            <w:tcW w:w="562" w:type="dxa"/>
            <w:shd w:val="clear" w:color="auto" w:fill="FFFFFF" w:themeFill="background1"/>
            <w:vAlign w:val="center"/>
          </w:tcPr>
          <w:p w14:paraId="64504793"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40.</w:t>
            </w:r>
          </w:p>
        </w:tc>
        <w:tc>
          <w:tcPr>
            <w:tcW w:w="1134" w:type="dxa"/>
            <w:vMerge w:val="restart"/>
            <w:shd w:val="clear" w:color="auto" w:fill="FFFFFF" w:themeFill="background1"/>
            <w:textDirection w:val="btLr"/>
            <w:vAlign w:val="center"/>
          </w:tcPr>
          <w:p w14:paraId="76D6BED2" w14:textId="77777777" w:rsidR="001F7976" w:rsidRPr="00D92117" w:rsidRDefault="001F7976" w:rsidP="00B4257C">
            <w:pPr>
              <w:spacing w:after="0" w:line="240" w:lineRule="auto"/>
              <w:jc w:val="center"/>
              <w:rPr>
                <w:rFonts w:ascii="Arial Narrow" w:hAnsi="Arial Narrow"/>
                <w:sz w:val="20"/>
              </w:rPr>
            </w:pPr>
            <w:r w:rsidRPr="00D92117">
              <w:rPr>
                <w:rFonts w:ascii="Arial Narrow" w:hAnsi="Arial Narrow"/>
                <w:sz w:val="20"/>
              </w:rPr>
              <w:t>Obszar Interwencji IX</w:t>
            </w:r>
          </w:p>
          <w:p w14:paraId="27637820" w14:textId="77777777" w:rsidR="001F7976" w:rsidRPr="00D92117" w:rsidRDefault="001F7976" w:rsidP="00B4257C">
            <w:pPr>
              <w:spacing w:after="0" w:line="240" w:lineRule="auto"/>
              <w:ind w:left="113" w:right="113"/>
              <w:jc w:val="center"/>
              <w:rPr>
                <w:rFonts w:ascii="Arial Narrow" w:hAnsi="Arial Narrow"/>
                <w:sz w:val="20"/>
                <w:szCs w:val="20"/>
              </w:rPr>
            </w:pPr>
            <w:r w:rsidRPr="00D92117">
              <w:rPr>
                <w:rFonts w:ascii="Arial Narrow" w:hAnsi="Arial Narrow"/>
                <w:sz w:val="20"/>
              </w:rPr>
              <w:t>Zagrożenia poważnymi awariami</w:t>
            </w:r>
          </w:p>
        </w:tc>
        <w:tc>
          <w:tcPr>
            <w:tcW w:w="5459" w:type="dxa"/>
            <w:tcBorders>
              <w:top w:val="single" w:sz="4" w:space="0" w:color="auto"/>
              <w:bottom w:val="single" w:sz="4" w:space="0" w:color="auto"/>
            </w:tcBorders>
            <w:shd w:val="clear" w:color="auto" w:fill="auto"/>
            <w:vAlign w:val="center"/>
          </w:tcPr>
          <w:p w14:paraId="2E042497"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Zwiększenie bezpieczeństwa transportu substancji niebezpiecznych poprzez zastosowanie efektywnych i sprawdzonych rozwiązań (minimalizacja ryzyka)</w:t>
            </w:r>
          </w:p>
        </w:tc>
        <w:tc>
          <w:tcPr>
            <w:tcW w:w="1842" w:type="dxa"/>
            <w:tcBorders>
              <w:top w:val="single" w:sz="4" w:space="0" w:color="auto"/>
              <w:bottom w:val="single" w:sz="4" w:space="0" w:color="auto"/>
            </w:tcBorders>
            <w:shd w:val="clear" w:color="auto" w:fill="auto"/>
            <w:vAlign w:val="center"/>
          </w:tcPr>
          <w:p w14:paraId="6FFC7AD6"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WIOŚ, Przedsiębiorcy</w:t>
            </w:r>
          </w:p>
        </w:tc>
        <w:tc>
          <w:tcPr>
            <w:tcW w:w="1743" w:type="dxa"/>
            <w:shd w:val="clear" w:color="auto" w:fill="auto"/>
            <w:vAlign w:val="center"/>
          </w:tcPr>
          <w:p w14:paraId="4401569B"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w:t>
            </w:r>
          </w:p>
        </w:tc>
        <w:tc>
          <w:tcPr>
            <w:tcW w:w="1871" w:type="dxa"/>
            <w:vMerge w:val="restart"/>
            <w:shd w:val="clear" w:color="auto" w:fill="auto"/>
            <w:vAlign w:val="center"/>
          </w:tcPr>
          <w:p w14:paraId="026463AF"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Środki jednostek realizujących</w:t>
            </w:r>
          </w:p>
        </w:tc>
        <w:tc>
          <w:tcPr>
            <w:tcW w:w="1843" w:type="dxa"/>
            <w:vMerge w:val="restart"/>
            <w:shd w:val="clear" w:color="auto" w:fill="FFFFFF" w:themeFill="background1"/>
            <w:vAlign w:val="center"/>
          </w:tcPr>
          <w:p w14:paraId="6050EF36"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Koszty administracji</w:t>
            </w:r>
          </w:p>
        </w:tc>
      </w:tr>
      <w:tr w:rsidR="001F7976" w:rsidRPr="00D92117" w14:paraId="61AFA09F" w14:textId="77777777" w:rsidTr="00B4257C">
        <w:trPr>
          <w:cantSplit/>
          <w:trHeight w:val="1134"/>
          <w:jc w:val="center"/>
        </w:trPr>
        <w:tc>
          <w:tcPr>
            <w:tcW w:w="562" w:type="dxa"/>
            <w:shd w:val="clear" w:color="auto" w:fill="FFFFFF" w:themeFill="background1"/>
            <w:vAlign w:val="center"/>
          </w:tcPr>
          <w:p w14:paraId="4363ECCB"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41.</w:t>
            </w:r>
          </w:p>
        </w:tc>
        <w:tc>
          <w:tcPr>
            <w:tcW w:w="1134" w:type="dxa"/>
            <w:vMerge/>
            <w:shd w:val="clear" w:color="auto" w:fill="FFFFFF" w:themeFill="background1"/>
            <w:textDirection w:val="btLr"/>
            <w:vAlign w:val="center"/>
          </w:tcPr>
          <w:p w14:paraId="6B7FFE5C"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shd w:val="clear" w:color="auto" w:fill="auto"/>
            <w:vAlign w:val="center"/>
          </w:tcPr>
          <w:p w14:paraId="284E0EBA"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Kontrole sprawności technicznej pojazdów i warunków transportowania materiałów niebezpiecznych</w:t>
            </w:r>
          </w:p>
        </w:tc>
        <w:tc>
          <w:tcPr>
            <w:tcW w:w="1842" w:type="dxa"/>
            <w:shd w:val="clear" w:color="auto" w:fill="auto"/>
            <w:vAlign w:val="center"/>
          </w:tcPr>
          <w:p w14:paraId="5597C06C"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Służby uprawnione</w:t>
            </w:r>
          </w:p>
        </w:tc>
        <w:tc>
          <w:tcPr>
            <w:tcW w:w="1743" w:type="dxa"/>
            <w:shd w:val="clear" w:color="auto" w:fill="auto"/>
            <w:vAlign w:val="center"/>
          </w:tcPr>
          <w:p w14:paraId="39BDDAAF"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w:t>
            </w:r>
          </w:p>
        </w:tc>
        <w:tc>
          <w:tcPr>
            <w:tcW w:w="1871" w:type="dxa"/>
            <w:vMerge/>
            <w:shd w:val="clear" w:color="auto" w:fill="auto"/>
            <w:vAlign w:val="center"/>
          </w:tcPr>
          <w:p w14:paraId="437B312F" w14:textId="77777777" w:rsidR="001F7976" w:rsidRPr="00D92117" w:rsidRDefault="001F7976" w:rsidP="00B4257C">
            <w:pPr>
              <w:spacing w:after="0" w:line="240" w:lineRule="auto"/>
              <w:jc w:val="center"/>
              <w:rPr>
                <w:rFonts w:ascii="Arial Narrow" w:hAnsi="Arial Narrow"/>
                <w:sz w:val="20"/>
                <w:szCs w:val="20"/>
              </w:rPr>
            </w:pPr>
          </w:p>
        </w:tc>
        <w:tc>
          <w:tcPr>
            <w:tcW w:w="1843" w:type="dxa"/>
            <w:vMerge/>
            <w:shd w:val="clear" w:color="auto" w:fill="FFFFFF" w:themeFill="background1"/>
            <w:vAlign w:val="center"/>
          </w:tcPr>
          <w:p w14:paraId="681AA818" w14:textId="77777777" w:rsidR="001F7976" w:rsidRPr="00D92117" w:rsidRDefault="001F7976" w:rsidP="00B4257C">
            <w:pPr>
              <w:spacing w:after="0" w:line="240" w:lineRule="auto"/>
              <w:jc w:val="center"/>
              <w:rPr>
                <w:rFonts w:ascii="Arial Narrow" w:hAnsi="Arial Narrow" w:cs="Arial"/>
                <w:sz w:val="20"/>
                <w:szCs w:val="20"/>
              </w:rPr>
            </w:pPr>
          </w:p>
        </w:tc>
      </w:tr>
      <w:tr w:rsidR="001F7976" w:rsidRPr="00D92117" w14:paraId="31E16187" w14:textId="77777777" w:rsidTr="00B4257C">
        <w:trPr>
          <w:cantSplit/>
          <w:trHeight w:val="1134"/>
          <w:jc w:val="center"/>
        </w:trPr>
        <w:tc>
          <w:tcPr>
            <w:tcW w:w="562" w:type="dxa"/>
            <w:shd w:val="clear" w:color="auto" w:fill="FFFFFF" w:themeFill="background1"/>
            <w:vAlign w:val="center"/>
          </w:tcPr>
          <w:p w14:paraId="29B1CFED"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42.</w:t>
            </w:r>
          </w:p>
        </w:tc>
        <w:tc>
          <w:tcPr>
            <w:tcW w:w="1134" w:type="dxa"/>
            <w:vMerge/>
            <w:shd w:val="clear" w:color="auto" w:fill="FFFFFF" w:themeFill="background1"/>
            <w:textDirection w:val="btLr"/>
            <w:vAlign w:val="center"/>
          </w:tcPr>
          <w:p w14:paraId="25827A9C" w14:textId="77777777" w:rsidR="001F7976" w:rsidRPr="00D92117" w:rsidRDefault="001F7976" w:rsidP="00B4257C">
            <w:pPr>
              <w:spacing w:after="0" w:line="240" w:lineRule="auto"/>
              <w:ind w:left="113" w:right="113"/>
              <w:jc w:val="center"/>
              <w:rPr>
                <w:rFonts w:ascii="Arial Narrow" w:hAnsi="Arial Narrow"/>
                <w:sz w:val="20"/>
                <w:szCs w:val="20"/>
              </w:rPr>
            </w:pPr>
          </w:p>
        </w:tc>
        <w:tc>
          <w:tcPr>
            <w:tcW w:w="5459" w:type="dxa"/>
            <w:tcBorders>
              <w:bottom w:val="single" w:sz="4" w:space="0" w:color="auto"/>
            </w:tcBorders>
            <w:shd w:val="clear" w:color="auto" w:fill="auto"/>
            <w:vAlign w:val="center"/>
          </w:tcPr>
          <w:p w14:paraId="19A67F67"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Odpowiednie wyposażenie pojazdów transportujących substancje niebezpieczne (m.in. środki gaśnicze, znaki ostrzegawcze)</w:t>
            </w:r>
          </w:p>
        </w:tc>
        <w:tc>
          <w:tcPr>
            <w:tcW w:w="1842" w:type="dxa"/>
            <w:tcBorders>
              <w:bottom w:val="single" w:sz="4" w:space="0" w:color="auto"/>
            </w:tcBorders>
            <w:shd w:val="clear" w:color="auto" w:fill="auto"/>
            <w:vAlign w:val="center"/>
          </w:tcPr>
          <w:p w14:paraId="237245E5"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Przedsiębiorcy</w:t>
            </w:r>
          </w:p>
        </w:tc>
        <w:tc>
          <w:tcPr>
            <w:tcW w:w="1743" w:type="dxa"/>
            <w:vMerge w:val="restart"/>
            <w:shd w:val="clear" w:color="auto" w:fill="auto"/>
            <w:vAlign w:val="center"/>
          </w:tcPr>
          <w:p w14:paraId="71F033DC"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cs="Arial"/>
                <w:sz w:val="20"/>
                <w:szCs w:val="20"/>
              </w:rPr>
              <w:t>Brak możliwości określenia środków finansowych</w:t>
            </w:r>
          </w:p>
        </w:tc>
        <w:tc>
          <w:tcPr>
            <w:tcW w:w="1871" w:type="dxa"/>
            <w:shd w:val="clear" w:color="auto" w:fill="auto"/>
            <w:vAlign w:val="center"/>
          </w:tcPr>
          <w:p w14:paraId="27027EAD"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Koszty przedsiębiorców</w:t>
            </w:r>
          </w:p>
        </w:tc>
        <w:tc>
          <w:tcPr>
            <w:tcW w:w="1843" w:type="dxa"/>
            <w:vMerge w:val="restart"/>
            <w:shd w:val="clear" w:color="auto" w:fill="FFFFFF" w:themeFill="background1"/>
            <w:vAlign w:val="center"/>
          </w:tcPr>
          <w:p w14:paraId="25C28126" w14:textId="77777777" w:rsidR="001F7976" w:rsidRPr="00D92117" w:rsidRDefault="001F7976" w:rsidP="00B4257C">
            <w:pPr>
              <w:spacing w:after="0" w:line="240" w:lineRule="auto"/>
              <w:jc w:val="center"/>
              <w:rPr>
                <w:rFonts w:ascii="Arial Narrow" w:hAnsi="Arial Narrow" w:cs="Arial"/>
                <w:sz w:val="20"/>
                <w:szCs w:val="20"/>
              </w:rPr>
            </w:pPr>
            <w:r w:rsidRPr="00D92117">
              <w:rPr>
                <w:rFonts w:ascii="Arial Narrow" w:hAnsi="Arial Narrow" w:cs="Arial"/>
                <w:sz w:val="20"/>
                <w:szCs w:val="20"/>
              </w:rPr>
              <w:t>Zadanie finansowane zależnie od możliwości budżetowych jednostki odpowiedzialnej</w:t>
            </w:r>
          </w:p>
        </w:tc>
      </w:tr>
      <w:tr w:rsidR="001F7976" w:rsidRPr="00D92117" w14:paraId="4BE2D448" w14:textId="77777777" w:rsidTr="00B4257C">
        <w:trPr>
          <w:cantSplit/>
          <w:trHeight w:val="1134"/>
          <w:jc w:val="center"/>
        </w:trPr>
        <w:tc>
          <w:tcPr>
            <w:tcW w:w="562" w:type="dxa"/>
            <w:shd w:val="clear" w:color="auto" w:fill="FFFFFF" w:themeFill="background1"/>
            <w:vAlign w:val="center"/>
          </w:tcPr>
          <w:p w14:paraId="2E673FE7"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43.</w:t>
            </w:r>
          </w:p>
        </w:tc>
        <w:tc>
          <w:tcPr>
            <w:tcW w:w="1134" w:type="dxa"/>
            <w:shd w:val="clear" w:color="auto" w:fill="FFFFFF" w:themeFill="background1"/>
            <w:textDirection w:val="btLr"/>
            <w:vAlign w:val="center"/>
          </w:tcPr>
          <w:p w14:paraId="4A0B3BD0" w14:textId="77777777" w:rsidR="001F7976" w:rsidRPr="00D92117" w:rsidRDefault="001F7976" w:rsidP="00B4257C">
            <w:pPr>
              <w:spacing w:after="0" w:line="240" w:lineRule="auto"/>
              <w:jc w:val="center"/>
              <w:rPr>
                <w:rFonts w:ascii="Arial Narrow" w:hAnsi="Arial Narrow"/>
                <w:sz w:val="20"/>
              </w:rPr>
            </w:pPr>
            <w:r w:rsidRPr="00D92117">
              <w:rPr>
                <w:rFonts w:ascii="Arial Narrow" w:hAnsi="Arial Narrow"/>
                <w:sz w:val="20"/>
              </w:rPr>
              <w:t>Obszar Interwencji X</w:t>
            </w:r>
          </w:p>
          <w:p w14:paraId="2C026B90" w14:textId="77777777" w:rsidR="001F7976" w:rsidRPr="00D92117" w:rsidRDefault="001F7976" w:rsidP="00B4257C">
            <w:pPr>
              <w:spacing w:after="0" w:line="240" w:lineRule="auto"/>
              <w:ind w:left="113" w:right="113"/>
              <w:jc w:val="center"/>
              <w:rPr>
                <w:rFonts w:ascii="Arial Narrow" w:hAnsi="Arial Narrow"/>
                <w:sz w:val="20"/>
                <w:szCs w:val="20"/>
              </w:rPr>
            </w:pPr>
            <w:r w:rsidRPr="00D92117">
              <w:rPr>
                <w:rFonts w:ascii="Arial Narrow" w:hAnsi="Arial Narrow"/>
                <w:sz w:val="20"/>
              </w:rPr>
              <w:t>Edukacja ekologiczna</w:t>
            </w:r>
          </w:p>
        </w:tc>
        <w:tc>
          <w:tcPr>
            <w:tcW w:w="5459" w:type="dxa"/>
            <w:vAlign w:val="center"/>
          </w:tcPr>
          <w:p w14:paraId="73E53459"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Prowadzenie działań edukacyjnych oraz organizacja kampanii informacyjnych  dotyczących zagadnień ochrony środowiska</w:t>
            </w:r>
          </w:p>
        </w:tc>
        <w:tc>
          <w:tcPr>
            <w:tcW w:w="1842" w:type="dxa"/>
            <w:shd w:val="clear" w:color="auto" w:fill="auto"/>
            <w:vAlign w:val="center"/>
          </w:tcPr>
          <w:p w14:paraId="3B162DA6" w14:textId="77777777" w:rsidR="001F7976" w:rsidRPr="00D92117" w:rsidRDefault="001F7976" w:rsidP="00B4257C">
            <w:pPr>
              <w:spacing w:after="0" w:line="240" w:lineRule="auto"/>
              <w:jc w:val="center"/>
              <w:rPr>
                <w:rFonts w:ascii="Arial Narrow" w:hAnsi="Arial Narrow"/>
                <w:sz w:val="20"/>
                <w:szCs w:val="18"/>
              </w:rPr>
            </w:pPr>
            <w:r w:rsidRPr="00D92117">
              <w:rPr>
                <w:rFonts w:ascii="Arial Narrow" w:hAnsi="Arial Narrow"/>
                <w:sz w:val="20"/>
                <w:szCs w:val="18"/>
              </w:rPr>
              <w:t>Interesariusze</w:t>
            </w:r>
          </w:p>
        </w:tc>
        <w:tc>
          <w:tcPr>
            <w:tcW w:w="1743" w:type="dxa"/>
            <w:vMerge/>
            <w:shd w:val="clear" w:color="auto" w:fill="auto"/>
            <w:vAlign w:val="center"/>
          </w:tcPr>
          <w:p w14:paraId="5CE201C2" w14:textId="77777777" w:rsidR="001F7976" w:rsidRPr="00D92117" w:rsidRDefault="001F7976" w:rsidP="00B4257C">
            <w:pPr>
              <w:spacing w:after="0" w:line="240" w:lineRule="auto"/>
              <w:jc w:val="center"/>
              <w:rPr>
                <w:rFonts w:ascii="Arial Narrow" w:hAnsi="Arial Narrow"/>
                <w:sz w:val="20"/>
                <w:szCs w:val="20"/>
              </w:rPr>
            </w:pPr>
          </w:p>
        </w:tc>
        <w:tc>
          <w:tcPr>
            <w:tcW w:w="1871" w:type="dxa"/>
            <w:shd w:val="clear" w:color="auto" w:fill="auto"/>
            <w:vAlign w:val="center"/>
          </w:tcPr>
          <w:p w14:paraId="656A621D" w14:textId="77777777" w:rsidR="001F7976" w:rsidRPr="00D92117" w:rsidRDefault="001F7976" w:rsidP="00B4257C">
            <w:pPr>
              <w:spacing w:after="0" w:line="240" w:lineRule="auto"/>
              <w:jc w:val="center"/>
              <w:rPr>
                <w:rFonts w:ascii="Arial Narrow" w:hAnsi="Arial Narrow"/>
                <w:sz w:val="20"/>
                <w:szCs w:val="20"/>
              </w:rPr>
            </w:pPr>
            <w:r w:rsidRPr="00D92117">
              <w:rPr>
                <w:rFonts w:ascii="Arial Narrow" w:hAnsi="Arial Narrow"/>
                <w:sz w:val="20"/>
                <w:szCs w:val="20"/>
              </w:rPr>
              <w:t>Środki jednostek realizujących</w:t>
            </w:r>
          </w:p>
        </w:tc>
        <w:tc>
          <w:tcPr>
            <w:tcW w:w="1843" w:type="dxa"/>
            <w:vMerge/>
            <w:shd w:val="clear" w:color="auto" w:fill="FFFFFF" w:themeFill="background1"/>
            <w:vAlign w:val="center"/>
          </w:tcPr>
          <w:p w14:paraId="3D42EF4B" w14:textId="77777777" w:rsidR="001F7976" w:rsidRPr="00D92117" w:rsidRDefault="001F7976" w:rsidP="00B4257C">
            <w:pPr>
              <w:spacing w:after="0" w:line="240" w:lineRule="auto"/>
              <w:jc w:val="center"/>
              <w:rPr>
                <w:rFonts w:ascii="Arial Narrow" w:hAnsi="Arial Narrow" w:cs="Arial"/>
                <w:sz w:val="20"/>
                <w:szCs w:val="20"/>
              </w:rPr>
            </w:pPr>
          </w:p>
        </w:tc>
      </w:tr>
    </w:tbl>
    <w:p w14:paraId="57F6A54C" w14:textId="77777777" w:rsidR="001F7976" w:rsidRPr="00D92117" w:rsidRDefault="001F7976" w:rsidP="001F7976">
      <w:pPr>
        <w:spacing w:after="0" w:line="240" w:lineRule="auto"/>
        <w:jc w:val="center"/>
        <w:rPr>
          <w:rFonts w:ascii="Arial Narrow" w:hAnsi="Arial Narrow"/>
          <w:b/>
          <w:sz w:val="14"/>
        </w:rPr>
      </w:pPr>
    </w:p>
    <w:p w14:paraId="2C3037F7" w14:textId="77777777" w:rsidR="001F7976" w:rsidRPr="00D92117" w:rsidRDefault="001F7976" w:rsidP="001F7976">
      <w:pPr>
        <w:spacing w:after="0" w:line="240" w:lineRule="auto"/>
        <w:jc w:val="center"/>
        <w:rPr>
          <w:rFonts w:ascii="Arial Narrow" w:hAnsi="Arial Narrow"/>
          <w:b/>
          <w:i/>
        </w:rPr>
      </w:pPr>
      <w:r w:rsidRPr="00D92117">
        <w:rPr>
          <w:rFonts w:ascii="Arial Narrow" w:hAnsi="Arial Narrow"/>
          <w:i/>
          <w:sz w:val="18"/>
          <w:lang w:eastAsia="pl-PL"/>
        </w:rPr>
        <w:t>Źródło: Analiza własna</w:t>
      </w:r>
    </w:p>
    <w:p w14:paraId="50DFD306" w14:textId="77777777" w:rsidR="001F7976" w:rsidRPr="00D92117" w:rsidRDefault="001F7976" w:rsidP="001F7976">
      <w:pPr>
        <w:spacing w:after="0" w:line="240" w:lineRule="auto"/>
        <w:jc w:val="center"/>
        <w:rPr>
          <w:rFonts w:ascii="Arial Narrow" w:hAnsi="Arial Narrow"/>
          <w:b/>
          <w:sz w:val="28"/>
        </w:rPr>
      </w:pPr>
    </w:p>
    <w:p w14:paraId="35AF7448" w14:textId="77777777" w:rsidR="001F7976" w:rsidRPr="00D92117" w:rsidRDefault="001F7976" w:rsidP="001F7976">
      <w:pPr>
        <w:spacing w:after="0" w:line="240" w:lineRule="auto"/>
        <w:jc w:val="center"/>
        <w:rPr>
          <w:rFonts w:ascii="Arial Narrow" w:hAnsi="Arial Narrow"/>
          <w:b/>
          <w:sz w:val="16"/>
        </w:rPr>
      </w:pPr>
    </w:p>
    <w:p w14:paraId="270CC599" w14:textId="77777777" w:rsidR="009B4A6E" w:rsidRPr="00D92117" w:rsidRDefault="001F7976" w:rsidP="001F7976">
      <w:pPr>
        <w:spacing w:after="0" w:line="360" w:lineRule="auto"/>
        <w:jc w:val="center"/>
        <w:rPr>
          <w:rFonts w:ascii="Arial Narrow" w:hAnsi="Arial Narrow"/>
          <w:b/>
        </w:rPr>
      </w:pPr>
      <w:r w:rsidRPr="00D92117">
        <w:rPr>
          <w:rFonts w:ascii="Arial Narrow" w:hAnsi="Arial Narrow"/>
          <w:b/>
        </w:rPr>
        <w:t xml:space="preserve">UWAGA: REALIZACJA POSZCZEGÓLNYCH ZAMIERZEŃ INWESTYCYJNYCH UZALEŻNIONA JEST OD MOŻLIWOŚCI BUDŻETOWYCH </w:t>
      </w:r>
    </w:p>
    <w:p w14:paraId="30055773" w14:textId="7BAE0E69" w:rsidR="001F7976" w:rsidRPr="00D92117" w:rsidRDefault="001F7976" w:rsidP="009B4A6E">
      <w:pPr>
        <w:spacing w:after="0" w:line="360" w:lineRule="auto"/>
        <w:jc w:val="center"/>
        <w:rPr>
          <w:rFonts w:ascii="Arial Narrow" w:hAnsi="Arial Narrow"/>
          <w:b/>
        </w:rPr>
        <w:sectPr w:rsidR="001F7976" w:rsidRPr="00D92117" w:rsidSect="00997C6B">
          <w:headerReference w:type="default" r:id="rId170"/>
          <w:footerReference w:type="default" r:id="rId171"/>
          <w:headerReference w:type="first" r:id="rId172"/>
          <w:footerReference w:type="first" r:id="rId173"/>
          <w:pgSz w:w="16838" w:h="11906" w:orient="landscape" w:code="9"/>
          <w:pgMar w:top="1418" w:right="1418" w:bottom="1418" w:left="1418" w:header="567" w:footer="567" w:gutter="567"/>
          <w:cols w:space="708"/>
          <w:titlePg/>
          <w:docGrid w:linePitch="360"/>
        </w:sectPr>
      </w:pPr>
      <w:r w:rsidRPr="00D92117">
        <w:rPr>
          <w:rFonts w:ascii="Arial Narrow" w:hAnsi="Arial Narrow"/>
          <w:b/>
        </w:rPr>
        <w:t xml:space="preserve">GMINY </w:t>
      </w:r>
      <w:r w:rsidR="00F90415" w:rsidRPr="00D92117">
        <w:rPr>
          <w:rFonts w:ascii="Arial Narrow" w:hAnsi="Arial Narrow"/>
          <w:b/>
        </w:rPr>
        <w:t>KONSTANTYNÓW ŁÓDZKI</w:t>
      </w:r>
      <w:r w:rsidR="009B4A6E" w:rsidRPr="00D92117">
        <w:rPr>
          <w:rFonts w:ascii="Arial Narrow" w:hAnsi="Arial Narrow"/>
          <w:b/>
        </w:rPr>
        <w:t xml:space="preserve"> </w:t>
      </w:r>
      <w:r w:rsidRPr="00D92117">
        <w:rPr>
          <w:rFonts w:ascii="Arial Narrow" w:hAnsi="Arial Narrow"/>
          <w:b/>
        </w:rPr>
        <w:t>ORAZ POSZCZEGÓLNYCH PODMIOTÓW ODPOWIEDZIALNYCH ZA ICH REALIACJĘ</w:t>
      </w:r>
    </w:p>
    <w:p w14:paraId="57F89A96" w14:textId="77777777" w:rsidR="005E2FE7" w:rsidRPr="00D92117" w:rsidRDefault="005E2FE7" w:rsidP="00327DDF">
      <w:pPr>
        <w:pStyle w:val="Nagwek1"/>
        <w:spacing w:before="0" w:line="360" w:lineRule="auto"/>
        <w:rPr>
          <w:rFonts w:ascii="Arial Narrow" w:hAnsi="Arial Narrow"/>
          <w:i/>
          <w:color w:val="auto"/>
          <w:szCs w:val="22"/>
        </w:rPr>
      </w:pPr>
      <w:bookmarkStart w:id="358" w:name="_Toc83461818"/>
      <w:r w:rsidRPr="00D92117">
        <w:rPr>
          <w:rFonts w:ascii="Arial Narrow" w:hAnsi="Arial Narrow"/>
          <w:i/>
          <w:color w:val="auto"/>
          <w:szCs w:val="22"/>
        </w:rPr>
        <w:lastRenderedPageBreak/>
        <w:t>VIII. SYSTEM REALIZACJI PROGRAMU OCHRONY ŚRODOWISKA</w:t>
      </w:r>
      <w:bookmarkEnd w:id="358"/>
    </w:p>
    <w:p w14:paraId="774F5517" w14:textId="77777777" w:rsidR="00AF7305" w:rsidRPr="00D92117" w:rsidRDefault="00AF7305" w:rsidP="00EA6EC5">
      <w:pPr>
        <w:pStyle w:val="Nagwek1"/>
        <w:spacing w:before="0" w:line="360" w:lineRule="auto"/>
        <w:rPr>
          <w:rStyle w:val="Nagwek2Znak"/>
          <w:rFonts w:ascii="Arial Narrow" w:eastAsia="Calibri" w:hAnsi="Arial Narrow"/>
          <w:b/>
          <w:i/>
          <w:color w:val="auto"/>
          <w:sz w:val="22"/>
          <w:szCs w:val="22"/>
        </w:rPr>
      </w:pPr>
    </w:p>
    <w:p w14:paraId="39804313" w14:textId="77777777" w:rsidR="005E2FE7" w:rsidRPr="00D92117" w:rsidRDefault="005E2FE7" w:rsidP="00EA6EC5">
      <w:pPr>
        <w:pStyle w:val="Nagwek1"/>
        <w:spacing w:before="0" w:line="360" w:lineRule="auto"/>
        <w:rPr>
          <w:rStyle w:val="Nagwek2Znak"/>
          <w:rFonts w:ascii="Arial Narrow" w:eastAsia="Calibri" w:hAnsi="Arial Narrow"/>
          <w:b/>
          <w:i/>
          <w:color w:val="auto"/>
          <w:sz w:val="22"/>
          <w:szCs w:val="22"/>
        </w:rPr>
      </w:pPr>
      <w:bookmarkStart w:id="359" w:name="_Toc83461819"/>
      <w:r w:rsidRPr="00D92117">
        <w:rPr>
          <w:rStyle w:val="Nagwek2Znak"/>
          <w:rFonts w:ascii="Arial Narrow" w:eastAsia="Calibri" w:hAnsi="Arial Narrow"/>
          <w:b/>
          <w:i/>
          <w:color w:val="auto"/>
          <w:sz w:val="22"/>
          <w:szCs w:val="22"/>
        </w:rPr>
        <w:t>8.1. Założenia systemu finansowania inwestycji</w:t>
      </w:r>
      <w:bookmarkEnd w:id="359"/>
    </w:p>
    <w:p w14:paraId="089A0327" w14:textId="77777777" w:rsidR="00AF7305" w:rsidRPr="00D92117" w:rsidRDefault="00AF7305" w:rsidP="00AF7305">
      <w:pPr>
        <w:autoSpaceDE w:val="0"/>
        <w:autoSpaceDN w:val="0"/>
        <w:adjustRightInd w:val="0"/>
        <w:spacing w:after="0" w:line="360" w:lineRule="auto"/>
        <w:jc w:val="both"/>
        <w:rPr>
          <w:rFonts w:ascii="Arial Narrow" w:hAnsi="Arial Narrow" w:cs="Verdana"/>
          <w:lang w:eastAsia="pl-PL"/>
        </w:rPr>
      </w:pPr>
    </w:p>
    <w:p w14:paraId="17779B14" w14:textId="77777777" w:rsidR="00AF7305" w:rsidRPr="00D92117" w:rsidRDefault="00AF7305" w:rsidP="00904439">
      <w:pPr>
        <w:autoSpaceDE w:val="0"/>
        <w:autoSpaceDN w:val="0"/>
        <w:adjustRightInd w:val="0"/>
        <w:spacing w:after="0" w:line="360" w:lineRule="auto"/>
        <w:ind w:firstLine="709"/>
        <w:jc w:val="both"/>
        <w:rPr>
          <w:rFonts w:ascii="Arial Narrow" w:hAnsi="Arial Narrow" w:cs="Verdana"/>
          <w:lang w:eastAsia="pl-PL"/>
        </w:rPr>
      </w:pPr>
      <w:r w:rsidRPr="00D92117">
        <w:rPr>
          <w:rFonts w:ascii="Arial Narrow" w:hAnsi="Arial Narrow" w:cs="Verdana"/>
          <w:lang w:eastAsia="pl-PL"/>
        </w:rPr>
        <w:t>Realizacja zadań wytyczonych w Programie Ochrony Środowiska</w:t>
      </w:r>
      <w:r w:rsidR="00904439" w:rsidRPr="00D92117">
        <w:rPr>
          <w:rFonts w:ascii="Arial Narrow" w:hAnsi="Arial Narrow" w:cs="Verdana"/>
          <w:lang w:eastAsia="pl-PL"/>
        </w:rPr>
        <w:t xml:space="preserve"> wiąże się z wysokimi nakładami </w:t>
      </w:r>
      <w:r w:rsidRPr="00D92117">
        <w:rPr>
          <w:rFonts w:ascii="Arial Narrow" w:hAnsi="Arial Narrow" w:cs="Verdana"/>
          <w:lang w:eastAsia="pl-PL"/>
        </w:rPr>
        <w:t xml:space="preserve">inwestycyjnymi. Większość instytucji, które udzielają dotacji lub korzystnie oprocentowanych kredytów na inwestycje w dziedzinie ochrony środowiska wymaga, żeby inwestycja osiągnęła odpowiednio duży efekt ekologiczny i objęła swym zasięgiem możliwie największą liczbę mieszkańców aglomeracji, gminy lub związku gmin. </w:t>
      </w:r>
    </w:p>
    <w:p w14:paraId="628512AC" w14:textId="77777777" w:rsidR="00AF7305" w:rsidRPr="00D92117" w:rsidRDefault="00AF7305" w:rsidP="00AF7305">
      <w:pPr>
        <w:autoSpaceDE w:val="0"/>
        <w:autoSpaceDN w:val="0"/>
        <w:adjustRightInd w:val="0"/>
        <w:spacing w:after="0" w:line="360" w:lineRule="auto"/>
        <w:jc w:val="both"/>
        <w:rPr>
          <w:rFonts w:ascii="Arial Narrow" w:hAnsi="Arial Narrow" w:cs="Verdana"/>
          <w:lang w:eastAsia="pl-PL"/>
        </w:rPr>
      </w:pPr>
    </w:p>
    <w:p w14:paraId="262A4A78" w14:textId="30849A56" w:rsidR="00AF7305" w:rsidRPr="00D92117" w:rsidRDefault="00AF7305" w:rsidP="009C4CC9">
      <w:pPr>
        <w:autoSpaceDE w:val="0"/>
        <w:autoSpaceDN w:val="0"/>
        <w:adjustRightInd w:val="0"/>
        <w:spacing w:after="0" w:line="360" w:lineRule="auto"/>
        <w:ind w:firstLine="708"/>
        <w:jc w:val="both"/>
        <w:rPr>
          <w:rFonts w:ascii="Arial Narrow" w:hAnsi="Arial Narrow" w:cs="Verdana"/>
          <w:lang w:eastAsia="pl-PL"/>
        </w:rPr>
      </w:pPr>
      <w:r w:rsidRPr="00D92117">
        <w:rPr>
          <w:rFonts w:ascii="Arial Narrow" w:hAnsi="Arial Narrow" w:cs="Verdana"/>
          <w:lang w:eastAsia="pl-PL"/>
        </w:rPr>
        <w:t xml:space="preserve">Dlatego w przypadku </w:t>
      </w:r>
      <w:r w:rsidR="00BA5784" w:rsidRPr="00D92117">
        <w:rPr>
          <w:rFonts w:ascii="Arial Narrow" w:hAnsi="Arial Narrow" w:cs="Verdana"/>
          <w:lang w:eastAsia="pl-PL"/>
        </w:rPr>
        <w:t xml:space="preserve">Gminy </w:t>
      </w:r>
      <w:r w:rsidR="001F5E7E" w:rsidRPr="00D92117">
        <w:rPr>
          <w:rFonts w:ascii="Arial Narrow" w:hAnsi="Arial Narrow" w:cs="Verdana"/>
          <w:lang w:eastAsia="pl-PL"/>
        </w:rPr>
        <w:t>Konstantynów Łódzki</w:t>
      </w:r>
      <w:r w:rsidR="00510BE4" w:rsidRPr="00D92117">
        <w:rPr>
          <w:rFonts w:ascii="Arial Narrow" w:hAnsi="Arial Narrow" w:cs="Verdana"/>
          <w:lang w:eastAsia="pl-PL"/>
        </w:rPr>
        <w:t xml:space="preserve"> </w:t>
      </w:r>
      <w:r w:rsidRPr="00D92117">
        <w:rPr>
          <w:rFonts w:ascii="Arial Narrow" w:hAnsi="Arial Narrow" w:cs="Verdana"/>
          <w:lang w:eastAsia="pl-PL"/>
        </w:rPr>
        <w:t>należy dążyć aby podejmowane działania obejmowały swym zasięgiem kilka gmin  (np. międzygminne działania na rzecz ochrony środowiska, związk</w:t>
      </w:r>
      <w:r w:rsidR="009C4CC9" w:rsidRPr="00D92117">
        <w:rPr>
          <w:rFonts w:ascii="Arial Narrow" w:hAnsi="Arial Narrow" w:cs="Verdana"/>
          <w:lang w:eastAsia="pl-PL"/>
        </w:rPr>
        <w:t xml:space="preserve">owy model gospodarki odpadami). </w:t>
      </w:r>
      <w:r w:rsidRPr="00D92117">
        <w:rPr>
          <w:rFonts w:ascii="Arial Narrow" w:hAnsi="Arial Narrow" w:cs="Verdana"/>
          <w:lang w:eastAsia="pl-PL"/>
        </w:rPr>
        <w:t xml:space="preserve">Wspólne działanie kilku gmin nie tylko ma wpływ na finansowanie inwestycji (obniży koszty, które będzie musiała ponieść pojedyncza gmina), ale również obniży koszty eksploatacyjne. Oznacza to, że przedsięwzięcie winno być realizowane wspólnie. W zależności od przyjętego w danym przypadku rozwiązania wariantu organizacyjnego poszczególne gminy samodzielnie lub wspólnie finansować będą realizację konkretnych zadań. </w:t>
      </w:r>
    </w:p>
    <w:p w14:paraId="3F77AC58" w14:textId="77777777" w:rsidR="00AF7305" w:rsidRPr="00D92117" w:rsidRDefault="00AF7305" w:rsidP="00AF7305">
      <w:pPr>
        <w:autoSpaceDE w:val="0"/>
        <w:autoSpaceDN w:val="0"/>
        <w:adjustRightInd w:val="0"/>
        <w:spacing w:after="0" w:line="360" w:lineRule="auto"/>
        <w:jc w:val="both"/>
        <w:rPr>
          <w:rFonts w:ascii="Arial Narrow" w:hAnsi="Arial Narrow" w:cs="Verdana"/>
          <w:lang w:eastAsia="pl-PL"/>
        </w:rPr>
      </w:pPr>
    </w:p>
    <w:p w14:paraId="6D1B8222" w14:textId="50C29ABA" w:rsidR="00AF7305" w:rsidRPr="00D92117" w:rsidRDefault="00AF7305" w:rsidP="00AF7305">
      <w:pPr>
        <w:autoSpaceDE w:val="0"/>
        <w:autoSpaceDN w:val="0"/>
        <w:adjustRightInd w:val="0"/>
        <w:spacing w:after="0" w:line="360" w:lineRule="auto"/>
        <w:ind w:firstLine="708"/>
        <w:jc w:val="both"/>
        <w:rPr>
          <w:rFonts w:ascii="Arial Narrow" w:hAnsi="Arial Narrow" w:cs="Verdana"/>
          <w:b/>
          <w:lang w:eastAsia="pl-PL"/>
        </w:rPr>
      </w:pPr>
      <w:r w:rsidRPr="00D92117">
        <w:rPr>
          <w:rFonts w:ascii="Arial Narrow" w:hAnsi="Arial Narrow" w:cs="Verdana"/>
          <w:b/>
          <w:lang w:eastAsia="pl-PL"/>
        </w:rPr>
        <w:t>Zestawienie kosztów reali</w:t>
      </w:r>
      <w:r w:rsidR="00225C14" w:rsidRPr="00D92117">
        <w:rPr>
          <w:rFonts w:ascii="Arial Narrow" w:hAnsi="Arial Narrow" w:cs="Verdana"/>
          <w:b/>
          <w:lang w:eastAsia="pl-PL"/>
        </w:rPr>
        <w:t>zacji d</w:t>
      </w:r>
      <w:r w:rsidR="00C278B2" w:rsidRPr="00D92117">
        <w:rPr>
          <w:rFonts w:ascii="Arial Narrow" w:hAnsi="Arial Narrow" w:cs="Verdana"/>
          <w:b/>
          <w:lang w:eastAsia="pl-PL"/>
        </w:rPr>
        <w:t>ziałań w lata</w:t>
      </w:r>
      <w:r w:rsidR="00D53725">
        <w:rPr>
          <w:rFonts w:ascii="Arial Narrow" w:hAnsi="Arial Narrow" w:cs="Verdana"/>
          <w:b/>
          <w:lang w:eastAsia="pl-PL"/>
        </w:rPr>
        <w:t>ch 2022</w:t>
      </w:r>
      <w:r w:rsidR="00C9165A" w:rsidRPr="00D92117">
        <w:rPr>
          <w:rFonts w:ascii="Arial Narrow" w:hAnsi="Arial Narrow" w:cs="Verdana"/>
          <w:b/>
          <w:lang w:eastAsia="pl-PL"/>
        </w:rPr>
        <w:t>-2030</w:t>
      </w:r>
      <w:r w:rsidR="003409F8" w:rsidRPr="00D92117">
        <w:rPr>
          <w:rFonts w:ascii="Arial Narrow" w:hAnsi="Arial Narrow" w:cs="Verdana"/>
          <w:b/>
          <w:lang w:eastAsia="pl-PL"/>
        </w:rPr>
        <w:t xml:space="preserve"> opracowano w oparciu o </w:t>
      </w:r>
      <w:r w:rsidRPr="00D92117">
        <w:rPr>
          <w:rFonts w:ascii="Arial Narrow" w:hAnsi="Arial Narrow" w:cs="Verdana"/>
          <w:b/>
          <w:lang w:eastAsia="pl-PL"/>
        </w:rPr>
        <w:t>inwestycje, wyszczególnione w harmonogramie realiz</w:t>
      </w:r>
      <w:r w:rsidR="006D6E06" w:rsidRPr="00D92117">
        <w:rPr>
          <w:rFonts w:ascii="Arial Narrow" w:hAnsi="Arial Narrow" w:cs="Verdana"/>
          <w:b/>
          <w:lang w:eastAsia="pl-PL"/>
        </w:rPr>
        <w:t>acji przedsięwzięć w rozdziale VII</w:t>
      </w:r>
      <w:r w:rsidRPr="00D92117">
        <w:rPr>
          <w:rFonts w:ascii="Arial Narrow" w:hAnsi="Arial Narrow" w:cs="Verdana"/>
          <w:b/>
          <w:lang w:eastAsia="pl-PL"/>
        </w:rPr>
        <w:t xml:space="preserve">. </w:t>
      </w:r>
    </w:p>
    <w:p w14:paraId="535C4E35" w14:textId="77777777" w:rsidR="00AF7305" w:rsidRPr="00D92117" w:rsidRDefault="00AF7305" w:rsidP="00AF7305">
      <w:pPr>
        <w:autoSpaceDE w:val="0"/>
        <w:autoSpaceDN w:val="0"/>
        <w:adjustRightInd w:val="0"/>
        <w:spacing w:after="0" w:line="360" w:lineRule="auto"/>
        <w:jc w:val="both"/>
        <w:rPr>
          <w:rFonts w:ascii="Arial Narrow" w:hAnsi="Arial Narrow" w:cs="Verdana"/>
          <w:lang w:eastAsia="pl-PL"/>
        </w:rPr>
      </w:pPr>
    </w:p>
    <w:p w14:paraId="17312AD6" w14:textId="77777777" w:rsidR="00AF7305" w:rsidRPr="00D92117" w:rsidRDefault="00AF7305" w:rsidP="00AF7305">
      <w:pPr>
        <w:autoSpaceDE w:val="0"/>
        <w:autoSpaceDN w:val="0"/>
        <w:adjustRightInd w:val="0"/>
        <w:spacing w:after="0" w:line="360" w:lineRule="auto"/>
        <w:ind w:firstLine="708"/>
        <w:jc w:val="both"/>
        <w:rPr>
          <w:rFonts w:ascii="Arial Narrow" w:hAnsi="Arial Narrow" w:cs="Verdana"/>
          <w:lang w:eastAsia="pl-PL"/>
        </w:rPr>
      </w:pPr>
      <w:r w:rsidRPr="00D92117">
        <w:rPr>
          <w:rFonts w:ascii="Arial Narrow" w:hAnsi="Arial Narrow" w:cs="Verdana"/>
          <w:lang w:eastAsia="pl-PL"/>
        </w:rPr>
        <w:t>Dla pewnych działań pozainwestycyjnych koszty zostały określone jako „</w:t>
      </w:r>
      <w:r w:rsidR="006D6E06" w:rsidRPr="00D92117">
        <w:rPr>
          <w:rFonts w:ascii="Arial Narrow" w:hAnsi="Arial Narrow" w:cs="Verdana"/>
          <w:lang w:eastAsia="pl-PL"/>
        </w:rPr>
        <w:t>koszty administracji</w:t>
      </w:r>
      <w:r w:rsidRPr="00D92117">
        <w:rPr>
          <w:rFonts w:ascii="Arial Narrow" w:hAnsi="Arial Narrow" w:cs="Verdana"/>
          <w:lang w:eastAsia="pl-PL"/>
        </w:rPr>
        <w:t>”. Dotyczy to przedsięwzięć, które są trudne do oszacowania, gdyż uzależnione są od bieżącego zapotrzebowania i sytuacji. Wiele działań nieinwestycyjnych będzie również realizowanych w ramach codziennych obowiązków pracowników samorządowych, a więc bez dodatkowych kosztów. Określenie „</w:t>
      </w:r>
      <w:r w:rsidR="006D6E06" w:rsidRPr="00D92117">
        <w:rPr>
          <w:rFonts w:ascii="Arial Narrow" w:hAnsi="Arial Narrow" w:cs="Verdana"/>
          <w:lang w:eastAsia="pl-PL"/>
        </w:rPr>
        <w:t>koszty administracji</w:t>
      </w:r>
      <w:r w:rsidRPr="00D92117">
        <w:rPr>
          <w:rFonts w:ascii="Arial Narrow" w:hAnsi="Arial Narrow" w:cs="Verdana"/>
          <w:lang w:eastAsia="pl-PL"/>
        </w:rPr>
        <w:t>” tyczyć się może również udziału merytorycznego, udostępnienia zasobów, czy partycypowania w organizacji przedsięwzięcia.</w:t>
      </w:r>
    </w:p>
    <w:p w14:paraId="54451694" w14:textId="77777777" w:rsidR="00AF7305" w:rsidRPr="00D92117" w:rsidRDefault="00AF7305" w:rsidP="00AF7305"/>
    <w:p w14:paraId="79800680" w14:textId="77777777" w:rsidR="005E2FE7" w:rsidRPr="00D92117" w:rsidRDefault="005E2FE7" w:rsidP="00EA6EC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360" w:name="_Toc83461820"/>
      <w:r w:rsidRPr="00D92117">
        <w:rPr>
          <w:rStyle w:val="Nagwek2Znak"/>
          <w:rFonts w:ascii="Arial Narrow" w:eastAsia="Calibri" w:hAnsi="Arial Narrow"/>
          <w:i/>
          <w:color w:val="auto"/>
          <w:sz w:val="22"/>
          <w:szCs w:val="22"/>
          <w:lang w:eastAsia="pl-PL"/>
        </w:rPr>
        <w:t>8.1.1. Struktura finansowania</w:t>
      </w:r>
      <w:bookmarkEnd w:id="360"/>
    </w:p>
    <w:p w14:paraId="3F865B6E" w14:textId="77777777" w:rsidR="00F0079C" w:rsidRPr="00D92117" w:rsidRDefault="00F0079C" w:rsidP="00EA6EC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206E596A" w14:textId="77777777" w:rsidR="00AF7305" w:rsidRPr="00D92117" w:rsidRDefault="00AF7305" w:rsidP="00AF7305">
      <w:pPr>
        <w:autoSpaceDE w:val="0"/>
        <w:autoSpaceDN w:val="0"/>
        <w:adjustRightInd w:val="0"/>
        <w:spacing w:after="0" w:line="360" w:lineRule="auto"/>
        <w:ind w:firstLine="708"/>
        <w:jc w:val="both"/>
        <w:rPr>
          <w:rFonts w:ascii="Arial Narrow" w:hAnsi="Arial Narrow" w:cs="Verdana"/>
          <w:lang w:eastAsia="pl-PL"/>
        </w:rPr>
      </w:pPr>
      <w:r w:rsidRPr="00D92117">
        <w:rPr>
          <w:rFonts w:ascii="Arial Narrow" w:hAnsi="Arial Narrow" w:cs="Verdana"/>
          <w:lang w:eastAsia="pl-PL"/>
        </w:rPr>
        <w:t xml:space="preserve">Podstawową grupę w strukturze finansowania nakładów na ochronę środowiska stanowią środki własne przedsiębiorstw, w tym </w:t>
      </w:r>
      <w:r w:rsidR="009C25A3" w:rsidRPr="00D92117">
        <w:rPr>
          <w:rFonts w:ascii="Arial Narrow" w:hAnsi="Arial Narrow" w:cs="Verdana"/>
          <w:lang w:eastAsia="pl-PL"/>
        </w:rPr>
        <w:t xml:space="preserve">miast, </w:t>
      </w:r>
      <w:r w:rsidRPr="00D92117">
        <w:rPr>
          <w:rFonts w:ascii="Arial Narrow" w:hAnsi="Arial Narrow" w:cs="Verdana"/>
          <w:lang w:eastAsia="pl-PL"/>
        </w:rPr>
        <w:t>gmin, powiatów, których udział stanowił ponad 50%, a w przypadku gospodarki wodnej jest to około 40%. Poszczególne elementy przedstawiono w poniższej tabeli.</w:t>
      </w:r>
    </w:p>
    <w:p w14:paraId="4468F1CD" w14:textId="77777777" w:rsidR="009C4CC9" w:rsidRPr="00D92117" w:rsidRDefault="009C4CC9" w:rsidP="00AF7305">
      <w:pPr>
        <w:autoSpaceDE w:val="0"/>
        <w:autoSpaceDN w:val="0"/>
        <w:adjustRightInd w:val="0"/>
        <w:spacing w:after="0" w:line="360" w:lineRule="auto"/>
        <w:ind w:firstLine="708"/>
        <w:jc w:val="both"/>
        <w:rPr>
          <w:rFonts w:ascii="Arial Narrow" w:hAnsi="Arial Narrow" w:cs="Verdana"/>
          <w:lang w:eastAsia="pl-PL"/>
        </w:rPr>
      </w:pPr>
    </w:p>
    <w:p w14:paraId="09112B74" w14:textId="77777777" w:rsidR="009C4CC9" w:rsidRPr="00D92117" w:rsidRDefault="009C4CC9" w:rsidP="00AF7305">
      <w:pPr>
        <w:autoSpaceDE w:val="0"/>
        <w:autoSpaceDN w:val="0"/>
        <w:adjustRightInd w:val="0"/>
        <w:spacing w:after="0" w:line="360" w:lineRule="auto"/>
        <w:ind w:firstLine="708"/>
        <w:jc w:val="both"/>
        <w:rPr>
          <w:rFonts w:ascii="Arial Narrow" w:hAnsi="Arial Narrow" w:cs="Verdana"/>
          <w:lang w:eastAsia="pl-PL"/>
        </w:rPr>
      </w:pPr>
    </w:p>
    <w:p w14:paraId="72BCBCC8" w14:textId="649EDD6D" w:rsidR="00AF7305" w:rsidRPr="00D92117" w:rsidRDefault="00AF7305" w:rsidP="00AF7305">
      <w:pPr>
        <w:spacing w:after="0" w:line="360" w:lineRule="auto"/>
        <w:jc w:val="center"/>
        <w:rPr>
          <w:rFonts w:ascii="Arial Narrow" w:hAnsi="Arial Narrow"/>
          <w:i/>
          <w:color w:val="231F20"/>
        </w:rPr>
      </w:pPr>
      <w:bookmarkStart w:id="361" w:name="_Toc448064844"/>
      <w:bookmarkStart w:id="362" w:name="_Toc83461368"/>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39</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Pr="00D92117">
        <w:rPr>
          <w:rFonts w:ascii="Arial Narrow" w:hAnsi="Arial Narrow"/>
          <w:i/>
          <w:color w:val="231F20"/>
        </w:rPr>
        <w:t>Struktura nakładów inwestycyjnych na ochronę środowiska i gospodarki wodnej w Polsce</w:t>
      </w:r>
      <w:r w:rsidRPr="00D92117">
        <w:rPr>
          <w:rFonts w:ascii="Arial Narrow" w:hAnsi="Arial Narrow"/>
          <w:i/>
          <w:color w:val="231F20"/>
        </w:rPr>
        <w:br/>
        <w:t xml:space="preserve">według źródeł finansowania w latach 2000 </w:t>
      </w:r>
      <w:r w:rsidR="004A2DA9" w:rsidRPr="00D92117">
        <w:rPr>
          <w:rFonts w:ascii="Arial Narrow" w:hAnsi="Arial Narrow"/>
          <w:i/>
          <w:color w:val="231F20"/>
        </w:rPr>
        <w:t>-</w:t>
      </w:r>
      <w:r w:rsidRPr="00D92117">
        <w:rPr>
          <w:rFonts w:ascii="Arial Narrow" w:hAnsi="Arial Narrow"/>
          <w:i/>
          <w:color w:val="231F20"/>
        </w:rPr>
        <w:t xml:space="preserve"> 201</w:t>
      </w:r>
      <w:r w:rsidR="006C7FDA" w:rsidRPr="00D92117">
        <w:rPr>
          <w:rFonts w:ascii="Arial Narrow" w:hAnsi="Arial Narrow"/>
          <w:i/>
          <w:color w:val="231F20"/>
        </w:rPr>
        <w:t>8</w:t>
      </w:r>
      <w:bookmarkEnd w:id="361"/>
      <w:bookmarkEnd w:id="362"/>
    </w:p>
    <w:p w14:paraId="4DA334F9" w14:textId="2D108187" w:rsidR="004A2DA9" w:rsidRPr="00D92117" w:rsidRDefault="006C7FDA" w:rsidP="00AF7305">
      <w:pPr>
        <w:spacing w:after="0" w:line="360" w:lineRule="auto"/>
        <w:jc w:val="center"/>
        <w:rPr>
          <w:rFonts w:ascii="Arial Narrow" w:hAnsi="Arial Narrow" w:cs="Calibri"/>
          <w:i/>
          <w:sz w:val="14"/>
          <w:lang w:eastAsia="pl-PL"/>
        </w:rPr>
      </w:pPr>
      <w:r w:rsidRPr="00D92117">
        <w:rPr>
          <w:rFonts w:ascii="Arial Narrow" w:hAnsi="Arial Narrow" w:cs="Calibri"/>
          <w:i/>
          <w:noProof/>
          <w:sz w:val="14"/>
          <w:lang w:eastAsia="pl-PL"/>
        </w:rPr>
        <w:drawing>
          <wp:inline distT="0" distB="0" distL="0" distR="0" wp14:anchorId="6D45DD93" wp14:editId="4D8307C1">
            <wp:extent cx="5399405" cy="8010525"/>
            <wp:effectExtent l="0" t="0" r="0" b="952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ez tytułu.png"/>
                    <pic:cNvPicPr/>
                  </pic:nvPicPr>
                  <pic:blipFill>
                    <a:blip r:embed="rId174">
                      <a:extLst>
                        <a:ext uri="{28A0092B-C50C-407E-A947-70E740481C1C}">
                          <a14:useLocalDpi xmlns:a14="http://schemas.microsoft.com/office/drawing/2010/main" val="0"/>
                        </a:ext>
                      </a:extLst>
                    </a:blip>
                    <a:stretch>
                      <a:fillRect/>
                    </a:stretch>
                  </pic:blipFill>
                  <pic:spPr>
                    <a:xfrm>
                      <a:off x="0" y="0"/>
                      <a:ext cx="5399405" cy="8010525"/>
                    </a:xfrm>
                    <a:prstGeom prst="rect">
                      <a:avLst/>
                    </a:prstGeom>
                  </pic:spPr>
                </pic:pic>
              </a:graphicData>
            </a:graphic>
          </wp:inline>
        </w:drawing>
      </w:r>
    </w:p>
    <w:p w14:paraId="2C9172CD" w14:textId="067BD81E" w:rsidR="00AF7305" w:rsidRPr="00D92117" w:rsidRDefault="006C7FDA" w:rsidP="00AF7305">
      <w:pPr>
        <w:pStyle w:val="Akapitzlist"/>
        <w:spacing w:after="0" w:line="240" w:lineRule="auto"/>
        <w:ind w:left="0"/>
        <w:jc w:val="center"/>
        <w:rPr>
          <w:rFonts w:ascii="Arial Narrow" w:hAnsi="Arial Narrow" w:cs="Arial"/>
          <w:i/>
          <w:sz w:val="18"/>
          <w:szCs w:val="20"/>
        </w:rPr>
      </w:pPr>
      <w:r w:rsidRPr="00D92117">
        <w:rPr>
          <w:rFonts w:ascii="Arial Narrow" w:hAnsi="Arial Narrow" w:cs="Calibri"/>
          <w:i/>
          <w:lang w:eastAsia="pl-PL"/>
        </w:rPr>
        <w:t>Ź</w:t>
      </w:r>
      <w:r w:rsidR="00AF7305" w:rsidRPr="00D92117">
        <w:rPr>
          <w:rFonts w:ascii="Arial Narrow" w:hAnsi="Arial Narrow" w:cs="Arial"/>
          <w:i/>
          <w:sz w:val="18"/>
          <w:szCs w:val="20"/>
        </w:rPr>
        <w:t xml:space="preserve">ródło: </w:t>
      </w:r>
      <w:r w:rsidRPr="00D92117">
        <w:rPr>
          <w:rFonts w:ascii="Arial Narrow" w:hAnsi="Arial Narrow" w:cs="Arial"/>
          <w:i/>
          <w:sz w:val="18"/>
          <w:szCs w:val="20"/>
        </w:rPr>
        <w:t>Ekonomiczne aspekty ochrony środowiska 2019</w:t>
      </w:r>
      <w:r w:rsidRPr="00D92117" w:rsidDel="006C7FDA">
        <w:rPr>
          <w:rFonts w:ascii="Arial Narrow" w:hAnsi="Arial Narrow" w:cs="Arial"/>
          <w:i/>
          <w:sz w:val="18"/>
          <w:szCs w:val="20"/>
        </w:rPr>
        <w:t xml:space="preserve"> </w:t>
      </w:r>
      <w:r w:rsidRPr="00D92117">
        <w:rPr>
          <w:rFonts w:ascii="Arial Narrow" w:hAnsi="Arial Narrow" w:cs="Arial"/>
          <w:i/>
          <w:sz w:val="18"/>
          <w:szCs w:val="20"/>
        </w:rPr>
        <w:t>- Główny Urząd Statystyczny</w:t>
      </w:r>
    </w:p>
    <w:p w14:paraId="5A3AA3E4" w14:textId="77777777" w:rsidR="005E2FE7" w:rsidRPr="00D92117" w:rsidRDefault="005E2FE7" w:rsidP="00EA6EC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363" w:name="_Toc83461821"/>
      <w:r w:rsidRPr="00D92117">
        <w:rPr>
          <w:rStyle w:val="Nagwek2Znak"/>
          <w:rFonts w:ascii="Arial Narrow" w:eastAsia="Calibri" w:hAnsi="Arial Narrow"/>
          <w:i/>
          <w:color w:val="auto"/>
          <w:sz w:val="22"/>
          <w:szCs w:val="22"/>
          <w:lang w:eastAsia="pl-PL"/>
        </w:rPr>
        <w:lastRenderedPageBreak/>
        <w:t>8.1.2. Źródła finansowania inwestycji w ochronie środowiska</w:t>
      </w:r>
      <w:bookmarkEnd w:id="363"/>
    </w:p>
    <w:p w14:paraId="16AE43E9" w14:textId="77777777" w:rsidR="00AF7305" w:rsidRPr="00D92117" w:rsidRDefault="00AF7305" w:rsidP="00AF7305">
      <w:pPr>
        <w:autoSpaceDE w:val="0"/>
        <w:autoSpaceDN w:val="0"/>
        <w:adjustRightInd w:val="0"/>
        <w:spacing w:after="0" w:line="360" w:lineRule="auto"/>
        <w:jc w:val="both"/>
        <w:rPr>
          <w:rFonts w:ascii="Arial Narrow" w:hAnsi="Arial Narrow" w:cs="Calibri"/>
          <w:lang w:eastAsia="pl-PL"/>
        </w:rPr>
      </w:pPr>
    </w:p>
    <w:p w14:paraId="36701291" w14:textId="77777777" w:rsidR="00AF7305" w:rsidRPr="00D92117" w:rsidRDefault="00AF7305" w:rsidP="00AF7305">
      <w:pPr>
        <w:autoSpaceDE w:val="0"/>
        <w:autoSpaceDN w:val="0"/>
        <w:adjustRightInd w:val="0"/>
        <w:spacing w:after="0" w:line="360" w:lineRule="auto"/>
        <w:ind w:firstLine="708"/>
        <w:jc w:val="both"/>
        <w:rPr>
          <w:rFonts w:ascii="Arial Narrow" w:hAnsi="Arial Narrow" w:cs="Arial"/>
        </w:rPr>
      </w:pPr>
      <w:r w:rsidRPr="00D92117">
        <w:rPr>
          <w:rFonts w:ascii="Arial Narrow" w:hAnsi="Arial Narrow" w:cs="Calibri"/>
          <w:lang w:eastAsia="pl-PL"/>
        </w:rPr>
        <w:t xml:space="preserve">Wdrażanie Programu Ochrony Środowiska będzie możliwe dzięki stworzeniu sprawnego systemu finansowania ochrony środowiska. </w:t>
      </w:r>
      <w:r w:rsidRPr="00D92117">
        <w:rPr>
          <w:rFonts w:ascii="Arial Narrow" w:hAnsi="Arial Narrow" w:cs="Arial"/>
        </w:rPr>
        <w:t>Środki na finansowanie zadań związanych z ochroną środowiska pochodzić mogą z następujących źródeł:</w:t>
      </w:r>
    </w:p>
    <w:p w14:paraId="0485251D" w14:textId="77777777" w:rsidR="00AF7305" w:rsidRPr="00D92117" w:rsidRDefault="00AF7305" w:rsidP="00AF7305">
      <w:pPr>
        <w:autoSpaceDE w:val="0"/>
        <w:autoSpaceDN w:val="0"/>
        <w:adjustRightInd w:val="0"/>
        <w:spacing w:after="0" w:line="360" w:lineRule="auto"/>
        <w:jc w:val="both"/>
        <w:rPr>
          <w:rFonts w:ascii="Arial Narrow" w:hAnsi="Arial Narrow" w:cs="Calibri"/>
          <w:lang w:eastAsia="pl-PL"/>
        </w:rPr>
      </w:pPr>
    </w:p>
    <w:p w14:paraId="02ED7440" w14:textId="2F053C1F" w:rsidR="00AF7305" w:rsidRPr="00D92117" w:rsidRDefault="00AF7305" w:rsidP="00AF730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własne środki </w:t>
      </w:r>
      <w:r w:rsidR="004602BE">
        <w:rPr>
          <w:rFonts w:ascii="Arial Narrow" w:hAnsi="Arial Narrow"/>
        </w:rPr>
        <w:t>g</w:t>
      </w:r>
      <w:r w:rsidR="00422C46" w:rsidRPr="00D92117">
        <w:rPr>
          <w:rFonts w:ascii="Arial Narrow" w:hAnsi="Arial Narrow"/>
        </w:rPr>
        <w:t xml:space="preserve">miny, </w:t>
      </w:r>
      <w:r w:rsidR="004602BE">
        <w:rPr>
          <w:rFonts w:ascii="Arial Narrow" w:hAnsi="Arial Narrow"/>
        </w:rPr>
        <w:t>p</w:t>
      </w:r>
      <w:r w:rsidR="00422C46" w:rsidRPr="00D92117">
        <w:rPr>
          <w:rFonts w:ascii="Arial Narrow" w:hAnsi="Arial Narrow"/>
        </w:rPr>
        <w:t>owiatu</w:t>
      </w:r>
      <w:r w:rsidRPr="00D92117">
        <w:rPr>
          <w:rFonts w:ascii="Arial Narrow" w:hAnsi="Arial Narrow"/>
        </w:rPr>
        <w:t>;</w:t>
      </w:r>
    </w:p>
    <w:p w14:paraId="6A915CE4" w14:textId="77777777" w:rsidR="00AF7305" w:rsidRPr="00D92117" w:rsidRDefault="00AF7305" w:rsidP="00AF730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dofinansowanie wojewódzkiego i narodowego funduszu ochrony środowiska i gospodarki wodnej,</w:t>
      </w:r>
    </w:p>
    <w:p w14:paraId="65A58606" w14:textId="77777777" w:rsidR="00AF7305" w:rsidRPr="00D92117" w:rsidRDefault="00AF7305" w:rsidP="00AF730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fundusze strukturalne i celowe;</w:t>
      </w:r>
    </w:p>
    <w:p w14:paraId="1A1373F1" w14:textId="77777777" w:rsidR="00AF7305" w:rsidRPr="00D92117" w:rsidRDefault="00AF7305" w:rsidP="00AF730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kredyty bankowe na preferencyjnych warunkach (np. Bank Ochrony Środowiska);</w:t>
      </w:r>
    </w:p>
    <w:p w14:paraId="77539D45" w14:textId="77777777" w:rsidR="00AF7305" w:rsidRPr="00D92117" w:rsidRDefault="00AF7305" w:rsidP="00AF730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pozyskanie inwestora strategicznego, może nim być także inwestor zagraniczny.</w:t>
      </w:r>
    </w:p>
    <w:p w14:paraId="5DC54D29" w14:textId="77777777" w:rsidR="00AF7305" w:rsidRPr="00D92117" w:rsidRDefault="00AF7305" w:rsidP="00AF7305">
      <w:pPr>
        <w:spacing w:after="0" w:line="360" w:lineRule="auto"/>
        <w:ind w:left="714"/>
        <w:contextualSpacing/>
        <w:jc w:val="both"/>
        <w:rPr>
          <w:rFonts w:ascii="Arial Narrow" w:hAnsi="Arial Narrow"/>
        </w:rPr>
      </w:pPr>
    </w:p>
    <w:p w14:paraId="752E09B7" w14:textId="77777777" w:rsidR="00AF7305" w:rsidRPr="00D92117" w:rsidRDefault="00AF7305" w:rsidP="00AF7305">
      <w:pPr>
        <w:spacing w:after="0" w:line="360" w:lineRule="auto"/>
        <w:ind w:firstLine="708"/>
        <w:jc w:val="both"/>
        <w:rPr>
          <w:rFonts w:ascii="Arial Narrow" w:hAnsi="Arial Narrow"/>
        </w:rPr>
      </w:pPr>
      <w:r w:rsidRPr="00D92117">
        <w:rPr>
          <w:rFonts w:ascii="Arial Narrow" w:hAnsi="Arial Narrow"/>
        </w:rPr>
        <w:t>Należy zaznaczyć, że wszystkie instytucje udzielające pomocy finansowej w dziedzinie ochrony środowiska wymagają od inwestora nie tylko wypełnienia odpowiedniego formularza, ale również przedstawienia szeregu opracowań  i dokumentacji planujących czy opisujących dane przedsięwzięcie:</w:t>
      </w:r>
    </w:p>
    <w:p w14:paraId="023799EF" w14:textId="77777777" w:rsidR="00AF7305" w:rsidRPr="00D92117" w:rsidRDefault="00AF7305" w:rsidP="00AF7305">
      <w:pPr>
        <w:spacing w:after="0" w:line="360" w:lineRule="auto"/>
        <w:ind w:firstLine="708"/>
        <w:rPr>
          <w:rFonts w:ascii="Arial Narrow" w:hAnsi="Arial Narrow"/>
        </w:rPr>
      </w:pPr>
    </w:p>
    <w:p w14:paraId="2A192165" w14:textId="77777777" w:rsidR="00AF7305" w:rsidRPr="00D92117" w:rsidRDefault="00AF7305" w:rsidP="00AF730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plan zag</w:t>
      </w:r>
      <w:r w:rsidR="00422C46" w:rsidRPr="00D92117">
        <w:rPr>
          <w:rFonts w:ascii="Arial Narrow" w:hAnsi="Arial Narrow"/>
        </w:rPr>
        <w:t>ospodarowania przestrzennego i s</w:t>
      </w:r>
      <w:r w:rsidRPr="00D92117">
        <w:rPr>
          <w:rFonts w:ascii="Arial Narrow" w:hAnsi="Arial Narrow"/>
        </w:rPr>
        <w:t>trategie rozwoju,</w:t>
      </w:r>
    </w:p>
    <w:p w14:paraId="2122E2AF" w14:textId="77777777" w:rsidR="00AF7305" w:rsidRPr="00D92117" w:rsidRDefault="00422C46" w:rsidP="00AF730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program ochrony środowiska, k</w:t>
      </w:r>
      <w:r w:rsidR="00AF7305" w:rsidRPr="00D92117">
        <w:rPr>
          <w:rFonts w:ascii="Arial Narrow" w:hAnsi="Arial Narrow"/>
        </w:rPr>
        <w:t>oncepc</w:t>
      </w:r>
      <w:r w:rsidRPr="00D92117">
        <w:rPr>
          <w:rFonts w:ascii="Arial Narrow" w:hAnsi="Arial Narrow"/>
        </w:rPr>
        <w:t>je gospodarki wodno-ściekowej, p</w:t>
      </w:r>
      <w:r w:rsidR="00AF7305" w:rsidRPr="00D92117">
        <w:rPr>
          <w:rFonts w:ascii="Arial Narrow" w:hAnsi="Arial Narrow"/>
        </w:rPr>
        <w:t>lan zalesiania itp.</w:t>
      </w:r>
    </w:p>
    <w:p w14:paraId="525F0686" w14:textId="77777777" w:rsidR="00AF7305" w:rsidRPr="00D92117" w:rsidRDefault="00AF7305" w:rsidP="00AF730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projekt budowlany i wykonawczy wraz ze źródłową dokume</w:t>
      </w:r>
      <w:r w:rsidR="00C278B2" w:rsidRPr="00D92117">
        <w:rPr>
          <w:rFonts w:ascii="Arial Narrow" w:hAnsi="Arial Narrow"/>
        </w:rPr>
        <w:t>ntacją ekonomiczną, finansową i </w:t>
      </w:r>
      <w:r w:rsidRPr="00D92117">
        <w:rPr>
          <w:rFonts w:ascii="Arial Narrow" w:hAnsi="Arial Narrow"/>
        </w:rPr>
        <w:t>przetargową,</w:t>
      </w:r>
    </w:p>
    <w:p w14:paraId="228A304D" w14:textId="77777777" w:rsidR="00AF7305" w:rsidRPr="00D92117" w:rsidRDefault="00AF7305" w:rsidP="00AF730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studium wykonalności (lub biznes plan w przypadku przedsięwzięć komercyjnych),</w:t>
      </w:r>
    </w:p>
    <w:p w14:paraId="2A6BC9D9" w14:textId="77777777" w:rsidR="00AF7305" w:rsidRPr="00D92117" w:rsidRDefault="00AF7305" w:rsidP="00AF730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wymagane przez prawo zezwolenia na realizację projektu.</w:t>
      </w:r>
    </w:p>
    <w:p w14:paraId="042B5570" w14:textId="77777777" w:rsidR="00AF7305" w:rsidRPr="00D92117" w:rsidRDefault="00AF7305" w:rsidP="004C02B4">
      <w:pPr>
        <w:autoSpaceDE w:val="0"/>
        <w:autoSpaceDN w:val="0"/>
        <w:adjustRightInd w:val="0"/>
        <w:spacing w:after="0" w:line="360" w:lineRule="auto"/>
        <w:ind w:left="714"/>
        <w:contextualSpacing/>
        <w:jc w:val="both"/>
        <w:rPr>
          <w:rFonts w:ascii="Arial Narrow" w:hAnsi="Arial Narrow"/>
          <w:bCs/>
          <w:i/>
        </w:rPr>
      </w:pPr>
    </w:p>
    <w:p w14:paraId="0D7967BB" w14:textId="77777777" w:rsidR="005E2FE7" w:rsidRPr="00D92117" w:rsidRDefault="005E2FE7" w:rsidP="00261E7A">
      <w:pPr>
        <w:pStyle w:val="Nagwek1"/>
        <w:spacing w:before="0" w:line="360" w:lineRule="auto"/>
        <w:rPr>
          <w:rStyle w:val="Nagwek2Znak"/>
          <w:rFonts w:ascii="Arial Narrow" w:eastAsia="Calibri" w:hAnsi="Arial Narrow"/>
          <w:b/>
          <w:i/>
          <w:color w:val="auto"/>
          <w:sz w:val="22"/>
          <w:szCs w:val="22"/>
        </w:rPr>
      </w:pPr>
      <w:bookmarkStart w:id="364" w:name="_Toc83461822"/>
      <w:r w:rsidRPr="00D92117">
        <w:rPr>
          <w:rStyle w:val="Nagwek2Znak"/>
          <w:rFonts w:ascii="Arial Narrow" w:eastAsia="Calibri" w:hAnsi="Arial Narrow"/>
          <w:b/>
          <w:i/>
          <w:color w:val="auto"/>
          <w:sz w:val="22"/>
          <w:szCs w:val="22"/>
        </w:rPr>
        <w:t>8.2. Zarządzanie programem ochrony środowiska</w:t>
      </w:r>
      <w:bookmarkEnd w:id="364"/>
    </w:p>
    <w:p w14:paraId="058D33B3" w14:textId="77777777" w:rsidR="00261E7A" w:rsidRPr="00D92117" w:rsidRDefault="00261E7A" w:rsidP="00261E7A">
      <w:pPr>
        <w:spacing w:after="0" w:line="360" w:lineRule="auto"/>
      </w:pPr>
    </w:p>
    <w:p w14:paraId="15050770" w14:textId="33B810D1" w:rsidR="009C4CC9" w:rsidRPr="00D92117" w:rsidRDefault="00F34E05" w:rsidP="00261E7A">
      <w:pPr>
        <w:spacing w:after="0" w:line="360" w:lineRule="auto"/>
        <w:ind w:firstLine="708"/>
        <w:jc w:val="both"/>
        <w:rPr>
          <w:rFonts w:ascii="Arial Narrow" w:hAnsi="Arial Narrow"/>
          <w:bCs/>
        </w:rPr>
      </w:pPr>
      <w:r w:rsidRPr="00D92117">
        <w:rPr>
          <w:rFonts w:ascii="Arial Narrow" w:hAnsi="Arial Narrow"/>
          <w:bCs/>
        </w:rPr>
        <w:t xml:space="preserve">Warunkiem realizacji Programu Ochrony Środowiska jest ustalenie systemu zarządzania tym dokumentem. Zarządzanie </w:t>
      </w:r>
      <w:r w:rsidR="00AB738B" w:rsidRPr="00D92117">
        <w:rPr>
          <w:rFonts w:ascii="Arial Narrow" w:hAnsi="Arial Narrow"/>
          <w:bCs/>
        </w:rPr>
        <w:t>Programem</w:t>
      </w:r>
      <w:r w:rsidRPr="00D92117">
        <w:rPr>
          <w:rFonts w:ascii="Arial Narrow" w:hAnsi="Arial Narrow"/>
          <w:bCs/>
        </w:rPr>
        <w:t xml:space="preserve"> odbywa się z uwzględnieniem </w:t>
      </w:r>
      <w:r w:rsidR="003A6CAB" w:rsidRPr="00D92117">
        <w:rPr>
          <w:rFonts w:ascii="Arial Narrow" w:hAnsi="Arial Narrow"/>
          <w:bCs/>
        </w:rPr>
        <w:t>zasad zrównoważonego rozwoju, w </w:t>
      </w:r>
      <w:r w:rsidRPr="00D92117">
        <w:rPr>
          <w:rFonts w:ascii="Arial Narrow" w:hAnsi="Arial Narrow"/>
          <w:bCs/>
        </w:rPr>
        <w:t xml:space="preserve">oparciu o instrumenty zarządzania zgodne z kompetencjami i obowiązkami podmiotów zarządzających. Stanowi on narzędzie koordynacji działań podejmowanych w sferze ochrony środowiska przez służby administracji publicznej, instytucje i przedsiębiorstwa oraz przez mieszkańców </w:t>
      </w:r>
      <w:r w:rsidR="00BB75C3" w:rsidRPr="00D92117">
        <w:rPr>
          <w:rFonts w:ascii="Arial Narrow" w:hAnsi="Arial Narrow"/>
          <w:bCs/>
        </w:rPr>
        <w:t xml:space="preserve">Gminy </w:t>
      </w:r>
      <w:r w:rsidR="003E466D" w:rsidRPr="00D92117">
        <w:rPr>
          <w:rFonts w:ascii="Arial Narrow" w:hAnsi="Arial Narrow"/>
          <w:bCs/>
        </w:rPr>
        <w:t>Konstantynów Łódzki</w:t>
      </w:r>
      <w:r w:rsidRPr="00D92117">
        <w:rPr>
          <w:rFonts w:ascii="Arial Narrow" w:hAnsi="Arial Narrow"/>
          <w:bCs/>
        </w:rPr>
        <w:t xml:space="preserve">. </w:t>
      </w:r>
    </w:p>
    <w:p w14:paraId="7CFB0A02" w14:textId="77777777" w:rsidR="009C4CC9" w:rsidRPr="00D92117" w:rsidRDefault="009C4CC9" w:rsidP="00261E7A">
      <w:pPr>
        <w:spacing w:after="0" w:line="360" w:lineRule="auto"/>
        <w:ind w:firstLine="708"/>
        <w:jc w:val="both"/>
        <w:rPr>
          <w:rFonts w:ascii="Arial Narrow" w:hAnsi="Arial Narrow"/>
          <w:bCs/>
        </w:rPr>
      </w:pPr>
    </w:p>
    <w:p w14:paraId="45BBE304" w14:textId="77777777" w:rsidR="00F34E05" w:rsidRPr="00D92117" w:rsidRDefault="00F34E05" w:rsidP="00261E7A">
      <w:pPr>
        <w:spacing w:after="0" w:line="360" w:lineRule="auto"/>
        <w:ind w:firstLine="708"/>
        <w:jc w:val="both"/>
        <w:rPr>
          <w:rFonts w:ascii="Arial Narrow" w:hAnsi="Arial Narrow"/>
          <w:bCs/>
        </w:rPr>
      </w:pPr>
      <w:r w:rsidRPr="00D92117">
        <w:rPr>
          <w:rFonts w:ascii="Arial Narrow" w:hAnsi="Arial Narrow"/>
          <w:bCs/>
        </w:rPr>
        <w:t>Obowiązujące prawnie etapy aktualizacji i zarządzania Programem Ochr</w:t>
      </w:r>
      <w:r w:rsidR="003A6CAB" w:rsidRPr="00D92117">
        <w:rPr>
          <w:rFonts w:ascii="Arial Narrow" w:hAnsi="Arial Narrow"/>
          <w:bCs/>
        </w:rPr>
        <w:t>ony Środowiska przedstawiono na </w:t>
      </w:r>
      <w:r w:rsidRPr="00D92117">
        <w:rPr>
          <w:rFonts w:ascii="Arial Narrow" w:hAnsi="Arial Narrow"/>
          <w:bCs/>
        </w:rPr>
        <w:t>poniższym rysunku.</w:t>
      </w:r>
    </w:p>
    <w:p w14:paraId="5400E6B2" w14:textId="77777777" w:rsidR="00F34E05" w:rsidRPr="00D92117" w:rsidRDefault="00F34E05" w:rsidP="00F34E05">
      <w:pPr>
        <w:spacing w:after="0" w:line="360" w:lineRule="auto"/>
        <w:ind w:firstLine="708"/>
        <w:jc w:val="both"/>
        <w:rPr>
          <w:rFonts w:ascii="Arial Narrow" w:hAnsi="Arial Narrow"/>
          <w:bCs/>
          <w:sz w:val="24"/>
          <w:szCs w:val="16"/>
        </w:rPr>
      </w:pPr>
    </w:p>
    <w:p w14:paraId="419F1720" w14:textId="77777777" w:rsidR="004C02B4" w:rsidRPr="00D92117" w:rsidRDefault="004C02B4" w:rsidP="00F34E05">
      <w:pPr>
        <w:spacing w:after="0" w:line="360" w:lineRule="auto"/>
        <w:ind w:firstLine="708"/>
        <w:jc w:val="both"/>
        <w:rPr>
          <w:rFonts w:ascii="Arial Narrow" w:hAnsi="Arial Narrow"/>
          <w:bCs/>
          <w:sz w:val="24"/>
          <w:szCs w:val="16"/>
        </w:rPr>
      </w:pPr>
    </w:p>
    <w:p w14:paraId="0F470603" w14:textId="77777777" w:rsidR="004C02B4" w:rsidRPr="00D92117" w:rsidRDefault="004C02B4" w:rsidP="00F34E05">
      <w:pPr>
        <w:spacing w:after="0" w:line="360" w:lineRule="auto"/>
        <w:ind w:firstLine="708"/>
        <w:jc w:val="both"/>
        <w:rPr>
          <w:rFonts w:ascii="Arial Narrow" w:hAnsi="Arial Narrow"/>
          <w:bCs/>
          <w:sz w:val="24"/>
          <w:szCs w:val="16"/>
        </w:rPr>
      </w:pPr>
    </w:p>
    <w:p w14:paraId="32BE5D55" w14:textId="6F83AA35" w:rsidR="00F34E05" w:rsidRPr="00D92117" w:rsidRDefault="00F34E05" w:rsidP="00F34E05">
      <w:pPr>
        <w:spacing w:after="0" w:line="240" w:lineRule="auto"/>
        <w:jc w:val="center"/>
        <w:rPr>
          <w:rFonts w:ascii="Arial Narrow" w:hAnsi="Arial Narrow"/>
          <w:i/>
        </w:rPr>
      </w:pPr>
      <w:bookmarkStart w:id="365" w:name="_Toc448064882"/>
      <w:bookmarkStart w:id="366" w:name="_Toc83461398"/>
      <w:r w:rsidRPr="00D92117">
        <w:rPr>
          <w:rFonts w:ascii="Arial Narrow" w:hAnsi="Arial Narrow"/>
          <w:b/>
          <w:i/>
        </w:rPr>
        <w:lastRenderedPageBreak/>
        <w:t xml:space="preserve">Rysunek nr </w:t>
      </w:r>
      <w:r w:rsidRPr="00D92117">
        <w:rPr>
          <w:rFonts w:ascii="Arial Narrow" w:hAnsi="Arial Narrow"/>
          <w:b/>
          <w:i/>
        </w:rPr>
        <w:fldChar w:fldCharType="begin"/>
      </w:r>
      <w:r w:rsidRPr="00D92117">
        <w:rPr>
          <w:rFonts w:ascii="Arial Narrow" w:hAnsi="Arial Narrow"/>
          <w:b/>
          <w:i/>
        </w:rPr>
        <w:instrText xml:space="preserve"> SEQ Rysunek \* ARABIC </w:instrText>
      </w:r>
      <w:r w:rsidRPr="00D92117">
        <w:rPr>
          <w:rFonts w:ascii="Arial Narrow" w:hAnsi="Arial Narrow"/>
          <w:b/>
          <w:i/>
        </w:rPr>
        <w:fldChar w:fldCharType="separate"/>
      </w:r>
      <w:r w:rsidR="00DC2610">
        <w:rPr>
          <w:rFonts w:ascii="Arial Narrow" w:hAnsi="Arial Narrow"/>
          <w:b/>
          <w:i/>
          <w:noProof/>
        </w:rPr>
        <w:t>28</w:t>
      </w:r>
      <w:r w:rsidRPr="00D92117">
        <w:rPr>
          <w:rFonts w:ascii="Arial Narrow" w:hAnsi="Arial Narrow"/>
          <w:b/>
          <w:i/>
        </w:rPr>
        <w:fldChar w:fldCharType="end"/>
      </w:r>
      <w:r w:rsidRPr="00D92117">
        <w:rPr>
          <w:rFonts w:ascii="Arial Narrow" w:hAnsi="Arial Narrow"/>
          <w:b/>
          <w:i/>
        </w:rPr>
        <w:t xml:space="preserve">. </w:t>
      </w:r>
      <w:r w:rsidRPr="00D92117">
        <w:rPr>
          <w:rFonts w:ascii="Arial Narrow" w:hAnsi="Arial Narrow"/>
          <w:i/>
        </w:rPr>
        <w:t>Schemat aktualizacji i zarządzania Programu Ochrony Środowiska</w:t>
      </w:r>
      <w:bookmarkEnd w:id="365"/>
      <w:bookmarkEnd w:id="366"/>
    </w:p>
    <w:p w14:paraId="4C0F6137" w14:textId="77777777" w:rsidR="009C4CC9" w:rsidRPr="00D92117" w:rsidRDefault="009C4CC9" w:rsidP="00F34E05">
      <w:pPr>
        <w:spacing w:after="0" w:line="240" w:lineRule="auto"/>
        <w:jc w:val="center"/>
        <w:rPr>
          <w:rFonts w:ascii="Arial Narrow" w:hAnsi="Arial Narrow"/>
          <w:i/>
          <w:sz w:val="18"/>
        </w:rPr>
      </w:pPr>
    </w:p>
    <w:p w14:paraId="051164EF" w14:textId="77777777" w:rsidR="00F34E05" w:rsidRPr="00D92117" w:rsidRDefault="00F34E05" w:rsidP="00F34E05">
      <w:r w:rsidRPr="00D92117">
        <w:rPr>
          <w:rFonts w:ascii="Arial Narrow" w:hAnsi="Arial Narrow"/>
          <w:noProof/>
          <w:sz w:val="24"/>
          <w:szCs w:val="24"/>
          <w:lang w:eastAsia="pl-PL"/>
        </w:rPr>
        <mc:AlternateContent>
          <mc:Choice Requires="wps">
            <w:drawing>
              <wp:anchor distT="0" distB="0" distL="114300" distR="114300" simplePos="0" relativeHeight="251891200" behindDoc="0" locked="0" layoutInCell="1" allowOverlap="1" wp14:anchorId="128E42E9" wp14:editId="76A99F63">
                <wp:simplePos x="0" y="0"/>
                <wp:positionH relativeFrom="margin">
                  <wp:align>center</wp:align>
                </wp:positionH>
                <wp:positionV relativeFrom="paragraph">
                  <wp:posOffset>100965</wp:posOffset>
                </wp:positionV>
                <wp:extent cx="2219325" cy="685800"/>
                <wp:effectExtent l="0" t="0" r="28575" b="19050"/>
                <wp:wrapNone/>
                <wp:docPr id="376"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9325" cy="685800"/>
                        </a:xfrm>
                        <a:prstGeom prst="roundRect">
                          <a:avLst>
                            <a:gd name="adj" fmla="val 16667"/>
                          </a:avLst>
                        </a:prstGeom>
                        <a:solidFill>
                          <a:srgbClr val="FFFFFF"/>
                        </a:solidFill>
                        <a:ln w="9525">
                          <a:solidFill>
                            <a:srgbClr val="FF0000"/>
                          </a:solidFill>
                          <a:round/>
                          <a:headEnd/>
                          <a:tailEnd/>
                        </a:ln>
                      </wps:spPr>
                      <wps:txbx>
                        <w:txbxContent>
                          <w:p w14:paraId="51827CD8" w14:textId="77777777" w:rsidR="00812A06" w:rsidRPr="0093402C" w:rsidRDefault="00812A06" w:rsidP="00F34E05">
                            <w:pPr>
                              <w:spacing w:after="0" w:line="240" w:lineRule="auto"/>
                              <w:jc w:val="center"/>
                              <w:rPr>
                                <w:rFonts w:ascii="Arial Narrow" w:hAnsi="Arial Narrow" w:cs="Arial-ItalicMT"/>
                                <w:b/>
                                <w:iCs/>
                                <w:sz w:val="10"/>
                                <w:szCs w:val="10"/>
                                <w:lang w:eastAsia="pl-PL"/>
                              </w:rPr>
                            </w:pPr>
                          </w:p>
                          <w:p w14:paraId="15FC3E77" w14:textId="77777777" w:rsidR="00812A06" w:rsidRPr="00321FC9" w:rsidRDefault="00812A06" w:rsidP="00F34E05">
                            <w:pPr>
                              <w:jc w:val="center"/>
                              <w:rPr>
                                <w:rFonts w:ascii="Arial Narrow" w:hAnsi="Arial Narrow"/>
                                <w:b/>
                                <w:sz w:val="20"/>
                                <w:szCs w:val="20"/>
                              </w:rPr>
                            </w:pPr>
                            <w:r w:rsidRPr="00321FC9">
                              <w:rPr>
                                <w:rFonts w:ascii="Arial Narrow" w:hAnsi="Arial Narrow"/>
                                <w:b/>
                                <w:sz w:val="20"/>
                                <w:szCs w:val="20"/>
                              </w:rPr>
                              <w:t xml:space="preserve">Przyjęcie Programu Ochrony Środowiska przez </w:t>
                            </w:r>
                            <w:r>
                              <w:rPr>
                                <w:rFonts w:ascii="Arial Narrow" w:hAnsi="Arial Narrow"/>
                                <w:b/>
                                <w:sz w:val="20"/>
                                <w:szCs w:val="20"/>
                              </w:rPr>
                              <w:t>Radę Miejską</w:t>
                            </w:r>
                          </w:p>
                          <w:p w14:paraId="08F52676" w14:textId="77777777" w:rsidR="00812A06" w:rsidRPr="00F52AAA" w:rsidRDefault="00812A06" w:rsidP="00F34E05">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8E42E9" id="_x0000_s1059" style="position:absolute;margin-left:0;margin-top:7.95pt;width:174.75pt;height:54pt;z-index:251891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" strokecolor="red">
                <v:textbox>
                  <w:txbxContent>
                    <w:p w14:paraId="51827CD8" w14:textId="77777777" w:rsidR="00812A06" w:rsidRPr="0093402C" w:rsidRDefault="00812A06" w:rsidP="00F34E05">
                      <w:pPr>
                        <w:spacing w:after="0" w:line="240" w:lineRule="auto"/>
                        <w:jc w:val="center"/>
                        <w:rPr>
                          <w:rFonts w:ascii="Arial Narrow" w:hAnsi="Arial Narrow" w:cs="Arial-ItalicMT"/>
                          <w:b/>
                          <w:iCs/>
                          <w:sz w:val="10"/>
                          <w:szCs w:val="10"/>
                          <w:lang w:eastAsia="pl-PL"/>
                        </w:rPr>
                      </w:pPr>
                    </w:p>
                    <w:p w14:paraId="15FC3E77" w14:textId="77777777" w:rsidR="00812A06" w:rsidRPr="00321FC9" w:rsidRDefault="00812A06" w:rsidP="00F34E05">
                      <w:pPr>
                        <w:jc w:val="center"/>
                        <w:rPr>
                          <w:rFonts w:ascii="Arial Narrow" w:hAnsi="Arial Narrow"/>
                          <w:b/>
                          <w:sz w:val="20"/>
                          <w:szCs w:val="20"/>
                        </w:rPr>
                      </w:pPr>
                      <w:r w:rsidRPr="00321FC9">
                        <w:rPr>
                          <w:rFonts w:ascii="Arial Narrow" w:hAnsi="Arial Narrow"/>
                          <w:b/>
                          <w:sz w:val="20"/>
                          <w:szCs w:val="20"/>
                        </w:rPr>
                        <w:t xml:space="preserve">Przyjęcie Programu Ochrony Środowiska przez </w:t>
                      </w:r>
                      <w:r>
                        <w:rPr>
                          <w:rFonts w:ascii="Arial Narrow" w:hAnsi="Arial Narrow"/>
                          <w:b/>
                          <w:sz w:val="20"/>
                          <w:szCs w:val="20"/>
                        </w:rPr>
                        <w:t>Radę Miejską</w:t>
                      </w:r>
                    </w:p>
                    <w:p w14:paraId="08F52676" w14:textId="77777777" w:rsidR="00812A06" w:rsidRPr="00F52AAA" w:rsidRDefault="00812A06" w:rsidP="00F34E05">
                      <w:pPr>
                        <w:spacing w:after="0" w:line="240" w:lineRule="auto"/>
                        <w:jc w:val="center"/>
                        <w:rPr>
                          <w:rFonts w:ascii="Arial Narrow" w:hAnsi="Arial Narrow"/>
                          <w:b/>
                          <w:sz w:val="20"/>
                          <w:szCs w:val="20"/>
                        </w:rPr>
                      </w:pPr>
                    </w:p>
                  </w:txbxContent>
                </v:textbox>
                <w10:wrap anchorx="margin"/>
              </v:roundrect>
            </w:pict>
          </mc:Fallback>
        </mc:AlternateContent>
      </w:r>
    </w:p>
    <w:p w14:paraId="0759D229" w14:textId="77777777" w:rsidR="00F34E05" w:rsidRPr="00D92117" w:rsidRDefault="00F34E05" w:rsidP="00F34E05"/>
    <w:p w14:paraId="1BE01E40" w14:textId="77777777" w:rsidR="00F34E05" w:rsidRPr="00D92117" w:rsidRDefault="00F34E05" w:rsidP="00F34E05">
      <w:pPr>
        <w:spacing w:after="0" w:line="360" w:lineRule="auto"/>
        <w:ind w:firstLine="708"/>
        <w:jc w:val="both"/>
        <w:rPr>
          <w:rFonts w:ascii="Arial Narrow" w:hAnsi="Arial Narrow"/>
          <w:bCs/>
        </w:rPr>
      </w:pPr>
    </w:p>
    <w:p w14:paraId="7FF54F4B" w14:textId="77777777" w:rsidR="00F34E05" w:rsidRPr="00D92117" w:rsidRDefault="00F34E05" w:rsidP="00F34E05">
      <w:pPr>
        <w:spacing w:after="0" w:line="360" w:lineRule="auto"/>
        <w:ind w:firstLine="708"/>
        <w:jc w:val="both"/>
        <w:rPr>
          <w:rFonts w:ascii="Arial Narrow" w:hAnsi="Arial Narrow"/>
          <w:bCs/>
        </w:rPr>
      </w:pPr>
      <w:r w:rsidRPr="00D92117">
        <w:rPr>
          <w:rFonts w:ascii="Arial Narrow" w:hAnsi="Arial Narrow"/>
          <w:noProof/>
          <w:sz w:val="24"/>
          <w:szCs w:val="24"/>
          <w:lang w:eastAsia="pl-PL"/>
        </w:rPr>
        <mc:AlternateContent>
          <mc:Choice Requires="wps">
            <w:drawing>
              <wp:anchor distT="0" distB="0" distL="114300" distR="114300" simplePos="0" relativeHeight="251895296" behindDoc="0" locked="0" layoutInCell="1" allowOverlap="1" wp14:anchorId="64548263" wp14:editId="191AFFB0">
                <wp:simplePos x="0" y="0"/>
                <wp:positionH relativeFrom="margin">
                  <wp:posOffset>109220</wp:posOffset>
                </wp:positionH>
                <wp:positionV relativeFrom="paragraph">
                  <wp:posOffset>383540</wp:posOffset>
                </wp:positionV>
                <wp:extent cx="2305050" cy="685800"/>
                <wp:effectExtent l="0" t="0" r="19050" b="19050"/>
                <wp:wrapNone/>
                <wp:docPr id="380"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0" cy="685800"/>
                        </a:xfrm>
                        <a:prstGeom prst="roundRect">
                          <a:avLst>
                            <a:gd name="adj" fmla="val 16667"/>
                          </a:avLst>
                        </a:prstGeom>
                        <a:solidFill>
                          <a:srgbClr val="FFFFFF"/>
                        </a:solidFill>
                        <a:ln w="9525">
                          <a:solidFill>
                            <a:srgbClr val="FF0000"/>
                          </a:solidFill>
                          <a:round/>
                          <a:headEnd/>
                          <a:tailEnd/>
                        </a:ln>
                      </wps:spPr>
                      <wps:txbx>
                        <w:txbxContent>
                          <w:p w14:paraId="5954D953" w14:textId="77777777" w:rsidR="00812A06" w:rsidRPr="0093402C" w:rsidRDefault="00812A06" w:rsidP="00F34E05">
                            <w:pPr>
                              <w:spacing w:after="0" w:line="240" w:lineRule="auto"/>
                              <w:jc w:val="center"/>
                              <w:rPr>
                                <w:rFonts w:ascii="Arial Narrow" w:hAnsi="Arial Narrow" w:cs="Arial-ItalicMT"/>
                                <w:b/>
                                <w:iCs/>
                                <w:sz w:val="10"/>
                                <w:szCs w:val="10"/>
                                <w:lang w:eastAsia="pl-PL"/>
                              </w:rPr>
                            </w:pPr>
                          </w:p>
                          <w:p w14:paraId="27223D6A" w14:textId="77777777" w:rsidR="00812A06" w:rsidRPr="000F0FC1" w:rsidRDefault="00812A06" w:rsidP="00F34E05">
                            <w:pPr>
                              <w:spacing w:after="0" w:line="240" w:lineRule="auto"/>
                              <w:jc w:val="center"/>
                              <w:rPr>
                                <w:rFonts w:ascii="Arial Narrow" w:hAnsi="Arial Narrow"/>
                                <w:b/>
                                <w:sz w:val="6"/>
                                <w:szCs w:val="20"/>
                              </w:rPr>
                            </w:pPr>
                          </w:p>
                          <w:p w14:paraId="679AD370" w14:textId="77777777" w:rsidR="00812A06" w:rsidRPr="00321FC9" w:rsidRDefault="00812A06" w:rsidP="00F34E05">
                            <w:pPr>
                              <w:spacing w:after="0" w:line="240" w:lineRule="auto"/>
                              <w:jc w:val="center"/>
                              <w:rPr>
                                <w:rFonts w:ascii="Arial Narrow" w:hAnsi="Arial Narrow"/>
                                <w:b/>
                                <w:sz w:val="20"/>
                                <w:szCs w:val="20"/>
                              </w:rPr>
                            </w:pPr>
                            <w:r w:rsidRPr="00321FC9">
                              <w:rPr>
                                <w:rFonts w:ascii="Arial Narrow" w:hAnsi="Arial Narrow"/>
                                <w:b/>
                                <w:sz w:val="20"/>
                                <w:szCs w:val="20"/>
                              </w:rPr>
                              <w:t xml:space="preserve">Aktualizacja </w:t>
                            </w:r>
                          </w:p>
                          <w:p w14:paraId="39AE57EA" w14:textId="77777777" w:rsidR="00812A06" w:rsidRPr="00321FC9" w:rsidRDefault="00812A06" w:rsidP="00F34E05">
                            <w:pPr>
                              <w:spacing w:after="0" w:line="240" w:lineRule="auto"/>
                              <w:jc w:val="center"/>
                              <w:rPr>
                                <w:rFonts w:ascii="Arial Narrow" w:hAnsi="Arial Narrow"/>
                                <w:b/>
                                <w:sz w:val="20"/>
                                <w:szCs w:val="20"/>
                              </w:rPr>
                            </w:pPr>
                            <w:r w:rsidRPr="00321FC9">
                              <w:rPr>
                                <w:rFonts w:ascii="Arial Narrow" w:hAnsi="Arial Narrow"/>
                                <w:b/>
                                <w:sz w:val="20"/>
                                <w:szCs w:val="20"/>
                              </w:rPr>
                              <w:t>Programu Ochrony Środowiska</w:t>
                            </w:r>
                          </w:p>
                          <w:p w14:paraId="706F78E2" w14:textId="77777777" w:rsidR="00812A06" w:rsidRPr="00F52AAA" w:rsidRDefault="00812A06" w:rsidP="00F34E05">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548263" id="_x0000_s1060" style="position:absolute;left:0;text-align:left;margin-left:8.6pt;margin-top:30.2pt;width:181.5pt;height:54pt;z-index:25189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" strokecolor="red">
                <v:textbox>
                  <w:txbxContent>
                    <w:p w14:paraId="5954D953" w14:textId="77777777" w:rsidR="00812A06" w:rsidRPr="0093402C" w:rsidRDefault="00812A06" w:rsidP="00F34E05">
                      <w:pPr>
                        <w:spacing w:after="0" w:line="240" w:lineRule="auto"/>
                        <w:jc w:val="center"/>
                        <w:rPr>
                          <w:rFonts w:ascii="Arial Narrow" w:hAnsi="Arial Narrow" w:cs="Arial-ItalicMT"/>
                          <w:b/>
                          <w:iCs/>
                          <w:sz w:val="10"/>
                          <w:szCs w:val="10"/>
                          <w:lang w:eastAsia="pl-PL"/>
                        </w:rPr>
                      </w:pPr>
                    </w:p>
                    <w:p w14:paraId="27223D6A" w14:textId="77777777" w:rsidR="00812A06" w:rsidRPr="000F0FC1" w:rsidRDefault="00812A06" w:rsidP="00F34E05">
                      <w:pPr>
                        <w:spacing w:after="0" w:line="240" w:lineRule="auto"/>
                        <w:jc w:val="center"/>
                        <w:rPr>
                          <w:rFonts w:ascii="Arial Narrow" w:hAnsi="Arial Narrow"/>
                          <w:b/>
                          <w:sz w:val="6"/>
                          <w:szCs w:val="20"/>
                        </w:rPr>
                      </w:pPr>
                    </w:p>
                    <w:p w14:paraId="679AD370" w14:textId="77777777" w:rsidR="00812A06" w:rsidRPr="00321FC9" w:rsidRDefault="00812A06" w:rsidP="00F34E05">
                      <w:pPr>
                        <w:spacing w:after="0" w:line="240" w:lineRule="auto"/>
                        <w:jc w:val="center"/>
                        <w:rPr>
                          <w:rFonts w:ascii="Arial Narrow" w:hAnsi="Arial Narrow"/>
                          <w:b/>
                          <w:sz w:val="20"/>
                          <w:szCs w:val="20"/>
                        </w:rPr>
                      </w:pPr>
                      <w:r w:rsidRPr="00321FC9">
                        <w:rPr>
                          <w:rFonts w:ascii="Arial Narrow" w:hAnsi="Arial Narrow"/>
                          <w:b/>
                          <w:sz w:val="20"/>
                          <w:szCs w:val="20"/>
                        </w:rPr>
                        <w:t xml:space="preserve">Aktualizacja </w:t>
                      </w:r>
                    </w:p>
                    <w:p w14:paraId="39AE57EA" w14:textId="77777777" w:rsidR="00812A06" w:rsidRPr="00321FC9" w:rsidRDefault="00812A06" w:rsidP="00F34E05">
                      <w:pPr>
                        <w:spacing w:after="0" w:line="240" w:lineRule="auto"/>
                        <w:jc w:val="center"/>
                        <w:rPr>
                          <w:rFonts w:ascii="Arial Narrow" w:hAnsi="Arial Narrow"/>
                          <w:b/>
                          <w:sz w:val="20"/>
                          <w:szCs w:val="20"/>
                        </w:rPr>
                      </w:pPr>
                      <w:r w:rsidRPr="00321FC9">
                        <w:rPr>
                          <w:rFonts w:ascii="Arial Narrow" w:hAnsi="Arial Narrow"/>
                          <w:b/>
                          <w:sz w:val="20"/>
                          <w:szCs w:val="20"/>
                        </w:rPr>
                        <w:t>Programu Ochrony Środowiska</w:t>
                      </w:r>
                    </w:p>
                    <w:p w14:paraId="706F78E2" w14:textId="77777777" w:rsidR="00812A06" w:rsidRPr="00F52AAA" w:rsidRDefault="00812A06" w:rsidP="00F34E05">
                      <w:pPr>
                        <w:spacing w:after="0" w:line="240" w:lineRule="auto"/>
                        <w:jc w:val="center"/>
                        <w:rPr>
                          <w:rFonts w:ascii="Arial Narrow" w:hAnsi="Arial Narrow"/>
                          <w:b/>
                          <w:sz w:val="20"/>
                          <w:szCs w:val="20"/>
                        </w:rPr>
                      </w:pPr>
                    </w:p>
                  </w:txbxContent>
                </v:textbox>
                <w10:wrap anchorx="margin"/>
              </v:roundrect>
            </w:pict>
          </mc:Fallback>
        </mc:AlternateContent>
      </w:r>
      <w:r w:rsidRPr="00D92117">
        <w:rPr>
          <w:rFonts w:ascii="Arial Narrow" w:hAnsi="Arial Narrow"/>
          <w:noProof/>
          <w:sz w:val="24"/>
          <w:szCs w:val="24"/>
          <w:lang w:eastAsia="pl-PL"/>
        </w:rPr>
        <mc:AlternateContent>
          <mc:Choice Requires="wps">
            <w:drawing>
              <wp:anchor distT="0" distB="0" distL="114300" distR="114300" simplePos="0" relativeHeight="251892224" behindDoc="0" locked="0" layoutInCell="1" allowOverlap="1" wp14:anchorId="3BCFAFBF" wp14:editId="2995FDB1">
                <wp:simplePos x="0" y="0"/>
                <wp:positionH relativeFrom="margin">
                  <wp:posOffset>3071495</wp:posOffset>
                </wp:positionH>
                <wp:positionV relativeFrom="paragraph">
                  <wp:posOffset>345440</wp:posOffset>
                </wp:positionV>
                <wp:extent cx="2295525" cy="685800"/>
                <wp:effectExtent l="0" t="0" r="28575" b="19050"/>
                <wp:wrapNone/>
                <wp:docPr id="377"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685800"/>
                        </a:xfrm>
                        <a:prstGeom prst="roundRect">
                          <a:avLst>
                            <a:gd name="adj" fmla="val 16667"/>
                          </a:avLst>
                        </a:prstGeom>
                        <a:solidFill>
                          <a:srgbClr val="FFFFFF"/>
                        </a:solidFill>
                        <a:ln w="9525">
                          <a:solidFill>
                            <a:srgbClr val="FF0000"/>
                          </a:solidFill>
                          <a:round/>
                          <a:headEnd/>
                          <a:tailEnd/>
                        </a:ln>
                      </wps:spPr>
                      <wps:txbx>
                        <w:txbxContent>
                          <w:p w14:paraId="07874A3F" w14:textId="77777777" w:rsidR="00812A06" w:rsidRPr="0093402C" w:rsidRDefault="00812A06" w:rsidP="00F34E05">
                            <w:pPr>
                              <w:spacing w:after="0" w:line="240" w:lineRule="auto"/>
                              <w:jc w:val="center"/>
                              <w:rPr>
                                <w:rFonts w:ascii="Arial Narrow" w:hAnsi="Arial Narrow" w:cs="Arial-ItalicMT"/>
                                <w:b/>
                                <w:iCs/>
                                <w:sz w:val="10"/>
                                <w:szCs w:val="10"/>
                                <w:lang w:eastAsia="pl-PL"/>
                              </w:rPr>
                            </w:pPr>
                          </w:p>
                          <w:p w14:paraId="6C380DB4" w14:textId="77777777" w:rsidR="00812A06" w:rsidRPr="000F0FC1" w:rsidRDefault="00812A06" w:rsidP="00F34E05">
                            <w:pPr>
                              <w:spacing w:after="0"/>
                              <w:jc w:val="center"/>
                              <w:rPr>
                                <w:rFonts w:ascii="Arial Narrow" w:hAnsi="Arial Narrow"/>
                                <w:b/>
                                <w:sz w:val="2"/>
                                <w:szCs w:val="20"/>
                              </w:rPr>
                            </w:pPr>
                          </w:p>
                          <w:p w14:paraId="3D72A2C9" w14:textId="77777777" w:rsidR="00812A06" w:rsidRPr="000F0FC1" w:rsidRDefault="00812A06" w:rsidP="00F34E05">
                            <w:pPr>
                              <w:spacing w:after="0"/>
                              <w:jc w:val="center"/>
                              <w:rPr>
                                <w:rFonts w:ascii="Arial Narrow" w:hAnsi="Arial Narrow"/>
                                <w:b/>
                                <w:sz w:val="6"/>
                                <w:szCs w:val="20"/>
                              </w:rPr>
                            </w:pPr>
                          </w:p>
                          <w:p w14:paraId="71DBBE2D" w14:textId="77777777" w:rsidR="00812A06" w:rsidRPr="00321FC9" w:rsidRDefault="00812A06" w:rsidP="00F34E05">
                            <w:pPr>
                              <w:spacing w:after="0"/>
                              <w:jc w:val="center"/>
                              <w:rPr>
                                <w:rFonts w:ascii="Arial Narrow" w:hAnsi="Arial Narrow"/>
                                <w:b/>
                                <w:sz w:val="20"/>
                                <w:szCs w:val="20"/>
                              </w:rPr>
                            </w:pPr>
                            <w:r w:rsidRPr="00321FC9">
                              <w:rPr>
                                <w:rFonts w:ascii="Arial Narrow" w:hAnsi="Arial Narrow"/>
                                <w:b/>
                                <w:sz w:val="20"/>
                                <w:szCs w:val="20"/>
                              </w:rPr>
                              <w:t xml:space="preserve">Realizacja i zarządzanie Programem Ochrony Środowiska </w:t>
                            </w:r>
                          </w:p>
                          <w:p w14:paraId="161BB74A" w14:textId="77777777" w:rsidR="00812A06" w:rsidRPr="00F52AAA" w:rsidRDefault="00812A06" w:rsidP="00F34E05">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CFAFBF" id="_x0000_s1061" style="position:absolute;left:0;text-align:left;margin-left:241.85pt;margin-top:27.2pt;width:180.75pt;height:54pt;z-index:25189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" strokecolor="red">
                <v:textbox>
                  <w:txbxContent>
                    <w:p w14:paraId="07874A3F" w14:textId="77777777" w:rsidR="00812A06" w:rsidRPr="0093402C" w:rsidRDefault="00812A06" w:rsidP="00F34E05">
                      <w:pPr>
                        <w:spacing w:after="0" w:line="240" w:lineRule="auto"/>
                        <w:jc w:val="center"/>
                        <w:rPr>
                          <w:rFonts w:ascii="Arial Narrow" w:hAnsi="Arial Narrow" w:cs="Arial-ItalicMT"/>
                          <w:b/>
                          <w:iCs/>
                          <w:sz w:val="10"/>
                          <w:szCs w:val="10"/>
                          <w:lang w:eastAsia="pl-PL"/>
                        </w:rPr>
                      </w:pPr>
                    </w:p>
                    <w:p w14:paraId="6C380DB4" w14:textId="77777777" w:rsidR="00812A06" w:rsidRPr="000F0FC1" w:rsidRDefault="00812A06" w:rsidP="00F34E05">
                      <w:pPr>
                        <w:spacing w:after="0"/>
                        <w:jc w:val="center"/>
                        <w:rPr>
                          <w:rFonts w:ascii="Arial Narrow" w:hAnsi="Arial Narrow"/>
                          <w:b/>
                          <w:sz w:val="2"/>
                          <w:szCs w:val="20"/>
                        </w:rPr>
                      </w:pPr>
                    </w:p>
                    <w:p w14:paraId="3D72A2C9" w14:textId="77777777" w:rsidR="00812A06" w:rsidRPr="000F0FC1" w:rsidRDefault="00812A06" w:rsidP="00F34E05">
                      <w:pPr>
                        <w:spacing w:after="0"/>
                        <w:jc w:val="center"/>
                        <w:rPr>
                          <w:rFonts w:ascii="Arial Narrow" w:hAnsi="Arial Narrow"/>
                          <w:b/>
                          <w:sz w:val="6"/>
                          <w:szCs w:val="20"/>
                        </w:rPr>
                      </w:pPr>
                    </w:p>
                    <w:p w14:paraId="71DBBE2D" w14:textId="77777777" w:rsidR="00812A06" w:rsidRPr="00321FC9" w:rsidRDefault="00812A06" w:rsidP="00F34E05">
                      <w:pPr>
                        <w:spacing w:after="0"/>
                        <w:jc w:val="center"/>
                        <w:rPr>
                          <w:rFonts w:ascii="Arial Narrow" w:hAnsi="Arial Narrow"/>
                          <w:b/>
                          <w:sz w:val="20"/>
                          <w:szCs w:val="20"/>
                        </w:rPr>
                      </w:pPr>
                      <w:r w:rsidRPr="00321FC9">
                        <w:rPr>
                          <w:rFonts w:ascii="Arial Narrow" w:hAnsi="Arial Narrow"/>
                          <w:b/>
                          <w:sz w:val="20"/>
                          <w:szCs w:val="20"/>
                        </w:rPr>
                        <w:t xml:space="preserve">Realizacja i zarządzanie Programem Ochrony Środowiska </w:t>
                      </w:r>
                    </w:p>
                    <w:p w14:paraId="161BB74A" w14:textId="77777777" w:rsidR="00812A06" w:rsidRPr="00F52AAA" w:rsidRDefault="00812A06" w:rsidP="00F34E05">
                      <w:pPr>
                        <w:spacing w:after="0" w:line="240" w:lineRule="auto"/>
                        <w:jc w:val="center"/>
                        <w:rPr>
                          <w:rFonts w:ascii="Arial Narrow" w:hAnsi="Arial Narrow"/>
                          <w:b/>
                          <w:sz w:val="20"/>
                          <w:szCs w:val="20"/>
                        </w:rPr>
                      </w:pPr>
                    </w:p>
                  </w:txbxContent>
                </v:textbox>
                <w10:wrap anchorx="margin"/>
              </v:roundrect>
            </w:pict>
          </mc:Fallback>
        </mc:AlternateContent>
      </w:r>
      <w:r w:rsidRPr="00D92117">
        <w:rPr>
          <w:rFonts w:ascii="Arial Narrow" w:hAnsi="Arial Narrow"/>
          <w:noProof/>
          <w:sz w:val="24"/>
          <w:szCs w:val="24"/>
          <w:lang w:eastAsia="pl-PL"/>
        </w:rPr>
        <mc:AlternateContent>
          <mc:Choice Requires="wps">
            <w:drawing>
              <wp:anchor distT="0" distB="0" distL="114300" distR="114300" simplePos="0" relativeHeight="251896320" behindDoc="0" locked="0" layoutInCell="1" allowOverlap="1" wp14:anchorId="7A3237D4" wp14:editId="7394B99F">
                <wp:simplePos x="0" y="0"/>
                <wp:positionH relativeFrom="column">
                  <wp:posOffset>3371850</wp:posOffset>
                </wp:positionH>
                <wp:positionV relativeFrom="paragraph">
                  <wp:posOffset>12065</wp:posOffset>
                </wp:positionV>
                <wp:extent cx="171450" cy="200025"/>
                <wp:effectExtent l="0" t="0" r="76200" b="47625"/>
                <wp:wrapNone/>
                <wp:docPr id="381" name="Łącznik prosty ze strzałką 381"/>
                <wp:cNvGraphicFramePr/>
                <a:graphic xmlns:a="http://schemas.openxmlformats.org/drawingml/2006/main">
                  <a:graphicData uri="http://schemas.microsoft.com/office/word/2010/wordprocessingShape">
                    <wps:wsp>
                      <wps:cNvCnPr/>
                      <wps:spPr>
                        <a:xfrm>
                          <a:off x="0" y="0"/>
                          <a:ext cx="171450" cy="2000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20EAAA" id="Łącznik prosty ze strzałką 381" o:spid="_x0000_s1026" type="#_x0000_t32" style="position:absolute;margin-left:265.5pt;margin-top:.95pt;width:13.5pt;height:15.75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" strokecolor="windowText" strokeweight=".5pt">
                <v:stroke endarrow="block" joinstyle="miter"/>
              </v:shape>
            </w:pict>
          </mc:Fallback>
        </mc:AlternateContent>
      </w:r>
      <w:r w:rsidRPr="00D92117">
        <w:rPr>
          <w:rFonts w:ascii="Arial Narrow" w:hAnsi="Arial Narrow"/>
          <w:noProof/>
          <w:sz w:val="24"/>
          <w:szCs w:val="24"/>
          <w:lang w:eastAsia="pl-PL"/>
        </w:rPr>
        <mc:AlternateContent>
          <mc:Choice Requires="wps">
            <w:drawing>
              <wp:anchor distT="0" distB="0" distL="114300" distR="114300" simplePos="0" relativeHeight="251897344" behindDoc="0" locked="0" layoutInCell="1" allowOverlap="1" wp14:anchorId="2BA20179" wp14:editId="011F4A6A">
                <wp:simplePos x="0" y="0"/>
                <wp:positionH relativeFrom="column">
                  <wp:posOffset>1685925</wp:posOffset>
                </wp:positionH>
                <wp:positionV relativeFrom="paragraph">
                  <wp:posOffset>47625</wp:posOffset>
                </wp:positionV>
                <wp:extent cx="247650" cy="219075"/>
                <wp:effectExtent l="0" t="38100" r="57150" b="28575"/>
                <wp:wrapNone/>
                <wp:docPr id="382" name="Łącznik prosty ze strzałką 382"/>
                <wp:cNvGraphicFramePr/>
                <a:graphic xmlns:a="http://schemas.openxmlformats.org/drawingml/2006/main">
                  <a:graphicData uri="http://schemas.microsoft.com/office/word/2010/wordprocessingShape">
                    <wps:wsp>
                      <wps:cNvCnPr/>
                      <wps:spPr>
                        <a:xfrm flipV="1">
                          <a:off x="0" y="0"/>
                          <a:ext cx="247650" cy="2190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AF2097" id="Łącznik prosty ze strzałką 382" o:spid="_x0000_s1026" type="#_x0000_t32" style="position:absolute;margin-left:132.75pt;margin-top:3.75pt;width:19.5pt;height:17.25pt;flip:y;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" strokecolor="windowText" strokeweight=".5pt">
                <v:stroke endarrow="block" joinstyle="miter"/>
              </v:shape>
            </w:pict>
          </mc:Fallback>
        </mc:AlternateContent>
      </w:r>
    </w:p>
    <w:p w14:paraId="00EFEC7B" w14:textId="77777777" w:rsidR="00F34E05" w:rsidRPr="00D92117" w:rsidRDefault="00F34E05" w:rsidP="00F34E05">
      <w:pPr>
        <w:spacing w:after="0" w:line="360" w:lineRule="auto"/>
        <w:ind w:firstLine="708"/>
        <w:jc w:val="both"/>
        <w:rPr>
          <w:rFonts w:ascii="Arial Narrow" w:hAnsi="Arial Narrow"/>
          <w:bCs/>
          <w:sz w:val="16"/>
        </w:rPr>
      </w:pPr>
    </w:p>
    <w:p w14:paraId="0F4FE475" w14:textId="77777777" w:rsidR="00F34E05" w:rsidRPr="00D92117" w:rsidRDefault="00F34E05" w:rsidP="00F34E05">
      <w:pPr>
        <w:spacing w:after="0" w:line="360" w:lineRule="auto"/>
        <w:ind w:firstLine="708"/>
        <w:jc w:val="both"/>
        <w:rPr>
          <w:rFonts w:ascii="Arial Narrow" w:hAnsi="Arial Narrow"/>
          <w:bCs/>
        </w:rPr>
      </w:pPr>
    </w:p>
    <w:p w14:paraId="06FC11B5" w14:textId="77777777" w:rsidR="00F34E05" w:rsidRPr="00D92117" w:rsidRDefault="00F34E05" w:rsidP="00F34E05">
      <w:pPr>
        <w:spacing w:after="0" w:line="360" w:lineRule="auto"/>
        <w:ind w:firstLine="708"/>
        <w:rPr>
          <w:rFonts w:ascii="Arial Narrow" w:hAnsi="Arial Narrow"/>
          <w:bCs/>
        </w:rPr>
      </w:pPr>
    </w:p>
    <w:p w14:paraId="0F400A63" w14:textId="77777777" w:rsidR="00F34E05" w:rsidRPr="00D92117" w:rsidRDefault="00F34E05" w:rsidP="00F34E05">
      <w:pPr>
        <w:spacing w:after="0" w:line="360" w:lineRule="auto"/>
        <w:ind w:firstLine="708"/>
        <w:rPr>
          <w:rFonts w:ascii="Arial Narrow" w:hAnsi="Arial Narrow"/>
          <w:bCs/>
        </w:rPr>
      </w:pPr>
      <w:r w:rsidRPr="00D92117">
        <w:rPr>
          <w:rFonts w:ascii="Arial Narrow" w:hAnsi="Arial Narrow"/>
          <w:noProof/>
          <w:sz w:val="24"/>
          <w:szCs w:val="24"/>
          <w:lang w:eastAsia="pl-PL"/>
        </w:rPr>
        <mc:AlternateContent>
          <mc:Choice Requires="wps">
            <w:drawing>
              <wp:anchor distT="0" distB="0" distL="114300" distR="114300" simplePos="0" relativeHeight="251898368" behindDoc="0" locked="0" layoutInCell="1" allowOverlap="1" wp14:anchorId="2876749D" wp14:editId="6364760A">
                <wp:simplePos x="0" y="0"/>
                <wp:positionH relativeFrom="margin">
                  <wp:posOffset>4295775</wp:posOffset>
                </wp:positionH>
                <wp:positionV relativeFrom="paragraph">
                  <wp:posOffset>226060</wp:posOffset>
                </wp:positionV>
                <wp:extent cx="9525" cy="304800"/>
                <wp:effectExtent l="38100" t="0" r="66675" b="57150"/>
                <wp:wrapNone/>
                <wp:docPr id="383"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04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86EDD7" id="AutoShape 39" o:spid="_x0000_s1026" type="#_x0000_t32" style="position:absolute;margin-left:338.25pt;margin-top:17.8pt;width:.75pt;height:24pt;z-index:25189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">
                <v:stroke endarrow="block"/>
                <w10:wrap anchorx="margin"/>
              </v:shape>
            </w:pict>
          </mc:Fallback>
        </mc:AlternateContent>
      </w:r>
    </w:p>
    <w:p w14:paraId="26DB2795" w14:textId="77777777" w:rsidR="00F34E05" w:rsidRPr="00D92117" w:rsidRDefault="00F34E05" w:rsidP="00F34E05">
      <w:pPr>
        <w:spacing w:after="0" w:line="360" w:lineRule="auto"/>
        <w:ind w:firstLine="708"/>
        <w:rPr>
          <w:rFonts w:ascii="Arial Narrow" w:hAnsi="Arial Narrow"/>
          <w:bCs/>
        </w:rPr>
      </w:pPr>
      <w:r w:rsidRPr="00D92117">
        <w:rPr>
          <w:rFonts w:ascii="Arial Narrow" w:hAnsi="Arial Narrow"/>
          <w:bCs/>
          <w:noProof/>
          <w:lang w:eastAsia="pl-PL"/>
        </w:rPr>
        <mc:AlternateContent>
          <mc:Choice Requires="wps">
            <w:drawing>
              <wp:anchor distT="0" distB="0" distL="114300" distR="114300" simplePos="0" relativeHeight="251899392" behindDoc="0" locked="0" layoutInCell="1" allowOverlap="1" wp14:anchorId="20113C28" wp14:editId="503D9682">
                <wp:simplePos x="0" y="0"/>
                <wp:positionH relativeFrom="column">
                  <wp:posOffset>1185545</wp:posOffset>
                </wp:positionH>
                <wp:positionV relativeFrom="paragraph">
                  <wp:posOffset>41275</wp:posOffset>
                </wp:positionV>
                <wp:extent cx="0" cy="342900"/>
                <wp:effectExtent l="76200" t="38100" r="57150" b="19050"/>
                <wp:wrapNone/>
                <wp:docPr id="199" name="Łącznik prosty ze strzałką 199"/>
                <wp:cNvGraphicFramePr/>
                <a:graphic xmlns:a="http://schemas.openxmlformats.org/drawingml/2006/main">
                  <a:graphicData uri="http://schemas.microsoft.com/office/word/2010/wordprocessingShape">
                    <wps:wsp>
                      <wps:cNvCnPr/>
                      <wps:spPr>
                        <a:xfrm flipV="1">
                          <a:off x="0" y="0"/>
                          <a:ext cx="0" cy="3429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5AE0FDF4" id="Łącznik prosty ze strzałką 199" o:spid="_x0000_s1026" type="#_x0000_t32" style="position:absolute;margin-left:93.35pt;margin-top:3.25pt;width:0;height:27pt;flip:y;z-index:251899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" strokecolor="windowText" strokeweight=".5pt">
                <v:stroke endarrow="block" joinstyle="miter"/>
              </v:shape>
            </w:pict>
          </mc:Fallback>
        </mc:AlternateContent>
      </w:r>
    </w:p>
    <w:p w14:paraId="408A5662" w14:textId="77777777" w:rsidR="00F34E05" w:rsidRPr="00D92117" w:rsidRDefault="00F34E05" w:rsidP="00F34E05">
      <w:pPr>
        <w:spacing w:after="0" w:line="360" w:lineRule="auto"/>
        <w:ind w:firstLine="708"/>
        <w:rPr>
          <w:rFonts w:ascii="Arial Narrow" w:hAnsi="Arial Narrow"/>
          <w:bCs/>
        </w:rPr>
      </w:pPr>
      <w:r w:rsidRPr="00D92117">
        <w:rPr>
          <w:rFonts w:ascii="Arial Narrow" w:hAnsi="Arial Narrow"/>
          <w:noProof/>
          <w:sz w:val="24"/>
          <w:szCs w:val="24"/>
          <w:lang w:eastAsia="pl-PL"/>
        </w:rPr>
        <mc:AlternateContent>
          <mc:Choice Requires="wps">
            <w:drawing>
              <wp:anchor distT="0" distB="0" distL="114300" distR="114300" simplePos="0" relativeHeight="251893248" behindDoc="0" locked="0" layoutInCell="1" allowOverlap="1" wp14:anchorId="65C3DA1B" wp14:editId="259338B1">
                <wp:simplePos x="0" y="0"/>
                <wp:positionH relativeFrom="margin">
                  <wp:posOffset>3071495</wp:posOffset>
                </wp:positionH>
                <wp:positionV relativeFrom="paragraph">
                  <wp:posOffset>160020</wp:posOffset>
                </wp:positionV>
                <wp:extent cx="2295525" cy="685800"/>
                <wp:effectExtent l="0" t="0" r="28575" b="19050"/>
                <wp:wrapNone/>
                <wp:docPr id="378"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685800"/>
                        </a:xfrm>
                        <a:prstGeom prst="roundRect">
                          <a:avLst>
                            <a:gd name="adj" fmla="val 16667"/>
                          </a:avLst>
                        </a:prstGeom>
                        <a:solidFill>
                          <a:srgbClr val="FFFFFF"/>
                        </a:solidFill>
                        <a:ln w="9525">
                          <a:solidFill>
                            <a:srgbClr val="FF0000"/>
                          </a:solidFill>
                          <a:round/>
                          <a:headEnd/>
                          <a:tailEnd/>
                        </a:ln>
                      </wps:spPr>
                      <wps:txbx>
                        <w:txbxContent>
                          <w:p w14:paraId="594781AC" w14:textId="77777777" w:rsidR="00812A06" w:rsidRPr="00321FC9" w:rsidRDefault="00812A06" w:rsidP="00F34E05">
                            <w:pPr>
                              <w:spacing w:after="0" w:line="240" w:lineRule="auto"/>
                              <w:jc w:val="center"/>
                              <w:rPr>
                                <w:rFonts w:ascii="Arial Narrow" w:hAnsi="Arial Narrow" w:cs="Arial-ItalicMT"/>
                                <w:b/>
                                <w:iCs/>
                                <w:sz w:val="10"/>
                                <w:szCs w:val="10"/>
                                <w:lang w:eastAsia="pl-PL"/>
                              </w:rPr>
                            </w:pPr>
                          </w:p>
                          <w:p w14:paraId="27469A3F" w14:textId="77777777" w:rsidR="00812A06" w:rsidRPr="000F0FC1" w:rsidRDefault="00812A06" w:rsidP="00F34E05">
                            <w:pPr>
                              <w:spacing w:after="0"/>
                              <w:jc w:val="center"/>
                              <w:rPr>
                                <w:rFonts w:ascii="Arial Narrow" w:hAnsi="Arial Narrow"/>
                                <w:b/>
                                <w:sz w:val="6"/>
                                <w:szCs w:val="20"/>
                              </w:rPr>
                            </w:pPr>
                          </w:p>
                          <w:p w14:paraId="5A9838E7" w14:textId="77777777" w:rsidR="00812A06" w:rsidRPr="00321FC9" w:rsidRDefault="00812A06" w:rsidP="00F34E05">
                            <w:pPr>
                              <w:spacing w:after="0"/>
                              <w:jc w:val="center"/>
                              <w:rPr>
                                <w:rFonts w:ascii="Arial Narrow" w:hAnsi="Arial Narrow"/>
                                <w:b/>
                                <w:sz w:val="20"/>
                                <w:szCs w:val="20"/>
                              </w:rPr>
                            </w:pPr>
                            <w:r w:rsidRPr="00321FC9">
                              <w:rPr>
                                <w:rFonts w:ascii="Arial Narrow" w:hAnsi="Arial Narrow"/>
                                <w:b/>
                                <w:sz w:val="20"/>
                                <w:szCs w:val="20"/>
                              </w:rPr>
                              <w:t>Monitoring - Raport z realizacji Programu Ochrony Środowiska</w:t>
                            </w:r>
                            <w:r>
                              <w:rPr>
                                <w:rFonts w:ascii="Arial Narrow" w:hAnsi="Arial Narrow"/>
                                <w:b/>
                                <w:sz w:val="20"/>
                                <w:szCs w:val="20"/>
                              </w:rPr>
                              <w:t xml:space="preserve"> - 2 lata</w:t>
                            </w:r>
                          </w:p>
                          <w:p w14:paraId="1CCBE3D7" w14:textId="77777777" w:rsidR="00812A06" w:rsidRPr="00F52AAA" w:rsidRDefault="00812A06" w:rsidP="00F34E05">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C3DA1B" id="_x0000_s1062" style="position:absolute;left:0;text-align:left;margin-left:241.85pt;margin-top:12.6pt;width:180.75pt;height:54pt;z-index:25189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" strokecolor="red">
                <v:textbox>
                  <w:txbxContent>
                    <w:p w14:paraId="594781AC" w14:textId="77777777" w:rsidR="00812A06" w:rsidRPr="00321FC9" w:rsidRDefault="00812A06" w:rsidP="00F34E05">
                      <w:pPr>
                        <w:spacing w:after="0" w:line="240" w:lineRule="auto"/>
                        <w:jc w:val="center"/>
                        <w:rPr>
                          <w:rFonts w:ascii="Arial Narrow" w:hAnsi="Arial Narrow" w:cs="Arial-ItalicMT"/>
                          <w:b/>
                          <w:iCs/>
                          <w:sz w:val="10"/>
                          <w:szCs w:val="10"/>
                          <w:lang w:eastAsia="pl-PL"/>
                        </w:rPr>
                      </w:pPr>
                    </w:p>
                    <w:p w14:paraId="27469A3F" w14:textId="77777777" w:rsidR="00812A06" w:rsidRPr="000F0FC1" w:rsidRDefault="00812A06" w:rsidP="00F34E05">
                      <w:pPr>
                        <w:spacing w:after="0"/>
                        <w:jc w:val="center"/>
                        <w:rPr>
                          <w:rFonts w:ascii="Arial Narrow" w:hAnsi="Arial Narrow"/>
                          <w:b/>
                          <w:sz w:val="6"/>
                          <w:szCs w:val="20"/>
                        </w:rPr>
                      </w:pPr>
                    </w:p>
                    <w:p w14:paraId="5A9838E7" w14:textId="77777777" w:rsidR="00812A06" w:rsidRPr="00321FC9" w:rsidRDefault="00812A06" w:rsidP="00F34E05">
                      <w:pPr>
                        <w:spacing w:after="0"/>
                        <w:jc w:val="center"/>
                        <w:rPr>
                          <w:rFonts w:ascii="Arial Narrow" w:hAnsi="Arial Narrow"/>
                          <w:b/>
                          <w:sz w:val="20"/>
                          <w:szCs w:val="20"/>
                        </w:rPr>
                      </w:pPr>
                      <w:r w:rsidRPr="00321FC9">
                        <w:rPr>
                          <w:rFonts w:ascii="Arial Narrow" w:hAnsi="Arial Narrow"/>
                          <w:b/>
                          <w:sz w:val="20"/>
                          <w:szCs w:val="20"/>
                        </w:rPr>
                        <w:t>Monitoring - Raport z realizacji Programu Ochrony Środowiska</w:t>
                      </w:r>
                      <w:r>
                        <w:rPr>
                          <w:rFonts w:ascii="Arial Narrow" w:hAnsi="Arial Narrow"/>
                          <w:b/>
                          <w:sz w:val="20"/>
                          <w:szCs w:val="20"/>
                        </w:rPr>
                        <w:t xml:space="preserve"> - 2 lata</w:t>
                      </w:r>
                    </w:p>
                    <w:p w14:paraId="1CCBE3D7" w14:textId="77777777" w:rsidR="00812A06" w:rsidRPr="00F52AAA" w:rsidRDefault="00812A06" w:rsidP="00F34E05">
                      <w:pPr>
                        <w:spacing w:after="0" w:line="240" w:lineRule="auto"/>
                        <w:jc w:val="center"/>
                        <w:rPr>
                          <w:rFonts w:ascii="Arial Narrow" w:hAnsi="Arial Narrow"/>
                          <w:b/>
                          <w:sz w:val="20"/>
                          <w:szCs w:val="20"/>
                        </w:rPr>
                      </w:pPr>
                    </w:p>
                  </w:txbxContent>
                </v:textbox>
                <w10:wrap anchorx="margin"/>
              </v:roundrect>
            </w:pict>
          </mc:Fallback>
        </mc:AlternateContent>
      </w:r>
      <w:r w:rsidRPr="00D92117">
        <w:rPr>
          <w:rFonts w:ascii="Arial Narrow" w:hAnsi="Arial Narrow"/>
          <w:noProof/>
          <w:sz w:val="24"/>
          <w:szCs w:val="24"/>
          <w:lang w:eastAsia="pl-PL"/>
        </w:rPr>
        <mc:AlternateContent>
          <mc:Choice Requires="wps">
            <w:drawing>
              <wp:anchor distT="0" distB="0" distL="114300" distR="114300" simplePos="0" relativeHeight="251901440" behindDoc="0" locked="0" layoutInCell="1" allowOverlap="1" wp14:anchorId="1BF2B3F2" wp14:editId="48EE15FE">
                <wp:simplePos x="0" y="0"/>
                <wp:positionH relativeFrom="margin">
                  <wp:posOffset>99695</wp:posOffset>
                </wp:positionH>
                <wp:positionV relativeFrom="paragraph">
                  <wp:posOffset>179070</wp:posOffset>
                </wp:positionV>
                <wp:extent cx="2305050" cy="685800"/>
                <wp:effectExtent l="0" t="0" r="19050" b="19050"/>
                <wp:wrapNone/>
                <wp:docPr id="20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5050" cy="685800"/>
                        </a:xfrm>
                        <a:prstGeom prst="roundRect">
                          <a:avLst>
                            <a:gd name="adj" fmla="val 16667"/>
                          </a:avLst>
                        </a:prstGeom>
                        <a:solidFill>
                          <a:srgbClr val="FFFFFF"/>
                        </a:solidFill>
                        <a:ln w="9525">
                          <a:solidFill>
                            <a:srgbClr val="FF0000"/>
                          </a:solidFill>
                          <a:round/>
                          <a:headEnd/>
                          <a:tailEnd/>
                        </a:ln>
                      </wps:spPr>
                      <wps:txbx>
                        <w:txbxContent>
                          <w:p w14:paraId="27B1C0E5" w14:textId="77777777" w:rsidR="00812A06" w:rsidRPr="0093402C" w:rsidRDefault="00812A06" w:rsidP="00F34E05">
                            <w:pPr>
                              <w:spacing w:after="0" w:line="240" w:lineRule="auto"/>
                              <w:jc w:val="center"/>
                              <w:rPr>
                                <w:rFonts w:ascii="Arial Narrow" w:hAnsi="Arial Narrow" w:cs="Arial-ItalicMT"/>
                                <w:b/>
                                <w:iCs/>
                                <w:sz w:val="10"/>
                                <w:szCs w:val="10"/>
                                <w:lang w:eastAsia="pl-PL"/>
                              </w:rPr>
                            </w:pPr>
                          </w:p>
                          <w:p w14:paraId="6941D0BA" w14:textId="77777777" w:rsidR="00812A06" w:rsidRPr="000F0FC1" w:rsidRDefault="00812A06" w:rsidP="00F34E05">
                            <w:pPr>
                              <w:spacing w:after="0"/>
                              <w:jc w:val="center"/>
                              <w:rPr>
                                <w:rFonts w:ascii="Arial Narrow" w:hAnsi="Arial Narrow"/>
                                <w:b/>
                                <w:sz w:val="6"/>
                                <w:szCs w:val="20"/>
                              </w:rPr>
                            </w:pPr>
                          </w:p>
                          <w:p w14:paraId="1CF170F9" w14:textId="77777777" w:rsidR="00812A06" w:rsidRPr="00321FC9" w:rsidRDefault="00812A06" w:rsidP="00F34E05">
                            <w:pPr>
                              <w:spacing w:after="0"/>
                              <w:jc w:val="center"/>
                              <w:rPr>
                                <w:rFonts w:ascii="Arial Narrow" w:hAnsi="Arial Narrow"/>
                                <w:b/>
                                <w:sz w:val="20"/>
                                <w:szCs w:val="20"/>
                              </w:rPr>
                            </w:pPr>
                            <w:r w:rsidRPr="00321FC9">
                              <w:rPr>
                                <w:rFonts w:ascii="Arial Narrow" w:hAnsi="Arial Narrow"/>
                                <w:b/>
                                <w:sz w:val="20"/>
                                <w:szCs w:val="20"/>
                              </w:rPr>
                              <w:t xml:space="preserve">Realizacja i zarządzanie Programem Ochrony Środowiska </w:t>
                            </w:r>
                          </w:p>
                          <w:p w14:paraId="7587CE88" w14:textId="77777777" w:rsidR="00812A06" w:rsidRPr="00F52AAA" w:rsidRDefault="00812A06" w:rsidP="00F34E05">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F2B3F2" id="_x0000_s1063" style="position:absolute;left:0;text-align:left;margin-left:7.85pt;margin-top:14.1pt;width:181.5pt;height:54pt;z-index:25190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" strokecolor="red">
                <v:textbox>
                  <w:txbxContent>
                    <w:p w14:paraId="27B1C0E5" w14:textId="77777777" w:rsidR="00812A06" w:rsidRPr="0093402C" w:rsidRDefault="00812A06" w:rsidP="00F34E05">
                      <w:pPr>
                        <w:spacing w:after="0" w:line="240" w:lineRule="auto"/>
                        <w:jc w:val="center"/>
                        <w:rPr>
                          <w:rFonts w:ascii="Arial Narrow" w:hAnsi="Arial Narrow" w:cs="Arial-ItalicMT"/>
                          <w:b/>
                          <w:iCs/>
                          <w:sz w:val="10"/>
                          <w:szCs w:val="10"/>
                          <w:lang w:eastAsia="pl-PL"/>
                        </w:rPr>
                      </w:pPr>
                    </w:p>
                    <w:p w14:paraId="6941D0BA" w14:textId="77777777" w:rsidR="00812A06" w:rsidRPr="000F0FC1" w:rsidRDefault="00812A06" w:rsidP="00F34E05">
                      <w:pPr>
                        <w:spacing w:after="0"/>
                        <w:jc w:val="center"/>
                        <w:rPr>
                          <w:rFonts w:ascii="Arial Narrow" w:hAnsi="Arial Narrow"/>
                          <w:b/>
                          <w:sz w:val="6"/>
                          <w:szCs w:val="20"/>
                        </w:rPr>
                      </w:pPr>
                    </w:p>
                    <w:p w14:paraId="1CF170F9" w14:textId="77777777" w:rsidR="00812A06" w:rsidRPr="00321FC9" w:rsidRDefault="00812A06" w:rsidP="00F34E05">
                      <w:pPr>
                        <w:spacing w:after="0"/>
                        <w:jc w:val="center"/>
                        <w:rPr>
                          <w:rFonts w:ascii="Arial Narrow" w:hAnsi="Arial Narrow"/>
                          <w:b/>
                          <w:sz w:val="20"/>
                          <w:szCs w:val="20"/>
                        </w:rPr>
                      </w:pPr>
                      <w:r w:rsidRPr="00321FC9">
                        <w:rPr>
                          <w:rFonts w:ascii="Arial Narrow" w:hAnsi="Arial Narrow"/>
                          <w:b/>
                          <w:sz w:val="20"/>
                          <w:szCs w:val="20"/>
                        </w:rPr>
                        <w:t xml:space="preserve">Realizacja i zarządzanie Programem Ochrony Środowiska </w:t>
                      </w:r>
                    </w:p>
                    <w:p w14:paraId="7587CE88" w14:textId="77777777" w:rsidR="00812A06" w:rsidRPr="00F52AAA" w:rsidRDefault="00812A06" w:rsidP="00F34E05">
                      <w:pPr>
                        <w:spacing w:after="0" w:line="240" w:lineRule="auto"/>
                        <w:jc w:val="center"/>
                        <w:rPr>
                          <w:rFonts w:ascii="Arial Narrow" w:hAnsi="Arial Narrow"/>
                          <w:b/>
                          <w:sz w:val="20"/>
                          <w:szCs w:val="20"/>
                        </w:rPr>
                      </w:pPr>
                    </w:p>
                  </w:txbxContent>
                </v:textbox>
                <w10:wrap anchorx="margin"/>
              </v:roundrect>
            </w:pict>
          </mc:Fallback>
        </mc:AlternateContent>
      </w:r>
    </w:p>
    <w:p w14:paraId="1620C83B" w14:textId="77777777" w:rsidR="00F34E05" w:rsidRPr="00D92117" w:rsidRDefault="00F34E05" w:rsidP="00F34E05">
      <w:pPr>
        <w:spacing w:after="0" w:line="360" w:lineRule="auto"/>
        <w:ind w:firstLine="708"/>
        <w:rPr>
          <w:rFonts w:ascii="Arial Narrow" w:hAnsi="Arial Narrow"/>
          <w:bCs/>
          <w:sz w:val="16"/>
        </w:rPr>
      </w:pPr>
    </w:p>
    <w:p w14:paraId="02AE3A55" w14:textId="77777777" w:rsidR="00F34E05" w:rsidRPr="00D92117" w:rsidRDefault="00F34E05" w:rsidP="00F34E05">
      <w:pPr>
        <w:spacing w:after="0" w:line="360" w:lineRule="auto"/>
        <w:ind w:firstLine="708"/>
        <w:rPr>
          <w:rFonts w:ascii="Arial Narrow" w:hAnsi="Arial Narrow"/>
          <w:bCs/>
        </w:rPr>
      </w:pPr>
    </w:p>
    <w:p w14:paraId="71007983" w14:textId="77777777" w:rsidR="00F34E05" w:rsidRPr="00D92117" w:rsidRDefault="00F34E05" w:rsidP="00F34E05">
      <w:pPr>
        <w:spacing w:after="0" w:line="360" w:lineRule="auto"/>
        <w:ind w:firstLine="708"/>
        <w:rPr>
          <w:rFonts w:ascii="Arial Narrow" w:hAnsi="Arial Narrow"/>
          <w:bCs/>
        </w:rPr>
      </w:pPr>
    </w:p>
    <w:p w14:paraId="3A427DFE" w14:textId="77777777" w:rsidR="00F34E05" w:rsidRPr="00D92117" w:rsidRDefault="00F34E05" w:rsidP="00F34E05">
      <w:pPr>
        <w:spacing w:after="0" w:line="360" w:lineRule="auto"/>
        <w:ind w:firstLine="708"/>
        <w:rPr>
          <w:rFonts w:ascii="Arial Narrow" w:hAnsi="Arial Narrow"/>
          <w:bCs/>
        </w:rPr>
      </w:pPr>
      <w:r w:rsidRPr="00D92117">
        <w:rPr>
          <w:rFonts w:ascii="Arial Narrow" w:hAnsi="Arial Narrow"/>
          <w:noProof/>
          <w:sz w:val="24"/>
          <w:szCs w:val="24"/>
          <w:lang w:eastAsia="pl-PL"/>
        </w:rPr>
        <mc:AlternateContent>
          <mc:Choice Requires="wps">
            <w:drawing>
              <wp:anchor distT="0" distB="0" distL="114300" distR="114300" simplePos="0" relativeHeight="251900416" behindDoc="0" locked="0" layoutInCell="1" allowOverlap="1" wp14:anchorId="70CE8B42" wp14:editId="3EC168F3">
                <wp:simplePos x="0" y="0"/>
                <wp:positionH relativeFrom="column">
                  <wp:posOffset>3281045</wp:posOffset>
                </wp:positionH>
                <wp:positionV relativeFrom="paragraph">
                  <wp:posOffset>29210</wp:posOffset>
                </wp:positionV>
                <wp:extent cx="228600" cy="247650"/>
                <wp:effectExtent l="38100" t="0" r="19050" b="57150"/>
                <wp:wrapNone/>
                <wp:docPr id="200" name="Łącznik prosty ze strzałką 200"/>
                <wp:cNvGraphicFramePr/>
                <a:graphic xmlns:a="http://schemas.openxmlformats.org/drawingml/2006/main">
                  <a:graphicData uri="http://schemas.microsoft.com/office/word/2010/wordprocessingShape">
                    <wps:wsp>
                      <wps:cNvCnPr/>
                      <wps:spPr>
                        <a:xfrm flipH="1">
                          <a:off x="0" y="0"/>
                          <a:ext cx="228600" cy="2476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4DDC9A3" id="Łącznik prosty ze strzałką 200" o:spid="_x0000_s1026" type="#_x0000_t32" style="position:absolute;margin-left:258.35pt;margin-top:2.3pt;width:18pt;height:19.5pt;flip:x;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" strokecolor="windowText" strokeweight=".5pt">
                <v:stroke endarrow="block" joinstyle="miter"/>
              </v:shape>
            </w:pict>
          </mc:Fallback>
        </mc:AlternateContent>
      </w:r>
      <w:r w:rsidRPr="00D92117">
        <w:rPr>
          <w:rFonts w:ascii="Arial Narrow" w:hAnsi="Arial Narrow"/>
          <w:noProof/>
          <w:sz w:val="24"/>
          <w:szCs w:val="24"/>
          <w:lang w:eastAsia="pl-PL"/>
        </w:rPr>
        <mc:AlternateContent>
          <mc:Choice Requires="wps">
            <w:drawing>
              <wp:anchor distT="0" distB="0" distL="114300" distR="114300" simplePos="0" relativeHeight="251902464" behindDoc="0" locked="0" layoutInCell="1" allowOverlap="1" wp14:anchorId="1CE4036D" wp14:editId="72643B92">
                <wp:simplePos x="0" y="0"/>
                <wp:positionH relativeFrom="column">
                  <wp:posOffset>1899920</wp:posOffset>
                </wp:positionH>
                <wp:positionV relativeFrom="paragraph">
                  <wp:posOffset>48260</wp:posOffset>
                </wp:positionV>
                <wp:extent cx="180975" cy="266700"/>
                <wp:effectExtent l="38100" t="38100" r="28575" b="19050"/>
                <wp:wrapNone/>
                <wp:docPr id="203" name="Łącznik prosty ze strzałką 203"/>
                <wp:cNvGraphicFramePr/>
                <a:graphic xmlns:a="http://schemas.openxmlformats.org/drawingml/2006/main">
                  <a:graphicData uri="http://schemas.microsoft.com/office/word/2010/wordprocessingShape">
                    <wps:wsp>
                      <wps:cNvCnPr/>
                      <wps:spPr>
                        <a:xfrm flipH="1" flipV="1">
                          <a:off x="0" y="0"/>
                          <a:ext cx="180975" cy="2667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4F888AE0" id="Łącznik prosty ze strzałką 203" o:spid="_x0000_s1026" type="#_x0000_t32" style="position:absolute;margin-left:149.6pt;margin-top:3.8pt;width:14.25pt;height:21pt;flip:x y;z-index:25190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" strokecolor="windowText" strokeweight=".5pt">
                <v:stroke endarrow="block" joinstyle="miter"/>
              </v:shape>
            </w:pict>
          </mc:Fallback>
        </mc:AlternateContent>
      </w:r>
    </w:p>
    <w:p w14:paraId="23E85D4E" w14:textId="77777777" w:rsidR="00F34E05" w:rsidRPr="00D92117" w:rsidRDefault="00F34E05" w:rsidP="00F34E05">
      <w:pPr>
        <w:spacing w:after="0" w:line="360" w:lineRule="auto"/>
        <w:ind w:firstLine="708"/>
        <w:rPr>
          <w:rFonts w:ascii="Arial Narrow" w:hAnsi="Arial Narrow"/>
          <w:bCs/>
        </w:rPr>
      </w:pPr>
      <w:r w:rsidRPr="00D92117">
        <w:rPr>
          <w:rFonts w:ascii="Arial Narrow" w:hAnsi="Arial Narrow"/>
          <w:noProof/>
          <w:sz w:val="24"/>
          <w:szCs w:val="24"/>
          <w:lang w:eastAsia="pl-PL"/>
        </w:rPr>
        <mc:AlternateContent>
          <mc:Choice Requires="wps">
            <w:drawing>
              <wp:anchor distT="0" distB="0" distL="114300" distR="114300" simplePos="0" relativeHeight="251894272" behindDoc="0" locked="0" layoutInCell="1" allowOverlap="1" wp14:anchorId="0A4E3B1D" wp14:editId="763E90BD">
                <wp:simplePos x="0" y="0"/>
                <wp:positionH relativeFrom="margin">
                  <wp:posOffset>1454150</wp:posOffset>
                </wp:positionH>
                <wp:positionV relativeFrom="paragraph">
                  <wp:posOffset>162560</wp:posOffset>
                </wp:positionV>
                <wp:extent cx="2390775" cy="685800"/>
                <wp:effectExtent l="0" t="0" r="28575" b="19050"/>
                <wp:wrapNone/>
                <wp:docPr id="379"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0775" cy="685800"/>
                        </a:xfrm>
                        <a:prstGeom prst="roundRect">
                          <a:avLst>
                            <a:gd name="adj" fmla="val 16667"/>
                          </a:avLst>
                        </a:prstGeom>
                        <a:solidFill>
                          <a:srgbClr val="FFFFFF"/>
                        </a:solidFill>
                        <a:ln w="9525">
                          <a:solidFill>
                            <a:srgbClr val="FF0000"/>
                          </a:solidFill>
                          <a:round/>
                          <a:headEnd/>
                          <a:tailEnd/>
                        </a:ln>
                      </wps:spPr>
                      <wps:txbx>
                        <w:txbxContent>
                          <w:p w14:paraId="232E1DCA" w14:textId="77777777" w:rsidR="00812A06" w:rsidRPr="0093402C" w:rsidRDefault="00812A06" w:rsidP="00F34E05">
                            <w:pPr>
                              <w:spacing w:after="0" w:line="240" w:lineRule="auto"/>
                              <w:jc w:val="center"/>
                              <w:rPr>
                                <w:rFonts w:ascii="Arial Narrow" w:hAnsi="Arial Narrow" w:cs="Arial-ItalicMT"/>
                                <w:b/>
                                <w:iCs/>
                                <w:sz w:val="10"/>
                                <w:szCs w:val="10"/>
                                <w:lang w:eastAsia="pl-PL"/>
                              </w:rPr>
                            </w:pPr>
                          </w:p>
                          <w:p w14:paraId="3B398F32" w14:textId="77777777" w:rsidR="00812A06" w:rsidRPr="000F0FC1" w:rsidRDefault="00812A06" w:rsidP="00F34E05">
                            <w:pPr>
                              <w:spacing w:after="0"/>
                              <w:jc w:val="center"/>
                              <w:rPr>
                                <w:rFonts w:ascii="Arial Narrow" w:hAnsi="Arial Narrow"/>
                                <w:b/>
                                <w:sz w:val="4"/>
                                <w:szCs w:val="20"/>
                              </w:rPr>
                            </w:pPr>
                          </w:p>
                          <w:p w14:paraId="2A374F93" w14:textId="77777777" w:rsidR="00812A06" w:rsidRPr="00321FC9" w:rsidRDefault="00812A06" w:rsidP="00F34E05">
                            <w:pPr>
                              <w:spacing w:after="0"/>
                              <w:jc w:val="center"/>
                              <w:rPr>
                                <w:rFonts w:ascii="Arial Narrow" w:hAnsi="Arial Narrow"/>
                                <w:b/>
                                <w:sz w:val="20"/>
                                <w:szCs w:val="20"/>
                              </w:rPr>
                            </w:pPr>
                            <w:r w:rsidRPr="00321FC9">
                              <w:rPr>
                                <w:rFonts w:ascii="Arial Narrow" w:hAnsi="Arial Narrow"/>
                                <w:b/>
                                <w:sz w:val="20"/>
                                <w:szCs w:val="20"/>
                              </w:rPr>
                              <w:t>Przyjęcie Raport</w:t>
                            </w:r>
                            <w:r>
                              <w:rPr>
                                <w:rFonts w:ascii="Arial Narrow" w:hAnsi="Arial Narrow"/>
                                <w:b/>
                                <w:sz w:val="20"/>
                                <w:szCs w:val="20"/>
                              </w:rPr>
                              <w:t>u</w:t>
                            </w:r>
                            <w:r w:rsidRPr="00321FC9">
                              <w:rPr>
                                <w:rFonts w:ascii="Arial Narrow" w:hAnsi="Arial Narrow"/>
                                <w:b/>
                                <w:sz w:val="20"/>
                                <w:szCs w:val="20"/>
                              </w:rPr>
                              <w:t xml:space="preserve"> z realizacji Programu Ochrony Środowiska przez </w:t>
                            </w:r>
                            <w:r>
                              <w:rPr>
                                <w:rFonts w:ascii="Arial Narrow" w:hAnsi="Arial Narrow"/>
                                <w:b/>
                                <w:sz w:val="20"/>
                                <w:szCs w:val="20"/>
                              </w:rPr>
                              <w:t>Radę Miejską</w:t>
                            </w:r>
                          </w:p>
                          <w:p w14:paraId="26F48F26" w14:textId="77777777" w:rsidR="00812A06" w:rsidRPr="00F52AAA" w:rsidRDefault="00812A06" w:rsidP="00F34E05">
                            <w:pPr>
                              <w:spacing w:after="0" w:line="240" w:lineRule="auto"/>
                              <w:jc w:val="center"/>
                              <w:rPr>
                                <w:rFonts w:ascii="Arial Narrow" w:hAnsi="Arial Narrow"/>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4E3B1D" id="_x0000_s1064" style="position:absolute;left:0;text-align:left;margin-left:114.5pt;margin-top:12.8pt;width:188.25pt;height:54pt;z-index:25189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" strokecolor="red">
                <v:textbox>
                  <w:txbxContent>
                    <w:p w14:paraId="232E1DCA" w14:textId="77777777" w:rsidR="00812A06" w:rsidRPr="0093402C" w:rsidRDefault="00812A06" w:rsidP="00F34E05">
                      <w:pPr>
                        <w:spacing w:after="0" w:line="240" w:lineRule="auto"/>
                        <w:jc w:val="center"/>
                        <w:rPr>
                          <w:rFonts w:ascii="Arial Narrow" w:hAnsi="Arial Narrow" w:cs="Arial-ItalicMT"/>
                          <w:b/>
                          <w:iCs/>
                          <w:sz w:val="10"/>
                          <w:szCs w:val="10"/>
                          <w:lang w:eastAsia="pl-PL"/>
                        </w:rPr>
                      </w:pPr>
                    </w:p>
                    <w:p w14:paraId="3B398F32" w14:textId="77777777" w:rsidR="00812A06" w:rsidRPr="000F0FC1" w:rsidRDefault="00812A06" w:rsidP="00F34E05">
                      <w:pPr>
                        <w:spacing w:after="0"/>
                        <w:jc w:val="center"/>
                        <w:rPr>
                          <w:rFonts w:ascii="Arial Narrow" w:hAnsi="Arial Narrow"/>
                          <w:b/>
                          <w:sz w:val="4"/>
                          <w:szCs w:val="20"/>
                        </w:rPr>
                      </w:pPr>
                    </w:p>
                    <w:p w14:paraId="2A374F93" w14:textId="77777777" w:rsidR="00812A06" w:rsidRPr="00321FC9" w:rsidRDefault="00812A06" w:rsidP="00F34E05">
                      <w:pPr>
                        <w:spacing w:after="0"/>
                        <w:jc w:val="center"/>
                        <w:rPr>
                          <w:rFonts w:ascii="Arial Narrow" w:hAnsi="Arial Narrow"/>
                          <w:b/>
                          <w:sz w:val="20"/>
                          <w:szCs w:val="20"/>
                        </w:rPr>
                      </w:pPr>
                      <w:r w:rsidRPr="00321FC9">
                        <w:rPr>
                          <w:rFonts w:ascii="Arial Narrow" w:hAnsi="Arial Narrow"/>
                          <w:b/>
                          <w:sz w:val="20"/>
                          <w:szCs w:val="20"/>
                        </w:rPr>
                        <w:t>Przyjęcie Raport</w:t>
                      </w:r>
                      <w:r>
                        <w:rPr>
                          <w:rFonts w:ascii="Arial Narrow" w:hAnsi="Arial Narrow"/>
                          <w:b/>
                          <w:sz w:val="20"/>
                          <w:szCs w:val="20"/>
                        </w:rPr>
                        <w:t>u</w:t>
                      </w:r>
                      <w:r w:rsidRPr="00321FC9">
                        <w:rPr>
                          <w:rFonts w:ascii="Arial Narrow" w:hAnsi="Arial Narrow"/>
                          <w:b/>
                          <w:sz w:val="20"/>
                          <w:szCs w:val="20"/>
                        </w:rPr>
                        <w:t xml:space="preserve"> z realizacji Programu Ochrony Środowiska przez </w:t>
                      </w:r>
                      <w:r>
                        <w:rPr>
                          <w:rFonts w:ascii="Arial Narrow" w:hAnsi="Arial Narrow"/>
                          <w:b/>
                          <w:sz w:val="20"/>
                          <w:szCs w:val="20"/>
                        </w:rPr>
                        <w:t>Radę Miejską</w:t>
                      </w:r>
                    </w:p>
                    <w:p w14:paraId="26F48F26" w14:textId="77777777" w:rsidR="00812A06" w:rsidRPr="00F52AAA" w:rsidRDefault="00812A06" w:rsidP="00F34E05">
                      <w:pPr>
                        <w:spacing w:after="0" w:line="240" w:lineRule="auto"/>
                        <w:jc w:val="center"/>
                        <w:rPr>
                          <w:rFonts w:ascii="Arial Narrow" w:hAnsi="Arial Narrow"/>
                          <w:b/>
                          <w:sz w:val="20"/>
                          <w:szCs w:val="20"/>
                        </w:rPr>
                      </w:pPr>
                    </w:p>
                  </w:txbxContent>
                </v:textbox>
                <w10:wrap anchorx="margin"/>
              </v:roundrect>
            </w:pict>
          </mc:Fallback>
        </mc:AlternateContent>
      </w:r>
    </w:p>
    <w:p w14:paraId="24503F9F" w14:textId="77777777" w:rsidR="00F34E05" w:rsidRPr="00D92117" w:rsidRDefault="00F34E05" w:rsidP="00F34E05">
      <w:pPr>
        <w:spacing w:after="0" w:line="360" w:lineRule="auto"/>
        <w:ind w:firstLine="708"/>
        <w:rPr>
          <w:rFonts w:ascii="Arial Narrow" w:hAnsi="Arial Narrow"/>
          <w:bCs/>
          <w:sz w:val="18"/>
        </w:rPr>
      </w:pPr>
    </w:p>
    <w:p w14:paraId="35A578C6" w14:textId="77777777" w:rsidR="00F34E05" w:rsidRPr="00D92117" w:rsidRDefault="00F34E05" w:rsidP="00F34E05">
      <w:pPr>
        <w:spacing w:after="0" w:line="360" w:lineRule="auto"/>
        <w:ind w:firstLine="708"/>
        <w:rPr>
          <w:rFonts w:ascii="Arial Narrow" w:hAnsi="Arial Narrow"/>
          <w:bCs/>
        </w:rPr>
      </w:pPr>
    </w:p>
    <w:p w14:paraId="28171EBF" w14:textId="77777777" w:rsidR="00F34E05" w:rsidRPr="00D92117" w:rsidRDefault="00F34E05" w:rsidP="00F34E05">
      <w:pPr>
        <w:autoSpaceDE w:val="0"/>
        <w:autoSpaceDN w:val="0"/>
        <w:adjustRightInd w:val="0"/>
        <w:spacing w:after="0" w:line="240" w:lineRule="auto"/>
        <w:jc w:val="center"/>
        <w:rPr>
          <w:rFonts w:ascii="Arial Narrow" w:hAnsi="Arial Narrow"/>
          <w:i/>
          <w:sz w:val="18"/>
          <w:szCs w:val="18"/>
          <w:lang w:eastAsia="pl-PL"/>
        </w:rPr>
      </w:pPr>
    </w:p>
    <w:p w14:paraId="1A033E8F" w14:textId="77777777" w:rsidR="00F34E05" w:rsidRPr="00D92117" w:rsidRDefault="00F34E05" w:rsidP="00F34E05">
      <w:pPr>
        <w:autoSpaceDE w:val="0"/>
        <w:autoSpaceDN w:val="0"/>
        <w:adjustRightInd w:val="0"/>
        <w:spacing w:after="0" w:line="240" w:lineRule="auto"/>
        <w:jc w:val="center"/>
        <w:rPr>
          <w:rFonts w:ascii="Arial Narrow" w:hAnsi="Arial Narrow"/>
          <w:i/>
          <w:sz w:val="2"/>
          <w:szCs w:val="18"/>
          <w:lang w:eastAsia="pl-PL"/>
        </w:rPr>
      </w:pPr>
    </w:p>
    <w:p w14:paraId="0983BE22" w14:textId="77777777" w:rsidR="00F34E05" w:rsidRPr="00D92117" w:rsidRDefault="00F34E05" w:rsidP="00F34E05">
      <w:pPr>
        <w:autoSpaceDE w:val="0"/>
        <w:autoSpaceDN w:val="0"/>
        <w:adjustRightInd w:val="0"/>
        <w:spacing w:after="0" w:line="240" w:lineRule="auto"/>
        <w:jc w:val="center"/>
        <w:rPr>
          <w:rFonts w:ascii="Arial Narrow" w:hAnsi="Arial Narrow"/>
          <w:i/>
          <w:sz w:val="4"/>
          <w:szCs w:val="18"/>
          <w:lang w:eastAsia="pl-PL"/>
        </w:rPr>
      </w:pPr>
    </w:p>
    <w:p w14:paraId="1E21CB16" w14:textId="77777777" w:rsidR="00261E7A" w:rsidRPr="00D92117" w:rsidRDefault="00261E7A" w:rsidP="00F34E05">
      <w:pPr>
        <w:autoSpaceDE w:val="0"/>
        <w:autoSpaceDN w:val="0"/>
        <w:adjustRightInd w:val="0"/>
        <w:spacing w:after="0" w:line="240" w:lineRule="auto"/>
        <w:jc w:val="center"/>
        <w:rPr>
          <w:rFonts w:ascii="Arial Narrow" w:hAnsi="Arial Narrow"/>
          <w:i/>
          <w:sz w:val="2"/>
          <w:szCs w:val="18"/>
          <w:lang w:eastAsia="pl-PL"/>
        </w:rPr>
      </w:pPr>
    </w:p>
    <w:p w14:paraId="1178CF54" w14:textId="77777777" w:rsidR="00BA5784" w:rsidRPr="00D92117" w:rsidRDefault="00BA5784" w:rsidP="00F34E05">
      <w:pPr>
        <w:autoSpaceDE w:val="0"/>
        <w:autoSpaceDN w:val="0"/>
        <w:adjustRightInd w:val="0"/>
        <w:spacing w:after="0" w:line="240" w:lineRule="auto"/>
        <w:jc w:val="center"/>
        <w:rPr>
          <w:rFonts w:ascii="Arial Narrow" w:hAnsi="Arial Narrow"/>
          <w:i/>
          <w:sz w:val="14"/>
          <w:szCs w:val="18"/>
          <w:lang w:eastAsia="pl-PL"/>
        </w:rPr>
      </w:pPr>
    </w:p>
    <w:p w14:paraId="62B6962A" w14:textId="77777777" w:rsidR="00F34E05" w:rsidRPr="00D92117" w:rsidRDefault="00F34E05" w:rsidP="00F34E05">
      <w:pPr>
        <w:autoSpaceDE w:val="0"/>
        <w:autoSpaceDN w:val="0"/>
        <w:adjustRightInd w:val="0"/>
        <w:spacing w:after="0" w:line="240" w:lineRule="auto"/>
        <w:jc w:val="center"/>
        <w:rPr>
          <w:rFonts w:ascii="Arial Narrow" w:hAnsi="Arial Narrow"/>
          <w:i/>
          <w:sz w:val="18"/>
          <w:szCs w:val="18"/>
          <w:lang w:eastAsia="pl-PL"/>
        </w:rPr>
      </w:pPr>
      <w:r w:rsidRPr="00D92117">
        <w:rPr>
          <w:rFonts w:ascii="Arial Narrow" w:hAnsi="Arial Narrow"/>
          <w:i/>
          <w:sz w:val="18"/>
          <w:szCs w:val="18"/>
          <w:lang w:eastAsia="pl-PL"/>
        </w:rPr>
        <w:t>Źródło: Analiza własna</w:t>
      </w:r>
    </w:p>
    <w:p w14:paraId="11ABC27F" w14:textId="77777777" w:rsidR="00F265C7" w:rsidRPr="00D92117" w:rsidRDefault="00F265C7" w:rsidP="00F34E05">
      <w:pPr>
        <w:spacing w:after="0" w:line="360" w:lineRule="auto"/>
        <w:ind w:firstLine="708"/>
        <w:jc w:val="both"/>
        <w:rPr>
          <w:rFonts w:ascii="Arial Narrow" w:hAnsi="Arial Narrow"/>
          <w:bCs/>
        </w:rPr>
      </w:pPr>
    </w:p>
    <w:p w14:paraId="05513192" w14:textId="655547B9" w:rsidR="00F34E05" w:rsidRPr="00D92117" w:rsidRDefault="00F34E05" w:rsidP="00F34E05">
      <w:pPr>
        <w:spacing w:after="0" w:line="360" w:lineRule="auto"/>
        <w:ind w:firstLine="708"/>
        <w:jc w:val="both"/>
        <w:rPr>
          <w:rFonts w:ascii="Arial Narrow" w:hAnsi="Arial Narrow"/>
          <w:bCs/>
        </w:rPr>
      </w:pPr>
      <w:r w:rsidRPr="00D92117">
        <w:rPr>
          <w:rFonts w:ascii="Arial Narrow" w:hAnsi="Arial Narrow"/>
          <w:bCs/>
        </w:rPr>
        <w:t>Program Ochrony Środowiska pełni szczególną rolę w procesie realizacji założeń zrównoważonego rozwoju. Stanowi on narzędzie koordynacji działań podejmowanych w sferze ochrony środowiska przez organy administracji publicznej, instytucje oraz przedsiębiorstwa funkcjonujące na terenie omawianej jednostki terytorialnej ale jak i również przez mieszkańców</w:t>
      </w:r>
      <w:r w:rsidR="00312DD8" w:rsidRPr="00D92117">
        <w:rPr>
          <w:rFonts w:ascii="Arial Narrow" w:hAnsi="Arial Narrow"/>
          <w:bCs/>
        </w:rPr>
        <w:t xml:space="preserve"> Gminy</w:t>
      </w:r>
      <w:r w:rsidR="00151E4C" w:rsidRPr="00D92117">
        <w:rPr>
          <w:rFonts w:ascii="Arial Narrow" w:hAnsi="Arial Narrow"/>
          <w:bCs/>
        </w:rPr>
        <w:t xml:space="preserve"> </w:t>
      </w:r>
      <w:r w:rsidR="003E466D" w:rsidRPr="00D92117">
        <w:rPr>
          <w:rFonts w:ascii="Arial Narrow" w:hAnsi="Arial Narrow"/>
          <w:bCs/>
        </w:rPr>
        <w:t>Konstantynów Łódzki.</w:t>
      </w:r>
    </w:p>
    <w:p w14:paraId="16E760B2" w14:textId="77777777" w:rsidR="009C4CC9" w:rsidRPr="00D92117" w:rsidRDefault="009C4CC9" w:rsidP="00F34E05">
      <w:pPr>
        <w:spacing w:after="0" w:line="360" w:lineRule="auto"/>
        <w:ind w:firstLine="708"/>
        <w:jc w:val="both"/>
        <w:rPr>
          <w:rFonts w:ascii="Arial Narrow" w:hAnsi="Arial Narrow"/>
          <w:bCs/>
          <w:sz w:val="18"/>
        </w:rPr>
      </w:pPr>
    </w:p>
    <w:p w14:paraId="4575380C" w14:textId="77777777" w:rsidR="00F34E05" w:rsidRPr="00D92117" w:rsidRDefault="00F34E05" w:rsidP="00F34E05">
      <w:pPr>
        <w:spacing w:after="0" w:line="360" w:lineRule="auto"/>
        <w:ind w:firstLine="708"/>
        <w:jc w:val="both"/>
        <w:rPr>
          <w:rFonts w:ascii="Arial Narrow" w:hAnsi="Arial Narrow"/>
          <w:bCs/>
        </w:rPr>
      </w:pPr>
      <w:r w:rsidRPr="00D92117">
        <w:rPr>
          <w:rFonts w:ascii="Arial Narrow" w:hAnsi="Arial Narrow"/>
          <w:bCs/>
        </w:rPr>
        <w:t xml:space="preserve">Uczestnikami wdrażania programu są: </w:t>
      </w:r>
    </w:p>
    <w:p w14:paraId="3CF404B8" w14:textId="77777777" w:rsidR="00F34E05" w:rsidRPr="00D92117" w:rsidRDefault="00F34E05" w:rsidP="00F34E05">
      <w:pPr>
        <w:spacing w:after="0" w:line="360" w:lineRule="auto"/>
        <w:ind w:firstLine="708"/>
        <w:jc w:val="both"/>
        <w:rPr>
          <w:rFonts w:ascii="Arial Narrow" w:hAnsi="Arial Narrow"/>
          <w:bCs/>
          <w:sz w:val="18"/>
        </w:rPr>
      </w:pPr>
    </w:p>
    <w:p w14:paraId="7865D0F2" w14:textId="11A8E46B"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
          <w:bCs/>
          <w:i/>
        </w:rPr>
        <w:t xml:space="preserve">Władze </w:t>
      </w:r>
      <w:r w:rsidR="004602BE">
        <w:rPr>
          <w:rFonts w:ascii="Arial Narrow" w:hAnsi="Arial Narrow"/>
          <w:b/>
          <w:bCs/>
          <w:i/>
        </w:rPr>
        <w:t>g</w:t>
      </w:r>
      <w:r w:rsidR="00D75C51" w:rsidRPr="00D92117">
        <w:rPr>
          <w:rFonts w:ascii="Arial Narrow" w:hAnsi="Arial Narrow"/>
          <w:b/>
          <w:bCs/>
          <w:i/>
        </w:rPr>
        <w:t>miny</w:t>
      </w:r>
      <w:r w:rsidRPr="00D92117">
        <w:rPr>
          <w:rFonts w:ascii="Arial Narrow" w:hAnsi="Arial Narrow"/>
          <w:bCs/>
        </w:rPr>
        <w:t xml:space="preserve">, które przygotowują i przyjmują uchwałą Program Ochrony Środowiska oraz oceniają efektywność jego realizacji, </w:t>
      </w:r>
    </w:p>
    <w:p w14:paraId="750DC667" w14:textId="77777777" w:rsidR="00F34E05" w:rsidRPr="00D92117" w:rsidRDefault="00F34E05" w:rsidP="00F34E05">
      <w:pPr>
        <w:autoSpaceDE w:val="0"/>
        <w:autoSpaceDN w:val="0"/>
        <w:adjustRightInd w:val="0"/>
        <w:spacing w:after="0" w:line="360" w:lineRule="auto"/>
        <w:ind w:left="714"/>
        <w:contextualSpacing/>
        <w:jc w:val="both"/>
        <w:rPr>
          <w:rFonts w:ascii="Arial Narrow" w:hAnsi="Arial Narrow"/>
          <w:bCs/>
        </w:rPr>
      </w:pPr>
    </w:p>
    <w:p w14:paraId="2C814C3D"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
          <w:bCs/>
          <w:i/>
        </w:rPr>
        <w:t>Organizacje pozarządowe</w:t>
      </w:r>
      <w:r w:rsidRPr="00D92117">
        <w:rPr>
          <w:rFonts w:ascii="Arial Narrow" w:hAnsi="Arial Narrow"/>
          <w:bCs/>
        </w:rPr>
        <w:t>, które przyjmują na siebie rolę „pośre</w:t>
      </w:r>
      <w:r w:rsidR="009458DA" w:rsidRPr="00D92117">
        <w:rPr>
          <w:rFonts w:ascii="Arial Narrow" w:hAnsi="Arial Narrow"/>
          <w:bCs/>
        </w:rPr>
        <w:t>dnika” pomiędzy administracją a </w:t>
      </w:r>
      <w:r w:rsidRPr="00D92117">
        <w:rPr>
          <w:rFonts w:ascii="Arial Narrow" w:hAnsi="Arial Narrow"/>
          <w:bCs/>
        </w:rPr>
        <w:t xml:space="preserve">społeczeństwem, </w:t>
      </w:r>
    </w:p>
    <w:p w14:paraId="77568C82" w14:textId="77777777" w:rsidR="00F34E05" w:rsidRPr="00D92117" w:rsidRDefault="00F34E05" w:rsidP="00F34E05">
      <w:pPr>
        <w:autoSpaceDE w:val="0"/>
        <w:autoSpaceDN w:val="0"/>
        <w:adjustRightInd w:val="0"/>
        <w:spacing w:after="0" w:line="360" w:lineRule="auto"/>
        <w:jc w:val="both"/>
        <w:rPr>
          <w:rFonts w:ascii="Arial Narrow" w:hAnsi="Arial Narrow"/>
          <w:bCs/>
        </w:rPr>
      </w:pPr>
    </w:p>
    <w:p w14:paraId="4E595AF3"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
          <w:bCs/>
          <w:i/>
        </w:rPr>
        <w:t>Podmioty gospodarcze</w:t>
      </w:r>
      <w:r w:rsidRPr="00D92117">
        <w:rPr>
          <w:rFonts w:ascii="Arial Narrow" w:hAnsi="Arial Narrow"/>
          <w:bCs/>
        </w:rPr>
        <w:t xml:space="preserve">, w szczególności  te, które posiadają istotny wpływ na stan środowiska, </w:t>
      </w:r>
    </w:p>
    <w:p w14:paraId="550302B4" w14:textId="77777777" w:rsidR="00F34E05" w:rsidRPr="00D92117" w:rsidRDefault="00F34E05" w:rsidP="00F34E05">
      <w:pPr>
        <w:autoSpaceDE w:val="0"/>
        <w:autoSpaceDN w:val="0"/>
        <w:adjustRightInd w:val="0"/>
        <w:spacing w:after="0" w:line="360" w:lineRule="auto"/>
        <w:jc w:val="both"/>
        <w:rPr>
          <w:rFonts w:ascii="Arial Narrow" w:hAnsi="Arial Narrow"/>
          <w:bCs/>
        </w:rPr>
      </w:pPr>
    </w:p>
    <w:p w14:paraId="6F8B98D7" w14:textId="64F0DA84"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
          <w:bCs/>
          <w:i/>
        </w:rPr>
        <w:t xml:space="preserve">Mieszkańcy </w:t>
      </w:r>
      <w:r w:rsidR="004602BE">
        <w:rPr>
          <w:rFonts w:ascii="Arial Narrow" w:hAnsi="Arial Narrow"/>
          <w:b/>
          <w:bCs/>
          <w:i/>
        </w:rPr>
        <w:t>g</w:t>
      </w:r>
      <w:r w:rsidR="00D75C51" w:rsidRPr="00D92117">
        <w:rPr>
          <w:rFonts w:ascii="Arial Narrow" w:hAnsi="Arial Narrow"/>
          <w:b/>
          <w:bCs/>
          <w:i/>
        </w:rPr>
        <w:t>miny</w:t>
      </w:r>
      <w:r w:rsidR="00261E7A" w:rsidRPr="00D92117">
        <w:rPr>
          <w:rFonts w:ascii="Arial Narrow" w:hAnsi="Arial Narrow"/>
          <w:bCs/>
          <w:i/>
        </w:rPr>
        <w:t>,</w:t>
      </w:r>
      <w:r w:rsidRPr="00D92117">
        <w:rPr>
          <w:rFonts w:ascii="Arial Narrow" w:hAnsi="Arial Narrow"/>
          <w:bCs/>
        </w:rPr>
        <w:t xml:space="preserve"> jako beneficjenci i uczestnicy realizacji Programu.</w:t>
      </w:r>
    </w:p>
    <w:p w14:paraId="59736E0F" w14:textId="08D30393" w:rsidR="00F34E05" w:rsidRPr="00D92117" w:rsidRDefault="00F34E05" w:rsidP="00F34E05">
      <w:pPr>
        <w:spacing w:after="0" w:line="360" w:lineRule="auto"/>
        <w:ind w:firstLine="708"/>
        <w:jc w:val="both"/>
        <w:rPr>
          <w:rFonts w:ascii="Arial Narrow" w:hAnsi="Arial Narrow"/>
          <w:bCs/>
        </w:rPr>
      </w:pPr>
      <w:r w:rsidRPr="00D92117">
        <w:rPr>
          <w:rFonts w:ascii="Arial Narrow" w:hAnsi="Arial Narrow"/>
          <w:bCs/>
        </w:rPr>
        <w:lastRenderedPageBreak/>
        <w:t xml:space="preserve">W odniesieniu do Programu Ochrony Środowiska jednostką, na której będą spoczywały główne zadania zarządzania tym programem będzie </w:t>
      </w:r>
      <w:r w:rsidR="00B07091" w:rsidRPr="00D92117">
        <w:rPr>
          <w:rFonts w:ascii="Arial Narrow" w:hAnsi="Arial Narrow"/>
          <w:bCs/>
        </w:rPr>
        <w:t xml:space="preserve">Urząd </w:t>
      </w:r>
      <w:r w:rsidR="009C4CC9" w:rsidRPr="00D92117">
        <w:rPr>
          <w:rFonts w:ascii="Arial Narrow" w:hAnsi="Arial Narrow"/>
          <w:bCs/>
        </w:rPr>
        <w:t xml:space="preserve">Miejski w </w:t>
      </w:r>
      <w:r w:rsidR="003E466D" w:rsidRPr="00D92117">
        <w:rPr>
          <w:rFonts w:ascii="Arial Narrow" w:hAnsi="Arial Narrow"/>
          <w:bCs/>
        </w:rPr>
        <w:t>Konstantynowie Łódzkim</w:t>
      </w:r>
      <w:r w:rsidRPr="00D92117">
        <w:rPr>
          <w:rFonts w:ascii="Arial Narrow" w:hAnsi="Arial Narrow"/>
          <w:bCs/>
        </w:rPr>
        <w:t xml:space="preserve">, jednak całościowe zarządzanie środowiskiem w </w:t>
      </w:r>
      <w:r w:rsidR="004602BE">
        <w:rPr>
          <w:rFonts w:ascii="Arial Narrow" w:hAnsi="Arial Narrow"/>
          <w:bCs/>
        </w:rPr>
        <w:t>g</w:t>
      </w:r>
      <w:r w:rsidR="003D054D" w:rsidRPr="00D92117">
        <w:rPr>
          <w:rFonts w:ascii="Arial Narrow" w:hAnsi="Arial Narrow"/>
          <w:bCs/>
        </w:rPr>
        <w:t>minie</w:t>
      </w:r>
      <w:r w:rsidRPr="00D92117">
        <w:rPr>
          <w:rFonts w:ascii="Arial Narrow" w:hAnsi="Arial Narrow"/>
          <w:bCs/>
        </w:rPr>
        <w:t xml:space="preserve"> będzie odbywać się na kilku szczeblach. </w:t>
      </w:r>
    </w:p>
    <w:p w14:paraId="3C521C54" w14:textId="77777777" w:rsidR="00F34E05" w:rsidRPr="00D92117" w:rsidRDefault="00F34E05" w:rsidP="00F34E05">
      <w:pPr>
        <w:spacing w:after="0" w:line="360" w:lineRule="auto"/>
        <w:ind w:firstLine="708"/>
        <w:jc w:val="both"/>
        <w:rPr>
          <w:rFonts w:ascii="Arial Narrow" w:hAnsi="Arial Narrow"/>
          <w:bCs/>
        </w:rPr>
      </w:pPr>
    </w:p>
    <w:p w14:paraId="3515850E" w14:textId="77777777" w:rsidR="00F34E05" w:rsidRPr="00D92117" w:rsidRDefault="00F34E05" w:rsidP="00F34E05">
      <w:pPr>
        <w:spacing w:after="0" w:line="360" w:lineRule="auto"/>
        <w:ind w:firstLine="708"/>
        <w:jc w:val="both"/>
        <w:rPr>
          <w:rFonts w:ascii="Arial Narrow" w:hAnsi="Arial Narrow"/>
          <w:bCs/>
        </w:rPr>
      </w:pPr>
      <w:r w:rsidRPr="00D92117">
        <w:rPr>
          <w:rFonts w:ascii="Arial Narrow" w:hAnsi="Arial Narrow"/>
          <w:bCs/>
        </w:rPr>
        <w:t xml:space="preserve">Oprócz szczebla </w:t>
      </w:r>
      <w:r w:rsidR="006D6E06" w:rsidRPr="00D92117">
        <w:rPr>
          <w:rFonts w:ascii="Arial Narrow" w:hAnsi="Arial Narrow"/>
          <w:bCs/>
        </w:rPr>
        <w:t>gminnego</w:t>
      </w:r>
      <w:r w:rsidR="00261E7A" w:rsidRPr="00D92117">
        <w:rPr>
          <w:rFonts w:ascii="Arial Narrow" w:hAnsi="Arial Narrow"/>
          <w:bCs/>
        </w:rPr>
        <w:t>,</w:t>
      </w:r>
      <w:r w:rsidRPr="00D92117">
        <w:rPr>
          <w:rFonts w:ascii="Arial Narrow" w:hAnsi="Arial Narrow"/>
          <w:bCs/>
        </w:rPr>
        <w:t xml:space="preserve"> są jeszcze szczeble </w:t>
      </w:r>
      <w:r w:rsidR="00261E7A" w:rsidRPr="00D92117">
        <w:rPr>
          <w:rFonts w:ascii="Arial Narrow" w:hAnsi="Arial Narrow"/>
          <w:bCs/>
        </w:rPr>
        <w:t>powiatowy</w:t>
      </w:r>
      <w:r w:rsidRPr="00D92117">
        <w:rPr>
          <w:rFonts w:ascii="Arial Narrow" w:hAnsi="Arial Narrow"/>
          <w:bCs/>
        </w:rPr>
        <w:t xml:space="preserve"> i wojewódzki obejmujące działania podejmowane w skali </w:t>
      </w:r>
      <w:r w:rsidR="00261E7A" w:rsidRPr="00D92117">
        <w:rPr>
          <w:rFonts w:ascii="Arial Narrow" w:hAnsi="Arial Narrow"/>
          <w:bCs/>
        </w:rPr>
        <w:t>powiatu</w:t>
      </w:r>
      <w:r w:rsidRPr="00D92117">
        <w:rPr>
          <w:rFonts w:ascii="Arial Narrow" w:hAnsi="Arial Narrow"/>
          <w:bCs/>
        </w:rPr>
        <w:t xml:space="preserve"> i województwa, a także szczeble jednostek organizacyjnych, obejmujących działania podejmowane przez podmioty gospodarcze korzystające ze środowiska. Na każdą z tych jednostek nałożone są różne obowiązki:</w:t>
      </w:r>
    </w:p>
    <w:p w14:paraId="159E28F4" w14:textId="77777777" w:rsidR="00F34E05" w:rsidRPr="00D92117" w:rsidRDefault="00F34E05" w:rsidP="00F34E05">
      <w:pPr>
        <w:spacing w:after="0" w:line="360" w:lineRule="auto"/>
        <w:rPr>
          <w:rFonts w:ascii="Arial Narrow" w:hAnsi="Arial Narrow"/>
        </w:rPr>
      </w:pPr>
    </w:p>
    <w:p w14:paraId="6F95DB53" w14:textId="77777777" w:rsidR="00F34E05" w:rsidRPr="00D92117" w:rsidRDefault="00F34E05" w:rsidP="00F34E05">
      <w:pPr>
        <w:spacing w:after="0" w:line="360" w:lineRule="auto"/>
        <w:rPr>
          <w:rFonts w:ascii="Arial Narrow" w:hAnsi="Arial Narrow"/>
          <w:b/>
        </w:rPr>
      </w:pPr>
      <w:r w:rsidRPr="00D92117">
        <w:rPr>
          <w:rFonts w:ascii="Arial Narrow" w:hAnsi="Arial Narrow"/>
          <w:b/>
        </w:rPr>
        <w:t>Województwo:</w:t>
      </w:r>
    </w:p>
    <w:p w14:paraId="630BF251" w14:textId="77777777" w:rsidR="00F34E05" w:rsidRPr="00D92117" w:rsidRDefault="00F34E05" w:rsidP="00F34E05">
      <w:pPr>
        <w:spacing w:after="0" w:line="360" w:lineRule="auto"/>
        <w:rPr>
          <w:rFonts w:ascii="Arial Narrow" w:hAnsi="Arial Narrow"/>
        </w:rPr>
      </w:pPr>
    </w:p>
    <w:p w14:paraId="5C5BEE4F"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opracowanie strategii rozwoju,</w:t>
      </w:r>
    </w:p>
    <w:p w14:paraId="4DD22138"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opracowanie planów wieloletnich,</w:t>
      </w:r>
    </w:p>
    <w:p w14:paraId="115136FD"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opracowanie planów zagospodarowania przestrzennego,</w:t>
      </w:r>
    </w:p>
    <w:p w14:paraId="73B752FC"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realizacja polityki rozwoju,</w:t>
      </w:r>
    </w:p>
    <w:p w14:paraId="5AF78DE6"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edukacja publiczna,</w:t>
      </w:r>
    </w:p>
    <w:p w14:paraId="660B903C"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promocja i ochrona zdrowia,</w:t>
      </w:r>
    </w:p>
    <w:p w14:paraId="64A94C46"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pomoc społeczna,</w:t>
      </w:r>
    </w:p>
    <w:p w14:paraId="4DE00AA5"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ochrona środowiska,</w:t>
      </w:r>
    </w:p>
    <w:p w14:paraId="27054764"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gospodarka wodna,</w:t>
      </w:r>
    </w:p>
    <w:p w14:paraId="10908CF1"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obronność,</w:t>
      </w:r>
    </w:p>
    <w:p w14:paraId="147BA337"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bezpieczeństwo publiczne.</w:t>
      </w:r>
    </w:p>
    <w:p w14:paraId="66312828" w14:textId="77777777" w:rsidR="00F34E05" w:rsidRPr="00D92117" w:rsidRDefault="00F34E05" w:rsidP="00F34E05">
      <w:pPr>
        <w:spacing w:after="0" w:line="360" w:lineRule="auto"/>
        <w:rPr>
          <w:rFonts w:ascii="Arial Narrow" w:hAnsi="Arial Narrow"/>
        </w:rPr>
      </w:pPr>
    </w:p>
    <w:p w14:paraId="06DE62B2" w14:textId="77777777" w:rsidR="00F34E05" w:rsidRPr="00D92117" w:rsidRDefault="00F34E05" w:rsidP="00F34E05">
      <w:pPr>
        <w:spacing w:after="0" w:line="360" w:lineRule="auto"/>
        <w:rPr>
          <w:rFonts w:ascii="Arial Narrow" w:hAnsi="Arial Narrow"/>
          <w:b/>
        </w:rPr>
      </w:pPr>
      <w:r w:rsidRPr="00D92117">
        <w:rPr>
          <w:rFonts w:ascii="Arial Narrow" w:hAnsi="Arial Narrow"/>
          <w:b/>
        </w:rPr>
        <w:t>Powiat:</w:t>
      </w:r>
    </w:p>
    <w:p w14:paraId="1C7D0A2D" w14:textId="77777777" w:rsidR="00F34E05" w:rsidRPr="00D92117" w:rsidRDefault="00F34E05" w:rsidP="00F34E05">
      <w:pPr>
        <w:spacing w:after="0" w:line="360" w:lineRule="auto"/>
        <w:rPr>
          <w:rFonts w:ascii="Arial Narrow" w:hAnsi="Arial Narrow"/>
        </w:rPr>
      </w:pPr>
    </w:p>
    <w:p w14:paraId="03FC2D14"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ochrona środowiska i przyrody,</w:t>
      </w:r>
    </w:p>
    <w:p w14:paraId="7C5A0BBD"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ochrona przeciwpowodziowa,</w:t>
      </w:r>
    </w:p>
    <w:p w14:paraId="258149B2"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zapobieganie nadzwyczajnym zagrożeniom życia i zdrowia ludzi oraz środowiska,</w:t>
      </w:r>
    </w:p>
    <w:p w14:paraId="6BF50B33"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promocja i ochrona zdrowia,</w:t>
      </w:r>
    </w:p>
    <w:p w14:paraId="32BBA60E"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administracja geologiczna.</w:t>
      </w:r>
    </w:p>
    <w:p w14:paraId="63DE2ABF" w14:textId="77777777" w:rsidR="00F34E05" w:rsidRPr="00D92117" w:rsidRDefault="00F34E05" w:rsidP="00F34E05">
      <w:pPr>
        <w:spacing w:after="0" w:line="360" w:lineRule="auto"/>
        <w:jc w:val="center"/>
        <w:rPr>
          <w:rFonts w:ascii="Arial Narrow" w:hAnsi="Arial Narrow"/>
          <w:b/>
          <w:bCs/>
          <w:i/>
        </w:rPr>
      </w:pPr>
    </w:p>
    <w:p w14:paraId="5D1ABC0C" w14:textId="77777777" w:rsidR="00F34E05" w:rsidRPr="00D92117" w:rsidRDefault="00F34E05" w:rsidP="00F34E05">
      <w:pPr>
        <w:spacing w:after="0" w:line="360" w:lineRule="auto"/>
        <w:rPr>
          <w:rFonts w:ascii="Arial Narrow" w:hAnsi="Arial Narrow"/>
          <w:b/>
        </w:rPr>
      </w:pPr>
      <w:r w:rsidRPr="00D92117">
        <w:rPr>
          <w:rFonts w:ascii="Arial Narrow" w:hAnsi="Arial Narrow"/>
          <w:b/>
        </w:rPr>
        <w:t>Gmina:</w:t>
      </w:r>
    </w:p>
    <w:p w14:paraId="65AD1051" w14:textId="77777777" w:rsidR="00F34E05" w:rsidRPr="00D92117" w:rsidRDefault="00F34E05" w:rsidP="00F34E05">
      <w:pPr>
        <w:spacing w:after="0" w:line="360" w:lineRule="auto"/>
        <w:rPr>
          <w:rFonts w:ascii="Arial Narrow" w:hAnsi="Arial Narrow"/>
        </w:rPr>
      </w:pPr>
    </w:p>
    <w:p w14:paraId="3B57EC36"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tworzenie i utrzymywanie ładu przestrzennego,</w:t>
      </w:r>
    </w:p>
    <w:p w14:paraId="370DA5F7"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ochrona przed powodzią i suszą,</w:t>
      </w:r>
    </w:p>
    <w:p w14:paraId="21A4C01C"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gospodarka odpadami komunalnymi,</w:t>
      </w:r>
    </w:p>
    <w:p w14:paraId="486AC1AC"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lastRenderedPageBreak/>
        <w:t>budowa infrastruktury komunalnej,</w:t>
      </w:r>
    </w:p>
    <w:p w14:paraId="4294B29C"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tworzenie niektórych obszarów chronionych,</w:t>
      </w:r>
    </w:p>
    <w:p w14:paraId="5D94DD51"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ochrona i tworzenie terenów zieleni miejskiej i parkowej,</w:t>
      </w:r>
    </w:p>
    <w:p w14:paraId="32FB53AE"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prowadzenie kampanii i programów edukacyjnych.</w:t>
      </w:r>
    </w:p>
    <w:p w14:paraId="6EC5F939" w14:textId="77777777" w:rsidR="00F34E05" w:rsidRPr="00D92117" w:rsidRDefault="00F34E05" w:rsidP="00F34E05">
      <w:pPr>
        <w:spacing w:after="0" w:line="360" w:lineRule="auto"/>
        <w:rPr>
          <w:rFonts w:ascii="Arial Narrow" w:hAnsi="Arial Narrow"/>
          <w:bCs/>
        </w:rPr>
      </w:pPr>
    </w:p>
    <w:p w14:paraId="3BF6F6B2" w14:textId="77777777" w:rsidR="00F34E05" w:rsidRPr="00D92117" w:rsidRDefault="00F34E05" w:rsidP="00F34E05">
      <w:pPr>
        <w:spacing w:after="0" w:line="360" w:lineRule="auto"/>
        <w:ind w:firstLine="708"/>
        <w:jc w:val="both"/>
        <w:rPr>
          <w:rFonts w:ascii="Arial Narrow" w:hAnsi="Arial Narrow"/>
          <w:bCs/>
        </w:rPr>
      </w:pPr>
      <w:r w:rsidRPr="00D92117">
        <w:rPr>
          <w:rFonts w:ascii="Arial Narrow" w:hAnsi="Arial Narrow"/>
          <w:bCs/>
        </w:rPr>
        <w:t>Na innych zasadach odbywa się zarządzanie w stosunku do podmiotów gospodarczych korzystających ze środowiska. Kierują się one głównie rachunkiem (efektami) ekonomicznym i zasadami konkurencji rynkowej choć od jakiegoś czasu uwzględniają one także głos opinii społecznej. Na tym szczeblu zarządzane środowiskiem odbywa się przez:</w:t>
      </w:r>
    </w:p>
    <w:p w14:paraId="0C62CF3A" w14:textId="77777777" w:rsidR="00F34E05" w:rsidRPr="00D92117" w:rsidRDefault="00F34E05" w:rsidP="00F34E05">
      <w:pPr>
        <w:spacing w:after="0" w:line="360" w:lineRule="auto"/>
        <w:ind w:firstLine="708"/>
        <w:rPr>
          <w:rFonts w:ascii="Arial Narrow" w:hAnsi="Arial Narrow"/>
          <w:bCs/>
        </w:rPr>
      </w:pPr>
    </w:p>
    <w:p w14:paraId="45B49F43"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dotrzymywanie wymagań stawianych przez przepisy prawa;</w:t>
      </w:r>
    </w:p>
    <w:p w14:paraId="3D4EBA36"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porządkowanie technologii i reżimów obsługi urządzeń;</w:t>
      </w:r>
    </w:p>
    <w:p w14:paraId="104A808A"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modernizacje stosowanych technologii;</w:t>
      </w:r>
    </w:p>
    <w:p w14:paraId="1531D639"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eliminowanie technologii uciążliwych dla środowiska;</w:t>
      </w:r>
    </w:p>
    <w:p w14:paraId="33F40301"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instalowanie urządzeń ochrony środowiska;</w:t>
      </w:r>
    </w:p>
    <w:p w14:paraId="3323FCFA"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stałą kontrolę wielkości emisji zanieczyszczeń.</w:t>
      </w:r>
    </w:p>
    <w:p w14:paraId="06ACE4D5" w14:textId="77777777" w:rsidR="00F34E05" w:rsidRPr="00D92117" w:rsidRDefault="00F34E05" w:rsidP="00F34E05">
      <w:pPr>
        <w:spacing w:after="0" w:line="360" w:lineRule="auto"/>
        <w:ind w:firstLine="708"/>
        <w:jc w:val="both"/>
        <w:rPr>
          <w:rFonts w:ascii="Arial Narrow" w:hAnsi="Arial Narrow"/>
          <w:bCs/>
        </w:rPr>
      </w:pPr>
    </w:p>
    <w:p w14:paraId="31D362F9" w14:textId="77777777" w:rsidR="00F34E05" w:rsidRPr="00D92117" w:rsidRDefault="00F34E05" w:rsidP="00F34E05">
      <w:pPr>
        <w:spacing w:after="0" w:line="360" w:lineRule="auto"/>
        <w:ind w:firstLine="708"/>
        <w:jc w:val="both"/>
        <w:rPr>
          <w:rFonts w:ascii="Arial Narrow" w:hAnsi="Arial Narrow"/>
          <w:bCs/>
        </w:rPr>
      </w:pPr>
      <w:r w:rsidRPr="00D92117">
        <w:rPr>
          <w:rFonts w:ascii="Arial Narrow" w:hAnsi="Arial Narrow"/>
          <w:bCs/>
        </w:rPr>
        <w:t>Instytucje działające w ramach administracji a odpowiedzialne za wykonanie i egzekwowanie prawa mają głównie na celu zapobieganie zanieczyszczeniom poprzez:</w:t>
      </w:r>
    </w:p>
    <w:p w14:paraId="1588A8A7" w14:textId="77777777" w:rsidR="00F265C7" w:rsidRPr="00D92117" w:rsidRDefault="00F265C7" w:rsidP="00F34E05">
      <w:pPr>
        <w:spacing w:after="0" w:line="360" w:lineRule="auto"/>
        <w:ind w:firstLine="708"/>
        <w:jc w:val="both"/>
        <w:rPr>
          <w:rFonts w:ascii="Arial Narrow" w:hAnsi="Arial Narrow"/>
          <w:bCs/>
        </w:rPr>
      </w:pPr>
    </w:p>
    <w:p w14:paraId="36BAB901"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racjonalne planowanie przestrzenne;</w:t>
      </w:r>
    </w:p>
    <w:p w14:paraId="345826E4"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kontrolowanie gospodarczego korzystania ze środowiska;</w:t>
      </w:r>
    </w:p>
    <w:p w14:paraId="34D8D644"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porządkowanie działalności związanej z gospodarczym korzystaniem ze środowiska;</w:t>
      </w:r>
    </w:p>
    <w:p w14:paraId="7DA0B595"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instalowanie urządzeń ochrony środowiska.</w:t>
      </w:r>
    </w:p>
    <w:p w14:paraId="19630EE4" w14:textId="77777777" w:rsidR="009C4CC9" w:rsidRPr="00D92117" w:rsidRDefault="009C4CC9" w:rsidP="009C4CC9">
      <w:pPr>
        <w:autoSpaceDE w:val="0"/>
        <w:autoSpaceDN w:val="0"/>
        <w:adjustRightInd w:val="0"/>
        <w:spacing w:after="0" w:line="360" w:lineRule="auto"/>
        <w:ind w:left="714"/>
        <w:contextualSpacing/>
        <w:jc w:val="both"/>
        <w:rPr>
          <w:rFonts w:ascii="Arial Narrow" w:hAnsi="Arial Narrow"/>
          <w:bCs/>
        </w:rPr>
      </w:pPr>
    </w:p>
    <w:p w14:paraId="083EFAC0" w14:textId="77777777" w:rsidR="00F34E05" w:rsidRPr="00D92117" w:rsidRDefault="00F34E05" w:rsidP="00422C46">
      <w:pPr>
        <w:spacing w:after="0" w:line="360" w:lineRule="auto"/>
        <w:ind w:firstLine="708"/>
        <w:jc w:val="both"/>
        <w:rPr>
          <w:rFonts w:ascii="Arial Narrow" w:hAnsi="Arial Narrow"/>
          <w:bCs/>
        </w:rPr>
      </w:pPr>
      <w:r w:rsidRPr="00D92117">
        <w:rPr>
          <w:rFonts w:ascii="Arial Narrow" w:hAnsi="Arial Narrow"/>
          <w:bCs/>
        </w:rPr>
        <w:t>Instrumenty służące do zarządzania programem ochrony środowiska wynikają z obowiązujących aktów pranych (np. Prawo ochrony środowiska, o zagospodarowaniu przestrzennym, o ochronie przyrody, o odpadach itp.) i można je podzielić na instrumenty prawne, finans</w:t>
      </w:r>
      <w:r w:rsidR="00422C46" w:rsidRPr="00D92117">
        <w:rPr>
          <w:rFonts w:ascii="Arial Narrow" w:hAnsi="Arial Narrow"/>
          <w:bCs/>
        </w:rPr>
        <w:t xml:space="preserve">owe, polityczne, społeczne oraz </w:t>
      </w:r>
      <w:r w:rsidRPr="00D92117">
        <w:rPr>
          <w:rFonts w:ascii="Arial Narrow" w:hAnsi="Arial Narrow"/>
          <w:bCs/>
        </w:rPr>
        <w:t>strukturalne.</w:t>
      </w:r>
    </w:p>
    <w:p w14:paraId="73265AE2" w14:textId="77777777" w:rsidR="00F34E05" w:rsidRPr="00D92117" w:rsidRDefault="00F34E05" w:rsidP="00261E7A">
      <w:pPr>
        <w:spacing w:after="0" w:line="360" w:lineRule="auto"/>
      </w:pPr>
    </w:p>
    <w:p w14:paraId="217986B7" w14:textId="77777777" w:rsidR="005E2FE7" w:rsidRPr="00D92117" w:rsidRDefault="005E2FE7" w:rsidP="00261E7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367" w:name="_Toc83461823"/>
      <w:r w:rsidRPr="00D92117">
        <w:rPr>
          <w:rStyle w:val="Nagwek2Znak"/>
          <w:rFonts w:ascii="Arial Narrow" w:eastAsia="Calibri" w:hAnsi="Arial Narrow"/>
          <w:i/>
          <w:color w:val="auto"/>
          <w:sz w:val="22"/>
          <w:szCs w:val="22"/>
          <w:lang w:eastAsia="pl-PL"/>
        </w:rPr>
        <w:t>8.2.1. Instrumenty prawne</w:t>
      </w:r>
      <w:bookmarkEnd w:id="367"/>
    </w:p>
    <w:p w14:paraId="4E31E2A3" w14:textId="77777777" w:rsidR="00261E7A" w:rsidRPr="00D92117" w:rsidRDefault="00261E7A" w:rsidP="00261E7A">
      <w:pPr>
        <w:spacing w:after="0" w:line="360" w:lineRule="auto"/>
        <w:rPr>
          <w:rFonts w:ascii="Arial Narrow" w:hAnsi="Arial Narrow"/>
          <w:bCs/>
        </w:rPr>
      </w:pPr>
    </w:p>
    <w:p w14:paraId="6AD05DFB" w14:textId="77777777" w:rsidR="00F34E05" w:rsidRPr="00D92117" w:rsidRDefault="00F34E05" w:rsidP="00261E7A">
      <w:pPr>
        <w:spacing w:after="0" w:line="360" w:lineRule="auto"/>
        <w:ind w:firstLine="708"/>
        <w:rPr>
          <w:rFonts w:ascii="Arial Narrow" w:hAnsi="Arial Narrow"/>
          <w:bCs/>
        </w:rPr>
      </w:pPr>
      <w:r w:rsidRPr="00D92117">
        <w:rPr>
          <w:rFonts w:ascii="Arial Narrow" w:hAnsi="Arial Narrow"/>
          <w:bCs/>
        </w:rPr>
        <w:t>Do instrumentów prawnych zaliczamy:</w:t>
      </w:r>
    </w:p>
    <w:p w14:paraId="56B24D0F" w14:textId="77777777" w:rsidR="00F34E05" w:rsidRPr="00D92117" w:rsidRDefault="00F34E05" w:rsidP="00261E7A">
      <w:pPr>
        <w:spacing w:after="0" w:line="360" w:lineRule="auto"/>
        <w:rPr>
          <w:rFonts w:ascii="Arial Narrow" w:hAnsi="Arial Narrow"/>
          <w:bCs/>
        </w:rPr>
      </w:pPr>
    </w:p>
    <w:p w14:paraId="1143216D" w14:textId="77777777" w:rsidR="00F34E05" w:rsidRPr="00D92117" w:rsidRDefault="00F34E05" w:rsidP="00261E7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pozwolenia na wprowadzanie do środowiska substancji lub energii, w tym pozwolenia zintegrowane,</w:t>
      </w:r>
    </w:p>
    <w:p w14:paraId="5766186E" w14:textId="77777777" w:rsidR="00F34E05" w:rsidRPr="00D92117" w:rsidRDefault="00F34E05" w:rsidP="00261E7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lastRenderedPageBreak/>
        <w:t>koncesje geologiczne wydawane na rozpoznanie i eksploatacje surowców mineralnych,</w:t>
      </w:r>
    </w:p>
    <w:p w14:paraId="02C418E5" w14:textId="77777777" w:rsidR="00F34E05" w:rsidRPr="00D92117" w:rsidRDefault="00F34E05" w:rsidP="00261E7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raporty oddziaływania na środowisko planowanych czy istniejących inwestycji,</w:t>
      </w:r>
    </w:p>
    <w:p w14:paraId="37FBB001" w14:textId="77777777" w:rsidR="00F34E05" w:rsidRPr="00D92117" w:rsidRDefault="00F34E05" w:rsidP="00261E7A">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uchwały zatwierdzające plany zagospodarowania przestrzennego,</w:t>
      </w:r>
    </w:p>
    <w:p w14:paraId="4D9BF3A7" w14:textId="77777777" w:rsidR="00F34E05" w:rsidRPr="00D92117" w:rsidRDefault="00F34E05" w:rsidP="00261E7A">
      <w:pPr>
        <w:numPr>
          <w:ilvl w:val="0"/>
          <w:numId w:val="5"/>
        </w:numPr>
        <w:autoSpaceDE w:val="0"/>
        <w:autoSpaceDN w:val="0"/>
        <w:adjustRightInd w:val="0"/>
        <w:spacing w:after="0" w:line="360" w:lineRule="auto"/>
        <w:ind w:left="714" w:hanging="357"/>
        <w:contextualSpacing/>
        <w:jc w:val="both"/>
        <w:rPr>
          <w:rFonts w:ascii="Arial Narrow" w:hAnsi="Arial Narrow"/>
        </w:rPr>
      </w:pPr>
      <w:r w:rsidRPr="00D92117">
        <w:rPr>
          <w:rFonts w:ascii="Arial Narrow" w:hAnsi="Arial Narrow"/>
          <w:bCs/>
        </w:rPr>
        <w:t>decyzje ustalające</w:t>
      </w:r>
      <w:r w:rsidRPr="00D92117">
        <w:rPr>
          <w:rFonts w:ascii="Arial Narrow" w:hAnsi="Arial Narrow"/>
        </w:rPr>
        <w:t xml:space="preserve"> lokalizację inwestycji celu publ</w:t>
      </w:r>
      <w:r w:rsidR="003A6CAB" w:rsidRPr="00D92117">
        <w:rPr>
          <w:rFonts w:ascii="Arial Narrow" w:hAnsi="Arial Narrow"/>
        </w:rPr>
        <w:t>icznego lub warunków zabudowy i </w:t>
      </w:r>
      <w:r w:rsidRPr="00D92117">
        <w:rPr>
          <w:rFonts w:ascii="Arial Narrow" w:hAnsi="Arial Narrow"/>
        </w:rPr>
        <w:t>zagospodarowania terenu.</w:t>
      </w:r>
    </w:p>
    <w:p w14:paraId="72DF1D9D" w14:textId="77777777" w:rsidR="00F34E05" w:rsidRPr="00D92117" w:rsidRDefault="00F34E05" w:rsidP="00F34E05">
      <w:pPr>
        <w:autoSpaceDE w:val="0"/>
        <w:autoSpaceDN w:val="0"/>
        <w:adjustRightInd w:val="0"/>
        <w:spacing w:after="0" w:line="360" w:lineRule="auto"/>
        <w:ind w:left="720"/>
        <w:contextualSpacing/>
        <w:jc w:val="both"/>
        <w:rPr>
          <w:rFonts w:ascii="Arial Narrow" w:hAnsi="Arial Narrow"/>
        </w:rPr>
      </w:pPr>
    </w:p>
    <w:p w14:paraId="748008F7" w14:textId="77777777" w:rsidR="00F34E05" w:rsidRPr="00D92117" w:rsidRDefault="00F34E05" w:rsidP="00F34E05">
      <w:pPr>
        <w:spacing w:after="0" w:line="360" w:lineRule="auto"/>
        <w:ind w:firstLine="708"/>
        <w:jc w:val="both"/>
        <w:rPr>
          <w:rFonts w:ascii="Arial Narrow" w:hAnsi="Arial Narrow"/>
          <w:bCs/>
        </w:rPr>
      </w:pPr>
      <w:r w:rsidRPr="00D92117">
        <w:rPr>
          <w:rFonts w:ascii="Arial Narrow" w:hAnsi="Arial Narrow"/>
          <w:bCs/>
        </w:rPr>
        <w:t>Szczególnym instrumentem prawnym jest od niedawna monitoring czyli kontrola jakości stanu środowiska. Prowadzony on jest zarówno jako badania jakości środowiska jak też w odniesieniu do ilości zasobów środowiska. Obecnie, wprowadzenie badań monitoringowych jako obowiązujących przez zapisy w niektórych aktach prawnych czynią je instrumentem o znaczeniu prawym.</w:t>
      </w:r>
    </w:p>
    <w:p w14:paraId="6EE4F286" w14:textId="77777777" w:rsidR="00F34E05" w:rsidRPr="00D92117" w:rsidRDefault="00F34E05" w:rsidP="00EA6EC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6038F630" w14:textId="77777777" w:rsidR="005E2FE7" w:rsidRPr="00D92117" w:rsidRDefault="005E2FE7" w:rsidP="00EA6EC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368" w:name="_Toc83461824"/>
      <w:r w:rsidRPr="00D92117">
        <w:rPr>
          <w:rStyle w:val="Nagwek2Znak"/>
          <w:rFonts w:ascii="Arial Narrow" w:eastAsia="Calibri" w:hAnsi="Arial Narrow"/>
          <w:i/>
          <w:color w:val="auto"/>
          <w:sz w:val="22"/>
          <w:szCs w:val="22"/>
          <w:lang w:eastAsia="pl-PL"/>
        </w:rPr>
        <w:t>8.2.2. Instrumenty finansowe</w:t>
      </w:r>
      <w:bookmarkEnd w:id="368"/>
    </w:p>
    <w:p w14:paraId="044984DB" w14:textId="77777777" w:rsidR="00261E7A" w:rsidRPr="00D92117" w:rsidRDefault="00261E7A" w:rsidP="00F34E05">
      <w:pPr>
        <w:spacing w:after="0" w:line="360" w:lineRule="auto"/>
        <w:rPr>
          <w:rFonts w:ascii="Arial Narrow" w:hAnsi="Arial Narrow"/>
          <w:bCs/>
        </w:rPr>
      </w:pPr>
    </w:p>
    <w:p w14:paraId="137A6AE0" w14:textId="77777777" w:rsidR="00F34E05" w:rsidRPr="00D92117" w:rsidRDefault="00F34E05" w:rsidP="00F34E05">
      <w:pPr>
        <w:spacing w:after="0" w:line="360" w:lineRule="auto"/>
        <w:rPr>
          <w:rFonts w:ascii="Arial Narrow" w:hAnsi="Arial Narrow"/>
          <w:bCs/>
        </w:rPr>
      </w:pPr>
      <w:r w:rsidRPr="00D92117">
        <w:rPr>
          <w:rFonts w:ascii="Arial Narrow" w:hAnsi="Arial Narrow"/>
          <w:bCs/>
        </w:rPr>
        <w:t>Do instrumentów finansowych zaliczamy:</w:t>
      </w:r>
    </w:p>
    <w:p w14:paraId="5A62D862" w14:textId="77777777" w:rsidR="00F34E05" w:rsidRPr="00D92117" w:rsidRDefault="00F34E05" w:rsidP="00F34E05">
      <w:pPr>
        <w:spacing w:after="0" w:line="360" w:lineRule="auto"/>
        <w:rPr>
          <w:rFonts w:ascii="Arial Narrow" w:hAnsi="Arial Narrow"/>
          <w:bCs/>
        </w:rPr>
      </w:pPr>
    </w:p>
    <w:p w14:paraId="1D140C9B"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opłaty za korzystanie ze środowiska - za emisje zanieczyszczeń do powietrza, za pobór wody powierzchniowej i podziemnej, za odprowadzanie ścieków do wód lub ziemi, za składowanie odpadów, za powierzchnie, z której odprowadzane są ścieki,</w:t>
      </w:r>
    </w:p>
    <w:p w14:paraId="25346A74"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administracyjne kary pieniężne,</w:t>
      </w:r>
    </w:p>
    <w:p w14:paraId="66E4BD4E"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odpowiedzialność cywilna, karna i administracyjna,</w:t>
      </w:r>
    </w:p>
    <w:p w14:paraId="703F3904"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kredyty i dotacje z funduszy ochrony środowiska.</w:t>
      </w:r>
    </w:p>
    <w:p w14:paraId="447B4CEF" w14:textId="77777777" w:rsidR="00F265C7" w:rsidRPr="00D92117" w:rsidRDefault="00F265C7" w:rsidP="00261E7A">
      <w:pPr>
        <w:pStyle w:val="Nagwek3"/>
        <w:spacing w:before="0" w:beforeAutospacing="0" w:after="0" w:afterAutospacing="0" w:line="360" w:lineRule="auto"/>
        <w:rPr>
          <w:rStyle w:val="Nagwek2Znak"/>
          <w:rFonts w:ascii="Arial Narrow" w:eastAsia="Calibri" w:hAnsi="Arial Narrow"/>
          <w:i/>
          <w:color w:val="auto"/>
          <w:sz w:val="18"/>
          <w:szCs w:val="22"/>
          <w:lang w:eastAsia="pl-PL"/>
        </w:rPr>
      </w:pPr>
    </w:p>
    <w:p w14:paraId="494337AD" w14:textId="77777777" w:rsidR="005E2FE7" w:rsidRPr="00D92117" w:rsidRDefault="005E2FE7" w:rsidP="00261E7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369" w:name="_Toc83461825"/>
      <w:r w:rsidRPr="00D92117">
        <w:rPr>
          <w:rStyle w:val="Nagwek2Znak"/>
          <w:rFonts w:ascii="Arial Narrow" w:eastAsia="Calibri" w:hAnsi="Arial Narrow"/>
          <w:i/>
          <w:color w:val="auto"/>
          <w:sz w:val="22"/>
          <w:szCs w:val="22"/>
          <w:lang w:eastAsia="pl-PL"/>
        </w:rPr>
        <w:t>8.2.3. Instrumenty polityczne</w:t>
      </w:r>
      <w:bookmarkEnd w:id="369"/>
    </w:p>
    <w:p w14:paraId="32BBD34C" w14:textId="77777777" w:rsidR="00F34E05" w:rsidRPr="00D92117" w:rsidRDefault="00F34E05" w:rsidP="00261E7A">
      <w:pPr>
        <w:pStyle w:val="Nagwek3"/>
        <w:spacing w:before="0" w:beforeAutospacing="0" w:after="0" w:afterAutospacing="0" w:line="360" w:lineRule="auto"/>
        <w:rPr>
          <w:rStyle w:val="Nagwek2Znak"/>
          <w:rFonts w:ascii="Arial Narrow" w:eastAsia="Calibri" w:hAnsi="Arial Narrow"/>
          <w:i/>
          <w:color w:val="auto"/>
          <w:sz w:val="18"/>
          <w:szCs w:val="22"/>
          <w:lang w:eastAsia="pl-PL"/>
        </w:rPr>
      </w:pPr>
    </w:p>
    <w:p w14:paraId="6AA5D037" w14:textId="1C8028D9" w:rsidR="00F34E05" w:rsidRPr="00D92117" w:rsidRDefault="00F34E05" w:rsidP="00261E7A">
      <w:pPr>
        <w:spacing w:after="0" w:line="360" w:lineRule="auto"/>
        <w:ind w:firstLine="708"/>
        <w:jc w:val="both"/>
        <w:rPr>
          <w:rFonts w:ascii="Arial Narrow" w:hAnsi="Arial Narrow"/>
          <w:bCs/>
        </w:rPr>
      </w:pPr>
      <w:r w:rsidRPr="00D92117">
        <w:rPr>
          <w:rFonts w:ascii="Arial Narrow" w:hAnsi="Arial Narrow"/>
          <w:bCs/>
        </w:rPr>
        <w:t xml:space="preserve">Do najważniejszych instrumentów politycznych należą zapisy składające się na obowiązującą </w:t>
      </w:r>
      <w:r w:rsidR="00672FB1" w:rsidRPr="00D92117">
        <w:rPr>
          <w:rFonts w:ascii="Arial Narrow" w:hAnsi="Arial Narrow"/>
          <w:bCs/>
        </w:rPr>
        <w:t>Strategię na rzecz Odpowiedzialnego Rozwoju, Politykę Ekologiczną Państwa,</w:t>
      </w:r>
      <w:r w:rsidRPr="00D92117">
        <w:rPr>
          <w:rFonts w:ascii="Arial Narrow" w:hAnsi="Arial Narrow"/>
          <w:bCs/>
        </w:rPr>
        <w:t xml:space="preserve"> Program Ochrony Środowiska </w:t>
      </w:r>
      <w:r w:rsidR="004905BF" w:rsidRPr="00D92117">
        <w:rPr>
          <w:rFonts w:ascii="Arial Narrow" w:hAnsi="Arial Narrow"/>
          <w:bCs/>
        </w:rPr>
        <w:t xml:space="preserve">Województwa </w:t>
      </w:r>
      <w:r w:rsidR="00D53725">
        <w:rPr>
          <w:rFonts w:ascii="Arial Narrow" w:hAnsi="Arial Narrow"/>
          <w:bCs/>
        </w:rPr>
        <w:t>Łódzkiego</w:t>
      </w:r>
      <w:r w:rsidRPr="00D92117">
        <w:rPr>
          <w:rFonts w:ascii="Arial Narrow" w:hAnsi="Arial Narrow"/>
          <w:bCs/>
        </w:rPr>
        <w:t xml:space="preserve">, a także dokumenty składające się na politykę rozwoju </w:t>
      </w:r>
      <w:r w:rsidR="00C81AA2" w:rsidRPr="00D92117">
        <w:rPr>
          <w:rFonts w:ascii="Arial Narrow" w:hAnsi="Arial Narrow"/>
          <w:bCs/>
        </w:rPr>
        <w:t xml:space="preserve">Gminy </w:t>
      </w:r>
      <w:r w:rsidR="00D53725" w:rsidRPr="00D53725">
        <w:rPr>
          <w:rFonts w:ascii="Arial Narrow" w:hAnsi="Arial Narrow"/>
          <w:bCs/>
        </w:rPr>
        <w:t>Konstantynów Łódzki</w:t>
      </w:r>
      <w:r w:rsidR="00C81AA2" w:rsidRPr="00D92117">
        <w:rPr>
          <w:rFonts w:ascii="Arial Narrow" w:hAnsi="Arial Narrow"/>
          <w:bCs/>
        </w:rPr>
        <w:t>.</w:t>
      </w:r>
    </w:p>
    <w:p w14:paraId="7631C45D" w14:textId="77777777" w:rsidR="009C4CC9" w:rsidRPr="00D92117" w:rsidRDefault="009C4CC9" w:rsidP="00261E7A">
      <w:pPr>
        <w:spacing w:after="0" w:line="360" w:lineRule="auto"/>
        <w:ind w:firstLine="708"/>
        <w:jc w:val="both"/>
        <w:rPr>
          <w:sz w:val="18"/>
        </w:rPr>
      </w:pPr>
    </w:p>
    <w:p w14:paraId="6E4723AF" w14:textId="77777777" w:rsidR="005E2FE7" w:rsidRPr="00D92117" w:rsidRDefault="005E2FE7" w:rsidP="00261E7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370" w:name="_Toc83461826"/>
      <w:r w:rsidRPr="00D92117">
        <w:rPr>
          <w:rStyle w:val="Nagwek2Znak"/>
          <w:rFonts w:ascii="Arial Narrow" w:eastAsia="Calibri" w:hAnsi="Arial Narrow"/>
          <w:i/>
          <w:color w:val="auto"/>
          <w:sz w:val="22"/>
          <w:szCs w:val="22"/>
          <w:lang w:eastAsia="pl-PL"/>
        </w:rPr>
        <w:t>8.2.4. Instrumenty społeczne</w:t>
      </w:r>
      <w:bookmarkEnd w:id="370"/>
    </w:p>
    <w:p w14:paraId="3A30F32D" w14:textId="77777777" w:rsidR="00261E7A" w:rsidRPr="00D92117" w:rsidRDefault="00261E7A" w:rsidP="00261E7A">
      <w:pPr>
        <w:pStyle w:val="Nagwek3"/>
        <w:spacing w:before="0" w:beforeAutospacing="0" w:after="0" w:afterAutospacing="0" w:line="360" w:lineRule="auto"/>
        <w:rPr>
          <w:rStyle w:val="Nagwek2Znak"/>
          <w:rFonts w:ascii="Arial Narrow" w:eastAsia="Calibri" w:hAnsi="Arial Narrow"/>
          <w:i/>
          <w:color w:val="auto"/>
          <w:sz w:val="18"/>
          <w:szCs w:val="22"/>
          <w:lang w:eastAsia="pl-PL"/>
        </w:rPr>
      </w:pPr>
    </w:p>
    <w:p w14:paraId="02EDCFE8" w14:textId="10978A12" w:rsidR="00F34E05" w:rsidRPr="00D92117" w:rsidRDefault="00F34E05" w:rsidP="00261E7A">
      <w:pPr>
        <w:spacing w:after="0" w:line="360" w:lineRule="auto"/>
        <w:ind w:firstLine="708"/>
        <w:jc w:val="both"/>
        <w:rPr>
          <w:rFonts w:ascii="Arial Narrow" w:hAnsi="Arial Narrow"/>
          <w:bCs/>
        </w:rPr>
      </w:pPr>
      <w:r w:rsidRPr="00D92117">
        <w:rPr>
          <w:rFonts w:ascii="Arial Narrow" w:hAnsi="Arial Narrow"/>
          <w:bCs/>
        </w:rPr>
        <w:t xml:space="preserve">Współdziałanie to jeden z najważniejszych instrumentów społecznych pomagający w dobrym zarządzaniu ochroną środowiska na terenie </w:t>
      </w:r>
      <w:r w:rsidR="004602BE">
        <w:rPr>
          <w:rFonts w:ascii="Arial Narrow" w:hAnsi="Arial Narrow"/>
          <w:bCs/>
        </w:rPr>
        <w:t>g</w:t>
      </w:r>
      <w:r w:rsidR="00D75C51" w:rsidRPr="00D92117">
        <w:rPr>
          <w:rFonts w:ascii="Arial Narrow" w:hAnsi="Arial Narrow"/>
          <w:bCs/>
        </w:rPr>
        <w:t>miny</w:t>
      </w:r>
      <w:r w:rsidRPr="00D92117">
        <w:rPr>
          <w:rFonts w:ascii="Arial Narrow" w:hAnsi="Arial Narrow"/>
          <w:bCs/>
        </w:rPr>
        <w:t>. Uzgodnienia i usprawnienia instytucjonalne są ważnym elementem skutecznego zarządzania opartego o zasady zrównoważonego rozwoju. Można je podzielić na:</w:t>
      </w:r>
    </w:p>
    <w:p w14:paraId="784DA07D" w14:textId="77777777" w:rsidR="00F34E05" w:rsidRPr="00D92117" w:rsidRDefault="00F34E05" w:rsidP="00261E7A">
      <w:pPr>
        <w:spacing w:after="0" w:line="360" w:lineRule="auto"/>
        <w:ind w:left="283"/>
        <w:rPr>
          <w:rFonts w:ascii="Arial Narrow" w:hAnsi="Arial Narrow"/>
        </w:rPr>
      </w:pPr>
    </w:p>
    <w:p w14:paraId="5512D7DE" w14:textId="77777777" w:rsidR="00F34E05" w:rsidRPr="00D92117" w:rsidRDefault="00F34E05" w:rsidP="00F34E05">
      <w:pPr>
        <w:numPr>
          <w:ilvl w:val="0"/>
          <w:numId w:val="6"/>
        </w:numPr>
        <w:spacing w:after="0" w:line="360" w:lineRule="auto"/>
        <w:rPr>
          <w:rFonts w:ascii="Arial Narrow" w:hAnsi="Arial Narrow"/>
          <w:bCs/>
        </w:rPr>
      </w:pPr>
      <w:r w:rsidRPr="00D92117">
        <w:rPr>
          <w:rFonts w:ascii="Arial Narrow" w:hAnsi="Arial Narrow"/>
          <w:bCs/>
        </w:rPr>
        <w:t>Narzędzia dla usprawnienia współpracy i budowania partnerstwa tzw.</w:t>
      </w:r>
      <w:r w:rsidR="00463671" w:rsidRPr="00D92117">
        <w:rPr>
          <w:rFonts w:ascii="Arial Narrow" w:hAnsi="Arial Narrow"/>
          <w:bCs/>
        </w:rPr>
        <w:t xml:space="preserve"> </w:t>
      </w:r>
      <w:r w:rsidRPr="00D92117">
        <w:rPr>
          <w:rFonts w:ascii="Arial Narrow" w:hAnsi="Arial Narrow"/>
          <w:bCs/>
        </w:rPr>
        <w:t>„uczenie się poprzez działanie”. Można w nich wyróżnić dwie kategorie dotyczące:</w:t>
      </w:r>
    </w:p>
    <w:p w14:paraId="4EF0452D"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lastRenderedPageBreak/>
        <w:t>działań samorządów (dokształcanie profesjonalne i system szkoleń, interdyscyplinarny model pracy, współpraca i partnerstwo w systemach sieciowych),</w:t>
      </w:r>
    </w:p>
    <w:p w14:paraId="729AADE8" w14:textId="77777777" w:rsidR="00F34E05" w:rsidRPr="00D92117" w:rsidRDefault="00F34E05" w:rsidP="009C4CC9">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powiązań między władzami samorządowymi a społecz</w:t>
      </w:r>
      <w:r w:rsidR="009458DA" w:rsidRPr="00D92117">
        <w:rPr>
          <w:rFonts w:ascii="Arial Narrow" w:hAnsi="Arial Narrow"/>
          <w:bCs/>
        </w:rPr>
        <w:t>eństwem (udział społeczeństwa w </w:t>
      </w:r>
      <w:r w:rsidRPr="00D92117">
        <w:rPr>
          <w:rFonts w:ascii="Arial Narrow" w:hAnsi="Arial Narrow"/>
          <w:bCs/>
        </w:rPr>
        <w:t>zarządzaniu poprzez system konsultacji i debat publicznych, wprowadzenie mechanizm</w:t>
      </w:r>
      <w:r w:rsidR="009458DA" w:rsidRPr="00D92117">
        <w:rPr>
          <w:rFonts w:ascii="Arial Narrow" w:hAnsi="Arial Narrow"/>
          <w:bCs/>
        </w:rPr>
        <w:t>ów, tzw. budowania świadomości -</w:t>
      </w:r>
      <w:r w:rsidRPr="00D92117">
        <w:rPr>
          <w:rFonts w:ascii="Arial Narrow" w:hAnsi="Arial Narrow"/>
          <w:bCs/>
        </w:rPr>
        <w:t xml:space="preserve"> kampanie edukacyjne)</w:t>
      </w:r>
    </w:p>
    <w:p w14:paraId="330E7FF7" w14:textId="77777777" w:rsidR="00F34E05" w:rsidRPr="00D92117" w:rsidRDefault="00F34E05" w:rsidP="009C4CC9">
      <w:pPr>
        <w:spacing w:after="0" w:line="360" w:lineRule="auto"/>
        <w:ind w:left="360"/>
        <w:rPr>
          <w:rFonts w:ascii="Arial Narrow" w:hAnsi="Arial Narrow"/>
          <w:bCs/>
          <w:sz w:val="18"/>
        </w:rPr>
      </w:pPr>
    </w:p>
    <w:p w14:paraId="4E4FE2BF" w14:textId="77777777" w:rsidR="00F34E05" w:rsidRPr="00D92117" w:rsidRDefault="00F34E05" w:rsidP="009C4CC9">
      <w:pPr>
        <w:numPr>
          <w:ilvl w:val="0"/>
          <w:numId w:val="6"/>
        </w:numPr>
        <w:spacing w:after="0" w:line="360" w:lineRule="auto"/>
        <w:rPr>
          <w:rFonts w:ascii="Arial Narrow" w:hAnsi="Arial Narrow"/>
          <w:bCs/>
        </w:rPr>
      </w:pPr>
      <w:r w:rsidRPr="00D92117">
        <w:rPr>
          <w:rFonts w:ascii="Arial Narrow" w:hAnsi="Arial Narrow"/>
          <w:bCs/>
        </w:rPr>
        <w:t>Narzędzia dla formułowania, integrowania i wdrożenia polityk środowiskowych:</w:t>
      </w:r>
    </w:p>
    <w:p w14:paraId="69BAA62E" w14:textId="77777777" w:rsidR="00F34E05" w:rsidRPr="00D92117" w:rsidRDefault="00F34E05" w:rsidP="009C4CC9">
      <w:pPr>
        <w:spacing w:after="0" w:line="360" w:lineRule="auto"/>
        <w:ind w:left="360"/>
        <w:rPr>
          <w:rFonts w:ascii="Arial Narrow" w:hAnsi="Arial Narrow"/>
          <w:bCs/>
          <w:sz w:val="16"/>
        </w:rPr>
      </w:pPr>
    </w:p>
    <w:p w14:paraId="38862906" w14:textId="77777777" w:rsidR="00F34E05" w:rsidRPr="00D92117" w:rsidRDefault="00F34E05" w:rsidP="009C4CC9">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środowiskowe porozumienia, karty, deklaracje, statuty;</w:t>
      </w:r>
    </w:p>
    <w:p w14:paraId="0DE09DC1" w14:textId="77777777" w:rsidR="00F34E05" w:rsidRPr="00D92117" w:rsidRDefault="00F34E05" w:rsidP="009C4CC9">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strategie i plany działań;</w:t>
      </w:r>
    </w:p>
    <w:p w14:paraId="7D10AF08" w14:textId="77777777" w:rsidR="00F34E05" w:rsidRPr="00D92117" w:rsidRDefault="00F34E05" w:rsidP="009C4CC9">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systemy zarządzania środowiskiem;</w:t>
      </w:r>
    </w:p>
    <w:p w14:paraId="0417AF69" w14:textId="77777777" w:rsidR="00F34E05" w:rsidRPr="00D92117" w:rsidRDefault="00F34E05" w:rsidP="009C4CC9">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ocena wpływu na środowisko;</w:t>
      </w:r>
    </w:p>
    <w:p w14:paraId="1BB0F908" w14:textId="77777777" w:rsidR="00F34E05" w:rsidRPr="00D92117" w:rsidRDefault="00F34E05" w:rsidP="009C4CC9">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ocena strategii środowiskowych.</w:t>
      </w:r>
    </w:p>
    <w:p w14:paraId="6F4E6FFC" w14:textId="77777777" w:rsidR="00F34E05" w:rsidRPr="00D92117" w:rsidRDefault="00F34E05" w:rsidP="009C4CC9">
      <w:pPr>
        <w:autoSpaceDE w:val="0"/>
        <w:autoSpaceDN w:val="0"/>
        <w:adjustRightInd w:val="0"/>
        <w:spacing w:after="0" w:line="360" w:lineRule="auto"/>
        <w:ind w:left="720"/>
        <w:contextualSpacing/>
        <w:jc w:val="both"/>
        <w:rPr>
          <w:rFonts w:ascii="Arial Narrow" w:hAnsi="Arial Narrow"/>
          <w:sz w:val="18"/>
        </w:rPr>
      </w:pPr>
    </w:p>
    <w:p w14:paraId="2F2B0CB6" w14:textId="77777777" w:rsidR="00F34E05" w:rsidRPr="00D92117" w:rsidRDefault="00F34E05" w:rsidP="009C4CC9">
      <w:pPr>
        <w:numPr>
          <w:ilvl w:val="0"/>
          <w:numId w:val="6"/>
        </w:numPr>
        <w:spacing w:after="0" w:line="360" w:lineRule="auto"/>
        <w:rPr>
          <w:rFonts w:ascii="Arial Narrow" w:hAnsi="Arial Narrow"/>
          <w:bCs/>
        </w:rPr>
      </w:pPr>
      <w:r w:rsidRPr="00D92117">
        <w:rPr>
          <w:rFonts w:ascii="Arial Narrow" w:hAnsi="Arial Narrow"/>
          <w:bCs/>
        </w:rPr>
        <w:t>Narzędzia włączające mechanizmy rynkowe w realizację zrównoważonego rozwoju:</w:t>
      </w:r>
    </w:p>
    <w:p w14:paraId="219366D4" w14:textId="77777777" w:rsidR="006234B5" w:rsidRPr="00D92117" w:rsidRDefault="006234B5" w:rsidP="009C4CC9">
      <w:pPr>
        <w:spacing w:after="0" w:line="360" w:lineRule="auto"/>
        <w:ind w:left="360"/>
        <w:rPr>
          <w:rFonts w:ascii="Arial Narrow" w:hAnsi="Arial Narrow"/>
          <w:bCs/>
          <w:sz w:val="16"/>
        </w:rPr>
      </w:pPr>
    </w:p>
    <w:p w14:paraId="2EDC9C26" w14:textId="77777777" w:rsidR="00F34E05" w:rsidRPr="00D92117" w:rsidRDefault="00F34E05" w:rsidP="009C4CC9">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opłaty, podatki, grzywny (na rzecz środowiska);</w:t>
      </w:r>
    </w:p>
    <w:p w14:paraId="605F1C12" w14:textId="77777777" w:rsidR="00F34E05" w:rsidRPr="00D92117" w:rsidRDefault="00F34E05" w:rsidP="009C4CC9">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regulacje cenowe;</w:t>
      </w:r>
    </w:p>
    <w:p w14:paraId="3BC4B635" w14:textId="77777777" w:rsidR="00F34E05" w:rsidRPr="00D92117" w:rsidRDefault="00F34E05" w:rsidP="009C4CC9">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regulacje użytkowania, oceny inwestycji;</w:t>
      </w:r>
    </w:p>
    <w:p w14:paraId="048ED6AA" w14:textId="77777777" w:rsidR="00F34E05" w:rsidRPr="00D92117" w:rsidRDefault="00F34E05" w:rsidP="009C4CC9">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środowiskowe zalecenia dla budżetowania;</w:t>
      </w:r>
    </w:p>
    <w:p w14:paraId="76CDEF34" w14:textId="77777777" w:rsidR="00F34E05" w:rsidRPr="00D92117" w:rsidRDefault="00F34E05" w:rsidP="009C4CC9">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kryteria środowiskowe w procedurach przetargowych.</w:t>
      </w:r>
    </w:p>
    <w:p w14:paraId="555E879D" w14:textId="77777777" w:rsidR="001962B2" w:rsidRPr="00D92117" w:rsidRDefault="001962B2" w:rsidP="009C4CC9">
      <w:pPr>
        <w:autoSpaceDE w:val="0"/>
        <w:autoSpaceDN w:val="0"/>
        <w:adjustRightInd w:val="0"/>
        <w:spacing w:after="0" w:line="360" w:lineRule="auto"/>
        <w:ind w:left="714"/>
        <w:contextualSpacing/>
        <w:jc w:val="both"/>
        <w:rPr>
          <w:rFonts w:ascii="Arial Narrow" w:hAnsi="Arial Narrow"/>
          <w:bCs/>
          <w:sz w:val="18"/>
        </w:rPr>
      </w:pPr>
    </w:p>
    <w:p w14:paraId="26857744" w14:textId="77777777" w:rsidR="00F34E05" w:rsidRPr="00D92117" w:rsidRDefault="00F34E05" w:rsidP="009C4CC9">
      <w:pPr>
        <w:numPr>
          <w:ilvl w:val="0"/>
          <w:numId w:val="6"/>
        </w:numPr>
        <w:spacing w:after="0" w:line="360" w:lineRule="auto"/>
        <w:rPr>
          <w:rFonts w:ascii="Arial Narrow" w:hAnsi="Arial Narrow"/>
          <w:bCs/>
        </w:rPr>
      </w:pPr>
      <w:r w:rsidRPr="00D92117">
        <w:rPr>
          <w:rFonts w:ascii="Arial Narrow" w:hAnsi="Arial Narrow"/>
          <w:bCs/>
        </w:rPr>
        <w:t>Narzędzia dla pomiaru, oceny i monitorowania skutków zrównoważonego rozwoju:</w:t>
      </w:r>
    </w:p>
    <w:p w14:paraId="693D2E63" w14:textId="77777777" w:rsidR="00F34E05" w:rsidRPr="00D92117" w:rsidRDefault="00F34E05" w:rsidP="009C4CC9">
      <w:pPr>
        <w:spacing w:after="0" w:line="360" w:lineRule="auto"/>
        <w:ind w:left="360"/>
        <w:rPr>
          <w:rFonts w:ascii="Arial Narrow" w:hAnsi="Arial Narrow"/>
          <w:bCs/>
          <w:sz w:val="16"/>
        </w:rPr>
      </w:pPr>
    </w:p>
    <w:p w14:paraId="6B297F21" w14:textId="77777777" w:rsidR="00F34E05" w:rsidRPr="00D92117" w:rsidRDefault="00F34E05" w:rsidP="009C4CC9">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wskaźniki równowagi środowiskowej;</w:t>
      </w:r>
    </w:p>
    <w:p w14:paraId="31FEF5CC" w14:textId="77777777" w:rsidR="00F34E05" w:rsidRPr="00D92117" w:rsidRDefault="00F34E05" w:rsidP="009C4CC9">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ustalenie wyraźnych celów operacyjnych;</w:t>
      </w:r>
    </w:p>
    <w:p w14:paraId="1D2860AA" w14:textId="77777777" w:rsidR="00F34E05" w:rsidRPr="00D92117" w:rsidRDefault="00F34E05" w:rsidP="009C4CC9">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monitorowanie skuteczności procesów zarządzania.</w:t>
      </w:r>
    </w:p>
    <w:p w14:paraId="31110D29" w14:textId="77777777" w:rsidR="00F34E05" w:rsidRPr="00D92117" w:rsidRDefault="00F34E05" w:rsidP="009C4CC9">
      <w:pPr>
        <w:autoSpaceDE w:val="0"/>
        <w:autoSpaceDN w:val="0"/>
        <w:adjustRightInd w:val="0"/>
        <w:spacing w:after="0" w:line="360" w:lineRule="auto"/>
        <w:jc w:val="both"/>
        <w:rPr>
          <w:rFonts w:ascii="Arial Narrow" w:hAnsi="Arial Narrow"/>
          <w:bCs/>
          <w:sz w:val="18"/>
        </w:rPr>
      </w:pPr>
    </w:p>
    <w:p w14:paraId="7632A898" w14:textId="77777777" w:rsidR="00F34E05" w:rsidRPr="00D92117" w:rsidRDefault="00F34E05" w:rsidP="009C4CC9">
      <w:pPr>
        <w:spacing w:after="0" w:line="360" w:lineRule="auto"/>
        <w:ind w:firstLine="655"/>
        <w:jc w:val="both"/>
        <w:rPr>
          <w:rFonts w:ascii="Arial Narrow" w:hAnsi="Arial Narrow"/>
        </w:rPr>
      </w:pPr>
      <w:r w:rsidRPr="00D92117">
        <w:rPr>
          <w:rFonts w:ascii="Arial Narrow" w:hAnsi="Arial Narrow"/>
          <w:bCs/>
        </w:rPr>
        <w:t xml:space="preserve">Kolejnym bardzo istotnym elementem instrumentów społecznych jest edukacja ekologiczna. </w:t>
      </w:r>
      <w:r w:rsidRPr="00D92117">
        <w:rPr>
          <w:rFonts w:ascii="Arial Narrow" w:hAnsi="Arial Narrow"/>
        </w:rPr>
        <w:t xml:space="preserve">Pod tym pojęciem należy rozumieć różnorodne działania, które zmierzają do kształtowania świadomości ekologicznej społeczeństwa oraz przyjaznych dla środowiska nawyków. Podstawą jest tu rzetelne i ciągłe przekazywanie wiedzy na temat ochrony środowiska oraz komunikowanie się władz samorządów lokalnych ze społeczeństwem na drodze podejmowanych działań inwestycyjnych. </w:t>
      </w:r>
    </w:p>
    <w:p w14:paraId="107AD319" w14:textId="77777777" w:rsidR="00F34E05" w:rsidRPr="00D92117" w:rsidRDefault="00F34E05" w:rsidP="009C4CC9">
      <w:pPr>
        <w:spacing w:after="0" w:line="360" w:lineRule="auto"/>
        <w:ind w:firstLine="655"/>
        <w:rPr>
          <w:rFonts w:ascii="Arial Narrow" w:hAnsi="Arial Narrow"/>
          <w:sz w:val="18"/>
        </w:rPr>
      </w:pPr>
    </w:p>
    <w:p w14:paraId="53010D92" w14:textId="77777777" w:rsidR="0072675A" w:rsidRPr="00D92117" w:rsidRDefault="00F34E05" w:rsidP="009C4CC9">
      <w:pPr>
        <w:spacing w:after="0" w:line="360" w:lineRule="auto"/>
        <w:ind w:firstLine="655"/>
        <w:jc w:val="both"/>
        <w:rPr>
          <w:rFonts w:ascii="Arial Narrow" w:hAnsi="Arial Narrow"/>
        </w:rPr>
      </w:pPr>
      <w:r w:rsidRPr="00D92117">
        <w:rPr>
          <w:rFonts w:ascii="Arial Narrow" w:hAnsi="Arial Narrow"/>
        </w:rPr>
        <w:t>Ważna dla ochrony środowiska jest również współpraca pomiędzy gminnymi i powiatowymi służbami ochrony środowiska, instytucjami naukowymi, organizacjami społecznymi oraz podmiotami gospodarczymi. Powinny to być relacje partnerskie które będą prowadziły do wspólnej realizacji poszczególnych przedsięwzięć.</w:t>
      </w:r>
    </w:p>
    <w:p w14:paraId="6A726950" w14:textId="77777777" w:rsidR="00F34E05" w:rsidRPr="00D92117" w:rsidRDefault="00F34E05" w:rsidP="00F34E05">
      <w:pPr>
        <w:spacing w:after="0" w:line="360" w:lineRule="auto"/>
        <w:ind w:firstLine="655"/>
        <w:jc w:val="both"/>
        <w:rPr>
          <w:rFonts w:ascii="Arial Narrow" w:hAnsi="Arial Narrow"/>
        </w:rPr>
      </w:pPr>
      <w:r w:rsidRPr="00D92117">
        <w:rPr>
          <w:rFonts w:ascii="Arial Narrow" w:hAnsi="Arial Narrow"/>
        </w:rPr>
        <w:lastRenderedPageBreak/>
        <w:t xml:space="preserve"> I tak pozarządowe organizacje ekologiczne mogą zajmować się zarówno działaniami planistycznymi (np. przygotowywać plany ochrony rezerwatów i parków narodowych, opracowywać operaty ochrony przyrody dla nadleśnictw), prowadzić konstruktywne (i jak najbardziej fachowe) programy ochrony różnych gatunków czy typów siedlisk, realizować prośrodowiskowe</w:t>
      </w:r>
      <w:r w:rsidR="003A6CAB" w:rsidRPr="00D92117">
        <w:rPr>
          <w:rFonts w:ascii="Arial Narrow" w:hAnsi="Arial Narrow"/>
        </w:rPr>
        <w:t xml:space="preserve"> inwestycje (np. związane z </w:t>
      </w:r>
      <w:r w:rsidRPr="00D92117">
        <w:rPr>
          <w:rFonts w:ascii="Arial Narrow" w:hAnsi="Arial Narrow"/>
        </w:rPr>
        <w:t>alternatywnymi źródłami energii) itp. Tradycyjną rolą organizacji jest też prowadzenie kontroli przestrzegania przepisów ochrony środowiska i monitoringu.</w:t>
      </w:r>
    </w:p>
    <w:p w14:paraId="423F02A5" w14:textId="77777777" w:rsidR="00F34E05" w:rsidRPr="00D92117" w:rsidRDefault="00F34E05" w:rsidP="00F34E05">
      <w:pPr>
        <w:spacing w:after="0" w:line="360" w:lineRule="auto"/>
        <w:ind w:firstLine="655"/>
        <w:jc w:val="both"/>
        <w:rPr>
          <w:rFonts w:ascii="Arial Narrow" w:hAnsi="Arial Narrow"/>
        </w:rPr>
      </w:pPr>
    </w:p>
    <w:p w14:paraId="065552F4" w14:textId="77777777" w:rsidR="00F34E05" w:rsidRPr="00D92117" w:rsidRDefault="00F34E05" w:rsidP="00F34E05">
      <w:pPr>
        <w:spacing w:after="0" w:line="360" w:lineRule="auto"/>
        <w:ind w:firstLine="708"/>
        <w:jc w:val="both"/>
        <w:rPr>
          <w:rFonts w:ascii="Arial Narrow" w:hAnsi="Arial Narrow"/>
          <w:bCs/>
        </w:rPr>
      </w:pPr>
      <w:r w:rsidRPr="00D92117">
        <w:rPr>
          <w:rFonts w:ascii="Arial Narrow" w:hAnsi="Arial Narrow"/>
          <w:bCs/>
        </w:rPr>
        <w:t xml:space="preserve">Niezbędne jest aby prowadzona komunikacja społeczna objęła swym zasięgiem wszystkie grupy społeczeństwa. Bardzo ważną sprawą jest właściwe, rzetelne i odpowiednio wcześniejsze informowanie tych mieszkańców, których planowane inwestycje będą dotyczyły w sposób bezpośredni (np. mieszkańców, przez posesje których będzie przebiegać wodociąg). Nie może mieć miejsca sytuacja, że o planowanych zamierzeniach dowiadują się oni z „innych” źródeł np. prasy. W takim przypadku wielokrotnie zajmą oni postawę negatywną (czasami nawet wrogą) w stosunku do planowanej inwestycji. Jak uczy doświadczenie wydłuża to lub nawet czasami uniemożliwia realizacje planowanych celów. </w:t>
      </w:r>
    </w:p>
    <w:p w14:paraId="125C1A68" w14:textId="77777777" w:rsidR="00F34E05" w:rsidRPr="00D92117" w:rsidRDefault="00F34E05" w:rsidP="00F34E05">
      <w:pPr>
        <w:spacing w:after="0" w:line="360" w:lineRule="auto"/>
        <w:ind w:firstLine="708"/>
        <w:rPr>
          <w:rFonts w:ascii="Arial Narrow" w:hAnsi="Arial Narrow"/>
          <w:bCs/>
        </w:rPr>
      </w:pPr>
    </w:p>
    <w:p w14:paraId="726DD15C" w14:textId="77777777" w:rsidR="00F34E05" w:rsidRPr="00D92117" w:rsidRDefault="00F34E05" w:rsidP="00F34E05">
      <w:pPr>
        <w:spacing w:after="0" w:line="360" w:lineRule="auto"/>
        <w:ind w:firstLine="708"/>
        <w:jc w:val="both"/>
        <w:rPr>
          <w:rFonts w:ascii="Arial Narrow" w:hAnsi="Arial Narrow"/>
          <w:bCs/>
        </w:rPr>
      </w:pPr>
      <w:r w:rsidRPr="00D92117">
        <w:rPr>
          <w:rFonts w:ascii="Arial Narrow" w:hAnsi="Arial Narrow"/>
          <w:bCs/>
        </w:rPr>
        <w:t>Należy jednak pamiętać, że głównym celem prowadzonej edukacji ekologicznej będzie zmiana postaw (nawyków) społeczeństwa w odniesieniu do poszczególnych dziedzin życia tak aby były one zgodne z zasadami zrównoważonego rozwoju. Z uwagi na specyfikę tego zagadnienia trzeba mieć świadomość, że będzie to proces wieloletni, co nie oznacza, że nie należy go prowadzić.</w:t>
      </w:r>
    </w:p>
    <w:p w14:paraId="7A059E7E" w14:textId="77777777" w:rsidR="00F265C7" w:rsidRPr="00D92117" w:rsidRDefault="00F265C7" w:rsidP="00F34E05">
      <w:pPr>
        <w:spacing w:after="0" w:line="360" w:lineRule="auto"/>
        <w:ind w:firstLine="708"/>
        <w:jc w:val="both"/>
        <w:rPr>
          <w:rFonts w:ascii="Arial Narrow" w:hAnsi="Arial Narrow"/>
          <w:bCs/>
        </w:rPr>
      </w:pPr>
    </w:p>
    <w:p w14:paraId="449E5384" w14:textId="77777777" w:rsidR="00F34E05" w:rsidRPr="00D92117" w:rsidRDefault="00F34E05" w:rsidP="00F34E05">
      <w:pPr>
        <w:spacing w:after="0" w:line="360" w:lineRule="auto"/>
        <w:ind w:firstLine="708"/>
        <w:jc w:val="both"/>
        <w:rPr>
          <w:rFonts w:ascii="Arial Narrow" w:hAnsi="Arial Narrow"/>
          <w:bCs/>
        </w:rPr>
      </w:pPr>
      <w:r w:rsidRPr="00D92117">
        <w:rPr>
          <w:rFonts w:ascii="Arial Narrow" w:hAnsi="Arial Narrow"/>
          <w:bCs/>
        </w:rPr>
        <w:t>Działania edukacyjne powinny być realizowane w różnych dziedzinach, różnych formach oraz na różnych poziomach, począwszy od szkół wszystkich stopni a skończywszy na tematycznych szkoleniach adresowanych do poszczególnych grup zawodowych i organizacji. W szczególności szkolenia ekologiczne powinny być organizowane dla:</w:t>
      </w:r>
    </w:p>
    <w:p w14:paraId="08F6BFA8" w14:textId="77777777" w:rsidR="00F34E05" w:rsidRPr="00D92117" w:rsidRDefault="00F34E05" w:rsidP="00F34E05">
      <w:pPr>
        <w:spacing w:after="0" w:line="360" w:lineRule="auto"/>
        <w:ind w:firstLine="708"/>
        <w:jc w:val="both"/>
        <w:rPr>
          <w:rFonts w:ascii="Arial Narrow" w:hAnsi="Arial Narrow"/>
          <w:bCs/>
        </w:rPr>
      </w:pPr>
    </w:p>
    <w:p w14:paraId="7D233531"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pracowników administracji;</w:t>
      </w:r>
    </w:p>
    <w:p w14:paraId="4ABC9C99"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samorządów mieszkańców;</w:t>
      </w:r>
    </w:p>
    <w:p w14:paraId="40D086E7"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 xml:space="preserve"> nauczycieli szkół wszystkich szczebli;</w:t>
      </w:r>
    </w:p>
    <w:p w14:paraId="1AD42649"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 xml:space="preserve"> dziennikarzy;</w:t>
      </w:r>
    </w:p>
    <w:p w14:paraId="57CD743E"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 xml:space="preserve"> dyrekcji i kadry zakładów produkcyjnych.</w:t>
      </w:r>
    </w:p>
    <w:p w14:paraId="7FF1516D" w14:textId="77777777" w:rsidR="00F34E05" w:rsidRPr="00D92117" w:rsidRDefault="00F34E05" w:rsidP="00F34E05">
      <w:pPr>
        <w:autoSpaceDE w:val="0"/>
        <w:autoSpaceDN w:val="0"/>
        <w:adjustRightInd w:val="0"/>
        <w:spacing w:after="0" w:line="360" w:lineRule="auto"/>
        <w:ind w:left="720"/>
        <w:contextualSpacing/>
        <w:jc w:val="both"/>
        <w:rPr>
          <w:rFonts w:ascii="Arial Narrow" w:hAnsi="Arial Narrow"/>
        </w:rPr>
      </w:pPr>
    </w:p>
    <w:p w14:paraId="67CDB9CE" w14:textId="77777777" w:rsidR="00F34E05" w:rsidRPr="00D92117" w:rsidRDefault="00F34E05" w:rsidP="00F34E05">
      <w:pPr>
        <w:spacing w:after="0" w:line="360" w:lineRule="auto"/>
        <w:ind w:firstLine="708"/>
        <w:jc w:val="both"/>
        <w:rPr>
          <w:rFonts w:ascii="Arial Narrow" w:hAnsi="Arial Narrow"/>
          <w:bCs/>
        </w:rPr>
      </w:pPr>
      <w:r w:rsidRPr="00D92117">
        <w:rPr>
          <w:rFonts w:ascii="Arial Narrow" w:hAnsi="Arial Narrow"/>
          <w:bCs/>
        </w:rPr>
        <w:t>Edukacja i informacja z komunikacją są ze sobą ściśle powiązane, bowiem dobra  i właściwa informacja potęguje proces edukacji.</w:t>
      </w:r>
    </w:p>
    <w:p w14:paraId="5A5E13BD" w14:textId="77777777" w:rsidR="00F34E05" w:rsidRPr="00D92117" w:rsidRDefault="00F34E05" w:rsidP="00261E7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662815D2" w14:textId="77777777" w:rsidR="009C4CC9" w:rsidRPr="00D92117" w:rsidRDefault="009C4CC9" w:rsidP="00261E7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2ADA032A" w14:textId="77777777" w:rsidR="009C4CC9" w:rsidRPr="00D92117" w:rsidRDefault="009C4CC9" w:rsidP="00261E7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08B82EFD" w14:textId="77777777" w:rsidR="005E2FE7" w:rsidRPr="00D92117" w:rsidRDefault="005E2FE7" w:rsidP="00261E7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371" w:name="_Toc83461827"/>
      <w:r w:rsidRPr="00D92117">
        <w:rPr>
          <w:rStyle w:val="Nagwek2Znak"/>
          <w:rFonts w:ascii="Arial Narrow" w:eastAsia="Calibri" w:hAnsi="Arial Narrow"/>
          <w:i/>
          <w:color w:val="auto"/>
          <w:sz w:val="22"/>
          <w:szCs w:val="22"/>
          <w:lang w:eastAsia="pl-PL"/>
        </w:rPr>
        <w:lastRenderedPageBreak/>
        <w:t>8.2.5. Instrumenty strukturalne</w:t>
      </w:r>
      <w:bookmarkEnd w:id="371"/>
    </w:p>
    <w:p w14:paraId="1CEF5363" w14:textId="77777777" w:rsidR="00261E7A" w:rsidRPr="00D92117" w:rsidRDefault="00261E7A" w:rsidP="00261E7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245ECEA4" w14:textId="6C581147" w:rsidR="00F34E05" w:rsidRPr="00D92117" w:rsidRDefault="00F34E05" w:rsidP="00261E7A">
      <w:pPr>
        <w:spacing w:after="0" w:line="360" w:lineRule="auto"/>
        <w:ind w:firstLine="708"/>
        <w:jc w:val="both"/>
        <w:rPr>
          <w:rFonts w:ascii="Arial Narrow" w:hAnsi="Arial Narrow"/>
          <w:bCs/>
        </w:rPr>
      </w:pPr>
      <w:r w:rsidRPr="00D92117">
        <w:rPr>
          <w:rFonts w:ascii="Arial Narrow" w:hAnsi="Arial Narrow"/>
          <w:bCs/>
        </w:rPr>
        <w:t>Do instrumentów strukturalnych należą wszelkie programy strategiczne np. strategie rozwoju wraz z programami sektorowymi a także program ochrony środowiska i to one wytyczają główne ten</w:t>
      </w:r>
      <w:r w:rsidR="003A6CAB" w:rsidRPr="00D92117">
        <w:rPr>
          <w:rFonts w:ascii="Arial Narrow" w:hAnsi="Arial Narrow"/>
          <w:bCs/>
        </w:rPr>
        <w:t>dencje i </w:t>
      </w:r>
      <w:r w:rsidRPr="00D92117">
        <w:rPr>
          <w:rFonts w:ascii="Arial Narrow" w:hAnsi="Arial Narrow"/>
          <w:bCs/>
        </w:rPr>
        <w:t xml:space="preserve">kierunki działań w ramach rozwoju gospodarczego, społecznego i ochrony środowiska. Nadrzędnym dokumentem </w:t>
      </w:r>
      <w:r w:rsidR="008864EE" w:rsidRPr="00D92117">
        <w:rPr>
          <w:rFonts w:ascii="Arial Narrow" w:hAnsi="Arial Narrow"/>
          <w:bCs/>
        </w:rPr>
        <w:t>jest Strategia R</w:t>
      </w:r>
      <w:r w:rsidRPr="00D92117">
        <w:rPr>
          <w:rFonts w:ascii="Arial Narrow" w:hAnsi="Arial Narrow"/>
          <w:bCs/>
        </w:rPr>
        <w:t xml:space="preserve">ozwoju </w:t>
      </w:r>
      <w:r w:rsidR="009C4CC9" w:rsidRPr="00D92117">
        <w:rPr>
          <w:rFonts w:ascii="Arial Narrow" w:hAnsi="Arial Narrow"/>
          <w:bCs/>
        </w:rPr>
        <w:t xml:space="preserve">Gminy </w:t>
      </w:r>
      <w:r w:rsidR="00D53725" w:rsidRPr="00D53725">
        <w:rPr>
          <w:rFonts w:ascii="Arial Narrow" w:hAnsi="Arial Narrow"/>
          <w:bCs/>
        </w:rPr>
        <w:t>Konstantynów Łódzki</w:t>
      </w:r>
      <w:r w:rsidRPr="00D92117">
        <w:rPr>
          <w:rFonts w:ascii="Arial Narrow" w:hAnsi="Arial Narrow"/>
          <w:bCs/>
        </w:rPr>
        <w:t>. Dokument ten jest bazą dla opracowania programów sektorowych np. dotyczących</w:t>
      </w:r>
      <w:r w:rsidR="00AB738B" w:rsidRPr="00D92117">
        <w:rPr>
          <w:rFonts w:ascii="Arial Narrow" w:hAnsi="Arial Narrow"/>
          <w:bCs/>
        </w:rPr>
        <w:t xml:space="preserve"> </w:t>
      </w:r>
      <w:r w:rsidRPr="00D92117">
        <w:rPr>
          <w:rFonts w:ascii="Arial Narrow" w:hAnsi="Arial Narrow"/>
          <w:bCs/>
        </w:rPr>
        <w:t xml:space="preserve">przemysłu, ochrony zdrowia, turystyki, ochrony środowiska itp. </w:t>
      </w:r>
    </w:p>
    <w:p w14:paraId="642A1C9A" w14:textId="77777777" w:rsidR="00F34E05" w:rsidRPr="00D92117" w:rsidRDefault="00F34E05" w:rsidP="00261E7A">
      <w:pPr>
        <w:spacing w:after="0" w:line="360" w:lineRule="auto"/>
        <w:ind w:firstLine="708"/>
        <w:jc w:val="both"/>
        <w:rPr>
          <w:rFonts w:ascii="Arial Narrow" w:hAnsi="Arial Narrow"/>
          <w:bCs/>
        </w:rPr>
      </w:pPr>
    </w:p>
    <w:p w14:paraId="3E983489" w14:textId="18787E2D" w:rsidR="00F34E05" w:rsidRPr="00D92117" w:rsidRDefault="00F34E05" w:rsidP="006234B5">
      <w:pPr>
        <w:spacing w:after="0" w:line="360" w:lineRule="auto"/>
        <w:ind w:firstLine="708"/>
        <w:jc w:val="both"/>
        <w:rPr>
          <w:rFonts w:ascii="Arial Narrow" w:hAnsi="Arial Narrow"/>
          <w:bCs/>
        </w:rPr>
      </w:pPr>
      <w:r w:rsidRPr="00D92117">
        <w:rPr>
          <w:rFonts w:ascii="Arial Narrow" w:hAnsi="Arial Narrow"/>
          <w:bCs/>
        </w:rPr>
        <w:t>W programach tych powinny być uwzględnione z jednej strony kierunki rozwoju poszczególnych dziedzin gospodarki i ich konsekwencje dla środowiska, a z drugiej wytyczono pewne ramy tego rozwoju, warunk</w:t>
      </w:r>
      <w:r w:rsidR="006234B5" w:rsidRPr="00D92117">
        <w:rPr>
          <w:rFonts w:ascii="Arial Narrow" w:hAnsi="Arial Narrow"/>
          <w:bCs/>
        </w:rPr>
        <w:t xml:space="preserve">owane troską o stan środowiska. </w:t>
      </w:r>
      <w:r w:rsidRPr="00D92117">
        <w:rPr>
          <w:rFonts w:ascii="Arial Narrow" w:hAnsi="Arial Narrow"/>
          <w:bCs/>
        </w:rPr>
        <w:t xml:space="preserve">Oznacza to, że ochrona środowiska na terenie </w:t>
      </w:r>
      <w:r w:rsidR="004602BE">
        <w:rPr>
          <w:rFonts w:ascii="Arial Narrow" w:hAnsi="Arial Narrow"/>
          <w:bCs/>
        </w:rPr>
        <w:t>g</w:t>
      </w:r>
      <w:r w:rsidR="00A94F65" w:rsidRPr="00D92117">
        <w:rPr>
          <w:rFonts w:ascii="Arial Narrow" w:hAnsi="Arial Narrow"/>
          <w:bCs/>
        </w:rPr>
        <w:t>miny</w:t>
      </w:r>
      <w:r w:rsidRPr="00D92117">
        <w:rPr>
          <w:rFonts w:ascii="Arial Narrow" w:hAnsi="Arial Narrow"/>
          <w:bCs/>
        </w:rPr>
        <w:t xml:space="preserve"> wymaga podejmowania pewnych działań w określonych dziedzinach gospodarki jak i codziennego życia jego mieszkańców.</w:t>
      </w:r>
    </w:p>
    <w:p w14:paraId="70243785" w14:textId="77777777" w:rsidR="00463671" w:rsidRPr="00D92117" w:rsidRDefault="00463671" w:rsidP="00261E7A">
      <w:pPr>
        <w:pStyle w:val="Nagwek1"/>
        <w:spacing w:before="0" w:line="360" w:lineRule="auto"/>
        <w:rPr>
          <w:rStyle w:val="Nagwek2Znak"/>
          <w:rFonts w:ascii="Arial Narrow" w:eastAsia="Calibri" w:hAnsi="Arial Narrow"/>
          <w:b/>
          <w:i/>
          <w:color w:val="auto"/>
          <w:sz w:val="22"/>
          <w:szCs w:val="22"/>
        </w:rPr>
      </w:pPr>
    </w:p>
    <w:p w14:paraId="3872DBA8" w14:textId="77777777" w:rsidR="005E2FE7" w:rsidRPr="00D92117" w:rsidRDefault="005E2FE7" w:rsidP="00261E7A">
      <w:pPr>
        <w:pStyle w:val="Nagwek1"/>
        <w:spacing w:before="0" w:line="360" w:lineRule="auto"/>
        <w:rPr>
          <w:rStyle w:val="Nagwek2Znak"/>
          <w:rFonts w:ascii="Arial Narrow" w:eastAsia="Calibri" w:hAnsi="Arial Narrow"/>
          <w:b/>
          <w:i/>
          <w:color w:val="auto"/>
          <w:sz w:val="22"/>
          <w:szCs w:val="22"/>
        </w:rPr>
      </w:pPr>
      <w:bookmarkStart w:id="372" w:name="_Toc83461828"/>
      <w:r w:rsidRPr="00D92117">
        <w:rPr>
          <w:rStyle w:val="Nagwek2Znak"/>
          <w:rFonts w:ascii="Arial Narrow" w:eastAsia="Calibri" w:hAnsi="Arial Narrow"/>
          <w:b/>
          <w:i/>
          <w:color w:val="auto"/>
          <w:sz w:val="22"/>
          <w:szCs w:val="22"/>
        </w:rPr>
        <w:t>8.3. Monitorowanie programu ochrony środowiska</w:t>
      </w:r>
      <w:bookmarkEnd w:id="372"/>
    </w:p>
    <w:p w14:paraId="29619D11" w14:textId="77777777" w:rsidR="00261E7A" w:rsidRPr="00D92117" w:rsidRDefault="00261E7A" w:rsidP="00261E7A">
      <w:pPr>
        <w:spacing w:after="0" w:line="360" w:lineRule="auto"/>
      </w:pPr>
    </w:p>
    <w:p w14:paraId="20D35145" w14:textId="77777777" w:rsidR="005E2FE7" w:rsidRPr="00D92117" w:rsidRDefault="005E2FE7" w:rsidP="00261E7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373" w:name="_Toc83461829"/>
      <w:r w:rsidRPr="00D92117">
        <w:rPr>
          <w:rStyle w:val="Nagwek2Znak"/>
          <w:rFonts w:ascii="Arial Narrow" w:eastAsia="Calibri" w:hAnsi="Arial Narrow"/>
          <w:i/>
          <w:color w:val="auto"/>
          <w:sz w:val="22"/>
          <w:szCs w:val="22"/>
          <w:lang w:eastAsia="pl-PL"/>
        </w:rPr>
        <w:t>8.3.1. Zasady monitoringu</w:t>
      </w:r>
      <w:bookmarkEnd w:id="373"/>
    </w:p>
    <w:p w14:paraId="65E19177" w14:textId="77777777" w:rsidR="00261E7A" w:rsidRPr="00D92117" w:rsidRDefault="00261E7A" w:rsidP="00261E7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1996746D" w14:textId="77777777" w:rsidR="00F34E05" w:rsidRPr="00D92117" w:rsidRDefault="00F34E05" w:rsidP="00261E7A">
      <w:pPr>
        <w:spacing w:after="0" w:line="360" w:lineRule="auto"/>
        <w:ind w:firstLine="708"/>
        <w:jc w:val="both"/>
        <w:rPr>
          <w:rFonts w:ascii="Arial Narrow" w:hAnsi="Arial Narrow"/>
          <w:bCs/>
        </w:rPr>
      </w:pPr>
      <w:r w:rsidRPr="00D92117">
        <w:rPr>
          <w:rFonts w:ascii="Arial Narrow" w:hAnsi="Arial Narrow"/>
          <w:bCs/>
        </w:rPr>
        <w:t>W procesie wdrażania Programu ważna jest kontrola przebiegu tego procesu oraz ocena stopnia realizacji zadań w nim wyznaczonych z punktu widzenia osiągnięcia założonych celów. Z tego względu ważne jest wyznaczenie systemu monitorowania, na podstawie którego będzie możliwe dokonanie oceny procesu wdrażania, jak i również będą mogły być dokonane ewentualne modyfikacje Programu. Monitoring powinien być sprawowany w następujących zakresach:</w:t>
      </w:r>
    </w:p>
    <w:p w14:paraId="3BFD262E" w14:textId="77777777" w:rsidR="00F265C7" w:rsidRPr="00D92117" w:rsidRDefault="00F265C7" w:rsidP="00261E7A">
      <w:pPr>
        <w:spacing w:after="0" w:line="360" w:lineRule="auto"/>
        <w:ind w:firstLine="708"/>
        <w:jc w:val="both"/>
        <w:rPr>
          <w:rFonts w:ascii="Arial Narrow" w:hAnsi="Arial Narrow"/>
          <w:bCs/>
        </w:rPr>
      </w:pPr>
    </w:p>
    <w:p w14:paraId="79AE8F78"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 xml:space="preserve">monitoring środowiska, </w:t>
      </w:r>
    </w:p>
    <w:p w14:paraId="38C2E9DA"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monitoring programu,</w:t>
      </w:r>
    </w:p>
    <w:p w14:paraId="28922265"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monitoring odczuć społecznych.</w:t>
      </w:r>
    </w:p>
    <w:p w14:paraId="093E3A23" w14:textId="77777777" w:rsidR="00235139" w:rsidRPr="00D92117" w:rsidRDefault="00235139" w:rsidP="00F34E05">
      <w:pPr>
        <w:spacing w:after="0" w:line="360" w:lineRule="auto"/>
        <w:ind w:firstLine="708"/>
        <w:jc w:val="both"/>
        <w:rPr>
          <w:rFonts w:ascii="Arial Narrow" w:eastAsia="Times New Roman" w:hAnsi="Arial Narrow" w:cs="Arial"/>
          <w:lang w:eastAsia="pl-PL"/>
        </w:rPr>
      </w:pPr>
    </w:p>
    <w:p w14:paraId="33490218" w14:textId="77777777" w:rsidR="00F34E05" w:rsidRPr="00D92117" w:rsidRDefault="00F34E05" w:rsidP="009C4CC9">
      <w:pPr>
        <w:spacing w:after="0" w:line="360" w:lineRule="auto"/>
        <w:ind w:firstLine="708"/>
        <w:jc w:val="both"/>
        <w:rPr>
          <w:rFonts w:ascii="Arial Narrow" w:eastAsia="Times New Roman" w:hAnsi="Arial Narrow" w:cs="Arial"/>
          <w:lang w:eastAsia="pl-PL"/>
        </w:rPr>
      </w:pPr>
      <w:r w:rsidRPr="00D92117">
        <w:rPr>
          <w:rFonts w:ascii="Arial Narrow" w:eastAsia="Times New Roman" w:hAnsi="Arial Narrow" w:cs="Arial"/>
          <w:lang w:eastAsia="pl-PL"/>
        </w:rPr>
        <w:t xml:space="preserve">W Unii Europejskiej badania dotyczące opracowania wskaźników prezentujących stan i ochronę środowiska w powiązaniu z rozwojem gospodarczym wykonywane są przez Europejską Agencję Środowiska (EEA). Opracowywane przez Agencję raporty oparte są na metodzie </w:t>
      </w:r>
      <w:r w:rsidRPr="00D92117">
        <w:rPr>
          <w:rFonts w:ascii="Arial Narrow" w:eastAsia="Times New Roman" w:hAnsi="Arial Narrow" w:cs="Arial"/>
          <w:b/>
          <w:lang w:eastAsia="pl-PL"/>
        </w:rPr>
        <w:t>D-P-S-I-R</w:t>
      </w:r>
      <w:r w:rsidRPr="00D92117">
        <w:rPr>
          <w:rFonts w:ascii="Arial Narrow" w:eastAsia="Times New Roman" w:hAnsi="Arial Narrow" w:cs="Arial"/>
          <w:lang w:eastAsia="pl-PL"/>
        </w:rPr>
        <w:t xml:space="preserve"> - </w:t>
      </w:r>
      <w:r w:rsidRPr="00D92117">
        <w:rPr>
          <w:rFonts w:ascii="Arial Narrow" w:eastAsia="Times New Roman" w:hAnsi="Arial Narrow" w:cs="Arial"/>
          <w:b/>
          <w:lang w:eastAsia="pl-PL"/>
        </w:rPr>
        <w:t>Driving Forces</w:t>
      </w:r>
      <w:r w:rsidRPr="00D92117">
        <w:rPr>
          <w:rFonts w:ascii="Arial Narrow" w:eastAsia="Times New Roman" w:hAnsi="Arial Narrow" w:cs="Arial"/>
          <w:lang w:eastAsia="pl-PL"/>
        </w:rPr>
        <w:t xml:space="preserve"> (czynniki sprawcze) - </w:t>
      </w:r>
      <w:r w:rsidRPr="00D92117">
        <w:rPr>
          <w:rFonts w:ascii="Arial Narrow" w:eastAsia="Times New Roman" w:hAnsi="Arial Narrow" w:cs="Arial"/>
          <w:b/>
          <w:lang w:eastAsia="pl-PL"/>
        </w:rPr>
        <w:t xml:space="preserve">Pressures </w:t>
      </w:r>
      <w:r w:rsidRPr="00D92117">
        <w:rPr>
          <w:rFonts w:ascii="Arial Narrow" w:eastAsia="Times New Roman" w:hAnsi="Arial Narrow" w:cs="Arial"/>
          <w:lang w:eastAsia="pl-PL"/>
        </w:rPr>
        <w:t xml:space="preserve">(presje) - </w:t>
      </w:r>
      <w:r w:rsidRPr="00D92117">
        <w:rPr>
          <w:rFonts w:ascii="Arial Narrow" w:eastAsia="Times New Roman" w:hAnsi="Arial Narrow" w:cs="Arial"/>
          <w:b/>
          <w:lang w:eastAsia="pl-PL"/>
        </w:rPr>
        <w:t>State</w:t>
      </w:r>
      <w:r w:rsidRPr="00D92117">
        <w:rPr>
          <w:rFonts w:ascii="Arial Narrow" w:eastAsia="Times New Roman" w:hAnsi="Arial Narrow" w:cs="Arial"/>
          <w:lang w:eastAsia="pl-PL"/>
        </w:rPr>
        <w:t xml:space="preserve"> (stan) - </w:t>
      </w:r>
      <w:r w:rsidRPr="00D92117">
        <w:rPr>
          <w:rFonts w:ascii="Arial Narrow" w:eastAsia="Times New Roman" w:hAnsi="Arial Narrow" w:cs="Arial"/>
          <w:b/>
          <w:lang w:eastAsia="pl-PL"/>
        </w:rPr>
        <w:t>Impact</w:t>
      </w:r>
      <w:r w:rsidRPr="00D92117">
        <w:rPr>
          <w:rFonts w:ascii="Arial Narrow" w:eastAsia="Times New Roman" w:hAnsi="Arial Narrow" w:cs="Arial"/>
          <w:lang w:eastAsia="pl-PL"/>
        </w:rPr>
        <w:t xml:space="preserve"> (wpływ) - </w:t>
      </w:r>
      <w:r w:rsidRPr="00D92117">
        <w:rPr>
          <w:rFonts w:ascii="Arial Narrow" w:eastAsia="Times New Roman" w:hAnsi="Arial Narrow" w:cs="Arial"/>
          <w:b/>
          <w:lang w:eastAsia="pl-PL"/>
        </w:rPr>
        <w:t xml:space="preserve">Responce </w:t>
      </w:r>
      <w:r w:rsidR="009C4CC9" w:rsidRPr="00D92117">
        <w:rPr>
          <w:rFonts w:ascii="Arial Narrow" w:eastAsia="Times New Roman" w:hAnsi="Arial Narrow" w:cs="Arial"/>
          <w:lang w:eastAsia="pl-PL"/>
        </w:rPr>
        <w:t xml:space="preserve">(środki przeciwdziałania). </w:t>
      </w:r>
      <w:r w:rsidRPr="00D92117">
        <w:rPr>
          <w:rFonts w:ascii="Arial Narrow" w:eastAsia="Times New Roman" w:hAnsi="Arial Narrow" w:cs="Arial"/>
          <w:lang w:eastAsia="pl-PL"/>
        </w:rPr>
        <w:t>Metoda ta jeżeli obejmuje większy przedział czasowy pozwala na ukazanie tendencji zmian zachodzących w danym czasie, umożliwia porównywanie tych tendencji z przyjętymi celami polityki ekologicznej, a w konsekwencji prowadzi do wykorzystania wskaźników w procesie decyzyjnym. W przyjętej przez EEA metodzie wykorzystywane jest 14 zagadnień problemowych:</w:t>
      </w:r>
    </w:p>
    <w:p w14:paraId="12E22119"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lastRenderedPageBreak/>
        <w:t>rozwój społeczno - gospodarczy,</w:t>
      </w:r>
    </w:p>
    <w:p w14:paraId="081C6F69"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zmiany klimatu,</w:t>
      </w:r>
    </w:p>
    <w:p w14:paraId="45EAD2E1"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zanikanie warstwy ozonu stratosferycznego,</w:t>
      </w:r>
    </w:p>
    <w:p w14:paraId="5CA8E35E"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zakwaszenie,</w:t>
      </w:r>
    </w:p>
    <w:p w14:paraId="562780FD"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troposferyczny ozon i inne fotochemiczne utleniacze,</w:t>
      </w:r>
    </w:p>
    <w:p w14:paraId="448C3CB5"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substancje chemiczne,</w:t>
      </w:r>
    </w:p>
    <w:p w14:paraId="5301BA94"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odpady,</w:t>
      </w:r>
    </w:p>
    <w:p w14:paraId="045F9CE8"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przyroda i różnorodność biologiczna,</w:t>
      </w:r>
    </w:p>
    <w:p w14:paraId="63131B4A"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woda,</w:t>
      </w:r>
    </w:p>
    <w:p w14:paraId="6F0AC9C2"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środowisko przybrzeżne i morskie,</w:t>
      </w:r>
    </w:p>
    <w:p w14:paraId="0BEB1C8D"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degradacja gleby,</w:t>
      </w:r>
    </w:p>
    <w:p w14:paraId="55B3177A"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środowisko miejskie,</w:t>
      </w:r>
    </w:p>
    <w:p w14:paraId="52987D62"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główne przypadki nadzwyczajnych zagrożeń środowiska,</w:t>
      </w:r>
    </w:p>
    <w:p w14:paraId="3F0EFF2E"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sektory społeczne.</w:t>
      </w:r>
    </w:p>
    <w:p w14:paraId="3D6054BD" w14:textId="77777777" w:rsidR="006234B5" w:rsidRPr="00D92117" w:rsidRDefault="006234B5" w:rsidP="00F34E05">
      <w:pPr>
        <w:spacing w:after="0" w:line="360" w:lineRule="auto"/>
        <w:ind w:firstLine="708"/>
        <w:jc w:val="both"/>
        <w:rPr>
          <w:rFonts w:ascii="Arial Narrow" w:eastAsia="Times New Roman" w:hAnsi="Arial Narrow" w:cs="Arial"/>
          <w:lang w:eastAsia="pl-PL"/>
        </w:rPr>
      </w:pPr>
    </w:p>
    <w:p w14:paraId="339FA603" w14:textId="77777777" w:rsidR="0072675A" w:rsidRPr="00D92117" w:rsidRDefault="00F34E05" w:rsidP="0072675A">
      <w:pPr>
        <w:spacing w:after="0" w:line="360" w:lineRule="auto"/>
        <w:ind w:firstLine="708"/>
        <w:jc w:val="both"/>
        <w:rPr>
          <w:rFonts w:ascii="Arial Narrow" w:eastAsia="Times New Roman" w:hAnsi="Arial Narrow" w:cs="Arial"/>
          <w:lang w:eastAsia="pl-PL"/>
        </w:rPr>
      </w:pPr>
      <w:r w:rsidRPr="00D92117">
        <w:rPr>
          <w:rFonts w:ascii="Arial Narrow" w:eastAsia="Times New Roman" w:hAnsi="Arial Narrow" w:cs="Arial"/>
          <w:lang w:eastAsia="pl-PL"/>
        </w:rPr>
        <w:t>Również w Polsce podjęto próbę opracowania wskaźników, które mają odzwierciedlać najważniejsze problemy oraz zmiany w środowisku, a poprzez ws</w:t>
      </w:r>
      <w:r w:rsidR="003A6CAB" w:rsidRPr="00D92117">
        <w:rPr>
          <w:rFonts w:ascii="Arial Narrow" w:eastAsia="Times New Roman" w:hAnsi="Arial Narrow" w:cs="Arial"/>
          <w:lang w:eastAsia="pl-PL"/>
        </w:rPr>
        <w:t>kazanie trendów ocenić szanse i </w:t>
      </w:r>
      <w:r w:rsidRPr="00D92117">
        <w:rPr>
          <w:rFonts w:ascii="Arial Narrow" w:eastAsia="Times New Roman" w:hAnsi="Arial Narrow" w:cs="Arial"/>
          <w:lang w:eastAsia="pl-PL"/>
        </w:rPr>
        <w:t xml:space="preserve">zagrożenia w przyszłości. Wskaźniki opracowano w układzie </w:t>
      </w:r>
      <w:r w:rsidRPr="00D92117">
        <w:rPr>
          <w:rFonts w:ascii="Arial Narrow" w:eastAsia="Times New Roman" w:hAnsi="Arial Narrow" w:cs="Arial"/>
          <w:b/>
          <w:lang w:eastAsia="pl-PL"/>
        </w:rPr>
        <w:t>PSR</w:t>
      </w:r>
      <w:r w:rsidRPr="00D92117">
        <w:rPr>
          <w:rFonts w:ascii="Arial Narrow" w:eastAsia="Times New Roman" w:hAnsi="Arial Narrow" w:cs="Arial"/>
          <w:lang w:eastAsia="pl-PL"/>
        </w:rPr>
        <w:t xml:space="preserve"> - Presja - Stan - Reakcja. </w:t>
      </w:r>
    </w:p>
    <w:p w14:paraId="0EB08248" w14:textId="77777777" w:rsidR="0072675A" w:rsidRPr="00D92117" w:rsidRDefault="0072675A" w:rsidP="0072675A">
      <w:pPr>
        <w:spacing w:after="0" w:line="360" w:lineRule="auto"/>
        <w:ind w:firstLine="708"/>
        <w:jc w:val="both"/>
        <w:rPr>
          <w:rFonts w:ascii="Arial Narrow" w:eastAsia="Times New Roman" w:hAnsi="Arial Narrow" w:cs="Arial"/>
          <w:lang w:eastAsia="pl-PL"/>
        </w:rPr>
      </w:pPr>
    </w:p>
    <w:p w14:paraId="2482B8AF" w14:textId="77777777" w:rsidR="00F34E05" w:rsidRPr="00D92117" w:rsidRDefault="00F34E05" w:rsidP="0072675A">
      <w:pPr>
        <w:spacing w:after="0" w:line="360" w:lineRule="auto"/>
        <w:ind w:firstLine="708"/>
        <w:jc w:val="both"/>
        <w:rPr>
          <w:rFonts w:ascii="Arial Narrow" w:eastAsia="Times New Roman" w:hAnsi="Arial Narrow" w:cs="Arial"/>
          <w:lang w:eastAsia="pl-PL"/>
        </w:rPr>
      </w:pPr>
      <w:r w:rsidRPr="00D92117">
        <w:rPr>
          <w:rFonts w:ascii="Arial Narrow" w:eastAsia="Times New Roman" w:hAnsi="Arial Narrow" w:cs="Arial"/>
          <w:lang w:eastAsia="pl-PL"/>
        </w:rPr>
        <w:t>Metoda P-S-R przedstawia związki przyczynowo - skutkowe zachodzące pomiędzy oddziaływaniem człowieka na środowisko, jakością poszczeg</w:t>
      </w:r>
      <w:r w:rsidR="003A6CAB" w:rsidRPr="00D92117">
        <w:rPr>
          <w:rFonts w:ascii="Arial Narrow" w:eastAsia="Times New Roman" w:hAnsi="Arial Narrow" w:cs="Arial"/>
          <w:lang w:eastAsia="pl-PL"/>
        </w:rPr>
        <w:t>ólnych komponentów środowiska i </w:t>
      </w:r>
      <w:r w:rsidRPr="00D92117">
        <w:rPr>
          <w:rFonts w:ascii="Arial Narrow" w:eastAsia="Times New Roman" w:hAnsi="Arial Narrow" w:cs="Arial"/>
          <w:lang w:eastAsia="pl-PL"/>
        </w:rPr>
        <w:t>podejmowaniem działań zaradczych mających na celu poprawę istniejące</w:t>
      </w:r>
      <w:r w:rsidR="003A6CAB" w:rsidRPr="00D92117">
        <w:rPr>
          <w:rFonts w:ascii="Arial Narrow" w:eastAsia="Times New Roman" w:hAnsi="Arial Narrow" w:cs="Arial"/>
          <w:lang w:eastAsia="pl-PL"/>
        </w:rPr>
        <w:t>j sytuacji. Wskaźniki dobrano w </w:t>
      </w:r>
      <w:r w:rsidRPr="00D92117">
        <w:rPr>
          <w:rFonts w:ascii="Arial Narrow" w:eastAsia="Times New Roman" w:hAnsi="Arial Narrow" w:cs="Arial"/>
          <w:lang w:eastAsia="pl-PL"/>
        </w:rPr>
        <w:t>podziale na grupy tematyczne odpowiadające takim zagadnieniom środowiskowym jak:</w:t>
      </w:r>
    </w:p>
    <w:p w14:paraId="45F3D1B6" w14:textId="77777777" w:rsidR="00F34E05" w:rsidRPr="00D92117" w:rsidRDefault="00F34E05" w:rsidP="00F34E05">
      <w:pPr>
        <w:autoSpaceDE w:val="0"/>
        <w:autoSpaceDN w:val="0"/>
        <w:adjustRightInd w:val="0"/>
        <w:spacing w:after="0" w:line="360" w:lineRule="auto"/>
        <w:rPr>
          <w:rFonts w:ascii="Arial Narrow" w:hAnsi="Arial Narrow" w:cs="BookAntiqua"/>
          <w:lang w:eastAsia="pl-PL"/>
        </w:rPr>
      </w:pPr>
    </w:p>
    <w:p w14:paraId="35C11F8A" w14:textId="77777777" w:rsidR="00F34E05" w:rsidRPr="00D92117" w:rsidRDefault="00F34E05" w:rsidP="00F34E05">
      <w:pPr>
        <w:autoSpaceDE w:val="0"/>
        <w:autoSpaceDN w:val="0"/>
        <w:adjustRightInd w:val="0"/>
        <w:spacing w:after="0" w:line="360" w:lineRule="auto"/>
        <w:rPr>
          <w:rFonts w:ascii="Arial Narrow" w:hAnsi="Arial Narrow" w:cs="BookAntiqua-Bold"/>
          <w:bCs/>
          <w:i/>
          <w:u w:val="single"/>
          <w:lang w:eastAsia="pl-PL"/>
        </w:rPr>
      </w:pPr>
      <w:r w:rsidRPr="00D92117">
        <w:rPr>
          <w:rFonts w:ascii="Arial Narrow" w:hAnsi="Arial Narrow" w:cs="BookAntiqua-Bold"/>
          <w:bCs/>
          <w:i/>
          <w:u w:val="single"/>
          <w:lang w:eastAsia="pl-PL"/>
        </w:rPr>
        <w:t>problemy globalne:</w:t>
      </w:r>
    </w:p>
    <w:p w14:paraId="4CE3C49A" w14:textId="77777777" w:rsidR="00F34E05" w:rsidRPr="00D92117" w:rsidRDefault="00F34E05" w:rsidP="00F34E05">
      <w:pPr>
        <w:autoSpaceDE w:val="0"/>
        <w:autoSpaceDN w:val="0"/>
        <w:adjustRightInd w:val="0"/>
        <w:spacing w:after="0" w:line="360" w:lineRule="auto"/>
        <w:rPr>
          <w:rFonts w:ascii="Arial Narrow" w:hAnsi="Arial Narrow" w:cs="BookAntiqua-Bold"/>
          <w:b/>
          <w:bCs/>
          <w:lang w:eastAsia="pl-PL"/>
        </w:rPr>
      </w:pPr>
    </w:p>
    <w:p w14:paraId="58FA2F1F"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zmiany klimatu,</w:t>
      </w:r>
    </w:p>
    <w:p w14:paraId="10EE96AD" w14:textId="77777777" w:rsidR="00F34E05" w:rsidRPr="00D92117" w:rsidRDefault="00F34E05" w:rsidP="00F34E05">
      <w:pPr>
        <w:autoSpaceDE w:val="0"/>
        <w:autoSpaceDN w:val="0"/>
        <w:adjustRightInd w:val="0"/>
        <w:spacing w:after="0" w:line="360" w:lineRule="auto"/>
        <w:rPr>
          <w:rFonts w:ascii="Arial Narrow" w:hAnsi="Arial Narrow" w:cs="BookAntiqua-Bold"/>
          <w:b/>
          <w:bCs/>
          <w:lang w:eastAsia="pl-PL"/>
        </w:rPr>
      </w:pPr>
    </w:p>
    <w:p w14:paraId="2C17193B" w14:textId="77777777" w:rsidR="00F34E05" w:rsidRPr="00D92117" w:rsidRDefault="00F34E05" w:rsidP="00F34E05">
      <w:pPr>
        <w:autoSpaceDE w:val="0"/>
        <w:autoSpaceDN w:val="0"/>
        <w:adjustRightInd w:val="0"/>
        <w:spacing w:after="0" w:line="360" w:lineRule="auto"/>
        <w:rPr>
          <w:rFonts w:ascii="Arial Narrow" w:hAnsi="Arial Narrow" w:cs="BookAntiqua-Bold"/>
          <w:bCs/>
          <w:i/>
          <w:u w:val="single"/>
          <w:lang w:eastAsia="pl-PL"/>
        </w:rPr>
      </w:pPr>
      <w:r w:rsidRPr="00D92117">
        <w:rPr>
          <w:rFonts w:ascii="Arial Narrow" w:hAnsi="Arial Narrow" w:cs="BookAntiqua-Bold"/>
          <w:bCs/>
          <w:i/>
          <w:u w:val="single"/>
          <w:lang w:eastAsia="pl-PL"/>
        </w:rPr>
        <w:t>problemy środowiskowe krajowe:</w:t>
      </w:r>
    </w:p>
    <w:p w14:paraId="0D2FB09F" w14:textId="77777777" w:rsidR="00F34E05" w:rsidRPr="00D92117" w:rsidRDefault="00F34E05" w:rsidP="00F34E05">
      <w:pPr>
        <w:autoSpaceDE w:val="0"/>
        <w:autoSpaceDN w:val="0"/>
        <w:adjustRightInd w:val="0"/>
        <w:spacing w:after="0" w:line="360" w:lineRule="auto"/>
        <w:rPr>
          <w:rFonts w:ascii="Arial Narrow" w:hAnsi="Arial Narrow" w:cs="BookAntiqua-Bold"/>
          <w:b/>
          <w:bCs/>
          <w:lang w:eastAsia="pl-PL"/>
        </w:rPr>
      </w:pPr>
    </w:p>
    <w:p w14:paraId="79978279"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zagrożenie powietrza,</w:t>
      </w:r>
    </w:p>
    <w:p w14:paraId="44755D6F"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zagrożenie wód powierzchniowych i podziemnych,</w:t>
      </w:r>
    </w:p>
    <w:p w14:paraId="658E405E"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zagrożenie lasów,</w:t>
      </w:r>
    </w:p>
    <w:p w14:paraId="1D483635"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zagrożenie różnorodności biologicznej,</w:t>
      </w:r>
    </w:p>
    <w:p w14:paraId="765463D8"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środowisko miejskie,</w:t>
      </w:r>
    </w:p>
    <w:p w14:paraId="1E875872" w14:textId="77777777" w:rsidR="00F34E05" w:rsidRPr="00D92117" w:rsidRDefault="00F34E05" w:rsidP="00F34E05">
      <w:pPr>
        <w:autoSpaceDE w:val="0"/>
        <w:autoSpaceDN w:val="0"/>
        <w:adjustRightInd w:val="0"/>
        <w:spacing w:after="0" w:line="360" w:lineRule="auto"/>
        <w:rPr>
          <w:rFonts w:ascii="Arial Narrow" w:hAnsi="Arial Narrow" w:cs="BookAntiqua-Bold"/>
          <w:b/>
          <w:bCs/>
          <w:lang w:eastAsia="pl-PL"/>
        </w:rPr>
      </w:pPr>
    </w:p>
    <w:p w14:paraId="4958D45F" w14:textId="77777777" w:rsidR="00F34E05" w:rsidRPr="00D92117" w:rsidRDefault="00F34E05" w:rsidP="00F34E05">
      <w:pPr>
        <w:autoSpaceDE w:val="0"/>
        <w:autoSpaceDN w:val="0"/>
        <w:adjustRightInd w:val="0"/>
        <w:spacing w:after="0" w:line="360" w:lineRule="auto"/>
        <w:rPr>
          <w:rFonts w:ascii="Arial Narrow" w:hAnsi="Arial Narrow" w:cs="BookAntiqua-Bold"/>
          <w:bCs/>
          <w:i/>
          <w:u w:val="single"/>
          <w:lang w:eastAsia="pl-PL"/>
        </w:rPr>
      </w:pPr>
      <w:r w:rsidRPr="00D92117">
        <w:rPr>
          <w:rFonts w:ascii="Arial Narrow" w:hAnsi="Arial Narrow" w:cs="BookAntiqua-Bold"/>
          <w:bCs/>
          <w:i/>
          <w:u w:val="single"/>
          <w:lang w:eastAsia="pl-PL"/>
        </w:rPr>
        <w:lastRenderedPageBreak/>
        <w:t>problemy sektorowe:</w:t>
      </w:r>
    </w:p>
    <w:p w14:paraId="6FD81ADF" w14:textId="77777777" w:rsidR="00F34E05" w:rsidRPr="00D92117" w:rsidRDefault="00F34E05" w:rsidP="00F34E05">
      <w:pPr>
        <w:autoSpaceDE w:val="0"/>
        <w:autoSpaceDN w:val="0"/>
        <w:adjustRightInd w:val="0"/>
        <w:spacing w:after="0" w:line="360" w:lineRule="auto"/>
        <w:rPr>
          <w:rFonts w:ascii="Arial Narrow" w:hAnsi="Arial Narrow" w:cs="BookAntiqua-Bold"/>
          <w:b/>
          <w:bCs/>
          <w:sz w:val="16"/>
          <w:lang w:eastAsia="pl-PL"/>
        </w:rPr>
      </w:pPr>
    </w:p>
    <w:p w14:paraId="508BDF76"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przemysł,</w:t>
      </w:r>
    </w:p>
    <w:p w14:paraId="210894DA"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rolnictwo,</w:t>
      </w:r>
    </w:p>
    <w:p w14:paraId="614320A5"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sektor gospodarstw domowych,</w:t>
      </w:r>
    </w:p>
    <w:p w14:paraId="674855A5"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transport.</w:t>
      </w:r>
    </w:p>
    <w:p w14:paraId="5D0A96DF" w14:textId="77777777" w:rsidR="00F34E05" w:rsidRPr="00D92117" w:rsidRDefault="00F34E05" w:rsidP="00F34E05">
      <w:pPr>
        <w:spacing w:after="0" w:line="360" w:lineRule="auto"/>
        <w:ind w:firstLine="708"/>
        <w:jc w:val="both"/>
        <w:rPr>
          <w:rFonts w:ascii="Arial Narrow" w:hAnsi="Arial Narrow"/>
          <w:bCs/>
          <w:sz w:val="16"/>
        </w:rPr>
      </w:pPr>
    </w:p>
    <w:p w14:paraId="7A4AD37B" w14:textId="66D06B94" w:rsidR="00F34E05" w:rsidRPr="00D92117" w:rsidRDefault="00F34E05" w:rsidP="00F34E05">
      <w:pPr>
        <w:spacing w:after="0" w:line="360" w:lineRule="auto"/>
        <w:ind w:firstLine="708"/>
        <w:jc w:val="both"/>
        <w:rPr>
          <w:rFonts w:ascii="Arial Narrow" w:hAnsi="Arial Narrow"/>
          <w:bCs/>
        </w:rPr>
      </w:pPr>
      <w:r w:rsidRPr="00D92117">
        <w:rPr>
          <w:rFonts w:ascii="Arial Narrow" w:hAnsi="Arial Narrow"/>
          <w:bCs/>
        </w:rPr>
        <w:t xml:space="preserve">Przedstawiony powyżej sposób monitorowania zadań realizowanych w ramach Programu Ochrony Środowiska wymaga dobrej współpracy wszystkich zaangażowanych instytucji, na czele z </w:t>
      </w:r>
      <w:r w:rsidR="00463671" w:rsidRPr="00D92117">
        <w:rPr>
          <w:rFonts w:ascii="Arial Narrow" w:hAnsi="Arial Narrow"/>
          <w:bCs/>
        </w:rPr>
        <w:t xml:space="preserve">Urzędem </w:t>
      </w:r>
      <w:r w:rsidR="00746541" w:rsidRPr="00D92117">
        <w:rPr>
          <w:rFonts w:ascii="Arial Narrow" w:hAnsi="Arial Narrow"/>
          <w:bCs/>
        </w:rPr>
        <w:t>Miejskim w</w:t>
      </w:r>
      <w:r w:rsidR="00BB75C3" w:rsidRPr="00D92117">
        <w:rPr>
          <w:rFonts w:ascii="Arial Narrow" w:hAnsi="Arial Narrow"/>
          <w:bCs/>
        </w:rPr>
        <w:t xml:space="preserve"> </w:t>
      </w:r>
      <w:r w:rsidR="00D53725">
        <w:rPr>
          <w:rFonts w:ascii="Arial Narrow" w:hAnsi="Arial Narrow"/>
          <w:bCs/>
        </w:rPr>
        <w:t>Konstantynowie</w:t>
      </w:r>
      <w:r w:rsidR="00D53725" w:rsidRPr="00D53725">
        <w:rPr>
          <w:rFonts w:ascii="Arial Narrow" w:hAnsi="Arial Narrow"/>
          <w:bCs/>
        </w:rPr>
        <w:t xml:space="preserve"> Łódzki</w:t>
      </w:r>
      <w:r w:rsidR="00D53725">
        <w:rPr>
          <w:rFonts w:ascii="Arial Narrow" w:hAnsi="Arial Narrow"/>
          <w:bCs/>
        </w:rPr>
        <w:t>m</w:t>
      </w:r>
      <w:r w:rsidR="00246BE8" w:rsidRPr="00D92117">
        <w:rPr>
          <w:rFonts w:ascii="Arial Narrow" w:hAnsi="Arial Narrow"/>
          <w:bCs/>
        </w:rPr>
        <w:t xml:space="preserve">. </w:t>
      </w:r>
      <w:r w:rsidRPr="00D92117">
        <w:rPr>
          <w:rFonts w:ascii="Arial Narrow" w:hAnsi="Arial Narrow"/>
          <w:bCs/>
        </w:rPr>
        <w:t xml:space="preserve">Postęp we wdrażaniu programu może być mierzony następującymi wskaźnikami: </w:t>
      </w:r>
    </w:p>
    <w:p w14:paraId="23A01A29" w14:textId="77777777" w:rsidR="00463671" w:rsidRPr="00D92117" w:rsidRDefault="00463671" w:rsidP="00F34E05">
      <w:pPr>
        <w:spacing w:after="0" w:line="360" w:lineRule="auto"/>
        <w:ind w:firstLine="708"/>
        <w:jc w:val="both"/>
        <w:rPr>
          <w:rFonts w:ascii="Arial Narrow" w:hAnsi="Arial Narrow"/>
          <w:bCs/>
          <w:sz w:val="12"/>
        </w:rPr>
      </w:pPr>
    </w:p>
    <w:p w14:paraId="50184FC4"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i/>
        </w:rPr>
        <w:t>wskaźniki presji na środowisko</w:t>
      </w:r>
      <w:r w:rsidRPr="00D92117">
        <w:rPr>
          <w:rFonts w:ascii="Arial Narrow" w:hAnsi="Arial Narrow"/>
          <w:bCs/>
        </w:rPr>
        <w:t xml:space="preserve"> - wskazują główne źródła problemów i zagrożeń środowiskowych (np. emisja zanieczyszczeń do środowiska), </w:t>
      </w:r>
    </w:p>
    <w:p w14:paraId="4FB8E6DF" w14:textId="77777777" w:rsidR="00F34E05" w:rsidRPr="00D92117" w:rsidRDefault="00F34E05" w:rsidP="00F34E05">
      <w:pPr>
        <w:autoSpaceDE w:val="0"/>
        <w:autoSpaceDN w:val="0"/>
        <w:adjustRightInd w:val="0"/>
        <w:spacing w:after="0" w:line="360" w:lineRule="auto"/>
        <w:ind w:left="714"/>
        <w:contextualSpacing/>
        <w:jc w:val="both"/>
        <w:rPr>
          <w:rFonts w:ascii="Arial Narrow" w:hAnsi="Arial Narrow"/>
          <w:bCs/>
          <w:sz w:val="12"/>
        </w:rPr>
      </w:pPr>
    </w:p>
    <w:p w14:paraId="037DDC98"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i/>
        </w:rPr>
        <w:t>wskaźniki stanu środowiska</w:t>
      </w:r>
      <w:r w:rsidRPr="00D92117">
        <w:rPr>
          <w:rFonts w:ascii="Arial Narrow" w:hAnsi="Arial Narrow"/>
          <w:bCs/>
        </w:rPr>
        <w:t xml:space="preserve"> - odnoszące się do jakości środowiska i jakości jego zasobów (np. jakość wód podziemnych i powierzchniowych). Podstawą i</w:t>
      </w:r>
      <w:r w:rsidR="003A6CAB" w:rsidRPr="00D92117">
        <w:rPr>
          <w:rFonts w:ascii="Arial Narrow" w:hAnsi="Arial Narrow"/>
          <w:bCs/>
        </w:rPr>
        <w:t>ch określenia są wyniki badań i </w:t>
      </w:r>
      <w:r w:rsidRPr="00D92117">
        <w:rPr>
          <w:rFonts w:ascii="Arial Narrow" w:hAnsi="Arial Narrow"/>
          <w:bCs/>
        </w:rPr>
        <w:t>pomiarów uzyskane w ramach systemu Państwowego Monitoringu Środowiska. Wskaźniki te obrazują ostateczny rezultat realizacji celów polityki ekologicznej i powinny być tak konstruowane, aby możliwe było dokonanie przeglądowej oceny stanu śr</w:t>
      </w:r>
      <w:r w:rsidR="003A6CAB" w:rsidRPr="00D92117">
        <w:rPr>
          <w:rFonts w:ascii="Arial Narrow" w:hAnsi="Arial Narrow"/>
          <w:bCs/>
        </w:rPr>
        <w:t>odowiska i zmian zachodzących w </w:t>
      </w:r>
      <w:r w:rsidRPr="00D92117">
        <w:rPr>
          <w:rFonts w:ascii="Arial Narrow" w:hAnsi="Arial Narrow"/>
          <w:bCs/>
        </w:rPr>
        <w:t xml:space="preserve">czasie, </w:t>
      </w:r>
    </w:p>
    <w:p w14:paraId="0E84760F" w14:textId="77777777" w:rsidR="00F265C7" w:rsidRPr="00D92117" w:rsidRDefault="00F265C7" w:rsidP="00F265C7">
      <w:pPr>
        <w:autoSpaceDE w:val="0"/>
        <w:autoSpaceDN w:val="0"/>
        <w:adjustRightInd w:val="0"/>
        <w:spacing w:after="0" w:line="360" w:lineRule="auto"/>
        <w:contextualSpacing/>
        <w:jc w:val="both"/>
        <w:rPr>
          <w:rFonts w:ascii="Arial Narrow" w:hAnsi="Arial Narrow"/>
          <w:bCs/>
          <w:sz w:val="12"/>
        </w:rPr>
      </w:pPr>
    </w:p>
    <w:p w14:paraId="0AB1D1D4"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i/>
        </w:rPr>
        <w:t>wskaźniki reakcji działań zapobiegawczych</w:t>
      </w:r>
      <w:r w:rsidRPr="00D92117">
        <w:rPr>
          <w:rFonts w:ascii="Arial Narrow" w:hAnsi="Arial Narrow"/>
          <w:bCs/>
        </w:rPr>
        <w:t xml:space="preserve"> - pokazującą działania podejmowane przez społeczeństwo lub określoną instytucję w celu poprawy jakości środowiska lub złagodzenia antropogennej presji na środowisko (np. procent mieszkańców korzystających z oczyszczalni ścieków, obszary prawnie chronione jako procent całego obszaru). </w:t>
      </w:r>
    </w:p>
    <w:p w14:paraId="62CB6437" w14:textId="77777777" w:rsidR="009C4CC9" w:rsidRPr="00D92117" w:rsidRDefault="009C4CC9" w:rsidP="009C4CC9">
      <w:pPr>
        <w:autoSpaceDE w:val="0"/>
        <w:autoSpaceDN w:val="0"/>
        <w:adjustRightInd w:val="0"/>
        <w:spacing w:after="0" w:line="360" w:lineRule="auto"/>
        <w:ind w:left="714"/>
        <w:contextualSpacing/>
        <w:jc w:val="both"/>
        <w:rPr>
          <w:rFonts w:ascii="Arial Narrow" w:hAnsi="Arial Narrow"/>
          <w:bCs/>
          <w:sz w:val="16"/>
        </w:rPr>
      </w:pPr>
    </w:p>
    <w:p w14:paraId="2FD086A5" w14:textId="77777777" w:rsidR="005E2FE7" w:rsidRPr="00D92117" w:rsidRDefault="005E2FE7" w:rsidP="00261E7A">
      <w:pPr>
        <w:pStyle w:val="Nagwek4"/>
        <w:spacing w:after="0" w:line="360" w:lineRule="auto"/>
        <w:jc w:val="left"/>
        <w:rPr>
          <w:rStyle w:val="Nagwek2Znak"/>
          <w:rFonts w:ascii="Arial Narrow" w:eastAsia="Calibri" w:hAnsi="Arial Narrow"/>
          <w:b w:val="0"/>
          <w:color w:val="auto"/>
          <w:sz w:val="22"/>
          <w:szCs w:val="22"/>
          <w:lang w:eastAsia="pl-PL"/>
        </w:rPr>
      </w:pPr>
      <w:bookmarkStart w:id="374" w:name="_Toc83461830"/>
      <w:r w:rsidRPr="00D92117">
        <w:rPr>
          <w:rStyle w:val="Nagwek2Znak"/>
          <w:rFonts w:ascii="Arial Narrow" w:eastAsia="Calibri" w:hAnsi="Arial Narrow"/>
          <w:b w:val="0"/>
          <w:color w:val="auto"/>
          <w:sz w:val="22"/>
          <w:szCs w:val="22"/>
          <w:lang w:eastAsia="pl-PL"/>
        </w:rPr>
        <w:t>8.3.1.1. Monitoring środowiska</w:t>
      </w:r>
      <w:bookmarkEnd w:id="374"/>
    </w:p>
    <w:p w14:paraId="6DCA3AA9" w14:textId="77777777" w:rsidR="00261E7A" w:rsidRPr="00D92117" w:rsidRDefault="00261E7A" w:rsidP="00261E7A">
      <w:pPr>
        <w:spacing w:after="0" w:line="360" w:lineRule="auto"/>
        <w:jc w:val="both"/>
        <w:rPr>
          <w:rFonts w:ascii="Arial Narrow" w:hAnsi="Arial Narrow"/>
          <w:sz w:val="16"/>
        </w:rPr>
      </w:pPr>
    </w:p>
    <w:p w14:paraId="0239539E" w14:textId="77777777" w:rsidR="00F34E05" w:rsidRPr="00D92117" w:rsidRDefault="00F34E05" w:rsidP="0054191E">
      <w:pPr>
        <w:spacing w:after="0" w:line="360" w:lineRule="auto"/>
        <w:ind w:firstLine="708"/>
        <w:jc w:val="both"/>
        <w:rPr>
          <w:rFonts w:ascii="Arial Narrow" w:hAnsi="Arial Narrow"/>
        </w:rPr>
      </w:pPr>
      <w:r w:rsidRPr="00D92117">
        <w:rPr>
          <w:rFonts w:ascii="Arial Narrow" w:hAnsi="Arial Narrow"/>
        </w:rPr>
        <w:t>System kontroli środowiska, jest narzędziem wspomagającym prawne, finansowe i społeczne instrumenty zarządzania środowiskiem. Dostarcza informacji o efektach wszystkich działań na rzecz ochrony środowiska i może być traktowany jako podstawa do oceny całej polityki ochrony środowiska. Jest jednym z najważniejszych kryteriów, na podstawie któryc</w:t>
      </w:r>
      <w:r w:rsidR="0054191E" w:rsidRPr="00D92117">
        <w:rPr>
          <w:rFonts w:ascii="Arial Narrow" w:hAnsi="Arial Narrow"/>
        </w:rPr>
        <w:t xml:space="preserve">h tworzona jest nowa polityka. </w:t>
      </w:r>
      <w:r w:rsidRPr="00D92117">
        <w:rPr>
          <w:rFonts w:ascii="Arial Narrow" w:hAnsi="Arial Narrow"/>
        </w:rPr>
        <w:t>Mierniki efektów ekologicznych są w znacznym stopniu dostępne jako wielkości mierzone w ramach istniejących systemów kontroli i monitoringu. Pomiary poziomów emisji i imisji, zanieczy</w:t>
      </w:r>
      <w:r w:rsidR="0000198E" w:rsidRPr="00D92117">
        <w:rPr>
          <w:rFonts w:ascii="Arial Narrow" w:hAnsi="Arial Narrow"/>
        </w:rPr>
        <w:t>szczenia wód powierzchniowych i </w:t>
      </w:r>
      <w:r w:rsidRPr="00D92117">
        <w:rPr>
          <w:rFonts w:ascii="Arial Narrow" w:hAnsi="Arial Narrow"/>
        </w:rPr>
        <w:t xml:space="preserve">podziemnych, są wykonywane w ramach działalności np. WIOŚ, RZGW, IMGW, a przyrost obszarów aktywnych przyrodniczo (lasów, łąk, terenów parkowych) znany jest instytucjom takim jak np. </w:t>
      </w:r>
      <w:r w:rsidR="004B0572" w:rsidRPr="00D92117">
        <w:rPr>
          <w:rFonts w:ascii="Arial Narrow" w:hAnsi="Arial Narrow"/>
        </w:rPr>
        <w:t>Urząd Marszałkowski, Starostwo Powiatowe, Urząd</w:t>
      </w:r>
      <w:r w:rsidRPr="00D92117">
        <w:rPr>
          <w:rFonts w:ascii="Arial Narrow" w:hAnsi="Arial Narrow"/>
        </w:rPr>
        <w:t xml:space="preserve"> </w:t>
      </w:r>
      <w:r w:rsidR="00A43389" w:rsidRPr="00D92117">
        <w:rPr>
          <w:rFonts w:ascii="Arial Narrow" w:hAnsi="Arial Narrow"/>
        </w:rPr>
        <w:t>Gminy,</w:t>
      </w:r>
      <w:r w:rsidR="00526490" w:rsidRPr="00D92117">
        <w:rPr>
          <w:rFonts w:ascii="Arial Narrow" w:hAnsi="Arial Narrow"/>
        </w:rPr>
        <w:t xml:space="preserve"> Regionalna Dyrekcja Ochrony Środowiska, Regionalna Dyrekcja Lasów Państwowych itp.</w:t>
      </w:r>
    </w:p>
    <w:p w14:paraId="6C498F5D" w14:textId="77777777" w:rsidR="005E2FE7" w:rsidRPr="00D92117" w:rsidRDefault="005E2FE7" w:rsidP="00261E7A">
      <w:pPr>
        <w:pStyle w:val="Nagwek4"/>
        <w:spacing w:after="0" w:line="360" w:lineRule="auto"/>
        <w:jc w:val="left"/>
        <w:rPr>
          <w:rStyle w:val="Nagwek2Znak"/>
          <w:rFonts w:ascii="Arial Narrow" w:eastAsia="Calibri" w:hAnsi="Arial Narrow"/>
          <w:b w:val="0"/>
          <w:color w:val="auto"/>
          <w:sz w:val="22"/>
          <w:szCs w:val="22"/>
          <w:lang w:eastAsia="pl-PL"/>
        </w:rPr>
      </w:pPr>
      <w:bookmarkStart w:id="375" w:name="_Toc83461831"/>
      <w:r w:rsidRPr="00D92117">
        <w:rPr>
          <w:rStyle w:val="Nagwek2Znak"/>
          <w:rFonts w:ascii="Arial Narrow" w:eastAsia="Calibri" w:hAnsi="Arial Narrow"/>
          <w:b w:val="0"/>
          <w:color w:val="auto"/>
          <w:sz w:val="22"/>
          <w:szCs w:val="22"/>
          <w:lang w:eastAsia="pl-PL"/>
        </w:rPr>
        <w:lastRenderedPageBreak/>
        <w:t>8.3.1.2. Monitoring programu</w:t>
      </w:r>
      <w:bookmarkEnd w:id="375"/>
    </w:p>
    <w:p w14:paraId="5D0DE11D" w14:textId="77777777" w:rsidR="00261E7A" w:rsidRPr="00D92117" w:rsidRDefault="00261E7A" w:rsidP="00105DD7">
      <w:pPr>
        <w:spacing w:after="0" w:line="360" w:lineRule="auto"/>
        <w:jc w:val="both"/>
        <w:rPr>
          <w:rFonts w:ascii="Arial Narrow" w:hAnsi="Arial Narrow"/>
        </w:rPr>
      </w:pPr>
    </w:p>
    <w:p w14:paraId="78820FE4" w14:textId="2B7D6457" w:rsidR="00105DD7" w:rsidRPr="00D92117" w:rsidRDefault="00F34E05" w:rsidP="00105DD7">
      <w:pPr>
        <w:spacing w:after="0" w:line="360" w:lineRule="auto"/>
        <w:ind w:firstLine="540"/>
        <w:jc w:val="both"/>
        <w:rPr>
          <w:rFonts w:ascii="Arial Narrow" w:hAnsi="Arial Narrow"/>
        </w:rPr>
      </w:pPr>
      <w:r w:rsidRPr="00D92117">
        <w:rPr>
          <w:rFonts w:ascii="Arial Narrow" w:hAnsi="Arial Narrow"/>
        </w:rPr>
        <w:t xml:space="preserve">Najważniejszym wskaźnikiem jest monitorowanie realizacji poszczególnych zadań. </w:t>
      </w:r>
      <w:r w:rsidR="00105DD7" w:rsidRPr="00D92117">
        <w:rPr>
          <w:rFonts w:ascii="Arial Narrow" w:hAnsi="Arial Narrow"/>
        </w:rPr>
        <w:t xml:space="preserve"> Zgodnie art. 18 ustawy z dnia 27 kwietnia 2001</w:t>
      </w:r>
      <w:r w:rsidR="004756DD">
        <w:rPr>
          <w:rFonts w:ascii="Arial Narrow" w:hAnsi="Arial Narrow"/>
        </w:rPr>
        <w:t xml:space="preserve"> </w:t>
      </w:r>
      <w:r w:rsidR="00105DD7" w:rsidRPr="00D92117">
        <w:rPr>
          <w:rFonts w:ascii="Arial Narrow" w:hAnsi="Arial Narrow"/>
        </w:rPr>
        <w:t>r. Prawo</w:t>
      </w:r>
      <w:r w:rsidR="0048700E">
        <w:rPr>
          <w:rFonts w:ascii="Arial Narrow" w:hAnsi="Arial Narrow"/>
        </w:rPr>
        <w:t xml:space="preserve"> Ochrony Środowiska (Dz. U. 2021</w:t>
      </w:r>
      <w:r w:rsidR="004756DD">
        <w:rPr>
          <w:rFonts w:ascii="Arial Narrow" w:hAnsi="Arial Narrow"/>
        </w:rPr>
        <w:t xml:space="preserve"> </w:t>
      </w:r>
      <w:r w:rsidR="0048700E">
        <w:rPr>
          <w:rFonts w:ascii="Arial Narrow" w:hAnsi="Arial Narrow"/>
        </w:rPr>
        <w:t>r. poz. 1973</w:t>
      </w:r>
      <w:r w:rsidR="00105DD7" w:rsidRPr="00D92117">
        <w:rPr>
          <w:rFonts w:ascii="Arial Narrow" w:hAnsi="Arial Narrow"/>
        </w:rPr>
        <w:t xml:space="preserve">): </w:t>
      </w:r>
    </w:p>
    <w:p w14:paraId="30A88F6C" w14:textId="77777777" w:rsidR="00105DD7" w:rsidRPr="00D92117" w:rsidRDefault="00105DD7" w:rsidP="00105DD7">
      <w:pPr>
        <w:spacing w:after="0" w:line="360" w:lineRule="auto"/>
        <w:ind w:firstLine="540"/>
        <w:jc w:val="both"/>
        <w:rPr>
          <w:rFonts w:ascii="Arial Narrow" w:hAnsi="Arial Narrow"/>
        </w:rPr>
      </w:pPr>
    </w:p>
    <w:p w14:paraId="4D92E3CC" w14:textId="77777777" w:rsidR="00105DD7" w:rsidRPr="00D92117" w:rsidRDefault="00105DD7" w:rsidP="00105DD7">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programy, o których mowa w art. 17 ust. 1, uchwala odpowiednio sejmik województwa, rada powiatu albo rada gminy;</w:t>
      </w:r>
    </w:p>
    <w:p w14:paraId="1739E07B" w14:textId="77777777" w:rsidR="00105DD7" w:rsidRPr="00D92117" w:rsidRDefault="00105DD7" w:rsidP="00105DD7">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 xml:space="preserve"> z wykonania programów organ wykonawczy województwa, powiatu i gminy sporządza co 2 lata raporty, które przedstawia się odpowiednio sejmikowi województwa, radzie powiatu lub radzie gminy;</w:t>
      </w:r>
    </w:p>
    <w:p w14:paraId="22657A38" w14:textId="77777777" w:rsidR="00105DD7" w:rsidRPr="00D92117" w:rsidRDefault="00105DD7" w:rsidP="00105DD7">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po przedstawieniu raportów odpowiednio sejmikowi województwa, radzie powiatu albo radzie gminy, raporty są przekazywane przez organ wykonawczy województwa, powiatu i gminy odpowiednio do ministra właściwego do spraw środowiska, or</w:t>
      </w:r>
      <w:r w:rsidR="0000198E" w:rsidRPr="00D92117">
        <w:rPr>
          <w:rFonts w:ascii="Arial Narrow" w:hAnsi="Arial Narrow"/>
          <w:bCs/>
        </w:rPr>
        <w:t>ganu wykonawczego województwa i </w:t>
      </w:r>
      <w:r w:rsidRPr="00D92117">
        <w:rPr>
          <w:rFonts w:ascii="Arial Narrow" w:hAnsi="Arial Narrow"/>
          <w:bCs/>
        </w:rPr>
        <w:t>organu wykonawczego powiatu.</w:t>
      </w:r>
    </w:p>
    <w:p w14:paraId="2A0E7E47" w14:textId="77777777" w:rsidR="00105DD7" w:rsidRPr="00D92117" w:rsidRDefault="00105DD7" w:rsidP="00105DD7">
      <w:pPr>
        <w:spacing w:after="0" w:line="360" w:lineRule="auto"/>
        <w:ind w:firstLine="540"/>
        <w:jc w:val="both"/>
        <w:rPr>
          <w:rFonts w:ascii="Arial Narrow" w:hAnsi="Arial Narrow"/>
        </w:rPr>
      </w:pPr>
    </w:p>
    <w:p w14:paraId="090F2BA9" w14:textId="0501C488" w:rsidR="006234B5" w:rsidRPr="00D92117" w:rsidRDefault="00105DD7" w:rsidP="00105DD7">
      <w:pPr>
        <w:spacing w:after="0" w:line="360" w:lineRule="auto"/>
        <w:ind w:firstLine="540"/>
        <w:jc w:val="both"/>
        <w:rPr>
          <w:rFonts w:ascii="Arial Narrow" w:hAnsi="Arial Narrow"/>
        </w:rPr>
      </w:pPr>
      <w:r w:rsidRPr="00D92117">
        <w:rPr>
          <w:rFonts w:ascii="Arial Narrow" w:hAnsi="Arial Narrow"/>
        </w:rPr>
        <w:t xml:space="preserve">Organ wykonawczy </w:t>
      </w:r>
      <w:r w:rsidR="004602BE">
        <w:rPr>
          <w:rFonts w:ascii="Arial Narrow" w:hAnsi="Arial Narrow"/>
        </w:rPr>
        <w:t>g</w:t>
      </w:r>
      <w:r w:rsidRPr="00D92117">
        <w:rPr>
          <w:rFonts w:ascii="Arial Narrow" w:hAnsi="Arial Narrow"/>
        </w:rPr>
        <w:t>miny</w:t>
      </w:r>
      <w:r w:rsidR="00246BE8" w:rsidRPr="00D92117">
        <w:rPr>
          <w:rFonts w:ascii="Arial Narrow" w:hAnsi="Arial Narrow"/>
        </w:rPr>
        <w:t xml:space="preserve"> </w:t>
      </w:r>
      <w:r w:rsidR="004905BF" w:rsidRPr="00D92117">
        <w:rPr>
          <w:rFonts w:ascii="Arial Narrow" w:hAnsi="Arial Narrow"/>
        </w:rPr>
        <w:t>będzie oceniał</w:t>
      </w:r>
      <w:r w:rsidR="00F34E05" w:rsidRPr="00D92117">
        <w:rPr>
          <w:rFonts w:ascii="Arial Narrow" w:hAnsi="Arial Narrow"/>
        </w:rPr>
        <w:t xml:space="preserve"> co dwa lata stopień wdrożenia Programu, natomiast na bieżąco będzie kontrolowany postęp w zakresie wykonania przedsięwzięć zd</w:t>
      </w:r>
      <w:r w:rsidR="00151E4C" w:rsidRPr="00D92117">
        <w:rPr>
          <w:rFonts w:ascii="Arial Narrow" w:hAnsi="Arial Narrow"/>
        </w:rPr>
        <w:t>efiniowan</w:t>
      </w:r>
      <w:r w:rsidR="003E466D" w:rsidRPr="00D92117">
        <w:rPr>
          <w:rFonts w:ascii="Arial Narrow" w:hAnsi="Arial Narrow"/>
        </w:rPr>
        <w:t>ych w programie. W 2024</w:t>
      </w:r>
      <w:r w:rsidR="00F34E05" w:rsidRPr="00D92117">
        <w:rPr>
          <w:rFonts w:ascii="Arial Narrow" w:hAnsi="Arial Narrow"/>
        </w:rPr>
        <w:t xml:space="preserve"> roku nastąpi ocena postępów realizacji przedsięwzięć przewidzianych do</w:t>
      </w:r>
      <w:r w:rsidR="003E466D" w:rsidRPr="00D92117">
        <w:rPr>
          <w:rFonts w:ascii="Arial Narrow" w:hAnsi="Arial Narrow"/>
        </w:rPr>
        <w:t xml:space="preserve"> realizacji w latach 2022 - 2023</w:t>
      </w:r>
      <w:r w:rsidR="00F34E05" w:rsidRPr="00D92117">
        <w:rPr>
          <w:rFonts w:ascii="Arial Narrow" w:hAnsi="Arial Narrow"/>
        </w:rPr>
        <w:t>. Wyniki oceny będą stanowiły wkład dla listy przeds</w:t>
      </w:r>
      <w:r w:rsidR="003E466D" w:rsidRPr="00D92117">
        <w:rPr>
          <w:rFonts w:ascii="Arial Narrow" w:hAnsi="Arial Narrow"/>
        </w:rPr>
        <w:t>ięwzięć, obejmujących okres 2024</w:t>
      </w:r>
      <w:r w:rsidR="00746541" w:rsidRPr="00D92117">
        <w:rPr>
          <w:rFonts w:ascii="Arial Narrow" w:hAnsi="Arial Narrow"/>
        </w:rPr>
        <w:t xml:space="preserve"> - 2030</w:t>
      </w:r>
      <w:r w:rsidR="00F34E05" w:rsidRPr="00D92117">
        <w:rPr>
          <w:rFonts w:ascii="Arial Narrow" w:hAnsi="Arial Narrow"/>
        </w:rPr>
        <w:t xml:space="preserve">. Ten cykl będzie się powtarzał co każde dwa lata, co zapewni ciągły nadzór nad wykonaniem Programu. </w:t>
      </w:r>
    </w:p>
    <w:p w14:paraId="260A98E9" w14:textId="77777777" w:rsidR="006234B5" w:rsidRPr="00D92117" w:rsidRDefault="006234B5" w:rsidP="00105DD7">
      <w:pPr>
        <w:spacing w:after="0" w:line="360" w:lineRule="auto"/>
        <w:ind w:firstLine="540"/>
        <w:jc w:val="both"/>
        <w:rPr>
          <w:rFonts w:ascii="Arial Narrow" w:hAnsi="Arial Narrow"/>
        </w:rPr>
      </w:pPr>
    </w:p>
    <w:p w14:paraId="7F98E40E" w14:textId="77777777" w:rsidR="00F34E05" w:rsidRPr="00D92117" w:rsidRDefault="00F34E05" w:rsidP="00105DD7">
      <w:pPr>
        <w:spacing w:after="0" w:line="360" w:lineRule="auto"/>
        <w:ind w:firstLine="540"/>
        <w:jc w:val="both"/>
        <w:rPr>
          <w:rFonts w:ascii="Arial Narrow" w:hAnsi="Arial Narrow"/>
        </w:rPr>
      </w:pPr>
      <w:r w:rsidRPr="00D92117">
        <w:rPr>
          <w:rFonts w:ascii="Arial Narrow" w:hAnsi="Arial Narrow"/>
        </w:rPr>
        <w:t xml:space="preserve">W przypadku nie osiągnięcia zaplanowanych zamierzeń należy dokonać analizy sytuacji i poznać jej przyczyny. Powodem mogą być np. brak czasu, pieniędzy, zasobów ludzkich lub też zmiana kolejności przewidzianych w </w:t>
      </w:r>
      <w:r w:rsidR="0054191E" w:rsidRPr="00D92117">
        <w:rPr>
          <w:rFonts w:ascii="Arial Narrow" w:hAnsi="Arial Narrow"/>
        </w:rPr>
        <w:t xml:space="preserve">programie zadań priorytetowych. </w:t>
      </w:r>
      <w:r w:rsidRPr="00D92117">
        <w:rPr>
          <w:rFonts w:ascii="Arial Narrow" w:hAnsi="Arial Narrow" w:cs="Arial"/>
        </w:rPr>
        <w:t>W cyklach będzie oceniany stopień realizacji celów ekologicznych. Ocena ta będzie bazą do ewentualnej korekty celów i strategii ich realizacji. Taka procedura pozwoli na spełnienie wymagań zapisanych w ustawie Prawo ochrony środowiska, a dotyczących okresu na jaki jest przyjmowany program ochrony środowiska i systemu raportowania o stanie realizacji programu ochrony środowiska:</w:t>
      </w:r>
    </w:p>
    <w:p w14:paraId="2771DCE1" w14:textId="77777777" w:rsidR="00F265C7" w:rsidRPr="00D92117" w:rsidRDefault="00F265C7" w:rsidP="00F34E05">
      <w:pPr>
        <w:spacing w:after="0" w:line="360" w:lineRule="auto"/>
        <w:ind w:firstLine="540"/>
        <w:jc w:val="both"/>
        <w:rPr>
          <w:rFonts w:ascii="Arial Narrow" w:hAnsi="Arial Narrow" w:cs="Arial"/>
        </w:rPr>
      </w:pPr>
    </w:p>
    <w:p w14:paraId="56337DE0"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ocena postępów we wdrażaniu programu, w tym przygotowanie raportu - co dwa lata,</w:t>
      </w:r>
    </w:p>
    <w:p w14:paraId="1070E7EC"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aktualizacja listy przedsięwzięć - co dwa lata,</w:t>
      </w:r>
    </w:p>
    <w:p w14:paraId="567E11A3" w14:textId="77777777" w:rsidR="00F34E05" w:rsidRPr="00D92117" w:rsidRDefault="00F34E05" w:rsidP="00F34E05">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aktualizacja polityki ochrony środowiska, tj. celów ek</w:t>
      </w:r>
      <w:r w:rsidR="0072675A" w:rsidRPr="00D92117">
        <w:rPr>
          <w:rFonts w:ascii="Arial Narrow" w:hAnsi="Arial Narrow"/>
          <w:bCs/>
        </w:rPr>
        <w:t>ologicznych i kierunków działań.</w:t>
      </w:r>
    </w:p>
    <w:p w14:paraId="3D77904D" w14:textId="77777777" w:rsidR="00F34E05" w:rsidRPr="00D92117" w:rsidRDefault="00F34E05" w:rsidP="00F34E05">
      <w:pPr>
        <w:autoSpaceDE w:val="0"/>
        <w:autoSpaceDN w:val="0"/>
        <w:adjustRightInd w:val="0"/>
        <w:spacing w:after="0" w:line="360" w:lineRule="auto"/>
        <w:jc w:val="both"/>
        <w:rPr>
          <w:rFonts w:ascii="Arial Narrow" w:hAnsi="Arial Narrow"/>
          <w:bCs/>
        </w:rPr>
      </w:pPr>
    </w:p>
    <w:p w14:paraId="2EE7BE01" w14:textId="4D187C83" w:rsidR="00F34E05" w:rsidRPr="00D92117" w:rsidRDefault="00F34E05" w:rsidP="00F34E05">
      <w:pPr>
        <w:spacing w:after="0" w:line="360" w:lineRule="auto"/>
        <w:ind w:firstLine="708"/>
        <w:jc w:val="both"/>
        <w:rPr>
          <w:rFonts w:ascii="Arial Narrow" w:hAnsi="Arial Narrow" w:cs="Arial"/>
        </w:rPr>
      </w:pPr>
      <w:r w:rsidRPr="00D92117">
        <w:rPr>
          <w:rFonts w:ascii="Arial Narrow" w:hAnsi="Arial Narrow" w:cs="Arial"/>
        </w:rPr>
        <w:t>Har</w:t>
      </w:r>
      <w:r w:rsidR="00AB738B" w:rsidRPr="00D92117">
        <w:rPr>
          <w:rFonts w:ascii="Arial Narrow" w:hAnsi="Arial Narrow" w:cs="Arial"/>
        </w:rPr>
        <w:t xml:space="preserve">monogram monitoringu realizacji </w:t>
      </w:r>
      <w:r w:rsidRPr="00D92117">
        <w:rPr>
          <w:rFonts w:ascii="Arial Narrow" w:hAnsi="Arial Narrow" w:cs="Arial"/>
        </w:rPr>
        <w:t xml:space="preserve">Programu Ochrony Środowiska dla </w:t>
      </w:r>
      <w:r w:rsidR="00A94F65" w:rsidRPr="00D92117">
        <w:rPr>
          <w:rFonts w:ascii="Arial Narrow" w:hAnsi="Arial Narrow" w:cs="Arial"/>
        </w:rPr>
        <w:t xml:space="preserve">Gminy </w:t>
      </w:r>
      <w:r w:rsidR="00D53725" w:rsidRPr="00D53725">
        <w:rPr>
          <w:rFonts w:ascii="Arial Narrow" w:hAnsi="Arial Narrow" w:cs="Arial"/>
        </w:rPr>
        <w:t xml:space="preserve">Konstantynów Łódzki </w:t>
      </w:r>
      <w:r w:rsidRPr="00D92117">
        <w:rPr>
          <w:rFonts w:ascii="Arial Narrow" w:hAnsi="Arial Narrow" w:cs="Arial"/>
        </w:rPr>
        <w:t xml:space="preserve">przedstawiono w poniższej tabeli. </w:t>
      </w:r>
    </w:p>
    <w:p w14:paraId="0B70F2A6" w14:textId="77777777" w:rsidR="00312DD8" w:rsidRPr="00D92117" w:rsidRDefault="00312DD8" w:rsidP="0014229A">
      <w:pPr>
        <w:spacing w:after="0" w:line="360" w:lineRule="auto"/>
        <w:jc w:val="center"/>
        <w:rPr>
          <w:rFonts w:ascii="Arial Narrow" w:hAnsi="Arial Narrow"/>
          <w:b/>
          <w:i/>
        </w:rPr>
      </w:pPr>
      <w:bookmarkStart w:id="376" w:name="_Toc448064845"/>
    </w:p>
    <w:p w14:paraId="07198C52" w14:textId="77777777" w:rsidR="0014229A" w:rsidRPr="00D92117" w:rsidRDefault="00F34E05" w:rsidP="0014229A">
      <w:pPr>
        <w:spacing w:after="0" w:line="360" w:lineRule="auto"/>
        <w:jc w:val="center"/>
        <w:rPr>
          <w:rFonts w:ascii="Arial Narrow" w:hAnsi="Arial Narrow" w:cs="Arial"/>
          <w:i/>
        </w:rPr>
      </w:pPr>
      <w:bookmarkStart w:id="377" w:name="_Toc83461369"/>
      <w:r w:rsidRPr="00D92117">
        <w:rPr>
          <w:rFonts w:ascii="Arial Narrow" w:hAnsi="Arial Narrow"/>
          <w:b/>
          <w:i/>
        </w:rPr>
        <w:lastRenderedPageBreak/>
        <w:t xml:space="preserve">Tabela nr </w:t>
      </w:r>
      <w:r w:rsidRPr="00D92117">
        <w:rPr>
          <w:rFonts w:ascii="Arial Narrow" w:hAnsi="Arial Narrow"/>
          <w:b/>
          <w:i/>
        </w:rPr>
        <w:fldChar w:fldCharType="begin"/>
      </w:r>
      <w:r w:rsidRPr="00D92117">
        <w:rPr>
          <w:rFonts w:ascii="Arial Narrow" w:hAnsi="Arial Narrow"/>
          <w:b/>
          <w:i/>
        </w:rPr>
        <w:instrText xml:space="preserve"> SEQ Tabela \* ARABIC </w:instrText>
      </w:r>
      <w:r w:rsidRPr="00D92117">
        <w:rPr>
          <w:rFonts w:ascii="Arial Narrow" w:hAnsi="Arial Narrow"/>
          <w:b/>
          <w:i/>
        </w:rPr>
        <w:fldChar w:fldCharType="separate"/>
      </w:r>
      <w:r w:rsidR="00DC2610">
        <w:rPr>
          <w:rFonts w:ascii="Arial Narrow" w:hAnsi="Arial Narrow"/>
          <w:b/>
          <w:i/>
          <w:noProof/>
        </w:rPr>
        <w:t>40</w:t>
      </w:r>
      <w:r w:rsidRPr="00D92117">
        <w:rPr>
          <w:rFonts w:ascii="Arial Narrow" w:hAnsi="Arial Narrow"/>
          <w:b/>
          <w:i/>
        </w:rPr>
        <w:fldChar w:fldCharType="end"/>
      </w:r>
      <w:r w:rsidRPr="00D92117">
        <w:rPr>
          <w:rFonts w:ascii="Arial Narrow" w:hAnsi="Arial Narrow"/>
          <w:b/>
          <w:i/>
        </w:rPr>
        <w:t>.</w:t>
      </w:r>
      <w:r w:rsidRPr="00D92117">
        <w:rPr>
          <w:rFonts w:ascii="Arial Narrow" w:hAnsi="Arial Narrow" w:cs="Calibri"/>
          <w:i/>
          <w:lang w:eastAsia="pl-PL"/>
        </w:rPr>
        <w:t xml:space="preserve"> </w:t>
      </w:r>
      <w:r w:rsidRPr="00D92117">
        <w:rPr>
          <w:rFonts w:ascii="Arial Narrow" w:hAnsi="Arial Narrow" w:cs="Arial"/>
          <w:i/>
        </w:rPr>
        <w:t>Monitoring realizacji Programu Ochrony Środowiska</w:t>
      </w:r>
      <w:bookmarkEnd w:id="376"/>
      <w:bookmarkEnd w:id="377"/>
      <w:r w:rsidR="0014229A" w:rsidRPr="00D92117">
        <w:rPr>
          <w:rFonts w:ascii="Arial Narrow" w:hAnsi="Arial Narrow" w:cs="Arial"/>
          <w:i/>
        </w:rPr>
        <w:t xml:space="preserve"> </w:t>
      </w: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30"/>
        <w:gridCol w:w="1045"/>
        <w:gridCol w:w="1045"/>
        <w:gridCol w:w="1045"/>
        <w:gridCol w:w="1045"/>
        <w:gridCol w:w="1045"/>
        <w:gridCol w:w="1045"/>
      </w:tblGrid>
      <w:tr w:rsidR="0014229A" w:rsidRPr="00D92117" w14:paraId="1F20A74C" w14:textId="77777777" w:rsidTr="000E7DA9">
        <w:trPr>
          <w:trHeight w:val="680"/>
          <w:jc w:val="center"/>
        </w:trPr>
        <w:tc>
          <w:tcPr>
            <w:tcW w:w="2230" w:type="dxa"/>
            <w:shd w:val="clear" w:color="auto" w:fill="F2F2F2" w:themeFill="background1" w:themeFillShade="F2"/>
            <w:vAlign w:val="center"/>
          </w:tcPr>
          <w:p w14:paraId="7A28DA3C" w14:textId="77777777" w:rsidR="0014229A" w:rsidRPr="00D92117" w:rsidRDefault="0014229A" w:rsidP="000E7DA9">
            <w:pPr>
              <w:spacing w:after="0"/>
              <w:jc w:val="center"/>
              <w:rPr>
                <w:rFonts w:ascii="Arial Narrow" w:hAnsi="Arial Narrow" w:cs="Arial"/>
                <w:b/>
              </w:rPr>
            </w:pPr>
            <w:r w:rsidRPr="00D92117">
              <w:rPr>
                <w:rFonts w:ascii="Arial Narrow" w:hAnsi="Arial Narrow" w:cs="Arial"/>
                <w:b/>
              </w:rPr>
              <w:t>Monitoring</w:t>
            </w:r>
          </w:p>
        </w:tc>
        <w:tc>
          <w:tcPr>
            <w:tcW w:w="1045" w:type="dxa"/>
            <w:shd w:val="clear" w:color="auto" w:fill="F2F2F2" w:themeFill="background1" w:themeFillShade="F2"/>
            <w:vAlign w:val="center"/>
          </w:tcPr>
          <w:p w14:paraId="0C4935B2" w14:textId="390E6EAD" w:rsidR="0014229A" w:rsidRPr="00D92117" w:rsidRDefault="003E466D" w:rsidP="000E7DA9">
            <w:pPr>
              <w:spacing w:after="0"/>
              <w:jc w:val="center"/>
              <w:rPr>
                <w:rFonts w:ascii="Arial Narrow" w:hAnsi="Arial Narrow" w:cs="Arial"/>
                <w:b/>
              </w:rPr>
            </w:pPr>
            <w:r w:rsidRPr="00D92117">
              <w:rPr>
                <w:rFonts w:ascii="Arial Narrow" w:hAnsi="Arial Narrow" w:cs="Arial"/>
                <w:b/>
              </w:rPr>
              <w:t>2022</w:t>
            </w:r>
          </w:p>
        </w:tc>
        <w:tc>
          <w:tcPr>
            <w:tcW w:w="1045" w:type="dxa"/>
            <w:shd w:val="clear" w:color="auto" w:fill="F2F2F2" w:themeFill="background1" w:themeFillShade="F2"/>
            <w:vAlign w:val="center"/>
          </w:tcPr>
          <w:p w14:paraId="6F9DB7EA" w14:textId="3F289DBD" w:rsidR="0014229A" w:rsidRPr="00D92117" w:rsidRDefault="003E466D" w:rsidP="000E7DA9">
            <w:pPr>
              <w:spacing w:after="0"/>
              <w:jc w:val="center"/>
              <w:rPr>
                <w:rFonts w:ascii="Arial Narrow" w:hAnsi="Arial Narrow" w:cs="Arial"/>
                <w:b/>
              </w:rPr>
            </w:pPr>
            <w:r w:rsidRPr="00D92117">
              <w:rPr>
                <w:rFonts w:ascii="Arial Narrow" w:hAnsi="Arial Narrow" w:cs="Arial"/>
                <w:b/>
              </w:rPr>
              <w:t>2023</w:t>
            </w:r>
          </w:p>
        </w:tc>
        <w:tc>
          <w:tcPr>
            <w:tcW w:w="1045" w:type="dxa"/>
            <w:shd w:val="clear" w:color="auto" w:fill="F2F2F2" w:themeFill="background1" w:themeFillShade="F2"/>
            <w:vAlign w:val="center"/>
          </w:tcPr>
          <w:p w14:paraId="10A58C70" w14:textId="4BF8FAB5" w:rsidR="0014229A" w:rsidRPr="00D92117" w:rsidRDefault="003E466D" w:rsidP="000E7DA9">
            <w:pPr>
              <w:spacing w:after="0"/>
              <w:jc w:val="center"/>
              <w:rPr>
                <w:rFonts w:ascii="Arial Narrow" w:hAnsi="Arial Narrow" w:cs="Arial"/>
                <w:b/>
              </w:rPr>
            </w:pPr>
            <w:r w:rsidRPr="00D92117">
              <w:rPr>
                <w:rFonts w:ascii="Arial Narrow" w:hAnsi="Arial Narrow" w:cs="Arial"/>
                <w:b/>
              </w:rPr>
              <w:t>2024</w:t>
            </w:r>
          </w:p>
        </w:tc>
        <w:tc>
          <w:tcPr>
            <w:tcW w:w="1045" w:type="dxa"/>
            <w:shd w:val="clear" w:color="auto" w:fill="F2F2F2" w:themeFill="background1" w:themeFillShade="F2"/>
            <w:vAlign w:val="center"/>
          </w:tcPr>
          <w:p w14:paraId="3A09650D" w14:textId="6279F13D" w:rsidR="0014229A" w:rsidRPr="00D92117" w:rsidRDefault="003E466D" w:rsidP="000E7DA9">
            <w:pPr>
              <w:spacing w:after="0"/>
              <w:jc w:val="center"/>
              <w:rPr>
                <w:rFonts w:ascii="Arial Narrow" w:hAnsi="Arial Narrow" w:cs="Arial"/>
                <w:b/>
              </w:rPr>
            </w:pPr>
            <w:r w:rsidRPr="00D92117">
              <w:rPr>
                <w:rFonts w:ascii="Arial Narrow" w:hAnsi="Arial Narrow" w:cs="Arial"/>
                <w:b/>
              </w:rPr>
              <w:t>2025</w:t>
            </w:r>
          </w:p>
        </w:tc>
        <w:tc>
          <w:tcPr>
            <w:tcW w:w="1045" w:type="dxa"/>
            <w:shd w:val="clear" w:color="auto" w:fill="F2F2F2" w:themeFill="background1" w:themeFillShade="F2"/>
            <w:vAlign w:val="center"/>
          </w:tcPr>
          <w:p w14:paraId="15767EB0" w14:textId="5DA88DD3" w:rsidR="0014229A" w:rsidRPr="00D92117" w:rsidRDefault="003E466D" w:rsidP="000E7DA9">
            <w:pPr>
              <w:spacing w:after="0"/>
              <w:jc w:val="center"/>
              <w:rPr>
                <w:rFonts w:ascii="Arial Narrow" w:hAnsi="Arial Narrow" w:cs="Arial"/>
                <w:b/>
              </w:rPr>
            </w:pPr>
            <w:r w:rsidRPr="00D92117">
              <w:rPr>
                <w:rFonts w:ascii="Arial Narrow" w:hAnsi="Arial Narrow" w:cs="Arial"/>
                <w:b/>
              </w:rPr>
              <w:t>2026</w:t>
            </w:r>
          </w:p>
        </w:tc>
        <w:tc>
          <w:tcPr>
            <w:tcW w:w="1045" w:type="dxa"/>
            <w:shd w:val="clear" w:color="auto" w:fill="F2F2F2" w:themeFill="background1" w:themeFillShade="F2"/>
            <w:vAlign w:val="center"/>
          </w:tcPr>
          <w:p w14:paraId="7DE6ED0A" w14:textId="77777777" w:rsidR="0014229A" w:rsidRPr="00D92117" w:rsidRDefault="0014229A" w:rsidP="000E7DA9">
            <w:pPr>
              <w:spacing w:after="0"/>
              <w:jc w:val="center"/>
              <w:rPr>
                <w:rFonts w:ascii="Arial Narrow" w:hAnsi="Arial Narrow" w:cs="Arial"/>
                <w:b/>
              </w:rPr>
            </w:pPr>
            <w:r w:rsidRPr="00D92117">
              <w:rPr>
                <w:rFonts w:ascii="Arial Narrow" w:hAnsi="Arial Narrow" w:cs="Arial"/>
                <w:b/>
              </w:rPr>
              <w:t>Itd.</w:t>
            </w:r>
          </w:p>
        </w:tc>
      </w:tr>
      <w:tr w:rsidR="0014229A" w:rsidRPr="00D92117" w14:paraId="6CF471CE" w14:textId="77777777" w:rsidTr="000E7DA9">
        <w:trPr>
          <w:trHeight w:val="454"/>
          <w:jc w:val="center"/>
        </w:trPr>
        <w:tc>
          <w:tcPr>
            <w:tcW w:w="2230" w:type="dxa"/>
            <w:vAlign w:val="center"/>
          </w:tcPr>
          <w:p w14:paraId="42BEE274" w14:textId="77777777" w:rsidR="0014229A" w:rsidRPr="00D92117" w:rsidRDefault="0014229A" w:rsidP="000E7DA9">
            <w:pPr>
              <w:spacing w:after="0" w:line="240" w:lineRule="auto"/>
              <w:jc w:val="center"/>
              <w:rPr>
                <w:rFonts w:ascii="Arial Narrow" w:eastAsia="Times New Roman" w:hAnsi="Arial Narrow" w:cs="Arial"/>
                <w:lang w:eastAsia="pl-PL"/>
              </w:rPr>
            </w:pPr>
            <w:r w:rsidRPr="00D92117">
              <w:rPr>
                <w:rFonts w:ascii="Arial Narrow" w:eastAsia="Times New Roman" w:hAnsi="Arial Narrow" w:cs="Arial"/>
                <w:lang w:eastAsia="pl-PL"/>
              </w:rPr>
              <w:t>Monitoring stanu środowiska</w:t>
            </w:r>
          </w:p>
        </w:tc>
        <w:tc>
          <w:tcPr>
            <w:tcW w:w="1045" w:type="dxa"/>
            <w:shd w:val="clear" w:color="auto" w:fill="D9D9D9" w:themeFill="background1" w:themeFillShade="D9"/>
            <w:vAlign w:val="center"/>
          </w:tcPr>
          <w:p w14:paraId="30025FCC" w14:textId="77777777" w:rsidR="0014229A" w:rsidRPr="00D92117" w:rsidRDefault="0014229A" w:rsidP="000E7DA9">
            <w:pPr>
              <w:spacing w:after="0"/>
              <w:jc w:val="center"/>
              <w:rPr>
                <w:rFonts w:ascii="Arial Narrow" w:hAnsi="Arial Narrow" w:cs="Arial"/>
              </w:rPr>
            </w:pPr>
          </w:p>
        </w:tc>
        <w:tc>
          <w:tcPr>
            <w:tcW w:w="1045" w:type="dxa"/>
            <w:shd w:val="clear" w:color="auto" w:fill="D9D9D9" w:themeFill="background1" w:themeFillShade="D9"/>
            <w:vAlign w:val="center"/>
          </w:tcPr>
          <w:p w14:paraId="6621DEE9" w14:textId="77777777" w:rsidR="0014229A" w:rsidRPr="00D92117" w:rsidRDefault="0014229A" w:rsidP="000E7DA9">
            <w:pPr>
              <w:spacing w:after="0"/>
              <w:jc w:val="center"/>
              <w:rPr>
                <w:rFonts w:ascii="Arial Narrow" w:hAnsi="Arial Narrow" w:cs="Arial"/>
              </w:rPr>
            </w:pPr>
          </w:p>
        </w:tc>
        <w:tc>
          <w:tcPr>
            <w:tcW w:w="1045" w:type="dxa"/>
            <w:shd w:val="clear" w:color="auto" w:fill="D9D9D9" w:themeFill="background1" w:themeFillShade="D9"/>
            <w:vAlign w:val="center"/>
          </w:tcPr>
          <w:p w14:paraId="3C718DA0" w14:textId="77777777" w:rsidR="0014229A" w:rsidRPr="00D92117" w:rsidRDefault="0014229A" w:rsidP="000E7DA9">
            <w:pPr>
              <w:spacing w:after="0"/>
              <w:jc w:val="center"/>
              <w:rPr>
                <w:rFonts w:ascii="Arial Narrow" w:hAnsi="Arial Narrow" w:cs="Arial"/>
              </w:rPr>
            </w:pPr>
          </w:p>
        </w:tc>
        <w:tc>
          <w:tcPr>
            <w:tcW w:w="1045" w:type="dxa"/>
            <w:shd w:val="clear" w:color="auto" w:fill="D9D9D9" w:themeFill="background1" w:themeFillShade="D9"/>
            <w:vAlign w:val="center"/>
          </w:tcPr>
          <w:p w14:paraId="6B530C10" w14:textId="77777777" w:rsidR="0014229A" w:rsidRPr="00D92117" w:rsidRDefault="0014229A" w:rsidP="000E7DA9">
            <w:pPr>
              <w:spacing w:after="0"/>
              <w:jc w:val="center"/>
              <w:rPr>
                <w:rFonts w:ascii="Arial Narrow" w:hAnsi="Arial Narrow" w:cs="Arial"/>
              </w:rPr>
            </w:pPr>
          </w:p>
        </w:tc>
        <w:tc>
          <w:tcPr>
            <w:tcW w:w="1045" w:type="dxa"/>
            <w:shd w:val="clear" w:color="auto" w:fill="D9D9D9" w:themeFill="background1" w:themeFillShade="D9"/>
            <w:vAlign w:val="center"/>
          </w:tcPr>
          <w:p w14:paraId="6C02B2F4" w14:textId="77777777" w:rsidR="0014229A" w:rsidRPr="00D92117" w:rsidRDefault="0014229A" w:rsidP="000E7DA9">
            <w:pPr>
              <w:spacing w:after="0"/>
              <w:jc w:val="center"/>
              <w:rPr>
                <w:rFonts w:ascii="Arial Narrow" w:hAnsi="Arial Narrow" w:cs="Arial"/>
              </w:rPr>
            </w:pPr>
          </w:p>
        </w:tc>
        <w:tc>
          <w:tcPr>
            <w:tcW w:w="1045" w:type="dxa"/>
            <w:shd w:val="clear" w:color="auto" w:fill="D9D9D9" w:themeFill="background1" w:themeFillShade="D9"/>
            <w:vAlign w:val="center"/>
          </w:tcPr>
          <w:p w14:paraId="3E981F45" w14:textId="77777777" w:rsidR="0014229A" w:rsidRPr="00D92117" w:rsidRDefault="0014229A" w:rsidP="000E7DA9">
            <w:pPr>
              <w:spacing w:after="0"/>
              <w:jc w:val="center"/>
              <w:rPr>
                <w:rFonts w:ascii="Arial Narrow" w:hAnsi="Arial Narrow" w:cs="Arial"/>
              </w:rPr>
            </w:pPr>
          </w:p>
        </w:tc>
      </w:tr>
      <w:tr w:rsidR="0014229A" w:rsidRPr="00D92117" w14:paraId="34406A5B" w14:textId="77777777" w:rsidTr="000E7DA9">
        <w:trPr>
          <w:trHeight w:val="454"/>
          <w:jc w:val="center"/>
        </w:trPr>
        <w:tc>
          <w:tcPr>
            <w:tcW w:w="2230" w:type="dxa"/>
            <w:vAlign w:val="center"/>
          </w:tcPr>
          <w:p w14:paraId="78BEE092" w14:textId="77777777" w:rsidR="0014229A" w:rsidRPr="00D92117" w:rsidRDefault="0014229A" w:rsidP="000E7DA9">
            <w:pPr>
              <w:spacing w:after="0"/>
              <w:jc w:val="center"/>
              <w:rPr>
                <w:rFonts w:ascii="Arial Narrow" w:hAnsi="Arial Narrow" w:cs="Arial"/>
              </w:rPr>
            </w:pPr>
            <w:r w:rsidRPr="00D92117">
              <w:rPr>
                <w:rFonts w:ascii="Arial Narrow" w:hAnsi="Arial Narrow" w:cs="Arial"/>
              </w:rPr>
              <w:t>Mierniki efektywności Programu</w:t>
            </w:r>
          </w:p>
        </w:tc>
        <w:tc>
          <w:tcPr>
            <w:tcW w:w="1045" w:type="dxa"/>
            <w:shd w:val="clear" w:color="auto" w:fill="D9D9D9" w:themeFill="background1" w:themeFillShade="D9"/>
            <w:vAlign w:val="center"/>
          </w:tcPr>
          <w:p w14:paraId="4DBA413E" w14:textId="77777777" w:rsidR="0014229A" w:rsidRPr="00D92117" w:rsidRDefault="0014229A" w:rsidP="000E7DA9">
            <w:pPr>
              <w:spacing w:after="0"/>
              <w:jc w:val="center"/>
              <w:rPr>
                <w:rFonts w:ascii="Arial Narrow" w:hAnsi="Arial Narrow" w:cs="Arial"/>
              </w:rPr>
            </w:pPr>
          </w:p>
        </w:tc>
        <w:tc>
          <w:tcPr>
            <w:tcW w:w="1045" w:type="dxa"/>
            <w:shd w:val="clear" w:color="auto" w:fill="D9D9D9" w:themeFill="background1" w:themeFillShade="D9"/>
            <w:vAlign w:val="center"/>
          </w:tcPr>
          <w:p w14:paraId="7D65B944" w14:textId="77777777" w:rsidR="0014229A" w:rsidRPr="00D92117" w:rsidRDefault="0014229A" w:rsidP="000E7DA9">
            <w:pPr>
              <w:spacing w:after="0"/>
              <w:jc w:val="center"/>
              <w:rPr>
                <w:rFonts w:ascii="Arial Narrow" w:hAnsi="Arial Narrow" w:cs="Arial"/>
              </w:rPr>
            </w:pPr>
          </w:p>
        </w:tc>
        <w:tc>
          <w:tcPr>
            <w:tcW w:w="1045" w:type="dxa"/>
            <w:shd w:val="clear" w:color="auto" w:fill="D9D9D9" w:themeFill="background1" w:themeFillShade="D9"/>
            <w:vAlign w:val="center"/>
          </w:tcPr>
          <w:p w14:paraId="42816C6D" w14:textId="77777777" w:rsidR="0014229A" w:rsidRPr="00D92117" w:rsidRDefault="0014229A" w:rsidP="000E7DA9">
            <w:pPr>
              <w:spacing w:after="0"/>
              <w:jc w:val="center"/>
              <w:rPr>
                <w:rFonts w:ascii="Arial Narrow" w:hAnsi="Arial Narrow" w:cs="Arial"/>
              </w:rPr>
            </w:pPr>
          </w:p>
        </w:tc>
        <w:tc>
          <w:tcPr>
            <w:tcW w:w="1045" w:type="dxa"/>
            <w:shd w:val="clear" w:color="auto" w:fill="D9D9D9" w:themeFill="background1" w:themeFillShade="D9"/>
            <w:vAlign w:val="center"/>
          </w:tcPr>
          <w:p w14:paraId="7A295BD9" w14:textId="77777777" w:rsidR="0014229A" w:rsidRPr="00D92117" w:rsidRDefault="0014229A" w:rsidP="000E7DA9">
            <w:pPr>
              <w:spacing w:after="0"/>
              <w:jc w:val="center"/>
              <w:rPr>
                <w:rFonts w:ascii="Arial Narrow" w:hAnsi="Arial Narrow" w:cs="Arial"/>
              </w:rPr>
            </w:pPr>
          </w:p>
        </w:tc>
        <w:tc>
          <w:tcPr>
            <w:tcW w:w="1045" w:type="dxa"/>
            <w:shd w:val="clear" w:color="auto" w:fill="D9D9D9" w:themeFill="background1" w:themeFillShade="D9"/>
            <w:vAlign w:val="center"/>
          </w:tcPr>
          <w:p w14:paraId="1FB59443" w14:textId="77777777" w:rsidR="0014229A" w:rsidRPr="00D92117" w:rsidRDefault="0014229A" w:rsidP="000E7DA9">
            <w:pPr>
              <w:spacing w:after="0"/>
              <w:jc w:val="center"/>
              <w:rPr>
                <w:rFonts w:ascii="Arial Narrow" w:hAnsi="Arial Narrow" w:cs="Arial"/>
              </w:rPr>
            </w:pPr>
          </w:p>
        </w:tc>
        <w:tc>
          <w:tcPr>
            <w:tcW w:w="1045" w:type="dxa"/>
            <w:shd w:val="clear" w:color="auto" w:fill="D9D9D9" w:themeFill="background1" w:themeFillShade="D9"/>
            <w:vAlign w:val="center"/>
          </w:tcPr>
          <w:p w14:paraId="14058EB5" w14:textId="77777777" w:rsidR="0014229A" w:rsidRPr="00D92117" w:rsidRDefault="0014229A" w:rsidP="000E7DA9">
            <w:pPr>
              <w:spacing w:after="0"/>
              <w:jc w:val="center"/>
              <w:rPr>
                <w:rFonts w:ascii="Arial Narrow" w:hAnsi="Arial Narrow" w:cs="Arial"/>
              </w:rPr>
            </w:pPr>
          </w:p>
        </w:tc>
      </w:tr>
      <w:tr w:rsidR="0014229A" w:rsidRPr="00D92117" w14:paraId="4B4B317F" w14:textId="77777777" w:rsidTr="000E7DA9">
        <w:trPr>
          <w:trHeight w:val="454"/>
          <w:jc w:val="center"/>
        </w:trPr>
        <w:tc>
          <w:tcPr>
            <w:tcW w:w="2230" w:type="dxa"/>
            <w:vAlign w:val="center"/>
          </w:tcPr>
          <w:p w14:paraId="263CEC2B" w14:textId="77777777" w:rsidR="0014229A" w:rsidRPr="00D92117" w:rsidRDefault="0014229A" w:rsidP="000E7DA9">
            <w:pPr>
              <w:spacing w:after="0"/>
              <w:jc w:val="center"/>
              <w:rPr>
                <w:rFonts w:ascii="Arial Narrow" w:hAnsi="Arial Narrow" w:cs="Arial"/>
              </w:rPr>
            </w:pPr>
            <w:r w:rsidRPr="00D92117">
              <w:rPr>
                <w:rFonts w:ascii="Arial Narrow" w:hAnsi="Arial Narrow" w:cs="Arial"/>
              </w:rPr>
              <w:t>Ocena realizacji listy przedsięwzięć</w:t>
            </w:r>
          </w:p>
        </w:tc>
        <w:tc>
          <w:tcPr>
            <w:tcW w:w="1045" w:type="dxa"/>
            <w:vAlign w:val="center"/>
          </w:tcPr>
          <w:p w14:paraId="0A3CEF90" w14:textId="77777777" w:rsidR="0014229A" w:rsidRPr="00D92117" w:rsidRDefault="0014229A" w:rsidP="000E7DA9">
            <w:pPr>
              <w:spacing w:after="0"/>
              <w:jc w:val="center"/>
              <w:rPr>
                <w:rFonts w:ascii="Arial Narrow" w:hAnsi="Arial Narrow" w:cs="Arial"/>
              </w:rPr>
            </w:pPr>
          </w:p>
        </w:tc>
        <w:tc>
          <w:tcPr>
            <w:tcW w:w="1045" w:type="dxa"/>
            <w:shd w:val="clear" w:color="auto" w:fill="auto"/>
            <w:vAlign w:val="center"/>
          </w:tcPr>
          <w:p w14:paraId="5EBF14CB" w14:textId="77777777" w:rsidR="0014229A" w:rsidRPr="00D92117" w:rsidRDefault="0014229A" w:rsidP="000E7DA9">
            <w:pPr>
              <w:spacing w:after="0"/>
              <w:jc w:val="center"/>
              <w:rPr>
                <w:rFonts w:ascii="Arial Narrow" w:hAnsi="Arial Narrow" w:cs="Arial"/>
              </w:rPr>
            </w:pPr>
          </w:p>
        </w:tc>
        <w:tc>
          <w:tcPr>
            <w:tcW w:w="1045" w:type="dxa"/>
            <w:shd w:val="clear" w:color="auto" w:fill="D9D9D9" w:themeFill="background1" w:themeFillShade="D9"/>
            <w:vAlign w:val="center"/>
          </w:tcPr>
          <w:p w14:paraId="638D9366" w14:textId="77777777" w:rsidR="0014229A" w:rsidRPr="00D92117" w:rsidRDefault="0014229A" w:rsidP="000E7DA9">
            <w:pPr>
              <w:spacing w:after="0"/>
              <w:jc w:val="center"/>
              <w:rPr>
                <w:rFonts w:ascii="Arial Narrow" w:hAnsi="Arial Narrow" w:cs="Arial"/>
              </w:rPr>
            </w:pPr>
          </w:p>
        </w:tc>
        <w:tc>
          <w:tcPr>
            <w:tcW w:w="1045" w:type="dxa"/>
            <w:shd w:val="clear" w:color="auto" w:fill="auto"/>
            <w:vAlign w:val="center"/>
          </w:tcPr>
          <w:p w14:paraId="495CA039" w14:textId="77777777" w:rsidR="0014229A" w:rsidRPr="00D92117" w:rsidRDefault="0014229A" w:rsidP="000E7DA9">
            <w:pPr>
              <w:spacing w:after="0"/>
              <w:jc w:val="center"/>
              <w:rPr>
                <w:rFonts w:ascii="Arial Narrow" w:hAnsi="Arial Narrow" w:cs="Arial"/>
              </w:rPr>
            </w:pPr>
          </w:p>
        </w:tc>
        <w:tc>
          <w:tcPr>
            <w:tcW w:w="1045" w:type="dxa"/>
            <w:vAlign w:val="center"/>
          </w:tcPr>
          <w:p w14:paraId="017B8154" w14:textId="77777777" w:rsidR="0014229A" w:rsidRPr="00D92117" w:rsidRDefault="0014229A" w:rsidP="000E7DA9">
            <w:pPr>
              <w:spacing w:after="0"/>
              <w:jc w:val="center"/>
              <w:rPr>
                <w:rFonts w:ascii="Arial Narrow" w:hAnsi="Arial Narrow" w:cs="Arial"/>
              </w:rPr>
            </w:pPr>
          </w:p>
        </w:tc>
        <w:tc>
          <w:tcPr>
            <w:tcW w:w="1045" w:type="dxa"/>
            <w:shd w:val="clear" w:color="auto" w:fill="auto"/>
            <w:vAlign w:val="center"/>
          </w:tcPr>
          <w:p w14:paraId="7A1D2617" w14:textId="77777777" w:rsidR="0014229A" w:rsidRPr="00D92117" w:rsidRDefault="0014229A" w:rsidP="000E7DA9">
            <w:pPr>
              <w:spacing w:after="0"/>
              <w:jc w:val="center"/>
              <w:rPr>
                <w:rFonts w:ascii="Arial Narrow" w:hAnsi="Arial Narrow" w:cs="Arial"/>
              </w:rPr>
            </w:pPr>
          </w:p>
        </w:tc>
      </w:tr>
      <w:tr w:rsidR="0014229A" w:rsidRPr="00D92117" w14:paraId="100B9F28" w14:textId="77777777" w:rsidTr="0014229A">
        <w:trPr>
          <w:trHeight w:val="454"/>
          <w:jc w:val="center"/>
        </w:trPr>
        <w:tc>
          <w:tcPr>
            <w:tcW w:w="2230" w:type="dxa"/>
            <w:vAlign w:val="center"/>
          </w:tcPr>
          <w:p w14:paraId="1EB6C528" w14:textId="77777777" w:rsidR="0014229A" w:rsidRPr="00D92117" w:rsidRDefault="0014229A" w:rsidP="000E7DA9">
            <w:pPr>
              <w:spacing w:after="0"/>
              <w:jc w:val="center"/>
              <w:rPr>
                <w:rFonts w:ascii="Arial Narrow" w:hAnsi="Arial Narrow" w:cs="Arial"/>
              </w:rPr>
            </w:pPr>
            <w:r w:rsidRPr="00D92117">
              <w:rPr>
                <w:rFonts w:ascii="Arial Narrow" w:hAnsi="Arial Narrow" w:cs="Arial"/>
              </w:rPr>
              <w:t>Raporty z realizacji Programu</w:t>
            </w:r>
          </w:p>
        </w:tc>
        <w:tc>
          <w:tcPr>
            <w:tcW w:w="1045" w:type="dxa"/>
            <w:vAlign w:val="center"/>
          </w:tcPr>
          <w:p w14:paraId="64B65836" w14:textId="77777777" w:rsidR="0014229A" w:rsidRPr="00D92117" w:rsidRDefault="0014229A" w:rsidP="000E7DA9">
            <w:pPr>
              <w:spacing w:after="0"/>
              <w:jc w:val="center"/>
              <w:rPr>
                <w:rFonts w:ascii="Arial Narrow" w:hAnsi="Arial Narrow" w:cs="Arial"/>
              </w:rPr>
            </w:pPr>
          </w:p>
        </w:tc>
        <w:tc>
          <w:tcPr>
            <w:tcW w:w="1045" w:type="dxa"/>
            <w:shd w:val="clear" w:color="auto" w:fill="auto"/>
            <w:vAlign w:val="center"/>
          </w:tcPr>
          <w:p w14:paraId="4262F0CD" w14:textId="77777777" w:rsidR="0014229A" w:rsidRPr="00D92117" w:rsidRDefault="0014229A" w:rsidP="000E7DA9">
            <w:pPr>
              <w:spacing w:after="0"/>
              <w:jc w:val="center"/>
              <w:rPr>
                <w:rFonts w:ascii="Arial Narrow" w:hAnsi="Arial Narrow" w:cs="Arial"/>
              </w:rPr>
            </w:pPr>
          </w:p>
        </w:tc>
        <w:tc>
          <w:tcPr>
            <w:tcW w:w="1045" w:type="dxa"/>
            <w:shd w:val="clear" w:color="auto" w:fill="D9D9D9" w:themeFill="background1" w:themeFillShade="D9"/>
            <w:vAlign w:val="center"/>
          </w:tcPr>
          <w:p w14:paraId="68BCB280" w14:textId="77777777" w:rsidR="0014229A" w:rsidRPr="00D92117" w:rsidRDefault="0014229A" w:rsidP="000E7DA9">
            <w:pPr>
              <w:spacing w:after="0"/>
              <w:jc w:val="center"/>
              <w:rPr>
                <w:rFonts w:ascii="Arial Narrow" w:hAnsi="Arial Narrow" w:cs="Arial"/>
              </w:rPr>
            </w:pPr>
          </w:p>
        </w:tc>
        <w:tc>
          <w:tcPr>
            <w:tcW w:w="1045" w:type="dxa"/>
            <w:shd w:val="clear" w:color="auto" w:fill="auto"/>
            <w:vAlign w:val="center"/>
          </w:tcPr>
          <w:p w14:paraId="2A18C406" w14:textId="77777777" w:rsidR="0014229A" w:rsidRPr="00D92117" w:rsidRDefault="0014229A" w:rsidP="000E7DA9">
            <w:pPr>
              <w:spacing w:after="0"/>
              <w:jc w:val="center"/>
              <w:rPr>
                <w:rFonts w:ascii="Arial Narrow" w:hAnsi="Arial Narrow" w:cs="Arial"/>
              </w:rPr>
            </w:pPr>
          </w:p>
        </w:tc>
        <w:tc>
          <w:tcPr>
            <w:tcW w:w="1045" w:type="dxa"/>
            <w:shd w:val="clear" w:color="auto" w:fill="D9D9D9" w:themeFill="background1" w:themeFillShade="D9"/>
            <w:vAlign w:val="center"/>
          </w:tcPr>
          <w:p w14:paraId="1324E6C2" w14:textId="77777777" w:rsidR="0014229A" w:rsidRPr="00D92117" w:rsidRDefault="0014229A" w:rsidP="000E7DA9">
            <w:pPr>
              <w:spacing w:after="0"/>
              <w:jc w:val="center"/>
              <w:rPr>
                <w:rFonts w:ascii="Arial Narrow" w:hAnsi="Arial Narrow" w:cs="Arial"/>
              </w:rPr>
            </w:pPr>
          </w:p>
        </w:tc>
        <w:tc>
          <w:tcPr>
            <w:tcW w:w="1045" w:type="dxa"/>
            <w:shd w:val="clear" w:color="auto" w:fill="auto"/>
            <w:vAlign w:val="center"/>
          </w:tcPr>
          <w:p w14:paraId="09B56C62" w14:textId="77777777" w:rsidR="0014229A" w:rsidRPr="00D92117" w:rsidRDefault="0014229A" w:rsidP="000E7DA9">
            <w:pPr>
              <w:spacing w:after="0"/>
              <w:jc w:val="center"/>
              <w:rPr>
                <w:rFonts w:ascii="Arial Narrow" w:hAnsi="Arial Narrow" w:cs="Arial"/>
              </w:rPr>
            </w:pPr>
          </w:p>
        </w:tc>
      </w:tr>
      <w:tr w:rsidR="0014229A" w:rsidRPr="00D92117" w14:paraId="25E395CD" w14:textId="77777777" w:rsidTr="0014229A">
        <w:trPr>
          <w:trHeight w:val="454"/>
          <w:jc w:val="center"/>
        </w:trPr>
        <w:tc>
          <w:tcPr>
            <w:tcW w:w="2230" w:type="dxa"/>
            <w:vAlign w:val="center"/>
          </w:tcPr>
          <w:p w14:paraId="28E573CF" w14:textId="77777777" w:rsidR="0014229A" w:rsidRPr="00D92117" w:rsidRDefault="0014229A" w:rsidP="000E7DA9">
            <w:pPr>
              <w:spacing w:after="0"/>
              <w:jc w:val="center"/>
              <w:rPr>
                <w:rFonts w:ascii="Arial Narrow" w:hAnsi="Arial Narrow" w:cs="Arial"/>
              </w:rPr>
            </w:pPr>
            <w:r w:rsidRPr="00D92117">
              <w:rPr>
                <w:rFonts w:ascii="Arial Narrow" w:hAnsi="Arial Narrow" w:cs="Arial"/>
              </w:rPr>
              <w:t>Aktualizacja Programu Ochrony Środowiska</w:t>
            </w:r>
          </w:p>
        </w:tc>
        <w:tc>
          <w:tcPr>
            <w:tcW w:w="1045" w:type="dxa"/>
            <w:vAlign w:val="center"/>
          </w:tcPr>
          <w:p w14:paraId="0598A179" w14:textId="77777777" w:rsidR="0014229A" w:rsidRPr="00D92117" w:rsidRDefault="0014229A" w:rsidP="000E7DA9">
            <w:pPr>
              <w:spacing w:after="0"/>
              <w:jc w:val="center"/>
              <w:rPr>
                <w:rFonts w:ascii="Arial Narrow" w:hAnsi="Arial Narrow" w:cs="Arial"/>
              </w:rPr>
            </w:pPr>
          </w:p>
        </w:tc>
        <w:tc>
          <w:tcPr>
            <w:tcW w:w="1045" w:type="dxa"/>
            <w:vAlign w:val="center"/>
          </w:tcPr>
          <w:p w14:paraId="4B774731" w14:textId="77777777" w:rsidR="0014229A" w:rsidRPr="00D92117" w:rsidRDefault="0014229A" w:rsidP="000E7DA9">
            <w:pPr>
              <w:spacing w:after="0"/>
              <w:jc w:val="center"/>
              <w:rPr>
                <w:rFonts w:ascii="Arial Narrow" w:hAnsi="Arial Narrow" w:cs="Arial"/>
              </w:rPr>
            </w:pPr>
          </w:p>
        </w:tc>
        <w:tc>
          <w:tcPr>
            <w:tcW w:w="1045" w:type="dxa"/>
            <w:vAlign w:val="center"/>
          </w:tcPr>
          <w:p w14:paraId="39F31165" w14:textId="77777777" w:rsidR="0014229A" w:rsidRPr="00D92117" w:rsidRDefault="0014229A" w:rsidP="000E7DA9">
            <w:pPr>
              <w:spacing w:after="0"/>
              <w:jc w:val="center"/>
              <w:rPr>
                <w:rFonts w:ascii="Arial Narrow" w:hAnsi="Arial Narrow" w:cs="Arial"/>
              </w:rPr>
            </w:pPr>
          </w:p>
        </w:tc>
        <w:tc>
          <w:tcPr>
            <w:tcW w:w="1045" w:type="dxa"/>
            <w:shd w:val="clear" w:color="auto" w:fill="auto"/>
            <w:vAlign w:val="center"/>
          </w:tcPr>
          <w:p w14:paraId="3CEF2D6D" w14:textId="77777777" w:rsidR="0014229A" w:rsidRPr="00D92117" w:rsidRDefault="0014229A" w:rsidP="000E7DA9">
            <w:pPr>
              <w:spacing w:after="0"/>
              <w:jc w:val="center"/>
              <w:rPr>
                <w:rFonts w:ascii="Arial Narrow" w:hAnsi="Arial Narrow" w:cs="Arial"/>
              </w:rPr>
            </w:pPr>
          </w:p>
        </w:tc>
        <w:tc>
          <w:tcPr>
            <w:tcW w:w="1045" w:type="dxa"/>
            <w:shd w:val="clear" w:color="auto" w:fill="D9D9D9" w:themeFill="background1" w:themeFillShade="D9"/>
            <w:vAlign w:val="center"/>
          </w:tcPr>
          <w:p w14:paraId="3EAE915B" w14:textId="77777777" w:rsidR="0014229A" w:rsidRPr="00D92117" w:rsidRDefault="0014229A" w:rsidP="000E7DA9">
            <w:pPr>
              <w:spacing w:after="0"/>
              <w:jc w:val="center"/>
              <w:rPr>
                <w:rFonts w:ascii="Arial Narrow" w:hAnsi="Arial Narrow" w:cs="Arial"/>
              </w:rPr>
            </w:pPr>
          </w:p>
        </w:tc>
        <w:tc>
          <w:tcPr>
            <w:tcW w:w="1045" w:type="dxa"/>
            <w:vAlign w:val="center"/>
          </w:tcPr>
          <w:p w14:paraId="4A0B12F8" w14:textId="77777777" w:rsidR="0014229A" w:rsidRPr="00D92117" w:rsidRDefault="0014229A" w:rsidP="000E7DA9">
            <w:pPr>
              <w:spacing w:after="0"/>
              <w:jc w:val="center"/>
              <w:rPr>
                <w:rFonts w:ascii="Arial Narrow" w:hAnsi="Arial Narrow" w:cs="Arial"/>
              </w:rPr>
            </w:pPr>
          </w:p>
        </w:tc>
      </w:tr>
    </w:tbl>
    <w:p w14:paraId="26F6ADEB" w14:textId="77777777" w:rsidR="0014229A" w:rsidRPr="00D92117" w:rsidRDefault="0014229A" w:rsidP="0014229A">
      <w:pPr>
        <w:spacing w:after="0" w:line="240" w:lineRule="auto"/>
        <w:ind w:left="567" w:hanging="567"/>
        <w:jc w:val="center"/>
        <w:rPr>
          <w:rFonts w:ascii="Arial Narrow" w:hAnsi="Arial Narrow" w:cs="Arial"/>
          <w:i/>
          <w:sz w:val="12"/>
          <w:szCs w:val="20"/>
        </w:rPr>
      </w:pPr>
    </w:p>
    <w:p w14:paraId="607ADF0B" w14:textId="77777777" w:rsidR="0014229A" w:rsidRPr="00D92117" w:rsidRDefault="0014229A" w:rsidP="0014229A">
      <w:pPr>
        <w:spacing w:after="0" w:line="240" w:lineRule="auto"/>
        <w:ind w:left="567" w:hanging="567"/>
        <w:jc w:val="center"/>
        <w:rPr>
          <w:sz w:val="20"/>
          <w:u w:val="single"/>
        </w:rPr>
      </w:pPr>
      <w:r w:rsidRPr="00D92117">
        <w:rPr>
          <w:rFonts w:ascii="Arial Narrow" w:hAnsi="Arial Narrow" w:cs="Arial"/>
          <w:i/>
          <w:sz w:val="18"/>
          <w:szCs w:val="20"/>
        </w:rPr>
        <w:t>Źródło: Analiza własna</w:t>
      </w:r>
    </w:p>
    <w:p w14:paraId="64CB9E8F" w14:textId="77777777" w:rsidR="0014229A" w:rsidRPr="00D92117" w:rsidRDefault="0014229A" w:rsidP="00261E7A">
      <w:pPr>
        <w:pStyle w:val="Nagwek4"/>
        <w:spacing w:after="0" w:line="360" w:lineRule="auto"/>
        <w:jc w:val="left"/>
        <w:rPr>
          <w:rStyle w:val="Nagwek2Znak"/>
          <w:rFonts w:ascii="Arial Narrow" w:eastAsia="Calibri" w:hAnsi="Arial Narrow"/>
          <w:b w:val="0"/>
          <w:color w:val="auto"/>
          <w:sz w:val="22"/>
          <w:szCs w:val="22"/>
          <w:lang w:eastAsia="pl-PL"/>
        </w:rPr>
      </w:pPr>
    </w:p>
    <w:p w14:paraId="728EAD90" w14:textId="77777777" w:rsidR="005E2FE7" w:rsidRPr="00D92117" w:rsidRDefault="005E2FE7" w:rsidP="00261E7A">
      <w:pPr>
        <w:pStyle w:val="Nagwek4"/>
        <w:spacing w:after="0" w:line="360" w:lineRule="auto"/>
        <w:jc w:val="left"/>
        <w:rPr>
          <w:rStyle w:val="Nagwek2Znak"/>
          <w:rFonts w:ascii="Arial Narrow" w:eastAsia="Calibri" w:hAnsi="Arial Narrow"/>
          <w:b w:val="0"/>
          <w:color w:val="auto"/>
          <w:sz w:val="22"/>
          <w:szCs w:val="22"/>
          <w:lang w:eastAsia="pl-PL"/>
        </w:rPr>
      </w:pPr>
      <w:bookmarkStart w:id="378" w:name="_Toc83461832"/>
      <w:r w:rsidRPr="00D92117">
        <w:rPr>
          <w:rStyle w:val="Nagwek2Znak"/>
          <w:rFonts w:ascii="Arial Narrow" w:eastAsia="Calibri" w:hAnsi="Arial Narrow"/>
          <w:b w:val="0"/>
          <w:color w:val="auto"/>
          <w:sz w:val="22"/>
          <w:szCs w:val="22"/>
          <w:lang w:eastAsia="pl-PL"/>
        </w:rPr>
        <w:t>8.3.1.3. Monitoring odczuć społecznych</w:t>
      </w:r>
      <w:bookmarkEnd w:id="378"/>
    </w:p>
    <w:p w14:paraId="66A55071" w14:textId="77777777" w:rsidR="00261E7A" w:rsidRPr="00D92117" w:rsidRDefault="00261E7A" w:rsidP="00261E7A">
      <w:pPr>
        <w:spacing w:after="0" w:line="360" w:lineRule="auto"/>
        <w:rPr>
          <w:lang w:eastAsia="pl-PL"/>
        </w:rPr>
      </w:pPr>
    </w:p>
    <w:p w14:paraId="6F0BE4E0" w14:textId="6A8170B6" w:rsidR="00F34E05" w:rsidRPr="00D92117" w:rsidRDefault="00F34E05" w:rsidP="00261E7A">
      <w:pPr>
        <w:spacing w:after="0" w:line="360" w:lineRule="auto"/>
        <w:ind w:firstLine="540"/>
        <w:jc w:val="both"/>
        <w:rPr>
          <w:rFonts w:ascii="Arial Narrow" w:hAnsi="Arial Narrow" w:cs="Arial"/>
        </w:rPr>
      </w:pPr>
      <w:r w:rsidRPr="00D92117">
        <w:rPr>
          <w:rFonts w:ascii="Arial Narrow" w:hAnsi="Arial Narrow" w:cs="Arial"/>
        </w:rPr>
        <w:t xml:space="preserve">Jest on sprawowany na podstawie badań opinii społecznej i specjalistycznych opracowań służących jakościowej ocenie udziału społeczeństwa w działaniach na rzecz poprawy stanu środowiska, a także ocenie odbioru przez społeczeństwo efektów Programu, między innymi przez ilość i jakość interwencji zgłaszanych do władz </w:t>
      </w:r>
      <w:r w:rsidR="00C81AA2" w:rsidRPr="00D92117">
        <w:rPr>
          <w:rFonts w:ascii="Arial Narrow" w:hAnsi="Arial Narrow" w:cs="Arial"/>
        </w:rPr>
        <w:t xml:space="preserve">Urzędu </w:t>
      </w:r>
      <w:r w:rsidR="009C4CC9" w:rsidRPr="00D92117">
        <w:rPr>
          <w:rFonts w:ascii="Arial Narrow" w:hAnsi="Arial Narrow" w:cs="Arial"/>
        </w:rPr>
        <w:t xml:space="preserve">Miejskiego w </w:t>
      </w:r>
      <w:r w:rsidR="003E466D" w:rsidRPr="00D92117">
        <w:rPr>
          <w:rFonts w:ascii="Arial Narrow" w:hAnsi="Arial Narrow" w:cs="Arial"/>
        </w:rPr>
        <w:t>Konstantynowie Łódzkim.</w:t>
      </w:r>
    </w:p>
    <w:p w14:paraId="36585FCF" w14:textId="77777777" w:rsidR="00C815E3" w:rsidRPr="00D92117" w:rsidRDefault="00C815E3" w:rsidP="00261E7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77605A8B" w14:textId="77777777" w:rsidR="005E2FE7" w:rsidRPr="00D92117" w:rsidRDefault="005E2FE7" w:rsidP="00261E7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379" w:name="_Toc83461833"/>
      <w:r w:rsidRPr="00D92117">
        <w:rPr>
          <w:rStyle w:val="Nagwek2Znak"/>
          <w:rFonts w:ascii="Arial Narrow" w:eastAsia="Calibri" w:hAnsi="Arial Narrow"/>
          <w:i/>
          <w:color w:val="auto"/>
          <w:sz w:val="22"/>
          <w:szCs w:val="22"/>
          <w:lang w:eastAsia="pl-PL"/>
        </w:rPr>
        <w:t>8.3.2. Monitorowanie założonych efektów ekologicznych</w:t>
      </w:r>
      <w:bookmarkEnd w:id="379"/>
    </w:p>
    <w:p w14:paraId="467E783D" w14:textId="77777777" w:rsidR="00261E7A" w:rsidRPr="00D92117" w:rsidRDefault="00261E7A" w:rsidP="00261E7A">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7CD78BCE" w14:textId="23FA0B70" w:rsidR="00F34E05" w:rsidRPr="00D92117" w:rsidRDefault="00F34E05" w:rsidP="00975459">
      <w:pPr>
        <w:spacing w:after="0" w:line="360" w:lineRule="auto"/>
        <w:ind w:firstLine="540"/>
        <w:jc w:val="both"/>
        <w:rPr>
          <w:rFonts w:ascii="Arial Narrow" w:hAnsi="Arial Narrow" w:cs="Arial"/>
        </w:rPr>
      </w:pPr>
      <w:r w:rsidRPr="00D92117">
        <w:rPr>
          <w:rFonts w:ascii="Arial Narrow" w:hAnsi="Arial Narrow" w:cs="Arial"/>
        </w:rPr>
        <w:t>W ocenie postępu wdrażania Programu Ochrony Środowiska oraz jego faktycznego wpływu na środowisko pomocna jest analiza i monitorowanie założonych efektów ekologicznych. Powinno być ono realizowane przy pomocy wskaźników (mierników) stanu środowiska i zmian presji na środowisko, a także na wska</w:t>
      </w:r>
      <w:r w:rsidR="00975459" w:rsidRPr="00D92117">
        <w:rPr>
          <w:rFonts w:ascii="Arial Narrow" w:hAnsi="Arial Narrow" w:cs="Arial"/>
        </w:rPr>
        <w:t xml:space="preserve">źnikach świadomości społecznej. </w:t>
      </w:r>
      <w:r w:rsidRPr="00D92117">
        <w:rPr>
          <w:rFonts w:ascii="Arial Narrow" w:hAnsi="Arial Narrow" w:cs="Arial"/>
        </w:rPr>
        <w:t xml:space="preserve">W poniższej zaproponowano najistotniejsze wskaźniki, przyjmując, że lista ta nie jest wyczerpująca i powinna być modyfikowana. Jednocześnie zaznacza się, iż działania zawarte w tabeli są przykładowe i nie stanowią sztywnych założeń jakimi należy kierować się przy monitorowaniu realizacji POŚ. Lista ta została oparta na dokonanej analizie wskaźnikowej stanu środowiska </w:t>
      </w:r>
      <w:r w:rsidR="00BA5784" w:rsidRPr="00D92117">
        <w:rPr>
          <w:rFonts w:ascii="Arial Narrow" w:hAnsi="Arial Narrow" w:cs="Arial"/>
        </w:rPr>
        <w:t>Gminy</w:t>
      </w:r>
      <w:r w:rsidR="00151E4C" w:rsidRPr="00D92117">
        <w:rPr>
          <w:rFonts w:ascii="Arial Narrow" w:hAnsi="Arial Narrow" w:cs="Arial"/>
        </w:rPr>
        <w:t xml:space="preserve"> </w:t>
      </w:r>
      <w:r w:rsidR="003E466D" w:rsidRPr="00D92117">
        <w:rPr>
          <w:rFonts w:ascii="Arial Narrow" w:hAnsi="Arial Narrow" w:cs="Arial"/>
        </w:rPr>
        <w:t>Konstantynów Łódzki.</w:t>
      </w:r>
    </w:p>
    <w:p w14:paraId="741B6142" w14:textId="77777777" w:rsidR="00F265C7" w:rsidRPr="00D92117" w:rsidRDefault="00F265C7" w:rsidP="00975459">
      <w:pPr>
        <w:spacing w:after="0" w:line="360" w:lineRule="auto"/>
        <w:ind w:firstLine="540"/>
        <w:jc w:val="both"/>
        <w:rPr>
          <w:rFonts w:ascii="Arial Narrow" w:hAnsi="Arial Narrow" w:cs="Arial"/>
        </w:rPr>
      </w:pPr>
    </w:p>
    <w:p w14:paraId="596F11E4" w14:textId="77777777" w:rsidR="00F34E05" w:rsidRPr="00D92117" w:rsidRDefault="00F34E05" w:rsidP="00F34E05">
      <w:pPr>
        <w:spacing w:after="0" w:line="360" w:lineRule="auto"/>
        <w:ind w:firstLine="540"/>
        <w:jc w:val="both"/>
        <w:rPr>
          <w:rFonts w:ascii="Arial Narrow" w:hAnsi="Arial Narrow" w:cs="Arial"/>
        </w:rPr>
      </w:pPr>
      <w:r w:rsidRPr="00D92117">
        <w:rPr>
          <w:rFonts w:ascii="Arial Narrow" w:hAnsi="Arial Narrow" w:cs="Arial"/>
        </w:rPr>
        <w:tab/>
        <w:t xml:space="preserve">Obok wskaźników zamieszczonych w tabeli wskazano również źródło informacji, z którego mogą być czerpane. Pomiary poziomów emisji i imisji, zanieczyszczenia wód powierzchniowych i podziemnych, są wykonywane w ramach działalności np. WIOŚ, </w:t>
      </w:r>
      <w:r w:rsidR="00975459" w:rsidRPr="00D92117">
        <w:rPr>
          <w:rFonts w:ascii="Arial Narrow" w:hAnsi="Arial Narrow" w:cs="Arial"/>
        </w:rPr>
        <w:t>PGWWP</w:t>
      </w:r>
      <w:r w:rsidRPr="00D92117">
        <w:rPr>
          <w:rFonts w:ascii="Arial Narrow" w:hAnsi="Arial Narrow" w:cs="Arial"/>
        </w:rPr>
        <w:t>, a przyrost obszarów aktywnych przyrodniczo (lasów, łąk, terenów parkowych) znany jest instytucjom takim jak np. Regionalny Dyrektor Ochrony Środowiska czy Regionalna Dyrekcja Lasów Państwowych.</w:t>
      </w:r>
    </w:p>
    <w:p w14:paraId="150E4DD8" w14:textId="77777777" w:rsidR="00320A76" w:rsidRPr="00D92117" w:rsidRDefault="00320A76" w:rsidP="00F34E05">
      <w:pPr>
        <w:autoSpaceDE w:val="0"/>
        <w:autoSpaceDN w:val="0"/>
        <w:adjustRightInd w:val="0"/>
        <w:spacing w:after="0" w:line="360" w:lineRule="auto"/>
        <w:ind w:firstLine="708"/>
        <w:jc w:val="both"/>
        <w:rPr>
          <w:rFonts w:ascii="Arial Narrow" w:eastAsia="Times New Roman" w:hAnsi="Arial Narrow"/>
          <w:bCs/>
          <w:iCs/>
          <w:sz w:val="14"/>
          <w:lang w:eastAsia="pl-PL"/>
        </w:rPr>
      </w:pPr>
    </w:p>
    <w:p w14:paraId="60CD0E2A" w14:textId="77777777" w:rsidR="00D00319" w:rsidRPr="00D92117" w:rsidRDefault="00320A76" w:rsidP="00D00319">
      <w:pPr>
        <w:jc w:val="center"/>
      </w:pPr>
      <w:bookmarkStart w:id="380" w:name="_Toc448064846"/>
      <w:bookmarkStart w:id="381" w:name="_Toc83461370"/>
      <w:r w:rsidRPr="00D92117">
        <w:rPr>
          <w:rFonts w:ascii="Arial Narrow" w:hAnsi="Arial Narrow"/>
          <w:b/>
          <w:i/>
        </w:rPr>
        <w:lastRenderedPageBreak/>
        <w:t xml:space="preserve">Tabela nr </w:t>
      </w:r>
      <w:r w:rsidRPr="00D92117">
        <w:rPr>
          <w:rFonts w:ascii="Arial Narrow" w:hAnsi="Arial Narrow"/>
          <w:b/>
        </w:rPr>
        <w:fldChar w:fldCharType="begin"/>
      </w:r>
      <w:r w:rsidRPr="00D92117">
        <w:rPr>
          <w:rFonts w:ascii="Arial Narrow" w:hAnsi="Arial Narrow"/>
          <w:b/>
          <w:i/>
        </w:rPr>
        <w:instrText xml:space="preserve"> SEQ Tabela \* ARABIC </w:instrText>
      </w:r>
      <w:r w:rsidRPr="00D92117">
        <w:rPr>
          <w:rFonts w:ascii="Arial Narrow" w:hAnsi="Arial Narrow"/>
          <w:b/>
        </w:rPr>
        <w:fldChar w:fldCharType="separate"/>
      </w:r>
      <w:r w:rsidR="00DC2610">
        <w:rPr>
          <w:rFonts w:ascii="Arial Narrow" w:hAnsi="Arial Narrow"/>
          <w:b/>
          <w:i/>
          <w:noProof/>
        </w:rPr>
        <w:t>41</w:t>
      </w:r>
      <w:r w:rsidRPr="00D92117">
        <w:rPr>
          <w:rFonts w:ascii="Arial Narrow" w:hAnsi="Arial Narrow"/>
          <w:b/>
        </w:rPr>
        <w:fldChar w:fldCharType="end"/>
      </w:r>
      <w:r w:rsidRPr="00D92117">
        <w:rPr>
          <w:rFonts w:ascii="Arial Narrow" w:hAnsi="Arial Narrow"/>
          <w:b/>
          <w:i/>
        </w:rPr>
        <w:t>.</w:t>
      </w:r>
      <w:r w:rsidRPr="00D92117">
        <w:rPr>
          <w:rFonts w:ascii="Arial Narrow" w:hAnsi="Arial Narrow" w:cs="Calibri"/>
          <w:i/>
          <w:lang w:eastAsia="pl-PL"/>
        </w:rPr>
        <w:t xml:space="preserve"> </w:t>
      </w:r>
      <w:r w:rsidRPr="00D92117">
        <w:rPr>
          <w:rFonts w:ascii="Arial Narrow" w:hAnsi="Arial Narrow" w:cs="Arial"/>
          <w:i/>
        </w:rPr>
        <w:t>Wskaźniki monitoringowe efektywności Programu Ochrony Środowiska</w:t>
      </w:r>
      <w:bookmarkEnd w:id="380"/>
      <w:bookmarkEnd w:id="381"/>
      <w:r w:rsidRPr="00D92117">
        <w:rPr>
          <w:rFonts w:ascii="Arial Narrow" w:hAnsi="Arial Narrow"/>
          <w:i/>
        </w:rPr>
        <w:t xml:space="preserve"> </w:t>
      </w:r>
    </w:p>
    <w:tbl>
      <w:tblPr>
        <w:tblW w:w="90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19"/>
        <w:gridCol w:w="1510"/>
        <w:gridCol w:w="675"/>
        <w:gridCol w:w="676"/>
        <w:gridCol w:w="676"/>
        <w:gridCol w:w="676"/>
        <w:gridCol w:w="1746"/>
      </w:tblGrid>
      <w:tr w:rsidR="00D00319" w:rsidRPr="00D92117" w14:paraId="1AE20C06" w14:textId="77777777" w:rsidTr="007630CB">
        <w:trPr>
          <w:cantSplit/>
          <w:trHeight w:val="567"/>
          <w:jc w:val="center"/>
        </w:trPr>
        <w:tc>
          <w:tcPr>
            <w:tcW w:w="3119" w:type="dxa"/>
            <w:vMerge w:val="restart"/>
            <w:shd w:val="pct5" w:color="auto" w:fill="FFFFFF"/>
            <w:vAlign w:val="center"/>
          </w:tcPr>
          <w:p w14:paraId="35A55207" w14:textId="77777777" w:rsidR="00D00319" w:rsidRPr="00D92117" w:rsidRDefault="00D00319" w:rsidP="007630CB">
            <w:pPr>
              <w:spacing w:after="0" w:line="240" w:lineRule="auto"/>
              <w:jc w:val="center"/>
              <w:rPr>
                <w:rFonts w:ascii="Arial Narrow" w:hAnsi="Arial Narrow"/>
                <w:b/>
                <w:sz w:val="20"/>
                <w:szCs w:val="20"/>
              </w:rPr>
            </w:pPr>
            <w:r w:rsidRPr="00D92117">
              <w:rPr>
                <w:rFonts w:ascii="Arial Narrow" w:hAnsi="Arial Narrow"/>
                <w:b/>
                <w:sz w:val="20"/>
                <w:szCs w:val="20"/>
              </w:rPr>
              <w:t>Wskaźniki</w:t>
            </w:r>
          </w:p>
        </w:tc>
        <w:tc>
          <w:tcPr>
            <w:tcW w:w="1510" w:type="dxa"/>
            <w:vMerge w:val="restart"/>
            <w:shd w:val="pct5" w:color="auto" w:fill="FFFFFF"/>
            <w:vAlign w:val="center"/>
          </w:tcPr>
          <w:p w14:paraId="2248982F" w14:textId="77777777" w:rsidR="00D00319" w:rsidRPr="00D92117" w:rsidRDefault="00D00319" w:rsidP="007630CB">
            <w:pPr>
              <w:spacing w:after="0" w:line="240" w:lineRule="auto"/>
              <w:jc w:val="center"/>
              <w:rPr>
                <w:rFonts w:ascii="Arial Narrow" w:hAnsi="Arial Narrow"/>
                <w:b/>
                <w:sz w:val="20"/>
                <w:szCs w:val="20"/>
              </w:rPr>
            </w:pPr>
            <w:r w:rsidRPr="00D92117">
              <w:rPr>
                <w:rFonts w:ascii="Arial Narrow" w:hAnsi="Arial Narrow"/>
                <w:b/>
                <w:sz w:val="20"/>
                <w:szCs w:val="20"/>
              </w:rPr>
              <w:t>Jednostka miary</w:t>
            </w:r>
          </w:p>
        </w:tc>
        <w:tc>
          <w:tcPr>
            <w:tcW w:w="2703" w:type="dxa"/>
            <w:gridSpan w:val="4"/>
            <w:shd w:val="pct5" w:color="auto" w:fill="FFFFFF"/>
            <w:vAlign w:val="center"/>
          </w:tcPr>
          <w:p w14:paraId="5602FB0B" w14:textId="77777777" w:rsidR="00D00319" w:rsidRPr="00D92117" w:rsidRDefault="00D00319" w:rsidP="007630CB">
            <w:pPr>
              <w:spacing w:after="0" w:line="240" w:lineRule="auto"/>
              <w:jc w:val="center"/>
              <w:rPr>
                <w:rFonts w:ascii="Arial Narrow" w:hAnsi="Arial Narrow"/>
                <w:b/>
                <w:sz w:val="20"/>
                <w:szCs w:val="20"/>
              </w:rPr>
            </w:pPr>
            <w:r w:rsidRPr="00D92117">
              <w:rPr>
                <w:rFonts w:ascii="Arial Narrow" w:hAnsi="Arial Narrow"/>
                <w:b/>
                <w:sz w:val="20"/>
                <w:szCs w:val="20"/>
              </w:rPr>
              <w:t>Lata</w:t>
            </w:r>
          </w:p>
        </w:tc>
        <w:tc>
          <w:tcPr>
            <w:tcW w:w="1746" w:type="dxa"/>
            <w:vMerge w:val="restart"/>
            <w:shd w:val="pct5" w:color="auto" w:fill="FFFFFF"/>
            <w:vAlign w:val="center"/>
          </w:tcPr>
          <w:p w14:paraId="4B65C922" w14:textId="77777777" w:rsidR="00D00319" w:rsidRPr="00D92117" w:rsidRDefault="00D00319" w:rsidP="007630CB">
            <w:pPr>
              <w:spacing w:after="0" w:line="240" w:lineRule="auto"/>
              <w:jc w:val="center"/>
              <w:rPr>
                <w:rFonts w:ascii="Arial Narrow" w:hAnsi="Arial Narrow"/>
                <w:b/>
                <w:sz w:val="20"/>
                <w:szCs w:val="20"/>
              </w:rPr>
            </w:pPr>
            <w:r w:rsidRPr="00D92117">
              <w:rPr>
                <w:rFonts w:ascii="Arial Narrow" w:hAnsi="Arial Narrow"/>
                <w:b/>
                <w:sz w:val="20"/>
                <w:szCs w:val="20"/>
              </w:rPr>
              <w:t>Źródło informacji o wskaźnikach</w:t>
            </w:r>
          </w:p>
        </w:tc>
      </w:tr>
      <w:tr w:rsidR="00D00319" w:rsidRPr="00D92117" w14:paraId="1B0960F2" w14:textId="77777777" w:rsidTr="007630CB">
        <w:trPr>
          <w:cantSplit/>
          <w:trHeight w:val="567"/>
          <w:jc w:val="center"/>
        </w:trPr>
        <w:tc>
          <w:tcPr>
            <w:tcW w:w="3119" w:type="dxa"/>
            <w:vMerge/>
            <w:shd w:val="pct5" w:color="auto" w:fill="FFFFFF"/>
            <w:vAlign w:val="center"/>
          </w:tcPr>
          <w:p w14:paraId="6CF40085" w14:textId="77777777" w:rsidR="00D00319" w:rsidRPr="00D92117" w:rsidRDefault="00D00319" w:rsidP="007630CB">
            <w:pPr>
              <w:spacing w:after="0" w:line="240" w:lineRule="auto"/>
              <w:jc w:val="center"/>
              <w:rPr>
                <w:rFonts w:ascii="Arial Narrow" w:hAnsi="Arial Narrow"/>
                <w:b/>
                <w:sz w:val="20"/>
                <w:szCs w:val="20"/>
              </w:rPr>
            </w:pPr>
          </w:p>
        </w:tc>
        <w:tc>
          <w:tcPr>
            <w:tcW w:w="1510" w:type="dxa"/>
            <w:vMerge/>
            <w:shd w:val="pct5" w:color="auto" w:fill="FFFFFF"/>
            <w:vAlign w:val="center"/>
          </w:tcPr>
          <w:p w14:paraId="67C4CCF3" w14:textId="77777777" w:rsidR="00D00319" w:rsidRPr="00D92117" w:rsidRDefault="00D00319" w:rsidP="007630CB">
            <w:pPr>
              <w:spacing w:after="0" w:line="240" w:lineRule="auto"/>
              <w:jc w:val="center"/>
              <w:rPr>
                <w:rFonts w:ascii="Arial Narrow" w:hAnsi="Arial Narrow"/>
                <w:b/>
                <w:sz w:val="20"/>
                <w:szCs w:val="20"/>
              </w:rPr>
            </w:pPr>
          </w:p>
        </w:tc>
        <w:tc>
          <w:tcPr>
            <w:tcW w:w="675" w:type="dxa"/>
            <w:shd w:val="pct5" w:color="auto" w:fill="FFFFFF"/>
            <w:vAlign w:val="center"/>
          </w:tcPr>
          <w:p w14:paraId="03F77001" w14:textId="65073BE4" w:rsidR="00D00319" w:rsidRPr="00D92117" w:rsidRDefault="003E466D" w:rsidP="007630CB">
            <w:pPr>
              <w:spacing w:after="0" w:line="240" w:lineRule="auto"/>
              <w:jc w:val="center"/>
              <w:rPr>
                <w:rFonts w:ascii="Arial Narrow" w:hAnsi="Arial Narrow"/>
                <w:b/>
                <w:sz w:val="20"/>
                <w:szCs w:val="20"/>
              </w:rPr>
            </w:pPr>
            <w:r w:rsidRPr="00D92117">
              <w:rPr>
                <w:rFonts w:ascii="Arial Narrow" w:hAnsi="Arial Narrow"/>
                <w:b/>
                <w:sz w:val="20"/>
                <w:szCs w:val="20"/>
              </w:rPr>
              <w:t>2022</w:t>
            </w:r>
          </w:p>
        </w:tc>
        <w:tc>
          <w:tcPr>
            <w:tcW w:w="676" w:type="dxa"/>
            <w:shd w:val="pct5" w:color="auto" w:fill="FFFFFF"/>
            <w:vAlign w:val="center"/>
          </w:tcPr>
          <w:p w14:paraId="46909527" w14:textId="27E64C91" w:rsidR="00D00319" w:rsidRPr="00D92117" w:rsidRDefault="003E466D" w:rsidP="007630CB">
            <w:pPr>
              <w:spacing w:after="0" w:line="240" w:lineRule="auto"/>
              <w:jc w:val="center"/>
              <w:rPr>
                <w:rFonts w:ascii="Arial Narrow" w:hAnsi="Arial Narrow"/>
                <w:b/>
                <w:sz w:val="20"/>
                <w:szCs w:val="20"/>
              </w:rPr>
            </w:pPr>
            <w:r w:rsidRPr="00D92117">
              <w:rPr>
                <w:rFonts w:ascii="Arial Narrow" w:hAnsi="Arial Narrow"/>
                <w:b/>
                <w:sz w:val="20"/>
                <w:szCs w:val="20"/>
              </w:rPr>
              <w:t>2023</w:t>
            </w:r>
          </w:p>
        </w:tc>
        <w:tc>
          <w:tcPr>
            <w:tcW w:w="676" w:type="dxa"/>
            <w:shd w:val="pct5" w:color="auto" w:fill="FFFFFF"/>
            <w:vAlign w:val="center"/>
          </w:tcPr>
          <w:p w14:paraId="33B6DB40" w14:textId="22463B4A" w:rsidR="00D00319" w:rsidRPr="00D92117" w:rsidRDefault="003E466D" w:rsidP="007630CB">
            <w:pPr>
              <w:spacing w:after="0" w:line="240" w:lineRule="auto"/>
              <w:jc w:val="center"/>
              <w:rPr>
                <w:rFonts w:ascii="Arial Narrow" w:hAnsi="Arial Narrow"/>
                <w:b/>
                <w:sz w:val="20"/>
                <w:szCs w:val="20"/>
              </w:rPr>
            </w:pPr>
            <w:r w:rsidRPr="00D92117">
              <w:rPr>
                <w:rFonts w:ascii="Arial Narrow" w:hAnsi="Arial Narrow"/>
                <w:b/>
                <w:sz w:val="20"/>
                <w:szCs w:val="20"/>
              </w:rPr>
              <w:t>2024</w:t>
            </w:r>
          </w:p>
        </w:tc>
        <w:tc>
          <w:tcPr>
            <w:tcW w:w="676" w:type="dxa"/>
            <w:shd w:val="pct5" w:color="auto" w:fill="FFFFFF"/>
            <w:vAlign w:val="center"/>
          </w:tcPr>
          <w:p w14:paraId="0905F72D" w14:textId="77777777" w:rsidR="00D00319" w:rsidRPr="00D92117" w:rsidRDefault="00D00319" w:rsidP="007630CB">
            <w:pPr>
              <w:spacing w:after="0" w:line="240" w:lineRule="auto"/>
              <w:jc w:val="center"/>
              <w:rPr>
                <w:rFonts w:ascii="Arial Narrow" w:hAnsi="Arial Narrow"/>
                <w:b/>
                <w:sz w:val="20"/>
                <w:szCs w:val="20"/>
              </w:rPr>
            </w:pPr>
            <w:r w:rsidRPr="00D92117">
              <w:rPr>
                <w:rFonts w:ascii="Arial Narrow" w:hAnsi="Arial Narrow"/>
                <w:b/>
                <w:sz w:val="20"/>
                <w:szCs w:val="20"/>
              </w:rPr>
              <w:t>Itd.</w:t>
            </w:r>
          </w:p>
        </w:tc>
        <w:tc>
          <w:tcPr>
            <w:tcW w:w="1746" w:type="dxa"/>
            <w:vMerge/>
            <w:shd w:val="pct5" w:color="auto" w:fill="FFFFFF"/>
            <w:vAlign w:val="center"/>
          </w:tcPr>
          <w:p w14:paraId="44E8336B" w14:textId="77777777" w:rsidR="00D00319" w:rsidRPr="00D92117" w:rsidRDefault="00D00319" w:rsidP="007630CB">
            <w:pPr>
              <w:spacing w:after="0" w:line="240" w:lineRule="auto"/>
              <w:jc w:val="center"/>
              <w:rPr>
                <w:rFonts w:ascii="Arial Narrow" w:hAnsi="Arial Narrow"/>
                <w:b/>
                <w:sz w:val="20"/>
                <w:szCs w:val="20"/>
              </w:rPr>
            </w:pPr>
          </w:p>
        </w:tc>
      </w:tr>
      <w:tr w:rsidR="00D00319" w:rsidRPr="00D92117" w14:paraId="09DF8591" w14:textId="77777777" w:rsidTr="007630CB">
        <w:trPr>
          <w:cantSplit/>
          <w:trHeight w:val="567"/>
          <w:jc w:val="center"/>
        </w:trPr>
        <w:tc>
          <w:tcPr>
            <w:tcW w:w="9078" w:type="dxa"/>
            <w:gridSpan w:val="7"/>
            <w:shd w:val="pct5" w:color="auto" w:fill="FFFFFF"/>
            <w:vAlign w:val="center"/>
          </w:tcPr>
          <w:p w14:paraId="51D8EBEB" w14:textId="77777777" w:rsidR="00D00319" w:rsidRPr="00D92117" w:rsidRDefault="00D00319" w:rsidP="007630CB">
            <w:pPr>
              <w:spacing w:after="0" w:line="240" w:lineRule="auto"/>
              <w:contextualSpacing/>
              <w:jc w:val="center"/>
              <w:rPr>
                <w:rFonts w:ascii="Arial Narrow" w:hAnsi="Arial Narrow"/>
                <w:b/>
              </w:rPr>
            </w:pPr>
            <w:r w:rsidRPr="00D92117">
              <w:rPr>
                <w:rFonts w:ascii="Arial Narrow" w:hAnsi="Arial Narrow"/>
                <w:b/>
                <w:sz w:val="20"/>
              </w:rPr>
              <w:t>OBSZAR INTERWENCJI I - OCHRONA KLIMATU I JAKOŚCI POWIETRZA</w:t>
            </w:r>
          </w:p>
        </w:tc>
      </w:tr>
      <w:tr w:rsidR="00D00319" w:rsidRPr="00D92117" w14:paraId="566FBAC4" w14:textId="77777777" w:rsidTr="007630CB">
        <w:trPr>
          <w:cantSplit/>
          <w:trHeight w:val="567"/>
          <w:jc w:val="center"/>
        </w:trPr>
        <w:tc>
          <w:tcPr>
            <w:tcW w:w="3119" w:type="dxa"/>
            <w:tcBorders>
              <w:bottom w:val="single" w:sz="4" w:space="0" w:color="auto"/>
            </w:tcBorders>
            <w:vAlign w:val="center"/>
          </w:tcPr>
          <w:p w14:paraId="5F13D46E" w14:textId="77777777" w:rsidR="00D00319" w:rsidRPr="00D92117" w:rsidRDefault="00D00319" w:rsidP="007630CB">
            <w:pPr>
              <w:spacing w:after="0" w:line="240" w:lineRule="auto"/>
              <w:jc w:val="center"/>
              <w:rPr>
                <w:rFonts w:ascii="Arial Narrow" w:hAnsi="Arial Narrow" w:cs="Calibri"/>
                <w:sz w:val="20"/>
                <w:szCs w:val="20"/>
              </w:rPr>
            </w:pPr>
            <w:r w:rsidRPr="00D92117">
              <w:rPr>
                <w:rFonts w:ascii="Arial Narrow" w:hAnsi="Arial Narrow" w:cs="Calibri"/>
                <w:sz w:val="20"/>
                <w:szCs w:val="20"/>
              </w:rPr>
              <w:t>Udział odnawialnych źródeł energii</w:t>
            </w:r>
          </w:p>
        </w:tc>
        <w:tc>
          <w:tcPr>
            <w:tcW w:w="1510" w:type="dxa"/>
            <w:tcBorders>
              <w:bottom w:val="single" w:sz="4" w:space="0" w:color="auto"/>
            </w:tcBorders>
            <w:vAlign w:val="center"/>
          </w:tcPr>
          <w:p w14:paraId="16C9681D" w14:textId="77777777" w:rsidR="00D00319" w:rsidRPr="00D92117" w:rsidRDefault="00D00319" w:rsidP="007630CB">
            <w:pPr>
              <w:spacing w:after="0" w:line="240" w:lineRule="auto"/>
              <w:jc w:val="center"/>
              <w:rPr>
                <w:rFonts w:ascii="Arial Narrow" w:hAnsi="Arial Narrow" w:cs="Calibri"/>
                <w:sz w:val="20"/>
                <w:szCs w:val="20"/>
              </w:rPr>
            </w:pPr>
            <w:r w:rsidRPr="00D92117">
              <w:rPr>
                <w:rFonts w:ascii="Arial Narrow" w:hAnsi="Arial Narrow" w:cs="Calibri"/>
                <w:sz w:val="20"/>
                <w:szCs w:val="20"/>
              </w:rPr>
              <w:t>MW</w:t>
            </w:r>
          </w:p>
        </w:tc>
        <w:tc>
          <w:tcPr>
            <w:tcW w:w="675" w:type="dxa"/>
            <w:tcBorders>
              <w:bottom w:val="single" w:sz="4" w:space="0" w:color="auto"/>
            </w:tcBorders>
            <w:vAlign w:val="center"/>
          </w:tcPr>
          <w:p w14:paraId="47ABE671" w14:textId="77777777" w:rsidR="00D00319" w:rsidRPr="00D92117" w:rsidRDefault="00D00319" w:rsidP="007630CB">
            <w:pPr>
              <w:rPr>
                <w:rFonts w:ascii="Arial Narrow" w:hAnsi="Arial Narrow"/>
                <w:sz w:val="20"/>
                <w:szCs w:val="20"/>
              </w:rPr>
            </w:pPr>
          </w:p>
        </w:tc>
        <w:tc>
          <w:tcPr>
            <w:tcW w:w="676" w:type="dxa"/>
            <w:tcBorders>
              <w:bottom w:val="single" w:sz="4" w:space="0" w:color="auto"/>
            </w:tcBorders>
            <w:vAlign w:val="center"/>
          </w:tcPr>
          <w:p w14:paraId="28B468F3"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2C2AFB55"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07F8C98B" w14:textId="77777777" w:rsidR="00D00319" w:rsidRPr="00D92117" w:rsidRDefault="00D00319" w:rsidP="007630CB">
            <w:pPr>
              <w:spacing w:after="0" w:line="240" w:lineRule="auto"/>
              <w:jc w:val="center"/>
              <w:rPr>
                <w:rFonts w:ascii="Arial Narrow" w:hAnsi="Arial Narrow"/>
                <w:sz w:val="20"/>
                <w:szCs w:val="20"/>
              </w:rPr>
            </w:pPr>
          </w:p>
        </w:tc>
        <w:tc>
          <w:tcPr>
            <w:tcW w:w="1746" w:type="dxa"/>
            <w:tcBorders>
              <w:bottom w:val="single" w:sz="4" w:space="0" w:color="auto"/>
            </w:tcBorders>
            <w:vAlign w:val="center"/>
          </w:tcPr>
          <w:p w14:paraId="6E588EEB" w14:textId="77777777" w:rsidR="00D00319" w:rsidRPr="00D92117" w:rsidRDefault="00D00319" w:rsidP="007630CB">
            <w:pPr>
              <w:spacing w:after="0" w:line="240" w:lineRule="auto"/>
              <w:jc w:val="center"/>
              <w:rPr>
                <w:rFonts w:ascii="Arial Narrow" w:hAnsi="Arial Narrow" w:cs="Calibri"/>
                <w:sz w:val="20"/>
                <w:szCs w:val="20"/>
              </w:rPr>
            </w:pPr>
            <w:r w:rsidRPr="00D92117">
              <w:rPr>
                <w:rFonts w:ascii="Arial Narrow" w:hAnsi="Arial Narrow" w:cs="Calibri"/>
                <w:sz w:val="20"/>
                <w:szCs w:val="20"/>
              </w:rPr>
              <w:t>Gmina</w:t>
            </w:r>
          </w:p>
        </w:tc>
      </w:tr>
      <w:tr w:rsidR="00D00319" w:rsidRPr="00D92117" w14:paraId="701B3082" w14:textId="77777777" w:rsidTr="007630CB">
        <w:trPr>
          <w:cantSplit/>
          <w:trHeight w:val="567"/>
          <w:jc w:val="center"/>
        </w:trPr>
        <w:tc>
          <w:tcPr>
            <w:tcW w:w="3119" w:type="dxa"/>
            <w:tcBorders>
              <w:bottom w:val="single" w:sz="4" w:space="0" w:color="auto"/>
            </w:tcBorders>
            <w:vAlign w:val="center"/>
          </w:tcPr>
          <w:p w14:paraId="175CD28A" w14:textId="77777777" w:rsidR="00D00319" w:rsidRPr="00D92117" w:rsidRDefault="00D00319" w:rsidP="007630CB">
            <w:pPr>
              <w:spacing w:after="0" w:line="240" w:lineRule="auto"/>
              <w:jc w:val="center"/>
              <w:rPr>
                <w:rFonts w:ascii="Arial Narrow" w:hAnsi="Arial Narrow" w:cs="Calibri"/>
                <w:sz w:val="20"/>
                <w:szCs w:val="20"/>
              </w:rPr>
            </w:pPr>
            <w:r w:rsidRPr="00D92117">
              <w:rPr>
                <w:rFonts w:ascii="Arial Narrow" w:hAnsi="Arial Narrow" w:cs="Calibri"/>
                <w:sz w:val="20"/>
                <w:szCs w:val="20"/>
              </w:rPr>
              <w:t>Ilość zlikwidowanych pieców/kotłów węglowych</w:t>
            </w:r>
          </w:p>
        </w:tc>
        <w:tc>
          <w:tcPr>
            <w:tcW w:w="1510" w:type="dxa"/>
            <w:tcBorders>
              <w:bottom w:val="single" w:sz="4" w:space="0" w:color="auto"/>
            </w:tcBorders>
            <w:vAlign w:val="center"/>
          </w:tcPr>
          <w:p w14:paraId="5F05A9BC" w14:textId="77777777" w:rsidR="00D00319" w:rsidRPr="00D92117" w:rsidRDefault="00D00319" w:rsidP="007630CB">
            <w:pPr>
              <w:spacing w:after="0" w:line="240" w:lineRule="auto"/>
              <w:jc w:val="center"/>
              <w:rPr>
                <w:rFonts w:ascii="Arial Narrow" w:hAnsi="Arial Narrow" w:cs="Calibri"/>
                <w:sz w:val="20"/>
                <w:szCs w:val="20"/>
              </w:rPr>
            </w:pPr>
            <w:r w:rsidRPr="00D92117">
              <w:rPr>
                <w:rFonts w:ascii="Arial Narrow" w:hAnsi="Arial Narrow" w:cs="Calibri"/>
                <w:sz w:val="20"/>
                <w:szCs w:val="20"/>
              </w:rPr>
              <w:t>szt.</w:t>
            </w:r>
          </w:p>
        </w:tc>
        <w:tc>
          <w:tcPr>
            <w:tcW w:w="675" w:type="dxa"/>
            <w:tcBorders>
              <w:bottom w:val="single" w:sz="4" w:space="0" w:color="auto"/>
            </w:tcBorders>
            <w:vAlign w:val="center"/>
          </w:tcPr>
          <w:p w14:paraId="774D7493" w14:textId="77777777" w:rsidR="00D00319" w:rsidRPr="00D92117" w:rsidRDefault="00D00319" w:rsidP="007630CB">
            <w:pPr>
              <w:rPr>
                <w:rFonts w:ascii="Arial Narrow" w:hAnsi="Arial Narrow"/>
                <w:sz w:val="20"/>
                <w:szCs w:val="20"/>
              </w:rPr>
            </w:pPr>
          </w:p>
        </w:tc>
        <w:tc>
          <w:tcPr>
            <w:tcW w:w="676" w:type="dxa"/>
            <w:tcBorders>
              <w:bottom w:val="single" w:sz="4" w:space="0" w:color="auto"/>
            </w:tcBorders>
            <w:vAlign w:val="center"/>
          </w:tcPr>
          <w:p w14:paraId="717E1F17"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0E7BA095"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37CC24E8" w14:textId="77777777" w:rsidR="00D00319" w:rsidRPr="00D92117" w:rsidRDefault="00D00319" w:rsidP="007630CB">
            <w:pPr>
              <w:spacing w:after="0" w:line="240" w:lineRule="auto"/>
              <w:jc w:val="center"/>
              <w:rPr>
                <w:rFonts w:ascii="Arial Narrow" w:hAnsi="Arial Narrow"/>
                <w:sz w:val="20"/>
                <w:szCs w:val="20"/>
              </w:rPr>
            </w:pPr>
          </w:p>
        </w:tc>
        <w:tc>
          <w:tcPr>
            <w:tcW w:w="1746" w:type="dxa"/>
            <w:tcBorders>
              <w:bottom w:val="single" w:sz="4" w:space="0" w:color="auto"/>
            </w:tcBorders>
            <w:vAlign w:val="center"/>
          </w:tcPr>
          <w:p w14:paraId="2DB0BBA3" w14:textId="77777777" w:rsidR="00D00319" w:rsidRPr="00D92117" w:rsidRDefault="00D00319" w:rsidP="007630CB">
            <w:pPr>
              <w:spacing w:after="0" w:line="240" w:lineRule="auto"/>
              <w:jc w:val="center"/>
              <w:rPr>
                <w:rFonts w:ascii="Arial Narrow" w:hAnsi="Arial Narrow" w:cs="Calibri"/>
                <w:sz w:val="20"/>
                <w:szCs w:val="20"/>
              </w:rPr>
            </w:pPr>
            <w:r w:rsidRPr="00D92117">
              <w:rPr>
                <w:rFonts w:ascii="Arial Narrow" w:hAnsi="Arial Narrow" w:cs="Calibri"/>
                <w:sz w:val="20"/>
                <w:szCs w:val="20"/>
              </w:rPr>
              <w:t>Gmina</w:t>
            </w:r>
          </w:p>
        </w:tc>
      </w:tr>
      <w:tr w:rsidR="00D00319" w:rsidRPr="00D92117" w14:paraId="56C73493" w14:textId="77777777" w:rsidTr="007630CB">
        <w:trPr>
          <w:cantSplit/>
          <w:trHeight w:val="567"/>
          <w:jc w:val="center"/>
        </w:trPr>
        <w:tc>
          <w:tcPr>
            <w:tcW w:w="3119" w:type="dxa"/>
            <w:tcBorders>
              <w:bottom w:val="single" w:sz="4" w:space="0" w:color="auto"/>
            </w:tcBorders>
            <w:vAlign w:val="center"/>
          </w:tcPr>
          <w:p w14:paraId="5E20D254" w14:textId="77777777" w:rsidR="00D00319" w:rsidRPr="00D92117" w:rsidRDefault="00D00319" w:rsidP="007630CB">
            <w:pPr>
              <w:spacing w:after="0" w:line="240" w:lineRule="auto"/>
              <w:jc w:val="center"/>
              <w:rPr>
                <w:rFonts w:ascii="Arial Narrow" w:hAnsi="Arial Narrow" w:cs="Calibri"/>
                <w:sz w:val="20"/>
                <w:szCs w:val="20"/>
              </w:rPr>
            </w:pPr>
            <w:r w:rsidRPr="00D92117">
              <w:rPr>
                <w:rFonts w:ascii="Arial Narrow" w:hAnsi="Arial Narrow"/>
                <w:bCs/>
                <w:sz w:val="20"/>
                <w:szCs w:val="20"/>
              </w:rPr>
              <w:t>Powierzchnia lokali ogrzewanych paliwami stałymi, w których nastąpiła zmiana sposobu ogrzewania na niskoemisyjne</w:t>
            </w:r>
          </w:p>
        </w:tc>
        <w:tc>
          <w:tcPr>
            <w:tcW w:w="1510" w:type="dxa"/>
            <w:tcBorders>
              <w:bottom w:val="single" w:sz="4" w:space="0" w:color="auto"/>
            </w:tcBorders>
            <w:vAlign w:val="center"/>
          </w:tcPr>
          <w:p w14:paraId="2C31B7F5" w14:textId="77777777" w:rsidR="00D00319" w:rsidRPr="00D92117" w:rsidRDefault="00D00319" w:rsidP="007630CB">
            <w:pPr>
              <w:spacing w:after="0" w:line="240" w:lineRule="auto"/>
              <w:jc w:val="center"/>
              <w:rPr>
                <w:rFonts w:ascii="Arial Narrow" w:hAnsi="Arial Narrow" w:cs="Calibri"/>
                <w:sz w:val="20"/>
                <w:szCs w:val="20"/>
              </w:rPr>
            </w:pPr>
            <w:r w:rsidRPr="00D92117">
              <w:rPr>
                <w:rFonts w:ascii="Arial Narrow" w:hAnsi="Arial Narrow" w:cs="Calibri"/>
                <w:sz w:val="20"/>
                <w:szCs w:val="20"/>
              </w:rPr>
              <w:t>m</w:t>
            </w:r>
            <w:r w:rsidRPr="00D92117">
              <w:rPr>
                <w:rFonts w:ascii="Arial Narrow" w:hAnsi="Arial Narrow" w:cs="Calibri"/>
                <w:sz w:val="20"/>
                <w:szCs w:val="20"/>
                <w:vertAlign w:val="superscript"/>
              </w:rPr>
              <w:t>2</w:t>
            </w:r>
          </w:p>
        </w:tc>
        <w:tc>
          <w:tcPr>
            <w:tcW w:w="675" w:type="dxa"/>
            <w:tcBorders>
              <w:bottom w:val="single" w:sz="4" w:space="0" w:color="auto"/>
            </w:tcBorders>
            <w:vAlign w:val="center"/>
          </w:tcPr>
          <w:p w14:paraId="0A6B0ADF" w14:textId="77777777" w:rsidR="00D00319" w:rsidRPr="00D92117" w:rsidRDefault="00D00319" w:rsidP="007630CB">
            <w:pPr>
              <w:rPr>
                <w:rFonts w:ascii="Arial Narrow" w:hAnsi="Arial Narrow"/>
                <w:sz w:val="20"/>
                <w:szCs w:val="20"/>
              </w:rPr>
            </w:pPr>
          </w:p>
        </w:tc>
        <w:tc>
          <w:tcPr>
            <w:tcW w:w="676" w:type="dxa"/>
            <w:tcBorders>
              <w:bottom w:val="single" w:sz="4" w:space="0" w:color="auto"/>
            </w:tcBorders>
            <w:vAlign w:val="center"/>
          </w:tcPr>
          <w:p w14:paraId="478CD0D2"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0033F0E5"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63AD242E" w14:textId="77777777" w:rsidR="00D00319" w:rsidRPr="00D92117" w:rsidRDefault="00D00319" w:rsidP="007630CB">
            <w:pPr>
              <w:spacing w:after="0" w:line="240" w:lineRule="auto"/>
              <w:jc w:val="center"/>
              <w:rPr>
                <w:rFonts w:ascii="Arial Narrow" w:hAnsi="Arial Narrow"/>
                <w:sz w:val="20"/>
                <w:szCs w:val="20"/>
              </w:rPr>
            </w:pPr>
          </w:p>
        </w:tc>
        <w:tc>
          <w:tcPr>
            <w:tcW w:w="1746" w:type="dxa"/>
            <w:tcBorders>
              <w:bottom w:val="single" w:sz="4" w:space="0" w:color="auto"/>
            </w:tcBorders>
            <w:vAlign w:val="center"/>
          </w:tcPr>
          <w:p w14:paraId="0451F240" w14:textId="77777777" w:rsidR="00D00319" w:rsidRPr="00D92117" w:rsidRDefault="00D00319" w:rsidP="007630CB">
            <w:pPr>
              <w:spacing w:after="0" w:line="240" w:lineRule="auto"/>
              <w:jc w:val="center"/>
              <w:rPr>
                <w:rFonts w:ascii="Arial Narrow" w:hAnsi="Arial Narrow" w:cs="Calibri"/>
                <w:sz w:val="20"/>
                <w:szCs w:val="20"/>
              </w:rPr>
            </w:pPr>
            <w:r w:rsidRPr="00D92117">
              <w:rPr>
                <w:rFonts w:ascii="Arial Narrow" w:hAnsi="Arial Narrow" w:cs="Calibri"/>
                <w:sz w:val="20"/>
                <w:szCs w:val="20"/>
              </w:rPr>
              <w:t>Gmina</w:t>
            </w:r>
          </w:p>
        </w:tc>
      </w:tr>
      <w:tr w:rsidR="00D00319" w:rsidRPr="00D92117" w14:paraId="3FC2F1AD" w14:textId="77777777" w:rsidTr="007630CB">
        <w:trPr>
          <w:cantSplit/>
          <w:trHeight w:val="567"/>
          <w:jc w:val="center"/>
        </w:trPr>
        <w:tc>
          <w:tcPr>
            <w:tcW w:w="3119" w:type="dxa"/>
            <w:tcBorders>
              <w:bottom w:val="single" w:sz="4" w:space="0" w:color="auto"/>
            </w:tcBorders>
            <w:vAlign w:val="center"/>
          </w:tcPr>
          <w:p w14:paraId="3338D580" w14:textId="77777777" w:rsidR="00D00319" w:rsidRPr="00D92117" w:rsidRDefault="00D00319" w:rsidP="007630CB">
            <w:pPr>
              <w:spacing w:after="0" w:line="240" w:lineRule="auto"/>
              <w:jc w:val="center"/>
              <w:rPr>
                <w:rFonts w:ascii="Arial Narrow" w:hAnsi="Arial Narrow" w:cs="Calibri"/>
                <w:sz w:val="20"/>
                <w:szCs w:val="20"/>
              </w:rPr>
            </w:pPr>
            <w:r w:rsidRPr="00D92117">
              <w:rPr>
                <w:rFonts w:ascii="Arial Narrow" w:hAnsi="Arial Narrow"/>
                <w:sz w:val="20"/>
                <w:szCs w:val="20"/>
              </w:rPr>
              <w:t>Szacunkowa redukcja emisji zanieczyszczeń do powietrza wynikająca ze zmiany systemów ogrzewania na niskoemisyjne</w:t>
            </w:r>
          </w:p>
        </w:tc>
        <w:tc>
          <w:tcPr>
            <w:tcW w:w="1510" w:type="dxa"/>
            <w:tcBorders>
              <w:bottom w:val="single" w:sz="4" w:space="0" w:color="auto"/>
            </w:tcBorders>
            <w:vAlign w:val="center"/>
          </w:tcPr>
          <w:p w14:paraId="26637122" w14:textId="77777777" w:rsidR="00D00319" w:rsidRPr="00D92117" w:rsidRDefault="00D00319" w:rsidP="007630CB">
            <w:pPr>
              <w:spacing w:after="0" w:line="240" w:lineRule="auto"/>
              <w:jc w:val="center"/>
              <w:rPr>
                <w:rFonts w:ascii="Arial Narrow" w:hAnsi="Arial Narrow" w:cs="Calibri"/>
                <w:sz w:val="20"/>
                <w:szCs w:val="20"/>
              </w:rPr>
            </w:pPr>
            <w:r w:rsidRPr="00D92117">
              <w:rPr>
                <w:rFonts w:ascii="Arial Narrow" w:hAnsi="Arial Narrow" w:cs="Calibri"/>
                <w:sz w:val="20"/>
                <w:szCs w:val="20"/>
              </w:rPr>
              <w:t>Mg</w:t>
            </w:r>
          </w:p>
        </w:tc>
        <w:tc>
          <w:tcPr>
            <w:tcW w:w="675" w:type="dxa"/>
            <w:tcBorders>
              <w:bottom w:val="single" w:sz="4" w:space="0" w:color="auto"/>
            </w:tcBorders>
            <w:vAlign w:val="center"/>
          </w:tcPr>
          <w:p w14:paraId="4FF7F2D4" w14:textId="77777777" w:rsidR="00D00319" w:rsidRPr="00D92117" w:rsidRDefault="00D00319" w:rsidP="007630CB">
            <w:pPr>
              <w:rPr>
                <w:rFonts w:ascii="Arial Narrow" w:hAnsi="Arial Narrow"/>
                <w:sz w:val="20"/>
                <w:szCs w:val="20"/>
              </w:rPr>
            </w:pPr>
          </w:p>
        </w:tc>
        <w:tc>
          <w:tcPr>
            <w:tcW w:w="676" w:type="dxa"/>
            <w:tcBorders>
              <w:bottom w:val="single" w:sz="4" w:space="0" w:color="auto"/>
            </w:tcBorders>
            <w:vAlign w:val="center"/>
          </w:tcPr>
          <w:p w14:paraId="762B81CF"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7E1FD762"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2696CE1A" w14:textId="77777777" w:rsidR="00D00319" w:rsidRPr="00D92117" w:rsidRDefault="00D00319" w:rsidP="007630CB">
            <w:pPr>
              <w:spacing w:after="0" w:line="240" w:lineRule="auto"/>
              <w:jc w:val="center"/>
              <w:rPr>
                <w:rFonts w:ascii="Arial Narrow" w:hAnsi="Arial Narrow"/>
                <w:sz w:val="20"/>
                <w:szCs w:val="20"/>
              </w:rPr>
            </w:pPr>
          </w:p>
        </w:tc>
        <w:tc>
          <w:tcPr>
            <w:tcW w:w="1746" w:type="dxa"/>
            <w:tcBorders>
              <w:bottom w:val="single" w:sz="4" w:space="0" w:color="auto"/>
            </w:tcBorders>
            <w:vAlign w:val="center"/>
          </w:tcPr>
          <w:p w14:paraId="026D8CE5" w14:textId="77777777" w:rsidR="00D00319" w:rsidRPr="00D92117" w:rsidRDefault="00D00319" w:rsidP="007630CB">
            <w:pPr>
              <w:spacing w:after="0" w:line="240" w:lineRule="auto"/>
              <w:jc w:val="center"/>
              <w:rPr>
                <w:rFonts w:ascii="Arial Narrow" w:hAnsi="Arial Narrow" w:cs="Calibri"/>
                <w:sz w:val="20"/>
                <w:szCs w:val="20"/>
              </w:rPr>
            </w:pPr>
            <w:r w:rsidRPr="00D92117">
              <w:rPr>
                <w:rFonts w:ascii="Arial Narrow" w:hAnsi="Arial Narrow" w:cs="Calibri"/>
                <w:sz w:val="20"/>
                <w:szCs w:val="20"/>
              </w:rPr>
              <w:t>Gmina</w:t>
            </w:r>
          </w:p>
        </w:tc>
      </w:tr>
      <w:tr w:rsidR="00D00319" w:rsidRPr="00D92117" w14:paraId="7D2BDBB1" w14:textId="77777777" w:rsidTr="007630CB">
        <w:trPr>
          <w:cantSplit/>
          <w:trHeight w:val="567"/>
          <w:jc w:val="center"/>
        </w:trPr>
        <w:tc>
          <w:tcPr>
            <w:tcW w:w="3119" w:type="dxa"/>
            <w:tcBorders>
              <w:bottom w:val="single" w:sz="4" w:space="0" w:color="auto"/>
            </w:tcBorders>
            <w:vAlign w:val="center"/>
          </w:tcPr>
          <w:p w14:paraId="34BE5470"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cs="Calibri"/>
                <w:sz w:val="20"/>
                <w:szCs w:val="20"/>
              </w:rPr>
              <w:t>Długość nowych odcinków dróg</w:t>
            </w:r>
          </w:p>
        </w:tc>
        <w:tc>
          <w:tcPr>
            <w:tcW w:w="1510" w:type="dxa"/>
            <w:tcBorders>
              <w:bottom w:val="single" w:sz="4" w:space="0" w:color="auto"/>
            </w:tcBorders>
            <w:vAlign w:val="center"/>
          </w:tcPr>
          <w:p w14:paraId="04BA2E53"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cs="Calibri"/>
                <w:sz w:val="20"/>
                <w:szCs w:val="20"/>
              </w:rPr>
              <w:t>km</w:t>
            </w:r>
          </w:p>
        </w:tc>
        <w:tc>
          <w:tcPr>
            <w:tcW w:w="675" w:type="dxa"/>
            <w:tcBorders>
              <w:bottom w:val="single" w:sz="4" w:space="0" w:color="auto"/>
            </w:tcBorders>
            <w:vAlign w:val="center"/>
          </w:tcPr>
          <w:p w14:paraId="758FCD43" w14:textId="77777777" w:rsidR="00D00319" w:rsidRPr="00D92117" w:rsidRDefault="00D00319" w:rsidP="007630CB">
            <w:pPr>
              <w:rPr>
                <w:rFonts w:ascii="Arial Narrow" w:hAnsi="Arial Narrow"/>
                <w:sz w:val="20"/>
                <w:szCs w:val="20"/>
              </w:rPr>
            </w:pPr>
          </w:p>
        </w:tc>
        <w:tc>
          <w:tcPr>
            <w:tcW w:w="676" w:type="dxa"/>
            <w:tcBorders>
              <w:bottom w:val="single" w:sz="4" w:space="0" w:color="auto"/>
            </w:tcBorders>
            <w:vAlign w:val="center"/>
          </w:tcPr>
          <w:p w14:paraId="28C27C80"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482F0966"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4F887229" w14:textId="77777777" w:rsidR="00D00319" w:rsidRPr="00D92117" w:rsidRDefault="00D00319" w:rsidP="007630CB">
            <w:pPr>
              <w:spacing w:after="0" w:line="240" w:lineRule="auto"/>
              <w:jc w:val="center"/>
              <w:rPr>
                <w:rFonts w:ascii="Arial Narrow" w:hAnsi="Arial Narrow"/>
                <w:sz w:val="20"/>
                <w:szCs w:val="20"/>
              </w:rPr>
            </w:pPr>
          </w:p>
        </w:tc>
        <w:tc>
          <w:tcPr>
            <w:tcW w:w="1746" w:type="dxa"/>
            <w:tcBorders>
              <w:bottom w:val="single" w:sz="4" w:space="0" w:color="auto"/>
            </w:tcBorders>
            <w:vAlign w:val="center"/>
          </w:tcPr>
          <w:p w14:paraId="40905C25"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cs="Calibri"/>
                <w:sz w:val="20"/>
                <w:szCs w:val="20"/>
              </w:rPr>
              <w:t>Zarządcy dróg</w:t>
            </w:r>
          </w:p>
        </w:tc>
      </w:tr>
      <w:tr w:rsidR="00D00319" w:rsidRPr="00D92117" w14:paraId="4EBBA8C2" w14:textId="77777777" w:rsidTr="007630CB">
        <w:trPr>
          <w:cantSplit/>
          <w:trHeight w:val="567"/>
          <w:jc w:val="center"/>
        </w:trPr>
        <w:tc>
          <w:tcPr>
            <w:tcW w:w="3119" w:type="dxa"/>
            <w:tcBorders>
              <w:bottom w:val="single" w:sz="4" w:space="0" w:color="auto"/>
            </w:tcBorders>
            <w:vAlign w:val="center"/>
          </w:tcPr>
          <w:p w14:paraId="169816DB"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cs="Calibri"/>
                <w:sz w:val="20"/>
                <w:szCs w:val="20"/>
              </w:rPr>
              <w:t>Długość zmodernizowanych dróg</w:t>
            </w:r>
          </w:p>
        </w:tc>
        <w:tc>
          <w:tcPr>
            <w:tcW w:w="1510" w:type="dxa"/>
            <w:tcBorders>
              <w:bottom w:val="single" w:sz="4" w:space="0" w:color="auto"/>
            </w:tcBorders>
            <w:vAlign w:val="center"/>
          </w:tcPr>
          <w:p w14:paraId="63B18548"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cs="Calibri"/>
                <w:sz w:val="20"/>
                <w:szCs w:val="20"/>
              </w:rPr>
              <w:t>km</w:t>
            </w:r>
          </w:p>
        </w:tc>
        <w:tc>
          <w:tcPr>
            <w:tcW w:w="675" w:type="dxa"/>
            <w:tcBorders>
              <w:bottom w:val="single" w:sz="4" w:space="0" w:color="auto"/>
            </w:tcBorders>
            <w:vAlign w:val="center"/>
          </w:tcPr>
          <w:p w14:paraId="2C52FE10" w14:textId="77777777" w:rsidR="00D00319" w:rsidRPr="00D92117" w:rsidRDefault="00D00319" w:rsidP="007630CB">
            <w:pPr>
              <w:rPr>
                <w:rFonts w:ascii="Arial Narrow" w:hAnsi="Arial Narrow"/>
                <w:sz w:val="20"/>
                <w:szCs w:val="20"/>
              </w:rPr>
            </w:pPr>
          </w:p>
        </w:tc>
        <w:tc>
          <w:tcPr>
            <w:tcW w:w="676" w:type="dxa"/>
            <w:tcBorders>
              <w:bottom w:val="single" w:sz="4" w:space="0" w:color="auto"/>
            </w:tcBorders>
            <w:vAlign w:val="center"/>
          </w:tcPr>
          <w:p w14:paraId="06E97CAA"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466038DC"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7472251D" w14:textId="77777777" w:rsidR="00D00319" w:rsidRPr="00D92117" w:rsidRDefault="00D00319" w:rsidP="007630CB">
            <w:pPr>
              <w:spacing w:after="0" w:line="240" w:lineRule="auto"/>
              <w:jc w:val="center"/>
              <w:rPr>
                <w:rFonts w:ascii="Arial Narrow" w:hAnsi="Arial Narrow"/>
                <w:sz w:val="20"/>
                <w:szCs w:val="20"/>
              </w:rPr>
            </w:pPr>
          </w:p>
        </w:tc>
        <w:tc>
          <w:tcPr>
            <w:tcW w:w="1746" w:type="dxa"/>
            <w:tcBorders>
              <w:bottom w:val="single" w:sz="4" w:space="0" w:color="auto"/>
            </w:tcBorders>
            <w:vAlign w:val="center"/>
          </w:tcPr>
          <w:p w14:paraId="5A06B787"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cs="Calibri"/>
                <w:sz w:val="20"/>
                <w:szCs w:val="20"/>
              </w:rPr>
              <w:t>Zarządcy dróg</w:t>
            </w:r>
          </w:p>
        </w:tc>
      </w:tr>
      <w:tr w:rsidR="00D00319" w:rsidRPr="00D92117" w14:paraId="6741B304" w14:textId="77777777" w:rsidTr="007630CB">
        <w:trPr>
          <w:cantSplit/>
          <w:trHeight w:val="567"/>
          <w:jc w:val="center"/>
        </w:trPr>
        <w:tc>
          <w:tcPr>
            <w:tcW w:w="9078" w:type="dxa"/>
            <w:gridSpan w:val="7"/>
            <w:shd w:val="pct5" w:color="auto" w:fill="auto"/>
            <w:vAlign w:val="center"/>
          </w:tcPr>
          <w:p w14:paraId="1045F7D7" w14:textId="77777777" w:rsidR="00D00319" w:rsidRPr="00D92117" w:rsidRDefault="00D00319" w:rsidP="007630CB">
            <w:pPr>
              <w:spacing w:after="0" w:line="240" w:lineRule="auto"/>
              <w:contextualSpacing/>
              <w:jc w:val="center"/>
              <w:rPr>
                <w:rFonts w:ascii="Arial Narrow" w:hAnsi="Arial Narrow"/>
                <w:b/>
                <w:sz w:val="20"/>
              </w:rPr>
            </w:pPr>
            <w:r w:rsidRPr="00D92117">
              <w:rPr>
                <w:rFonts w:ascii="Arial Narrow" w:hAnsi="Arial Narrow"/>
                <w:b/>
                <w:sz w:val="20"/>
              </w:rPr>
              <w:t>OBSZAR INTERWENCJI II - ZAGROŻENIA HAŁASEM</w:t>
            </w:r>
          </w:p>
        </w:tc>
      </w:tr>
      <w:tr w:rsidR="00D00319" w:rsidRPr="00D92117" w14:paraId="19C2BA5A" w14:textId="77777777" w:rsidTr="007630CB">
        <w:trPr>
          <w:cantSplit/>
          <w:trHeight w:val="567"/>
          <w:jc w:val="center"/>
        </w:trPr>
        <w:tc>
          <w:tcPr>
            <w:tcW w:w="3119" w:type="dxa"/>
            <w:vAlign w:val="center"/>
          </w:tcPr>
          <w:p w14:paraId="5E7D9E55" w14:textId="77777777" w:rsidR="00D00319" w:rsidRPr="00D92117" w:rsidRDefault="00D00319" w:rsidP="007630CB">
            <w:pPr>
              <w:autoSpaceDE w:val="0"/>
              <w:autoSpaceDN w:val="0"/>
              <w:adjustRightInd w:val="0"/>
              <w:spacing w:after="0" w:line="240" w:lineRule="auto"/>
              <w:jc w:val="center"/>
              <w:rPr>
                <w:rFonts w:ascii="Arial Narrow" w:hAnsi="Arial Narrow" w:cs="Calibri"/>
                <w:sz w:val="20"/>
                <w:szCs w:val="20"/>
              </w:rPr>
            </w:pPr>
            <w:r w:rsidRPr="00D92117">
              <w:rPr>
                <w:rFonts w:ascii="Arial Narrow" w:hAnsi="Arial Narrow" w:cs="Calibri"/>
                <w:sz w:val="20"/>
                <w:szCs w:val="20"/>
              </w:rPr>
              <w:t>Realizacja inwestycji wpływających na zmniejszenie uciążliwości hałasu komunikacyjnego</w:t>
            </w:r>
          </w:p>
        </w:tc>
        <w:tc>
          <w:tcPr>
            <w:tcW w:w="1510" w:type="dxa"/>
            <w:vAlign w:val="center"/>
          </w:tcPr>
          <w:p w14:paraId="143002B7"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liczba inwestycji</w:t>
            </w:r>
          </w:p>
        </w:tc>
        <w:tc>
          <w:tcPr>
            <w:tcW w:w="675" w:type="dxa"/>
            <w:vAlign w:val="center"/>
          </w:tcPr>
          <w:p w14:paraId="10E4E62C" w14:textId="77777777" w:rsidR="00D00319" w:rsidRPr="00D92117" w:rsidRDefault="00D00319" w:rsidP="007630CB">
            <w:pPr>
              <w:spacing w:after="0" w:line="240" w:lineRule="auto"/>
              <w:jc w:val="center"/>
              <w:rPr>
                <w:rFonts w:ascii="Arial Narrow" w:hAnsi="Arial Narrow"/>
                <w:sz w:val="20"/>
                <w:szCs w:val="20"/>
              </w:rPr>
            </w:pPr>
          </w:p>
        </w:tc>
        <w:tc>
          <w:tcPr>
            <w:tcW w:w="676" w:type="dxa"/>
            <w:vAlign w:val="center"/>
          </w:tcPr>
          <w:p w14:paraId="385EE899"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2C0DFB6B"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2F72F670" w14:textId="77777777" w:rsidR="00D00319" w:rsidRPr="00D92117" w:rsidRDefault="00D00319" w:rsidP="007630CB">
            <w:pPr>
              <w:spacing w:after="0" w:line="240" w:lineRule="auto"/>
              <w:jc w:val="center"/>
              <w:rPr>
                <w:rFonts w:ascii="Arial Narrow" w:hAnsi="Arial Narrow"/>
                <w:b/>
                <w:sz w:val="20"/>
                <w:szCs w:val="20"/>
              </w:rPr>
            </w:pPr>
          </w:p>
        </w:tc>
        <w:tc>
          <w:tcPr>
            <w:tcW w:w="1746" w:type="dxa"/>
            <w:vAlign w:val="center"/>
          </w:tcPr>
          <w:p w14:paraId="6864F3DD"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cs="Calibri"/>
                <w:sz w:val="20"/>
                <w:szCs w:val="20"/>
              </w:rPr>
              <w:t>Zarządcy dróg,</w:t>
            </w:r>
          </w:p>
          <w:p w14:paraId="03EC4293" w14:textId="77777777" w:rsidR="00D00319" w:rsidRPr="00D92117" w:rsidRDefault="00D00319" w:rsidP="007630CB">
            <w:pPr>
              <w:spacing w:after="0" w:line="240" w:lineRule="auto"/>
              <w:jc w:val="center"/>
              <w:rPr>
                <w:rFonts w:ascii="Arial Narrow" w:hAnsi="Arial Narrow"/>
                <w:b/>
                <w:sz w:val="20"/>
                <w:szCs w:val="20"/>
              </w:rPr>
            </w:pPr>
            <w:r w:rsidRPr="00D92117">
              <w:rPr>
                <w:rFonts w:ascii="Arial Narrow" w:hAnsi="Arial Narrow" w:cs="Calibri"/>
                <w:sz w:val="20"/>
                <w:szCs w:val="20"/>
              </w:rPr>
              <w:t>Gmina</w:t>
            </w:r>
          </w:p>
        </w:tc>
      </w:tr>
      <w:tr w:rsidR="00D00319" w:rsidRPr="00D92117" w14:paraId="7DD2E52B" w14:textId="77777777" w:rsidTr="007630CB">
        <w:trPr>
          <w:cantSplit/>
          <w:trHeight w:val="567"/>
          <w:jc w:val="center"/>
        </w:trPr>
        <w:tc>
          <w:tcPr>
            <w:tcW w:w="3119" w:type="dxa"/>
            <w:vAlign w:val="center"/>
          </w:tcPr>
          <w:p w14:paraId="5E73C3F8" w14:textId="77777777" w:rsidR="00D00319" w:rsidRPr="00D92117" w:rsidRDefault="00D00319" w:rsidP="007630CB">
            <w:pPr>
              <w:autoSpaceDE w:val="0"/>
              <w:autoSpaceDN w:val="0"/>
              <w:adjustRightInd w:val="0"/>
              <w:spacing w:after="0" w:line="240" w:lineRule="auto"/>
              <w:jc w:val="center"/>
              <w:rPr>
                <w:rFonts w:ascii="Arial Narrow" w:hAnsi="Arial Narrow" w:cs="Calibri"/>
                <w:sz w:val="20"/>
                <w:szCs w:val="20"/>
              </w:rPr>
            </w:pPr>
            <w:r w:rsidRPr="00D92117">
              <w:rPr>
                <w:rFonts w:ascii="Arial Narrow" w:hAnsi="Arial Narrow" w:cs="Calibri"/>
                <w:sz w:val="20"/>
                <w:szCs w:val="20"/>
              </w:rPr>
              <w:t>Liczba zakładów, w których stwierdzono przekroczenia poziomów dopuszczalnych hałasu w trakcie kontroli WIOŚ</w:t>
            </w:r>
          </w:p>
        </w:tc>
        <w:tc>
          <w:tcPr>
            <w:tcW w:w="1510" w:type="dxa"/>
            <w:vAlign w:val="center"/>
          </w:tcPr>
          <w:p w14:paraId="1A31E08E"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szt.</w:t>
            </w:r>
          </w:p>
        </w:tc>
        <w:tc>
          <w:tcPr>
            <w:tcW w:w="675" w:type="dxa"/>
            <w:vAlign w:val="center"/>
          </w:tcPr>
          <w:p w14:paraId="06806ACD" w14:textId="77777777" w:rsidR="00D00319" w:rsidRPr="00D92117" w:rsidRDefault="00D00319" w:rsidP="007630CB">
            <w:pPr>
              <w:spacing w:after="0" w:line="240" w:lineRule="auto"/>
              <w:jc w:val="center"/>
              <w:rPr>
                <w:rFonts w:ascii="Arial Narrow" w:hAnsi="Arial Narrow"/>
                <w:sz w:val="20"/>
                <w:szCs w:val="20"/>
              </w:rPr>
            </w:pPr>
          </w:p>
        </w:tc>
        <w:tc>
          <w:tcPr>
            <w:tcW w:w="676" w:type="dxa"/>
            <w:vAlign w:val="center"/>
          </w:tcPr>
          <w:p w14:paraId="078DEB54"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6A89B979"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409D4D7E" w14:textId="77777777" w:rsidR="00D00319" w:rsidRPr="00D92117" w:rsidRDefault="00D00319" w:rsidP="007630CB">
            <w:pPr>
              <w:spacing w:after="0" w:line="240" w:lineRule="auto"/>
              <w:jc w:val="center"/>
              <w:rPr>
                <w:rFonts w:ascii="Arial Narrow" w:hAnsi="Arial Narrow"/>
                <w:b/>
                <w:sz w:val="20"/>
                <w:szCs w:val="20"/>
              </w:rPr>
            </w:pPr>
          </w:p>
        </w:tc>
        <w:tc>
          <w:tcPr>
            <w:tcW w:w="1746" w:type="dxa"/>
            <w:vAlign w:val="center"/>
          </w:tcPr>
          <w:p w14:paraId="6DB2C23F" w14:textId="77777777" w:rsidR="00D00319" w:rsidRPr="00D92117" w:rsidRDefault="00D00319" w:rsidP="007630CB">
            <w:pPr>
              <w:spacing w:after="0" w:line="240" w:lineRule="auto"/>
              <w:jc w:val="center"/>
              <w:rPr>
                <w:rFonts w:ascii="Arial Narrow" w:hAnsi="Arial Narrow" w:cs="Calibri"/>
                <w:sz w:val="20"/>
                <w:szCs w:val="20"/>
              </w:rPr>
            </w:pPr>
            <w:r w:rsidRPr="00D92117">
              <w:rPr>
                <w:rFonts w:ascii="Arial Narrow" w:hAnsi="Arial Narrow" w:cs="Calibri"/>
                <w:sz w:val="20"/>
                <w:szCs w:val="20"/>
              </w:rPr>
              <w:t>WIOŚ</w:t>
            </w:r>
          </w:p>
        </w:tc>
      </w:tr>
      <w:tr w:rsidR="00D00319" w:rsidRPr="00D92117" w14:paraId="296D6FA6" w14:textId="77777777" w:rsidTr="007630CB">
        <w:trPr>
          <w:cantSplit/>
          <w:trHeight w:val="567"/>
          <w:jc w:val="center"/>
        </w:trPr>
        <w:tc>
          <w:tcPr>
            <w:tcW w:w="9078" w:type="dxa"/>
            <w:gridSpan w:val="7"/>
            <w:shd w:val="clear" w:color="auto" w:fill="F2F2F2"/>
            <w:vAlign w:val="center"/>
          </w:tcPr>
          <w:p w14:paraId="1EAE8D3F" w14:textId="77777777" w:rsidR="00D00319" w:rsidRPr="00D92117" w:rsidRDefault="00D00319" w:rsidP="007630CB">
            <w:pPr>
              <w:spacing w:after="0" w:line="240" w:lineRule="auto"/>
              <w:contextualSpacing/>
              <w:jc w:val="center"/>
              <w:rPr>
                <w:rFonts w:ascii="Arial Narrow" w:hAnsi="Arial Narrow"/>
                <w:b/>
                <w:sz w:val="20"/>
              </w:rPr>
            </w:pPr>
            <w:r w:rsidRPr="00D92117">
              <w:rPr>
                <w:rFonts w:ascii="Arial Narrow" w:hAnsi="Arial Narrow"/>
                <w:b/>
                <w:sz w:val="20"/>
              </w:rPr>
              <w:t>OBSZAR INTERWENCJI III - POLA ELEKTROMAGNETYCZNE</w:t>
            </w:r>
          </w:p>
        </w:tc>
      </w:tr>
      <w:tr w:rsidR="00D00319" w:rsidRPr="00D92117" w14:paraId="43321296" w14:textId="77777777" w:rsidTr="007630CB">
        <w:trPr>
          <w:cantSplit/>
          <w:trHeight w:val="567"/>
          <w:jc w:val="center"/>
        </w:trPr>
        <w:tc>
          <w:tcPr>
            <w:tcW w:w="3119" w:type="dxa"/>
            <w:vAlign w:val="center"/>
          </w:tcPr>
          <w:p w14:paraId="6660EAE6" w14:textId="77777777" w:rsidR="00D00319" w:rsidRPr="00D92117" w:rsidRDefault="00D00319" w:rsidP="007630CB">
            <w:pPr>
              <w:autoSpaceDE w:val="0"/>
              <w:autoSpaceDN w:val="0"/>
              <w:adjustRightInd w:val="0"/>
              <w:spacing w:after="0" w:line="240" w:lineRule="auto"/>
              <w:jc w:val="center"/>
              <w:rPr>
                <w:rFonts w:ascii="Arial Narrow" w:hAnsi="Arial Narrow"/>
                <w:sz w:val="20"/>
                <w:szCs w:val="20"/>
              </w:rPr>
            </w:pPr>
            <w:r w:rsidRPr="00D92117">
              <w:rPr>
                <w:rFonts w:ascii="Arial Narrow" w:hAnsi="Arial Narrow" w:cs="Calibri"/>
                <w:sz w:val="20"/>
                <w:szCs w:val="20"/>
              </w:rPr>
              <w:t>Ilość źródeł promieniowania elektromagnetycznego</w:t>
            </w:r>
          </w:p>
        </w:tc>
        <w:tc>
          <w:tcPr>
            <w:tcW w:w="1510" w:type="dxa"/>
            <w:shd w:val="clear" w:color="auto" w:fill="auto"/>
            <w:vAlign w:val="center"/>
          </w:tcPr>
          <w:p w14:paraId="2F207137"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szt.</w:t>
            </w:r>
          </w:p>
        </w:tc>
        <w:tc>
          <w:tcPr>
            <w:tcW w:w="675" w:type="dxa"/>
            <w:shd w:val="clear" w:color="auto" w:fill="auto"/>
            <w:vAlign w:val="center"/>
          </w:tcPr>
          <w:p w14:paraId="0AA427E5" w14:textId="77777777" w:rsidR="00D00319" w:rsidRPr="00D92117" w:rsidRDefault="00D00319" w:rsidP="007630CB">
            <w:pPr>
              <w:spacing w:after="0" w:line="240" w:lineRule="auto"/>
              <w:jc w:val="center"/>
              <w:rPr>
                <w:rFonts w:ascii="Arial Narrow" w:hAnsi="Arial Narrow"/>
                <w:sz w:val="20"/>
                <w:szCs w:val="20"/>
              </w:rPr>
            </w:pPr>
          </w:p>
        </w:tc>
        <w:tc>
          <w:tcPr>
            <w:tcW w:w="676" w:type="dxa"/>
            <w:shd w:val="clear" w:color="auto" w:fill="auto"/>
            <w:vAlign w:val="center"/>
          </w:tcPr>
          <w:p w14:paraId="569B38A8" w14:textId="77777777" w:rsidR="00D00319" w:rsidRPr="00D92117" w:rsidRDefault="00D00319" w:rsidP="007630CB">
            <w:pPr>
              <w:spacing w:after="0" w:line="240" w:lineRule="auto"/>
              <w:jc w:val="center"/>
              <w:rPr>
                <w:rFonts w:ascii="Arial Narrow" w:hAnsi="Arial Narrow"/>
                <w:b/>
                <w:sz w:val="20"/>
                <w:szCs w:val="20"/>
              </w:rPr>
            </w:pPr>
          </w:p>
        </w:tc>
        <w:tc>
          <w:tcPr>
            <w:tcW w:w="676" w:type="dxa"/>
            <w:shd w:val="clear" w:color="auto" w:fill="auto"/>
            <w:vAlign w:val="center"/>
          </w:tcPr>
          <w:p w14:paraId="1BD97547" w14:textId="77777777" w:rsidR="00D00319" w:rsidRPr="00D92117" w:rsidRDefault="00D00319" w:rsidP="007630CB">
            <w:pPr>
              <w:spacing w:after="0" w:line="240" w:lineRule="auto"/>
              <w:jc w:val="center"/>
              <w:rPr>
                <w:rFonts w:ascii="Arial Narrow" w:hAnsi="Arial Narrow"/>
                <w:b/>
                <w:sz w:val="20"/>
                <w:szCs w:val="20"/>
              </w:rPr>
            </w:pPr>
          </w:p>
        </w:tc>
        <w:tc>
          <w:tcPr>
            <w:tcW w:w="676" w:type="dxa"/>
            <w:shd w:val="clear" w:color="auto" w:fill="auto"/>
            <w:vAlign w:val="center"/>
          </w:tcPr>
          <w:p w14:paraId="0074DC05" w14:textId="77777777" w:rsidR="00D00319" w:rsidRPr="00D92117" w:rsidRDefault="00D00319" w:rsidP="007630CB">
            <w:pPr>
              <w:spacing w:after="0" w:line="240" w:lineRule="auto"/>
              <w:jc w:val="center"/>
              <w:rPr>
                <w:rFonts w:ascii="Arial Narrow" w:hAnsi="Arial Narrow"/>
                <w:b/>
                <w:sz w:val="20"/>
                <w:szCs w:val="20"/>
              </w:rPr>
            </w:pPr>
          </w:p>
        </w:tc>
        <w:tc>
          <w:tcPr>
            <w:tcW w:w="1746" w:type="dxa"/>
            <w:shd w:val="clear" w:color="auto" w:fill="auto"/>
            <w:vAlign w:val="center"/>
          </w:tcPr>
          <w:p w14:paraId="1E295A46"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cs="Calibri"/>
                <w:sz w:val="20"/>
                <w:szCs w:val="20"/>
              </w:rPr>
              <w:t>Gmina,</w:t>
            </w:r>
            <w:r w:rsidRPr="00D92117">
              <w:rPr>
                <w:rFonts w:ascii="Arial Narrow" w:hAnsi="Arial Narrow"/>
                <w:sz w:val="20"/>
                <w:szCs w:val="20"/>
              </w:rPr>
              <w:t xml:space="preserve"> </w:t>
            </w:r>
          </w:p>
          <w:p w14:paraId="3378FA96" w14:textId="77777777" w:rsidR="00D00319" w:rsidRPr="00D92117" w:rsidRDefault="00D00319" w:rsidP="007630CB">
            <w:pPr>
              <w:spacing w:after="0" w:line="240" w:lineRule="auto"/>
              <w:jc w:val="center"/>
              <w:rPr>
                <w:rFonts w:ascii="Arial Narrow" w:hAnsi="Arial Narrow"/>
                <w:b/>
                <w:sz w:val="20"/>
                <w:szCs w:val="20"/>
              </w:rPr>
            </w:pPr>
            <w:r w:rsidRPr="00D92117">
              <w:rPr>
                <w:rFonts w:ascii="Arial Narrow" w:hAnsi="Arial Narrow"/>
                <w:sz w:val="20"/>
                <w:szCs w:val="20"/>
              </w:rPr>
              <w:t>Gestor sieci</w:t>
            </w:r>
          </w:p>
        </w:tc>
      </w:tr>
      <w:tr w:rsidR="00D00319" w:rsidRPr="00D92117" w14:paraId="48785FEF" w14:textId="77777777" w:rsidTr="007630CB">
        <w:trPr>
          <w:cantSplit/>
          <w:trHeight w:val="567"/>
          <w:jc w:val="center"/>
        </w:trPr>
        <w:tc>
          <w:tcPr>
            <w:tcW w:w="3119" w:type="dxa"/>
            <w:vAlign w:val="center"/>
          </w:tcPr>
          <w:p w14:paraId="72FFEEA0" w14:textId="77777777" w:rsidR="00D00319" w:rsidRPr="00D92117" w:rsidRDefault="00D00319" w:rsidP="007630CB">
            <w:pPr>
              <w:autoSpaceDE w:val="0"/>
              <w:autoSpaceDN w:val="0"/>
              <w:adjustRightInd w:val="0"/>
              <w:spacing w:after="0" w:line="240" w:lineRule="auto"/>
              <w:jc w:val="center"/>
              <w:rPr>
                <w:rFonts w:ascii="Arial Narrow" w:hAnsi="Arial Narrow" w:cs="Calibri"/>
                <w:sz w:val="20"/>
                <w:szCs w:val="20"/>
              </w:rPr>
            </w:pPr>
            <w:r w:rsidRPr="00D92117">
              <w:rPr>
                <w:rFonts w:ascii="Arial Narrow" w:hAnsi="Arial Narrow" w:cs="Calibri"/>
                <w:sz w:val="20"/>
                <w:szCs w:val="20"/>
              </w:rPr>
              <w:t>Procent ogólnej liczby punktów pomiarowych, w których stwierdzono przekroczenie dopuszczalnych poziomów pól elektromagnetycznych</w:t>
            </w:r>
          </w:p>
        </w:tc>
        <w:tc>
          <w:tcPr>
            <w:tcW w:w="1510" w:type="dxa"/>
            <w:shd w:val="clear" w:color="auto" w:fill="auto"/>
            <w:vAlign w:val="center"/>
          </w:tcPr>
          <w:p w14:paraId="5F726875"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w:t>
            </w:r>
          </w:p>
        </w:tc>
        <w:tc>
          <w:tcPr>
            <w:tcW w:w="675" w:type="dxa"/>
            <w:shd w:val="clear" w:color="auto" w:fill="auto"/>
            <w:vAlign w:val="center"/>
          </w:tcPr>
          <w:p w14:paraId="431E45EB" w14:textId="77777777" w:rsidR="00D00319" w:rsidRPr="00D92117" w:rsidRDefault="00D00319" w:rsidP="007630CB">
            <w:pPr>
              <w:spacing w:after="0" w:line="240" w:lineRule="auto"/>
              <w:jc w:val="center"/>
              <w:rPr>
                <w:rFonts w:ascii="Arial Narrow" w:hAnsi="Arial Narrow"/>
                <w:sz w:val="20"/>
                <w:szCs w:val="20"/>
              </w:rPr>
            </w:pPr>
          </w:p>
        </w:tc>
        <w:tc>
          <w:tcPr>
            <w:tcW w:w="676" w:type="dxa"/>
            <w:shd w:val="clear" w:color="auto" w:fill="auto"/>
            <w:vAlign w:val="center"/>
          </w:tcPr>
          <w:p w14:paraId="7B6D140C" w14:textId="77777777" w:rsidR="00D00319" w:rsidRPr="00D92117" w:rsidRDefault="00D00319" w:rsidP="007630CB">
            <w:pPr>
              <w:spacing w:after="0" w:line="240" w:lineRule="auto"/>
              <w:jc w:val="center"/>
              <w:rPr>
                <w:rFonts w:ascii="Arial Narrow" w:hAnsi="Arial Narrow"/>
                <w:b/>
                <w:sz w:val="20"/>
                <w:szCs w:val="20"/>
              </w:rPr>
            </w:pPr>
          </w:p>
        </w:tc>
        <w:tc>
          <w:tcPr>
            <w:tcW w:w="676" w:type="dxa"/>
            <w:shd w:val="clear" w:color="auto" w:fill="auto"/>
            <w:vAlign w:val="center"/>
          </w:tcPr>
          <w:p w14:paraId="22A6FBBC" w14:textId="77777777" w:rsidR="00D00319" w:rsidRPr="00D92117" w:rsidRDefault="00D00319" w:rsidP="007630CB">
            <w:pPr>
              <w:spacing w:after="0" w:line="240" w:lineRule="auto"/>
              <w:jc w:val="center"/>
              <w:rPr>
                <w:rFonts w:ascii="Arial Narrow" w:hAnsi="Arial Narrow"/>
                <w:b/>
                <w:sz w:val="20"/>
                <w:szCs w:val="20"/>
              </w:rPr>
            </w:pPr>
          </w:p>
        </w:tc>
        <w:tc>
          <w:tcPr>
            <w:tcW w:w="676" w:type="dxa"/>
            <w:shd w:val="clear" w:color="auto" w:fill="auto"/>
            <w:vAlign w:val="center"/>
          </w:tcPr>
          <w:p w14:paraId="7B141A02" w14:textId="77777777" w:rsidR="00D00319" w:rsidRPr="00D92117" w:rsidRDefault="00D00319" w:rsidP="007630CB">
            <w:pPr>
              <w:spacing w:after="0" w:line="240" w:lineRule="auto"/>
              <w:jc w:val="center"/>
              <w:rPr>
                <w:rFonts w:ascii="Arial Narrow" w:hAnsi="Arial Narrow"/>
                <w:b/>
                <w:sz w:val="20"/>
                <w:szCs w:val="20"/>
              </w:rPr>
            </w:pPr>
          </w:p>
        </w:tc>
        <w:tc>
          <w:tcPr>
            <w:tcW w:w="1746" w:type="dxa"/>
            <w:shd w:val="clear" w:color="auto" w:fill="auto"/>
            <w:vAlign w:val="center"/>
          </w:tcPr>
          <w:p w14:paraId="4D36C034" w14:textId="77777777" w:rsidR="00D00319" w:rsidRPr="00D92117" w:rsidRDefault="00D00319" w:rsidP="007630CB">
            <w:pPr>
              <w:spacing w:after="0" w:line="240" w:lineRule="auto"/>
              <w:jc w:val="center"/>
              <w:rPr>
                <w:rFonts w:ascii="Arial Narrow" w:hAnsi="Arial Narrow" w:cs="Calibri"/>
                <w:sz w:val="20"/>
                <w:szCs w:val="20"/>
              </w:rPr>
            </w:pPr>
            <w:r w:rsidRPr="00D92117">
              <w:rPr>
                <w:rFonts w:ascii="Arial Narrow" w:hAnsi="Arial Narrow" w:cs="Calibri"/>
                <w:sz w:val="20"/>
                <w:szCs w:val="20"/>
              </w:rPr>
              <w:t>WIOŚ</w:t>
            </w:r>
          </w:p>
        </w:tc>
      </w:tr>
      <w:tr w:rsidR="00D00319" w:rsidRPr="00D92117" w14:paraId="5BA439B2" w14:textId="77777777" w:rsidTr="007630CB">
        <w:trPr>
          <w:cantSplit/>
          <w:trHeight w:val="567"/>
          <w:jc w:val="center"/>
        </w:trPr>
        <w:tc>
          <w:tcPr>
            <w:tcW w:w="9078" w:type="dxa"/>
            <w:gridSpan w:val="7"/>
            <w:shd w:val="clear" w:color="auto" w:fill="F2F2F2"/>
            <w:vAlign w:val="center"/>
          </w:tcPr>
          <w:p w14:paraId="4D0533E2" w14:textId="77777777" w:rsidR="00D00319" w:rsidRPr="00D92117" w:rsidRDefault="00D00319" w:rsidP="007630CB">
            <w:pPr>
              <w:spacing w:after="0" w:line="240" w:lineRule="auto"/>
              <w:contextualSpacing/>
              <w:jc w:val="center"/>
              <w:rPr>
                <w:rFonts w:ascii="Arial Narrow" w:hAnsi="Arial Narrow"/>
                <w:b/>
                <w:sz w:val="20"/>
              </w:rPr>
            </w:pPr>
            <w:r w:rsidRPr="00D92117">
              <w:rPr>
                <w:rFonts w:ascii="Arial Narrow" w:hAnsi="Arial Narrow"/>
                <w:b/>
                <w:sz w:val="20"/>
              </w:rPr>
              <w:t>OBSZAR INTERWENCJI IV - GOSPODAROWANIE WODAMI</w:t>
            </w:r>
          </w:p>
        </w:tc>
      </w:tr>
      <w:tr w:rsidR="00D00319" w:rsidRPr="00D92117" w14:paraId="1691DA59" w14:textId="77777777" w:rsidTr="007630CB">
        <w:trPr>
          <w:cantSplit/>
          <w:trHeight w:val="567"/>
          <w:jc w:val="center"/>
        </w:trPr>
        <w:tc>
          <w:tcPr>
            <w:tcW w:w="3119" w:type="dxa"/>
            <w:vAlign w:val="center"/>
          </w:tcPr>
          <w:p w14:paraId="46463E46"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Inwestycje z zakresu retencji wodnej oraz ochrony przed skutkami suszy</w:t>
            </w:r>
          </w:p>
        </w:tc>
        <w:tc>
          <w:tcPr>
            <w:tcW w:w="1510" w:type="dxa"/>
            <w:shd w:val="clear" w:color="auto" w:fill="auto"/>
            <w:vAlign w:val="center"/>
          </w:tcPr>
          <w:p w14:paraId="0FCFF0C1"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 xml:space="preserve">km - przyrost długości rowów </w:t>
            </w:r>
          </w:p>
          <w:p w14:paraId="3753D01D"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o poprawionej przepustowości koryta</w:t>
            </w:r>
          </w:p>
        </w:tc>
        <w:tc>
          <w:tcPr>
            <w:tcW w:w="675" w:type="dxa"/>
            <w:shd w:val="clear" w:color="auto" w:fill="auto"/>
            <w:vAlign w:val="center"/>
          </w:tcPr>
          <w:p w14:paraId="2563C4A0" w14:textId="77777777" w:rsidR="00D00319" w:rsidRPr="00D92117" w:rsidRDefault="00D00319" w:rsidP="007630CB">
            <w:pPr>
              <w:spacing w:after="0" w:line="240" w:lineRule="auto"/>
              <w:jc w:val="center"/>
              <w:rPr>
                <w:rFonts w:ascii="Arial Narrow" w:hAnsi="Arial Narrow"/>
                <w:sz w:val="20"/>
                <w:szCs w:val="20"/>
              </w:rPr>
            </w:pPr>
          </w:p>
          <w:p w14:paraId="7F7AEAAA" w14:textId="77777777" w:rsidR="00D00319" w:rsidRPr="00D92117" w:rsidRDefault="00D00319" w:rsidP="007630CB">
            <w:pPr>
              <w:rPr>
                <w:rFonts w:ascii="Arial Narrow" w:hAnsi="Arial Narrow"/>
                <w:sz w:val="20"/>
                <w:szCs w:val="20"/>
              </w:rPr>
            </w:pPr>
          </w:p>
          <w:p w14:paraId="298972F8" w14:textId="77777777" w:rsidR="00D00319" w:rsidRPr="00D92117" w:rsidRDefault="00D00319" w:rsidP="007630CB">
            <w:pPr>
              <w:spacing w:after="0" w:line="240" w:lineRule="auto"/>
              <w:jc w:val="center"/>
              <w:rPr>
                <w:rFonts w:ascii="Arial Narrow" w:hAnsi="Arial Narrow"/>
                <w:sz w:val="20"/>
                <w:szCs w:val="20"/>
              </w:rPr>
            </w:pPr>
          </w:p>
        </w:tc>
        <w:tc>
          <w:tcPr>
            <w:tcW w:w="676" w:type="dxa"/>
            <w:shd w:val="clear" w:color="auto" w:fill="auto"/>
            <w:vAlign w:val="center"/>
          </w:tcPr>
          <w:p w14:paraId="190C6DA3" w14:textId="77777777" w:rsidR="00D00319" w:rsidRPr="00D92117" w:rsidRDefault="00D00319" w:rsidP="007630CB">
            <w:pPr>
              <w:spacing w:after="0" w:line="240" w:lineRule="auto"/>
              <w:jc w:val="center"/>
              <w:rPr>
                <w:rFonts w:ascii="Arial Narrow" w:hAnsi="Arial Narrow"/>
                <w:b/>
                <w:sz w:val="20"/>
                <w:szCs w:val="20"/>
              </w:rPr>
            </w:pPr>
          </w:p>
        </w:tc>
        <w:tc>
          <w:tcPr>
            <w:tcW w:w="676" w:type="dxa"/>
            <w:shd w:val="clear" w:color="auto" w:fill="auto"/>
            <w:vAlign w:val="center"/>
          </w:tcPr>
          <w:p w14:paraId="0CD6BC04" w14:textId="77777777" w:rsidR="00D00319" w:rsidRPr="00D92117" w:rsidRDefault="00D00319" w:rsidP="007630CB">
            <w:pPr>
              <w:spacing w:after="0" w:line="240" w:lineRule="auto"/>
              <w:jc w:val="center"/>
              <w:rPr>
                <w:rFonts w:ascii="Arial Narrow" w:hAnsi="Arial Narrow"/>
                <w:b/>
                <w:sz w:val="20"/>
                <w:szCs w:val="20"/>
              </w:rPr>
            </w:pPr>
          </w:p>
        </w:tc>
        <w:tc>
          <w:tcPr>
            <w:tcW w:w="676" w:type="dxa"/>
            <w:shd w:val="clear" w:color="auto" w:fill="auto"/>
            <w:vAlign w:val="center"/>
          </w:tcPr>
          <w:p w14:paraId="24F7A8F7" w14:textId="77777777" w:rsidR="00D00319" w:rsidRPr="00D92117" w:rsidRDefault="00D00319" w:rsidP="007630CB">
            <w:pPr>
              <w:spacing w:after="0" w:line="240" w:lineRule="auto"/>
              <w:jc w:val="center"/>
              <w:rPr>
                <w:rFonts w:ascii="Arial Narrow" w:hAnsi="Arial Narrow"/>
                <w:b/>
                <w:sz w:val="20"/>
                <w:szCs w:val="20"/>
              </w:rPr>
            </w:pPr>
          </w:p>
        </w:tc>
        <w:tc>
          <w:tcPr>
            <w:tcW w:w="1746" w:type="dxa"/>
            <w:shd w:val="clear" w:color="auto" w:fill="auto"/>
            <w:vAlign w:val="center"/>
          </w:tcPr>
          <w:p w14:paraId="4C19D875" w14:textId="77777777" w:rsidR="00D00319" w:rsidRPr="00D92117" w:rsidRDefault="00D00319" w:rsidP="007630CB">
            <w:pPr>
              <w:spacing w:after="0" w:line="240" w:lineRule="auto"/>
              <w:jc w:val="center"/>
              <w:rPr>
                <w:rFonts w:ascii="Arial Narrow" w:hAnsi="Arial Narrow"/>
                <w:b/>
                <w:sz w:val="20"/>
                <w:szCs w:val="20"/>
              </w:rPr>
            </w:pPr>
            <w:r w:rsidRPr="00D92117">
              <w:rPr>
                <w:rFonts w:ascii="Arial Narrow" w:hAnsi="Arial Narrow" w:cs="Calibri"/>
                <w:sz w:val="20"/>
                <w:szCs w:val="20"/>
              </w:rPr>
              <w:t>Gmina</w:t>
            </w:r>
          </w:p>
        </w:tc>
      </w:tr>
      <w:tr w:rsidR="00D00319" w:rsidRPr="00D92117" w14:paraId="774402B6" w14:textId="77777777" w:rsidTr="007630CB">
        <w:trPr>
          <w:cantSplit/>
          <w:trHeight w:val="567"/>
          <w:jc w:val="center"/>
        </w:trPr>
        <w:tc>
          <w:tcPr>
            <w:tcW w:w="3119" w:type="dxa"/>
            <w:vAlign w:val="center"/>
          </w:tcPr>
          <w:p w14:paraId="747233A3"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Jakość cieków  wodnych, udział wód pozaklasowych (wg oceny ogólnej)</w:t>
            </w:r>
          </w:p>
        </w:tc>
        <w:tc>
          <w:tcPr>
            <w:tcW w:w="1510" w:type="dxa"/>
            <w:vAlign w:val="center"/>
          </w:tcPr>
          <w:p w14:paraId="5C33F3F7"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 udziału w ogólnej ilości punktów pomiarowych</w:t>
            </w:r>
          </w:p>
        </w:tc>
        <w:tc>
          <w:tcPr>
            <w:tcW w:w="675" w:type="dxa"/>
            <w:vAlign w:val="center"/>
          </w:tcPr>
          <w:p w14:paraId="50233F65" w14:textId="77777777" w:rsidR="00D00319" w:rsidRPr="00D92117" w:rsidRDefault="00D00319" w:rsidP="007630CB">
            <w:pPr>
              <w:spacing w:after="0" w:line="240" w:lineRule="auto"/>
              <w:jc w:val="center"/>
              <w:rPr>
                <w:rFonts w:ascii="Arial Narrow" w:hAnsi="Arial Narrow"/>
                <w:sz w:val="20"/>
                <w:szCs w:val="20"/>
              </w:rPr>
            </w:pPr>
          </w:p>
        </w:tc>
        <w:tc>
          <w:tcPr>
            <w:tcW w:w="676" w:type="dxa"/>
            <w:vAlign w:val="center"/>
          </w:tcPr>
          <w:p w14:paraId="7343D869"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0CD2225E"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747D2B1D" w14:textId="77777777" w:rsidR="00D00319" w:rsidRPr="00D92117" w:rsidRDefault="00D00319" w:rsidP="007630CB">
            <w:pPr>
              <w:spacing w:after="0" w:line="240" w:lineRule="auto"/>
              <w:jc w:val="center"/>
              <w:rPr>
                <w:rFonts w:ascii="Arial Narrow" w:hAnsi="Arial Narrow"/>
                <w:b/>
                <w:sz w:val="20"/>
                <w:szCs w:val="20"/>
              </w:rPr>
            </w:pPr>
          </w:p>
        </w:tc>
        <w:tc>
          <w:tcPr>
            <w:tcW w:w="1746" w:type="dxa"/>
            <w:vAlign w:val="center"/>
          </w:tcPr>
          <w:p w14:paraId="00EBF5DE" w14:textId="77777777" w:rsidR="00D00319" w:rsidRPr="00D92117" w:rsidRDefault="00D00319" w:rsidP="007630CB">
            <w:pPr>
              <w:spacing w:after="0" w:line="240" w:lineRule="auto"/>
              <w:jc w:val="center"/>
              <w:rPr>
                <w:rFonts w:ascii="Arial Narrow" w:hAnsi="Arial Narrow"/>
                <w:b/>
                <w:sz w:val="20"/>
                <w:szCs w:val="20"/>
              </w:rPr>
            </w:pPr>
            <w:r w:rsidRPr="00D92117">
              <w:rPr>
                <w:rFonts w:ascii="Arial Narrow" w:hAnsi="Arial Narrow"/>
                <w:sz w:val="20"/>
                <w:szCs w:val="20"/>
              </w:rPr>
              <w:t>WIOŚ</w:t>
            </w:r>
          </w:p>
        </w:tc>
      </w:tr>
      <w:tr w:rsidR="00D00319" w:rsidRPr="00D92117" w14:paraId="7F0BEF75" w14:textId="77777777" w:rsidTr="007630CB">
        <w:trPr>
          <w:cantSplit/>
          <w:trHeight w:val="567"/>
          <w:jc w:val="center"/>
        </w:trPr>
        <w:tc>
          <w:tcPr>
            <w:tcW w:w="3119" w:type="dxa"/>
            <w:vAlign w:val="center"/>
          </w:tcPr>
          <w:p w14:paraId="072901C0"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lastRenderedPageBreak/>
              <w:t>Jakość wód podziemnych, udział wód o bardzo dobrej i dobrej jakości</w:t>
            </w:r>
          </w:p>
        </w:tc>
        <w:tc>
          <w:tcPr>
            <w:tcW w:w="1510" w:type="dxa"/>
            <w:vAlign w:val="center"/>
          </w:tcPr>
          <w:p w14:paraId="4B34C48B"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 udziału w ogólnej ilości punktów monitoringu</w:t>
            </w:r>
          </w:p>
        </w:tc>
        <w:tc>
          <w:tcPr>
            <w:tcW w:w="675" w:type="dxa"/>
            <w:vAlign w:val="center"/>
          </w:tcPr>
          <w:p w14:paraId="4264DF43" w14:textId="77777777" w:rsidR="00D00319" w:rsidRPr="00D92117" w:rsidRDefault="00D00319" w:rsidP="007630CB">
            <w:pPr>
              <w:spacing w:after="0" w:line="240" w:lineRule="auto"/>
              <w:jc w:val="center"/>
              <w:rPr>
                <w:rFonts w:ascii="Arial Narrow" w:hAnsi="Arial Narrow"/>
                <w:sz w:val="20"/>
                <w:szCs w:val="20"/>
              </w:rPr>
            </w:pPr>
          </w:p>
        </w:tc>
        <w:tc>
          <w:tcPr>
            <w:tcW w:w="676" w:type="dxa"/>
            <w:vAlign w:val="center"/>
          </w:tcPr>
          <w:p w14:paraId="32D5F438"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5506CAE1"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00A1FEF8" w14:textId="77777777" w:rsidR="00D00319" w:rsidRPr="00D92117" w:rsidRDefault="00D00319" w:rsidP="007630CB">
            <w:pPr>
              <w:spacing w:after="0" w:line="240" w:lineRule="auto"/>
              <w:jc w:val="center"/>
              <w:rPr>
                <w:rFonts w:ascii="Arial Narrow" w:hAnsi="Arial Narrow"/>
                <w:b/>
                <w:sz w:val="20"/>
                <w:szCs w:val="20"/>
              </w:rPr>
            </w:pPr>
          </w:p>
        </w:tc>
        <w:tc>
          <w:tcPr>
            <w:tcW w:w="1746" w:type="dxa"/>
            <w:vAlign w:val="center"/>
          </w:tcPr>
          <w:p w14:paraId="61BF32C7" w14:textId="77777777" w:rsidR="00D00319" w:rsidRPr="00D92117" w:rsidRDefault="00D00319" w:rsidP="007630CB">
            <w:pPr>
              <w:spacing w:after="0" w:line="240" w:lineRule="auto"/>
              <w:jc w:val="center"/>
              <w:rPr>
                <w:rFonts w:ascii="Arial Narrow" w:hAnsi="Arial Narrow"/>
                <w:b/>
                <w:sz w:val="20"/>
                <w:szCs w:val="20"/>
              </w:rPr>
            </w:pPr>
            <w:r w:rsidRPr="00D92117">
              <w:rPr>
                <w:rFonts w:ascii="Arial Narrow" w:hAnsi="Arial Narrow"/>
                <w:sz w:val="20"/>
                <w:szCs w:val="20"/>
              </w:rPr>
              <w:t>WIOŚ</w:t>
            </w:r>
          </w:p>
        </w:tc>
      </w:tr>
      <w:tr w:rsidR="00D00319" w:rsidRPr="00D92117" w14:paraId="6315A0DC" w14:textId="77777777" w:rsidTr="007630CB">
        <w:trPr>
          <w:cantSplit/>
          <w:trHeight w:val="567"/>
          <w:jc w:val="center"/>
        </w:trPr>
        <w:tc>
          <w:tcPr>
            <w:tcW w:w="3119" w:type="dxa"/>
            <w:vAlign w:val="center"/>
          </w:tcPr>
          <w:p w14:paraId="07EE47C7"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eastAsia="Times New Roman" w:hAnsi="Arial Narrow" w:cs="Arial"/>
                <w:sz w:val="20"/>
                <w:szCs w:val="20"/>
                <w:lang w:eastAsia="pl-PL"/>
              </w:rPr>
              <w:t>Pobór wód podziemnych</w:t>
            </w:r>
          </w:p>
        </w:tc>
        <w:tc>
          <w:tcPr>
            <w:tcW w:w="1510" w:type="dxa"/>
            <w:vAlign w:val="center"/>
          </w:tcPr>
          <w:p w14:paraId="5B4462E6"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dam</w:t>
            </w:r>
            <w:r w:rsidRPr="00D92117">
              <w:rPr>
                <w:rFonts w:ascii="Arial Narrow" w:hAnsi="Arial Narrow"/>
                <w:sz w:val="20"/>
                <w:szCs w:val="20"/>
                <w:vertAlign w:val="superscript"/>
              </w:rPr>
              <w:t>3</w:t>
            </w:r>
          </w:p>
        </w:tc>
        <w:tc>
          <w:tcPr>
            <w:tcW w:w="675" w:type="dxa"/>
            <w:vAlign w:val="center"/>
          </w:tcPr>
          <w:p w14:paraId="699307F0" w14:textId="77777777" w:rsidR="00D00319" w:rsidRPr="00D92117" w:rsidRDefault="00D00319" w:rsidP="007630CB">
            <w:pPr>
              <w:spacing w:after="0" w:line="240" w:lineRule="auto"/>
              <w:jc w:val="center"/>
              <w:rPr>
                <w:rFonts w:ascii="Arial Narrow" w:hAnsi="Arial Narrow"/>
                <w:sz w:val="20"/>
                <w:szCs w:val="20"/>
              </w:rPr>
            </w:pPr>
          </w:p>
        </w:tc>
        <w:tc>
          <w:tcPr>
            <w:tcW w:w="676" w:type="dxa"/>
            <w:vAlign w:val="center"/>
          </w:tcPr>
          <w:p w14:paraId="48A48217"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6A1F8884"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56C519D3" w14:textId="77777777" w:rsidR="00D00319" w:rsidRPr="00D92117" w:rsidRDefault="00D00319" w:rsidP="007630CB">
            <w:pPr>
              <w:spacing w:after="0" w:line="240" w:lineRule="auto"/>
              <w:jc w:val="center"/>
              <w:rPr>
                <w:rFonts w:ascii="Arial Narrow" w:hAnsi="Arial Narrow"/>
                <w:b/>
                <w:sz w:val="20"/>
                <w:szCs w:val="20"/>
              </w:rPr>
            </w:pPr>
          </w:p>
        </w:tc>
        <w:tc>
          <w:tcPr>
            <w:tcW w:w="1746" w:type="dxa"/>
            <w:vAlign w:val="center"/>
          </w:tcPr>
          <w:p w14:paraId="627CA6BE"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GUS</w:t>
            </w:r>
          </w:p>
        </w:tc>
      </w:tr>
      <w:tr w:rsidR="00D00319" w:rsidRPr="00D92117" w14:paraId="0AC41B11" w14:textId="77777777" w:rsidTr="007630CB">
        <w:trPr>
          <w:cantSplit/>
          <w:trHeight w:val="567"/>
          <w:jc w:val="center"/>
        </w:trPr>
        <w:tc>
          <w:tcPr>
            <w:tcW w:w="3119" w:type="dxa"/>
            <w:vAlign w:val="center"/>
          </w:tcPr>
          <w:p w14:paraId="4FC90FF5" w14:textId="77777777" w:rsidR="00D00319" w:rsidRPr="00D92117" w:rsidRDefault="00D00319" w:rsidP="007630CB">
            <w:pPr>
              <w:spacing w:after="0" w:line="240" w:lineRule="auto"/>
              <w:jc w:val="center"/>
              <w:rPr>
                <w:rFonts w:ascii="Arial Narrow" w:eastAsia="Times New Roman" w:hAnsi="Arial Narrow" w:cs="Arial"/>
                <w:sz w:val="20"/>
                <w:szCs w:val="20"/>
                <w:lang w:eastAsia="pl-PL"/>
              </w:rPr>
            </w:pPr>
            <w:r w:rsidRPr="00D92117">
              <w:rPr>
                <w:rFonts w:ascii="Arial Narrow" w:eastAsia="Times New Roman" w:hAnsi="Arial Narrow" w:cs="Arial"/>
                <w:sz w:val="20"/>
                <w:szCs w:val="20"/>
                <w:lang w:eastAsia="pl-PL"/>
              </w:rPr>
              <w:t>Udział JCWP rzek w stanie/potencjale dobrym i bardzo dobrym</w:t>
            </w:r>
          </w:p>
        </w:tc>
        <w:tc>
          <w:tcPr>
            <w:tcW w:w="1510" w:type="dxa"/>
            <w:vAlign w:val="center"/>
          </w:tcPr>
          <w:p w14:paraId="6F760364"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w:t>
            </w:r>
          </w:p>
        </w:tc>
        <w:tc>
          <w:tcPr>
            <w:tcW w:w="675" w:type="dxa"/>
            <w:vAlign w:val="center"/>
          </w:tcPr>
          <w:p w14:paraId="1D6D07EB" w14:textId="77777777" w:rsidR="00D00319" w:rsidRPr="00D92117" w:rsidRDefault="00D00319" w:rsidP="007630CB">
            <w:pPr>
              <w:spacing w:after="0" w:line="240" w:lineRule="auto"/>
              <w:jc w:val="center"/>
              <w:rPr>
                <w:rFonts w:ascii="Arial Narrow" w:hAnsi="Arial Narrow"/>
                <w:sz w:val="20"/>
                <w:szCs w:val="20"/>
              </w:rPr>
            </w:pPr>
          </w:p>
        </w:tc>
        <w:tc>
          <w:tcPr>
            <w:tcW w:w="676" w:type="dxa"/>
            <w:vAlign w:val="center"/>
          </w:tcPr>
          <w:p w14:paraId="7AD58E1F"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6DBA2D9A"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1A744DFB" w14:textId="77777777" w:rsidR="00D00319" w:rsidRPr="00D92117" w:rsidRDefault="00D00319" w:rsidP="007630CB">
            <w:pPr>
              <w:spacing w:after="0" w:line="240" w:lineRule="auto"/>
              <w:jc w:val="center"/>
              <w:rPr>
                <w:rFonts w:ascii="Arial Narrow" w:hAnsi="Arial Narrow"/>
                <w:b/>
                <w:sz w:val="20"/>
                <w:szCs w:val="20"/>
              </w:rPr>
            </w:pPr>
          </w:p>
        </w:tc>
        <w:tc>
          <w:tcPr>
            <w:tcW w:w="1746" w:type="dxa"/>
            <w:vAlign w:val="center"/>
          </w:tcPr>
          <w:p w14:paraId="7AE05259"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GIOŚ RWMŚ</w:t>
            </w:r>
          </w:p>
        </w:tc>
      </w:tr>
      <w:tr w:rsidR="00D00319" w:rsidRPr="00D92117" w14:paraId="16FFCB2A" w14:textId="77777777" w:rsidTr="007630CB">
        <w:trPr>
          <w:cantSplit/>
          <w:trHeight w:val="567"/>
          <w:jc w:val="center"/>
        </w:trPr>
        <w:tc>
          <w:tcPr>
            <w:tcW w:w="9078" w:type="dxa"/>
            <w:gridSpan w:val="7"/>
            <w:shd w:val="pct5" w:color="auto" w:fill="auto"/>
            <w:vAlign w:val="center"/>
          </w:tcPr>
          <w:p w14:paraId="204F2309" w14:textId="77777777" w:rsidR="00D00319" w:rsidRPr="00D92117" w:rsidRDefault="00D00319" w:rsidP="007630CB">
            <w:pPr>
              <w:spacing w:after="0" w:line="240" w:lineRule="auto"/>
              <w:contextualSpacing/>
              <w:jc w:val="center"/>
              <w:rPr>
                <w:rFonts w:ascii="Arial Narrow" w:hAnsi="Arial Narrow"/>
                <w:b/>
                <w:sz w:val="20"/>
              </w:rPr>
            </w:pPr>
            <w:r w:rsidRPr="00D92117">
              <w:rPr>
                <w:rFonts w:ascii="Arial Narrow" w:hAnsi="Arial Narrow"/>
                <w:b/>
                <w:sz w:val="20"/>
              </w:rPr>
              <w:t>OBSZAR INTERWENCJI V - GOSPODARKA WODNO-ŚCIEKOWA</w:t>
            </w:r>
          </w:p>
        </w:tc>
      </w:tr>
      <w:tr w:rsidR="00D00319" w:rsidRPr="00D92117" w14:paraId="4C61E588" w14:textId="77777777" w:rsidTr="00D00319">
        <w:trPr>
          <w:cantSplit/>
          <w:trHeight w:val="624"/>
          <w:jc w:val="center"/>
        </w:trPr>
        <w:tc>
          <w:tcPr>
            <w:tcW w:w="3119" w:type="dxa"/>
            <w:vAlign w:val="center"/>
          </w:tcPr>
          <w:p w14:paraId="6E21DB41" w14:textId="77777777" w:rsidR="00D00319" w:rsidRPr="00D92117" w:rsidRDefault="00D00319" w:rsidP="007630CB">
            <w:pPr>
              <w:autoSpaceDE w:val="0"/>
              <w:autoSpaceDN w:val="0"/>
              <w:adjustRightInd w:val="0"/>
              <w:spacing w:after="0" w:line="240" w:lineRule="auto"/>
              <w:jc w:val="center"/>
              <w:rPr>
                <w:rFonts w:ascii="Arial Narrow" w:hAnsi="Arial Narrow" w:cs="Calibri"/>
                <w:sz w:val="20"/>
                <w:szCs w:val="20"/>
              </w:rPr>
            </w:pPr>
            <w:r w:rsidRPr="00D92117">
              <w:rPr>
                <w:rFonts w:ascii="Arial Narrow" w:hAnsi="Arial Narrow"/>
                <w:sz w:val="20"/>
                <w:szCs w:val="20"/>
              </w:rPr>
              <w:t>Ilość zużytej wody/1 mieszkańca na rok</w:t>
            </w:r>
          </w:p>
        </w:tc>
        <w:tc>
          <w:tcPr>
            <w:tcW w:w="1510" w:type="dxa"/>
            <w:vAlign w:val="center"/>
          </w:tcPr>
          <w:p w14:paraId="23E53404"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m</w:t>
            </w:r>
            <w:r w:rsidRPr="00D92117">
              <w:rPr>
                <w:rFonts w:ascii="Arial Narrow" w:hAnsi="Arial Narrow"/>
                <w:sz w:val="20"/>
                <w:szCs w:val="20"/>
                <w:vertAlign w:val="superscript"/>
              </w:rPr>
              <w:t>3</w:t>
            </w:r>
            <w:r w:rsidRPr="00D92117">
              <w:rPr>
                <w:rFonts w:ascii="Arial Narrow" w:hAnsi="Arial Narrow"/>
                <w:sz w:val="20"/>
                <w:szCs w:val="20"/>
              </w:rPr>
              <w:t>/osoba</w:t>
            </w:r>
          </w:p>
        </w:tc>
        <w:tc>
          <w:tcPr>
            <w:tcW w:w="675" w:type="dxa"/>
            <w:vAlign w:val="center"/>
          </w:tcPr>
          <w:p w14:paraId="2B094A68" w14:textId="77777777" w:rsidR="00D00319" w:rsidRPr="00D92117" w:rsidRDefault="00D00319" w:rsidP="007630CB">
            <w:pPr>
              <w:spacing w:after="0" w:line="240" w:lineRule="auto"/>
              <w:jc w:val="center"/>
              <w:rPr>
                <w:rFonts w:ascii="Arial Narrow" w:hAnsi="Arial Narrow"/>
                <w:sz w:val="20"/>
                <w:szCs w:val="20"/>
              </w:rPr>
            </w:pPr>
          </w:p>
        </w:tc>
        <w:tc>
          <w:tcPr>
            <w:tcW w:w="676" w:type="dxa"/>
            <w:vAlign w:val="center"/>
          </w:tcPr>
          <w:p w14:paraId="1E78402A"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06425092"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3919A531" w14:textId="77777777" w:rsidR="00D00319" w:rsidRPr="00D92117" w:rsidRDefault="00D00319" w:rsidP="007630CB">
            <w:pPr>
              <w:spacing w:after="0" w:line="240" w:lineRule="auto"/>
              <w:jc w:val="center"/>
              <w:rPr>
                <w:rFonts w:ascii="Arial Narrow" w:hAnsi="Arial Narrow"/>
                <w:b/>
                <w:sz w:val="20"/>
                <w:szCs w:val="20"/>
              </w:rPr>
            </w:pPr>
          </w:p>
        </w:tc>
        <w:tc>
          <w:tcPr>
            <w:tcW w:w="1746" w:type="dxa"/>
            <w:shd w:val="clear" w:color="auto" w:fill="auto"/>
            <w:vAlign w:val="center"/>
          </w:tcPr>
          <w:p w14:paraId="27E30C76" w14:textId="77777777" w:rsidR="00D00319" w:rsidRPr="00D92117" w:rsidRDefault="00D00319" w:rsidP="007630CB">
            <w:pPr>
              <w:autoSpaceDE w:val="0"/>
              <w:autoSpaceDN w:val="0"/>
              <w:adjustRightInd w:val="0"/>
              <w:spacing w:after="0" w:line="240" w:lineRule="auto"/>
              <w:jc w:val="center"/>
              <w:rPr>
                <w:rFonts w:ascii="Arial Narrow" w:hAnsi="Arial Narrow" w:cs="Calibri"/>
                <w:b/>
                <w:sz w:val="20"/>
                <w:szCs w:val="20"/>
              </w:rPr>
            </w:pPr>
            <w:r w:rsidRPr="00D92117">
              <w:rPr>
                <w:rFonts w:ascii="Arial Narrow" w:hAnsi="Arial Narrow"/>
                <w:sz w:val="20"/>
                <w:szCs w:val="20"/>
              </w:rPr>
              <w:t xml:space="preserve">GUS, </w:t>
            </w:r>
            <w:r w:rsidRPr="00D92117">
              <w:rPr>
                <w:rFonts w:ascii="Arial Narrow" w:hAnsi="Arial Narrow" w:cs="Calibri"/>
                <w:sz w:val="20"/>
                <w:szCs w:val="20"/>
              </w:rPr>
              <w:t>Gmina</w:t>
            </w:r>
          </w:p>
        </w:tc>
      </w:tr>
      <w:tr w:rsidR="00D00319" w:rsidRPr="00D92117" w14:paraId="1472196C" w14:textId="77777777" w:rsidTr="00D00319">
        <w:trPr>
          <w:cantSplit/>
          <w:trHeight w:val="624"/>
          <w:jc w:val="center"/>
        </w:trPr>
        <w:tc>
          <w:tcPr>
            <w:tcW w:w="3119" w:type="dxa"/>
            <w:vAlign w:val="center"/>
          </w:tcPr>
          <w:p w14:paraId="62AF6400" w14:textId="77777777" w:rsidR="00D00319" w:rsidRPr="00D92117" w:rsidRDefault="00D00319" w:rsidP="007630CB">
            <w:pPr>
              <w:autoSpaceDE w:val="0"/>
              <w:autoSpaceDN w:val="0"/>
              <w:adjustRightInd w:val="0"/>
              <w:spacing w:after="0" w:line="240" w:lineRule="auto"/>
              <w:jc w:val="center"/>
              <w:rPr>
                <w:rFonts w:ascii="Arial Narrow" w:hAnsi="Arial Narrow" w:cs="Calibri"/>
                <w:sz w:val="20"/>
                <w:szCs w:val="20"/>
              </w:rPr>
            </w:pPr>
            <w:r w:rsidRPr="00D92117">
              <w:rPr>
                <w:rFonts w:ascii="Arial Narrow" w:hAnsi="Arial Narrow"/>
                <w:sz w:val="20"/>
                <w:szCs w:val="20"/>
              </w:rPr>
              <w:t>Udział ludności obsługiwanej przez oczyszczalnie ścieków</w:t>
            </w:r>
          </w:p>
        </w:tc>
        <w:tc>
          <w:tcPr>
            <w:tcW w:w="1510" w:type="dxa"/>
            <w:vAlign w:val="center"/>
          </w:tcPr>
          <w:p w14:paraId="7D9C4CC8"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 ogółu ludności</w:t>
            </w:r>
          </w:p>
        </w:tc>
        <w:tc>
          <w:tcPr>
            <w:tcW w:w="675" w:type="dxa"/>
            <w:vAlign w:val="center"/>
          </w:tcPr>
          <w:p w14:paraId="703A8D5D" w14:textId="77777777" w:rsidR="00D00319" w:rsidRPr="00D92117" w:rsidRDefault="00D00319" w:rsidP="007630CB">
            <w:pPr>
              <w:spacing w:after="0" w:line="240" w:lineRule="auto"/>
              <w:jc w:val="center"/>
              <w:rPr>
                <w:rFonts w:ascii="Arial Narrow" w:hAnsi="Arial Narrow"/>
                <w:sz w:val="20"/>
                <w:szCs w:val="20"/>
              </w:rPr>
            </w:pPr>
          </w:p>
        </w:tc>
        <w:tc>
          <w:tcPr>
            <w:tcW w:w="676" w:type="dxa"/>
            <w:vAlign w:val="center"/>
          </w:tcPr>
          <w:p w14:paraId="114E1A9B"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7C5F5C7C"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716BF961" w14:textId="77777777" w:rsidR="00D00319" w:rsidRPr="00D92117" w:rsidRDefault="00D00319" w:rsidP="007630CB">
            <w:pPr>
              <w:spacing w:after="0" w:line="240" w:lineRule="auto"/>
              <w:jc w:val="center"/>
              <w:rPr>
                <w:rFonts w:ascii="Arial Narrow" w:hAnsi="Arial Narrow"/>
                <w:b/>
                <w:sz w:val="20"/>
                <w:szCs w:val="20"/>
              </w:rPr>
            </w:pPr>
          </w:p>
        </w:tc>
        <w:tc>
          <w:tcPr>
            <w:tcW w:w="1746" w:type="dxa"/>
            <w:shd w:val="clear" w:color="auto" w:fill="auto"/>
            <w:vAlign w:val="center"/>
          </w:tcPr>
          <w:p w14:paraId="564AF3A6" w14:textId="77777777" w:rsidR="00D00319" w:rsidRPr="00D92117" w:rsidRDefault="00D00319" w:rsidP="007630CB">
            <w:pPr>
              <w:autoSpaceDE w:val="0"/>
              <w:autoSpaceDN w:val="0"/>
              <w:adjustRightInd w:val="0"/>
              <w:spacing w:after="0" w:line="240" w:lineRule="auto"/>
              <w:jc w:val="center"/>
              <w:rPr>
                <w:rFonts w:ascii="Arial Narrow" w:hAnsi="Arial Narrow" w:cs="Calibri"/>
                <w:b/>
                <w:sz w:val="20"/>
                <w:szCs w:val="20"/>
              </w:rPr>
            </w:pPr>
            <w:r w:rsidRPr="00D92117">
              <w:rPr>
                <w:rFonts w:ascii="Arial Narrow" w:hAnsi="Arial Narrow"/>
                <w:sz w:val="20"/>
                <w:szCs w:val="20"/>
              </w:rPr>
              <w:t xml:space="preserve">GUS, </w:t>
            </w:r>
            <w:r w:rsidRPr="00D92117">
              <w:rPr>
                <w:rFonts w:ascii="Arial Narrow" w:hAnsi="Arial Narrow" w:cs="Calibri"/>
                <w:sz w:val="20"/>
                <w:szCs w:val="20"/>
              </w:rPr>
              <w:t>Gmina</w:t>
            </w:r>
          </w:p>
        </w:tc>
      </w:tr>
      <w:tr w:rsidR="00D00319" w:rsidRPr="00D92117" w14:paraId="798ACE18" w14:textId="77777777" w:rsidTr="00D00319">
        <w:trPr>
          <w:cantSplit/>
          <w:trHeight w:val="624"/>
          <w:jc w:val="center"/>
        </w:trPr>
        <w:tc>
          <w:tcPr>
            <w:tcW w:w="3119" w:type="dxa"/>
            <w:tcBorders>
              <w:bottom w:val="single" w:sz="4" w:space="0" w:color="auto"/>
            </w:tcBorders>
            <w:vAlign w:val="center"/>
          </w:tcPr>
          <w:p w14:paraId="78461035" w14:textId="77777777" w:rsidR="00D00319" w:rsidRPr="00D92117" w:rsidRDefault="00D00319" w:rsidP="007630CB">
            <w:pPr>
              <w:autoSpaceDE w:val="0"/>
              <w:autoSpaceDN w:val="0"/>
              <w:adjustRightInd w:val="0"/>
              <w:spacing w:after="0" w:line="240" w:lineRule="auto"/>
              <w:jc w:val="center"/>
              <w:rPr>
                <w:rFonts w:ascii="Arial Narrow" w:hAnsi="Arial Narrow"/>
                <w:sz w:val="20"/>
                <w:szCs w:val="20"/>
              </w:rPr>
            </w:pPr>
            <w:r w:rsidRPr="00D92117">
              <w:rPr>
                <w:rFonts w:ascii="Arial Narrow" w:eastAsia="Times New Roman" w:hAnsi="Arial Narrow" w:cs="Arial"/>
                <w:sz w:val="20"/>
                <w:szCs w:val="20"/>
                <w:lang w:eastAsia="pl-PL"/>
              </w:rPr>
              <w:t>Liczba zbiorników bezodpływowych</w:t>
            </w:r>
          </w:p>
        </w:tc>
        <w:tc>
          <w:tcPr>
            <w:tcW w:w="1510" w:type="dxa"/>
            <w:tcBorders>
              <w:bottom w:val="single" w:sz="4" w:space="0" w:color="auto"/>
            </w:tcBorders>
            <w:vAlign w:val="center"/>
          </w:tcPr>
          <w:p w14:paraId="32E8C880"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szt.</w:t>
            </w:r>
          </w:p>
        </w:tc>
        <w:tc>
          <w:tcPr>
            <w:tcW w:w="675" w:type="dxa"/>
            <w:tcBorders>
              <w:bottom w:val="single" w:sz="4" w:space="0" w:color="auto"/>
            </w:tcBorders>
            <w:vAlign w:val="center"/>
          </w:tcPr>
          <w:p w14:paraId="2760AB19"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42909455"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3F9747D6"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29ABB71B" w14:textId="77777777" w:rsidR="00D00319" w:rsidRPr="00D92117" w:rsidRDefault="00D00319" w:rsidP="007630CB">
            <w:pPr>
              <w:spacing w:after="0" w:line="240" w:lineRule="auto"/>
              <w:jc w:val="center"/>
              <w:rPr>
                <w:rFonts w:ascii="Arial Narrow" w:hAnsi="Arial Narrow"/>
                <w:b/>
                <w:sz w:val="20"/>
                <w:szCs w:val="20"/>
              </w:rPr>
            </w:pPr>
          </w:p>
        </w:tc>
        <w:tc>
          <w:tcPr>
            <w:tcW w:w="1746" w:type="dxa"/>
            <w:shd w:val="clear" w:color="auto" w:fill="auto"/>
            <w:vAlign w:val="center"/>
          </w:tcPr>
          <w:p w14:paraId="3B9C62E5" w14:textId="77777777" w:rsidR="00D00319" w:rsidRPr="00D92117" w:rsidRDefault="00D00319" w:rsidP="007630CB">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 xml:space="preserve">GUS, </w:t>
            </w:r>
            <w:r w:rsidRPr="00D92117">
              <w:rPr>
                <w:rFonts w:ascii="Arial Narrow" w:hAnsi="Arial Narrow" w:cs="Calibri"/>
                <w:sz w:val="20"/>
                <w:szCs w:val="20"/>
              </w:rPr>
              <w:t>Gmina</w:t>
            </w:r>
          </w:p>
        </w:tc>
      </w:tr>
      <w:tr w:rsidR="00D00319" w:rsidRPr="00D92117" w14:paraId="7BE88AD3" w14:textId="77777777" w:rsidTr="00D00319">
        <w:trPr>
          <w:cantSplit/>
          <w:trHeight w:val="624"/>
          <w:jc w:val="center"/>
        </w:trPr>
        <w:tc>
          <w:tcPr>
            <w:tcW w:w="3119" w:type="dxa"/>
            <w:tcBorders>
              <w:bottom w:val="single" w:sz="4" w:space="0" w:color="auto"/>
            </w:tcBorders>
            <w:vAlign w:val="center"/>
          </w:tcPr>
          <w:p w14:paraId="5D1165EE" w14:textId="77777777" w:rsidR="00D00319" w:rsidRPr="00D92117" w:rsidRDefault="00D00319" w:rsidP="007630CB">
            <w:pPr>
              <w:autoSpaceDE w:val="0"/>
              <w:autoSpaceDN w:val="0"/>
              <w:adjustRightInd w:val="0"/>
              <w:spacing w:after="0" w:line="240" w:lineRule="auto"/>
              <w:jc w:val="center"/>
              <w:rPr>
                <w:rFonts w:ascii="Arial Narrow" w:hAnsi="Arial Narrow"/>
                <w:sz w:val="20"/>
                <w:szCs w:val="20"/>
              </w:rPr>
            </w:pPr>
            <w:r w:rsidRPr="00D92117">
              <w:rPr>
                <w:rFonts w:ascii="Arial Narrow" w:eastAsia="Times New Roman" w:hAnsi="Arial Narrow"/>
                <w:sz w:val="20"/>
                <w:szCs w:val="20"/>
                <w:lang w:eastAsia="pl-PL"/>
              </w:rPr>
              <w:t>Liczba oczyszczalni przydomowych</w:t>
            </w:r>
          </w:p>
        </w:tc>
        <w:tc>
          <w:tcPr>
            <w:tcW w:w="1510" w:type="dxa"/>
            <w:tcBorders>
              <w:bottom w:val="single" w:sz="4" w:space="0" w:color="auto"/>
            </w:tcBorders>
            <w:vAlign w:val="center"/>
          </w:tcPr>
          <w:p w14:paraId="7F8034FF"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szt.</w:t>
            </w:r>
          </w:p>
        </w:tc>
        <w:tc>
          <w:tcPr>
            <w:tcW w:w="675" w:type="dxa"/>
            <w:tcBorders>
              <w:bottom w:val="single" w:sz="4" w:space="0" w:color="auto"/>
            </w:tcBorders>
            <w:vAlign w:val="center"/>
          </w:tcPr>
          <w:p w14:paraId="747E1D29"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253197EC"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7A9DED1B"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179E23BD" w14:textId="77777777" w:rsidR="00D00319" w:rsidRPr="00D92117" w:rsidRDefault="00D00319" w:rsidP="007630CB">
            <w:pPr>
              <w:spacing w:after="0" w:line="240" w:lineRule="auto"/>
              <w:jc w:val="center"/>
              <w:rPr>
                <w:rFonts w:ascii="Arial Narrow" w:hAnsi="Arial Narrow"/>
                <w:b/>
                <w:sz w:val="20"/>
                <w:szCs w:val="20"/>
              </w:rPr>
            </w:pPr>
          </w:p>
        </w:tc>
        <w:tc>
          <w:tcPr>
            <w:tcW w:w="1746" w:type="dxa"/>
            <w:shd w:val="clear" w:color="auto" w:fill="auto"/>
            <w:vAlign w:val="center"/>
          </w:tcPr>
          <w:p w14:paraId="28CDD81D" w14:textId="77777777" w:rsidR="00D00319" w:rsidRPr="00D92117" w:rsidRDefault="00D00319" w:rsidP="007630CB">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 xml:space="preserve">GUS, </w:t>
            </w:r>
            <w:r w:rsidRPr="00D92117">
              <w:rPr>
                <w:rFonts w:ascii="Arial Narrow" w:hAnsi="Arial Narrow" w:cs="Calibri"/>
                <w:sz w:val="20"/>
                <w:szCs w:val="20"/>
              </w:rPr>
              <w:t>Gmina</w:t>
            </w:r>
          </w:p>
        </w:tc>
      </w:tr>
      <w:tr w:rsidR="00D00319" w:rsidRPr="00D92117" w14:paraId="70CDC211" w14:textId="77777777" w:rsidTr="00D00319">
        <w:trPr>
          <w:cantSplit/>
          <w:trHeight w:val="624"/>
          <w:jc w:val="center"/>
        </w:trPr>
        <w:tc>
          <w:tcPr>
            <w:tcW w:w="3119" w:type="dxa"/>
            <w:tcBorders>
              <w:bottom w:val="single" w:sz="4" w:space="0" w:color="auto"/>
            </w:tcBorders>
            <w:vAlign w:val="center"/>
          </w:tcPr>
          <w:p w14:paraId="2322CCFF" w14:textId="77777777" w:rsidR="00D00319" w:rsidRPr="00D92117" w:rsidRDefault="00D00319" w:rsidP="007630CB">
            <w:pPr>
              <w:autoSpaceDE w:val="0"/>
              <w:autoSpaceDN w:val="0"/>
              <w:adjustRightInd w:val="0"/>
              <w:spacing w:after="0" w:line="240" w:lineRule="auto"/>
              <w:jc w:val="center"/>
              <w:rPr>
                <w:rFonts w:ascii="Arial Narrow" w:eastAsia="Times New Roman" w:hAnsi="Arial Narrow"/>
                <w:sz w:val="20"/>
                <w:szCs w:val="20"/>
                <w:lang w:eastAsia="pl-PL"/>
              </w:rPr>
            </w:pPr>
            <w:r w:rsidRPr="00D92117">
              <w:rPr>
                <w:rFonts w:ascii="Arial Narrow" w:eastAsia="Times New Roman" w:hAnsi="Arial Narrow" w:cs="Arial"/>
                <w:sz w:val="20"/>
                <w:szCs w:val="20"/>
                <w:lang w:eastAsia="pl-PL"/>
              </w:rPr>
              <w:t>Długość czynnej sieci wodociągowej</w:t>
            </w:r>
          </w:p>
        </w:tc>
        <w:tc>
          <w:tcPr>
            <w:tcW w:w="1510" w:type="dxa"/>
            <w:tcBorders>
              <w:bottom w:val="single" w:sz="4" w:space="0" w:color="auto"/>
            </w:tcBorders>
            <w:vAlign w:val="center"/>
          </w:tcPr>
          <w:p w14:paraId="091F0E5C"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km</w:t>
            </w:r>
          </w:p>
        </w:tc>
        <w:tc>
          <w:tcPr>
            <w:tcW w:w="675" w:type="dxa"/>
            <w:tcBorders>
              <w:bottom w:val="single" w:sz="4" w:space="0" w:color="auto"/>
            </w:tcBorders>
            <w:vAlign w:val="center"/>
          </w:tcPr>
          <w:p w14:paraId="077689FC"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6998429D"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11407879"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715A81F6" w14:textId="77777777" w:rsidR="00D00319" w:rsidRPr="00D92117" w:rsidRDefault="00D00319" w:rsidP="007630CB">
            <w:pPr>
              <w:spacing w:after="0" w:line="240" w:lineRule="auto"/>
              <w:jc w:val="center"/>
              <w:rPr>
                <w:rFonts w:ascii="Arial Narrow" w:hAnsi="Arial Narrow"/>
                <w:b/>
                <w:sz w:val="20"/>
                <w:szCs w:val="20"/>
              </w:rPr>
            </w:pPr>
          </w:p>
        </w:tc>
        <w:tc>
          <w:tcPr>
            <w:tcW w:w="1746" w:type="dxa"/>
            <w:shd w:val="clear" w:color="auto" w:fill="auto"/>
            <w:vAlign w:val="center"/>
          </w:tcPr>
          <w:p w14:paraId="3838A990" w14:textId="77777777" w:rsidR="00D00319" w:rsidRPr="00D92117" w:rsidRDefault="00D00319" w:rsidP="007630CB">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 xml:space="preserve">GUS, </w:t>
            </w:r>
            <w:r w:rsidRPr="00D92117">
              <w:rPr>
                <w:rFonts w:ascii="Arial Narrow" w:hAnsi="Arial Narrow" w:cs="Calibri"/>
                <w:sz w:val="20"/>
                <w:szCs w:val="20"/>
              </w:rPr>
              <w:t>Gmina</w:t>
            </w:r>
          </w:p>
        </w:tc>
      </w:tr>
      <w:tr w:rsidR="00D00319" w:rsidRPr="00D92117" w14:paraId="7BE2FD17" w14:textId="77777777" w:rsidTr="00D00319">
        <w:trPr>
          <w:cantSplit/>
          <w:trHeight w:val="624"/>
          <w:jc w:val="center"/>
        </w:trPr>
        <w:tc>
          <w:tcPr>
            <w:tcW w:w="3119" w:type="dxa"/>
            <w:tcBorders>
              <w:bottom w:val="single" w:sz="4" w:space="0" w:color="auto"/>
            </w:tcBorders>
            <w:vAlign w:val="center"/>
          </w:tcPr>
          <w:p w14:paraId="209AEE54" w14:textId="77777777" w:rsidR="00D00319" w:rsidRPr="00D92117" w:rsidRDefault="00D00319" w:rsidP="007630CB">
            <w:pPr>
              <w:autoSpaceDE w:val="0"/>
              <w:autoSpaceDN w:val="0"/>
              <w:adjustRightInd w:val="0"/>
              <w:spacing w:after="0" w:line="240" w:lineRule="auto"/>
              <w:jc w:val="center"/>
              <w:rPr>
                <w:rFonts w:ascii="Arial Narrow" w:hAnsi="Arial Narrow"/>
                <w:sz w:val="20"/>
                <w:szCs w:val="20"/>
              </w:rPr>
            </w:pPr>
            <w:r w:rsidRPr="00D92117">
              <w:rPr>
                <w:rFonts w:ascii="Arial Narrow" w:eastAsia="Times New Roman" w:hAnsi="Arial Narrow" w:cs="Arial"/>
                <w:sz w:val="20"/>
                <w:szCs w:val="20"/>
                <w:lang w:eastAsia="pl-PL"/>
              </w:rPr>
              <w:t>Ludność korzystająca z sieci wodociągowej</w:t>
            </w:r>
          </w:p>
        </w:tc>
        <w:tc>
          <w:tcPr>
            <w:tcW w:w="1510" w:type="dxa"/>
            <w:tcBorders>
              <w:bottom w:val="single" w:sz="4" w:space="0" w:color="auto"/>
            </w:tcBorders>
            <w:vAlign w:val="center"/>
          </w:tcPr>
          <w:p w14:paraId="72B5D292"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w:t>
            </w:r>
          </w:p>
        </w:tc>
        <w:tc>
          <w:tcPr>
            <w:tcW w:w="675" w:type="dxa"/>
            <w:tcBorders>
              <w:bottom w:val="single" w:sz="4" w:space="0" w:color="auto"/>
            </w:tcBorders>
            <w:vAlign w:val="center"/>
          </w:tcPr>
          <w:p w14:paraId="445C24DF"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1DFF6657"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6A05DD96"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7E12B65B" w14:textId="77777777" w:rsidR="00D00319" w:rsidRPr="00D92117" w:rsidRDefault="00D00319" w:rsidP="007630CB">
            <w:pPr>
              <w:spacing w:after="0" w:line="240" w:lineRule="auto"/>
              <w:jc w:val="center"/>
              <w:rPr>
                <w:rFonts w:ascii="Arial Narrow" w:hAnsi="Arial Narrow"/>
                <w:b/>
                <w:sz w:val="20"/>
                <w:szCs w:val="20"/>
              </w:rPr>
            </w:pPr>
          </w:p>
        </w:tc>
        <w:tc>
          <w:tcPr>
            <w:tcW w:w="1746" w:type="dxa"/>
            <w:shd w:val="clear" w:color="auto" w:fill="auto"/>
            <w:vAlign w:val="center"/>
          </w:tcPr>
          <w:p w14:paraId="2EEAAC5B" w14:textId="77777777" w:rsidR="00D00319" w:rsidRPr="00D92117" w:rsidRDefault="00D00319" w:rsidP="007630CB">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 xml:space="preserve">GUS, </w:t>
            </w:r>
            <w:r w:rsidRPr="00D92117">
              <w:rPr>
                <w:rFonts w:ascii="Arial Narrow" w:hAnsi="Arial Narrow" w:cs="Calibri"/>
                <w:sz w:val="20"/>
                <w:szCs w:val="20"/>
              </w:rPr>
              <w:t>Gmina</w:t>
            </w:r>
          </w:p>
        </w:tc>
      </w:tr>
      <w:tr w:rsidR="00D00319" w:rsidRPr="00D92117" w14:paraId="137ED0CD" w14:textId="77777777" w:rsidTr="00D00319">
        <w:trPr>
          <w:cantSplit/>
          <w:trHeight w:val="624"/>
          <w:jc w:val="center"/>
        </w:trPr>
        <w:tc>
          <w:tcPr>
            <w:tcW w:w="3119" w:type="dxa"/>
            <w:tcBorders>
              <w:bottom w:val="single" w:sz="4" w:space="0" w:color="auto"/>
            </w:tcBorders>
            <w:vAlign w:val="center"/>
          </w:tcPr>
          <w:p w14:paraId="4E1459FC" w14:textId="77777777" w:rsidR="00D00319" w:rsidRPr="00D92117" w:rsidRDefault="00D00319" w:rsidP="007630CB">
            <w:pPr>
              <w:autoSpaceDE w:val="0"/>
              <w:autoSpaceDN w:val="0"/>
              <w:adjustRightInd w:val="0"/>
              <w:spacing w:after="0" w:line="240" w:lineRule="auto"/>
              <w:jc w:val="center"/>
              <w:rPr>
                <w:rFonts w:ascii="Arial Narrow" w:hAnsi="Arial Narrow"/>
                <w:sz w:val="20"/>
                <w:szCs w:val="20"/>
              </w:rPr>
            </w:pPr>
            <w:r w:rsidRPr="00D92117">
              <w:rPr>
                <w:rFonts w:ascii="Arial Narrow" w:eastAsia="Times New Roman" w:hAnsi="Arial Narrow" w:cs="Arial"/>
                <w:sz w:val="20"/>
                <w:szCs w:val="20"/>
                <w:lang w:eastAsia="pl-PL"/>
              </w:rPr>
              <w:t>Długość czynnej sieci kanalizacyjnej</w:t>
            </w:r>
          </w:p>
        </w:tc>
        <w:tc>
          <w:tcPr>
            <w:tcW w:w="1510" w:type="dxa"/>
            <w:tcBorders>
              <w:bottom w:val="single" w:sz="4" w:space="0" w:color="auto"/>
            </w:tcBorders>
            <w:vAlign w:val="center"/>
          </w:tcPr>
          <w:p w14:paraId="7DCCF17C"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km</w:t>
            </w:r>
          </w:p>
        </w:tc>
        <w:tc>
          <w:tcPr>
            <w:tcW w:w="675" w:type="dxa"/>
            <w:tcBorders>
              <w:bottom w:val="single" w:sz="4" w:space="0" w:color="auto"/>
            </w:tcBorders>
            <w:vAlign w:val="center"/>
          </w:tcPr>
          <w:p w14:paraId="3A591330"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0641FD12"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2C964CD8"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1D0EC1E1" w14:textId="77777777" w:rsidR="00D00319" w:rsidRPr="00D92117" w:rsidRDefault="00D00319" w:rsidP="007630CB">
            <w:pPr>
              <w:spacing w:after="0" w:line="240" w:lineRule="auto"/>
              <w:jc w:val="center"/>
              <w:rPr>
                <w:rFonts w:ascii="Arial Narrow" w:hAnsi="Arial Narrow"/>
                <w:b/>
                <w:sz w:val="20"/>
                <w:szCs w:val="20"/>
              </w:rPr>
            </w:pPr>
          </w:p>
        </w:tc>
        <w:tc>
          <w:tcPr>
            <w:tcW w:w="1746" w:type="dxa"/>
            <w:shd w:val="clear" w:color="auto" w:fill="auto"/>
            <w:vAlign w:val="center"/>
          </w:tcPr>
          <w:p w14:paraId="5A308C2F" w14:textId="77777777" w:rsidR="00D00319" w:rsidRPr="00D92117" w:rsidRDefault="00D00319" w:rsidP="007630CB">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 xml:space="preserve">GUS, </w:t>
            </w:r>
            <w:r w:rsidRPr="00D92117">
              <w:rPr>
                <w:rFonts w:ascii="Arial Narrow" w:hAnsi="Arial Narrow" w:cs="Calibri"/>
                <w:sz w:val="20"/>
                <w:szCs w:val="20"/>
              </w:rPr>
              <w:t>Gmina</w:t>
            </w:r>
          </w:p>
        </w:tc>
      </w:tr>
      <w:tr w:rsidR="00D00319" w:rsidRPr="00D92117" w14:paraId="5F3A0DE1" w14:textId="77777777" w:rsidTr="00D00319">
        <w:trPr>
          <w:cantSplit/>
          <w:trHeight w:val="624"/>
          <w:jc w:val="center"/>
        </w:trPr>
        <w:tc>
          <w:tcPr>
            <w:tcW w:w="3119" w:type="dxa"/>
            <w:tcBorders>
              <w:bottom w:val="single" w:sz="4" w:space="0" w:color="auto"/>
            </w:tcBorders>
            <w:vAlign w:val="center"/>
          </w:tcPr>
          <w:p w14:paraId="031D0744" w14:textId="77777777" w:rsidR="00D00319" w:rsidRPr="00D92117" w:rsidRDefault="00D00319" w:rsidP="007630CB">
            <w:pPr>
              <w:autoSpaceDE w:val="0"/>
              <w:autoSpaceDN w:val="0"/>
              <w:adjustRightInd w:val="0"/>
              <w:spacing w:after="0" w:line="240" w:lineRule="auto"/>
              <w:jc w:val="center"/>
              <w:rPr>
                <w:rFonts w:ascii="Arial Narrow" w:hAnsi="Arial Narrow"/>
                <w:sz w:val="20"/>
                <w:szCs w:val="20"/>
              </w:rPr>
            </w:pPr>
            <w:r w:rsidRPr="00D92117">
              <w:rPr>
                <w:rFonts w:ascii="Arial Narrow" w:eastAsia="Times New Roman" w:hAnsi="Arial Narrow"/>
                <w:sz w:val="20"/>
                <w:szCs w:val="20"/>
                <w:lang w:eastAsia="pl-PL"/>
              </w:rPr>
              <w:t>Ludność korzystająca z sieci kanalizacyjnej</w:t>
            </w:r>
          </w:p>
        </w:tc>
        <w:tc>
          <w:tcPr>
            <w:tcW w:w="1510" w:type="dxa"/>
            <w:tcBorders>
              <w:bottom w:val="single" w:sz="4" w:space="0" w:color="auto"/>
            </w:tcBorders>
            <w:vAlign w:val="center"/>
          </w:tcPr>
          <w:p w14:paraId="0BAC776D"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w:t>
            </w:r>
          </w:p>
        </w:tc>
        <w:tc>
          <w:tcPr>
            <w:tcW w:w="675" w:type="dxa"/>
            <w:tcBorders>
              <w:bottom w:val="single" w:sz="4" w:space="0" w:color="auto"/>
            </w:tcBorders>
            <w:vAlign w:val="center"/>
          </w:tcPr>
          <w:p w14:paraId="726E3B28"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09E064F6"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008DEA3E"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5F5FFAD4" w14:textId="77777777" w:rsidR="00D00319" w:rsidRPr="00D92117" w:rsidRDefault="00D00319" w:rsidP="007630CB">
            <w:pPr>
              <w:spacing w:after="0" w:line="240" w:lineRule="auto"/>
              <w:jc w:val="center"/>
              <w:rPr>
                <w:rFonts w:ascii="Arial Narrow" w:hAnsi="Arial Narrow"/>
                <w:b/>
                <w:sz w:val="20"/>
                <w:szCs w:val="20"/>
              </w:rPr>
            </w:pPr>
          </w:p>
        </w:tc>
        <w:tc>
          <w:tcPr>
            <w:tcW w:w="1746" w:type="dxa"/>
            <w:shd w:val="clear" w:color="auto" w:fill="auto"/>
            <w:vAlign w:val="center"/>
          </w:tcPr>
          <w:p w14:paraId="00267A9A" w14:textId="77777777" w:rsidR="00D00319" w:rsidRPr="00D92117" w:rsidRDefault="00D00319" w:rsidP="007630CB">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 xml:space="preserve">GUS, </w:t>
            </w:r>
            <w:r w:rsidRPr="00D92117">
              <w:rPr>
                <w:rFonts w:ascii="Arial Narrow" w:hAnsi="Arial Narrow" w:cs="Calibri"/>
                <w:sz w:val="20"/>
                <w:szCs w:val="20"/>
              </w:rPr>
              <w:t>Gmina</w:t>
            </w:r>
          </w:p>
        </w:tc>
      </w:tr>
      <w:tr w:rsidR="00D00319" w:rsidRPr="00D92117" w14:paraId="3C6F99E5" w14:textId="77777777" w:rsidTr="007630CB">
        <w:trPr>
          <w:cantSplit/>
          <w:trHeight w:val="567"/>
          <w:jc w:val="center"/>
        </w:trPr>
        <w:tc>
          <w:tcPr>
            <w:tcW w:w="9078" w:type="dxa"/>
            <w:gridSpan w:val="7"/>
            <w:shd w:val="pct5" w:color="auto" w:fill="auto"/>
            <w:vAlign w:val="center"/>
          </w:tcPr>
          <w:p w14:paraId="513369D3" w14:textId="77777777" w:rsidR="00D00319" w:rsidRPr="00D92117" w:rsidRDefault="00D00319" w:rsidP="007630CB">
            <w:pPr>
              <w:spacing w:after="0" w:line="240" w:lineRule="auto"/>
              <w:contextualSpacing/>
              <w:jc w:val="center"/>
              <w:rPr>
                <w:rFonts w:ascii="Arial Narrow" w:hAnsi="Arial Narrow"/>
                <w:b/>
                <w:sz w:val="20"/>
              </w:rPr>
            </w:pPr>
            <w:r w:rsidRPr="00D92117">
              <w:rPr>
                <w:rFonts w:ascii="Arial Narrow" w:hAnsi="Arial Narrow"/>
                <w:b/>
                <w:sz w:val="20"/>
              </w:rPr>
              <w:t>OBSZAR INTERWENCJI VI - GLEBY ORAZ ZASOBY GEOLOGICZNE</w:t>
            </w:r>
          </w:p>
        </w:tc>
      </w:tr>
      <w:tr w:rsidR="00D00319" w:rsidRPr="00D92117" w14:paraId="0E820A60" w14:textId="77777777" w:rsidTr="007630CB">
        <w:trPr>
          <w:cantSplit/>
          <w:trHeight w:val="567"/>
          <w:jc w:val="center"/>
        </w:trPr>
        <w:tc>
          <w:tcPr>
            <w:tcW w:w="3119" w:type="dxa"/>
            <w:vAlign w:val="center"/>
          </w:tcPr>
          <w:p w14:paraId="206FC2A8" w14:textId="77777777" w:rsidR="00D00319" w:rsidRPr="00D92117" w:rsidRDefault="00D00319" w:rsidP="007630CB">
            <w:pPr>
              <w:autoSpaceDE w:val="0"/>
              <w:autoSpaceDN w:val="0"/>
              <w:adjustRightInd w:val="0"/>
              <w:spacing w:after="0" w:line="240" w:lineRule="auto"/>
              <w:jc w:val="center"/>
              <w:rPr>
                <w:rFonts w:ascii="Arial Narrow" w:hAnsi="Arial Narrow" w:cs="Calibri"/>
                <w:sz w:val="20"/>
                <w:szCs w:val="20"/>
              </w:rPr>
            </w:pPr>
            <w:r w:rsidRPr="00D92117">
              <w:rPr>
                <w:rFonts w:ascii="Arial Narrow" w:hAnsi="Arial Narrow"/>
                <w:sz w:val="20"/>
                <w:szCs w:val="20"/>
              </w:rPr>
              <w:t>Powierzchnia terenów wymagających rekultywacji</w:t>
            </w:r>
          </w:p>
        </w:tc>
        <w:tc>
          <w:tcPr>
            <w:tcW w:w="1510" w:type="dxa"/>
            <w:vAlign w:val="center"/>
          </w:tcPr>
          <w:p w14:paraId="7A8B600C"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ha</w:t>
            </w:r>
          </w:p>
        </w:tc>
        <w:tc>
          <w:tcPr>
            <w:tcW w:w="675" w:type="dxa"/>
            <w:vAlign w:val="center"/>
          </w:tcPr>
          <w:p w14:paraId="4FF0B554" w14:textId="77777777" w:rsidR="00D00319" w:rsidRPr="00D92117" w:rsidRDefault="00D00319" w:rsidP="007630CB">
            <w:pPr>
              <w:spacing w:after="0" w:line="240" w:lineRule="auto"/>
              <w:jc w:val="center"/>
              <w:rPr>
                <w:rFonts w:ascii="Arial Narrow" w:hAnsi="Arial Narrow"/>
                <w:sz w:val="20"/>
                <w:szCs w:val="20"/>
              </w:rPr>
            </w:pPr>
          </w:p>
        </w:tc>
        <w:tc>
          <w:tcPr>
            <w:tcW w:w="676" w:type="dxa"/>
            <w:vAlign w:val="center"/>
          </w:tcPr>
          <w:p w14:paraId="606932DA"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3ED0BF25"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6941C222" w14:textId="77777777" w:rsidR="00D00319" w:rsidRPr="00D92117" w:rsidRDefault="00D00319" w:rsidP="007630CB">
            <w:pPr>
              <w:spacing w:after="0" w:line="240" w:lineRule="auto"/>
              <w:jc w:val="center"/>
              <w:rPr>
                <w:rFonts w:ascii="Arial Narrow" w:hAnsi="Arial Narrow"/>
                <w:b/>
                <w:sz w:val="20"/>
                <w:szCs w:val="20"/>
              </w:rPr>
            </w:pPr>
          </w:p>
        </w:tc>
        <w:tc>
          <w:tcPr>
            <w:tcW w:w="1746" w:type="dxa"/>
            <w:vAlign w:val="center"/>
          </w:tcPr>
          <w:p w14:paraId="1AC18E6F" w14:textId="77777777" w:rsidR="00D00319" w:rsidRPr="00D92117" w:rsidRDefault="00D00319" w:rsidP="007630CB">
            <w:pPr>
              <w:spacing w:after="0" w:line="240" w:lineRule="auto"/>
              <w:jc w:val="center"/>
              <w:rPr>
                <w:rFonts w:ascii="Arial Narrow" w:hAnsi="Arial Narrow"/>
                <w:b/>
                <w:sz w:val="20"/>
                <w:szCs w:val="20"/>
              </w:rPr>
            </w:pPr>
            <w:r w:rsidRPr="00D92117">
              <w:rPr>
                <w:rFonts w:ascii="Arial Narrow" w:hAnsi="Arial Narrow" w:cs="Calibri"/>
                <w:sz w:val="20"/>
                <w:szCs w:val="20"/>
              </w:rPr>
              <w:t>Gmina</w:t>
            </w:r>
          </w:p>
        </w:tc>
      </w:tr>
      <w:tr w:rsidR="00D00319" w:rsidRPr="00D92117" w14:paraId="4E0845DD" w14:textId="77777777" w:rsidTr="007630CB">
        <w:trPr>
          <w:cantSplit/>
          <w:trHeight w:val="567"/>
          <w:jc w:val="center"/>
        </w:trPr>
        <w:tc>
          <w:tcPr>
            <w:tcW w:w="3119" w:type="dxa"/>
            <w:vAlign w:val="center"/>
          </w:tcPr>
          <w:p w14:paraId="2DD4B462" w14:textId="77777777" w:rsidR="00D00319" w:rsidRPr="00D92117" w:rsidRDefault="00D00319" w:rsidP="007630CB">
            <w:pPr>
              <w:autoSpaceDE w:val="0"/>
              <w:autoSpaceDN w:val="0"/>
              <w:adjustRightInd w:val="0"/>
              <w:spacing w:after="0" w:line="240" w:lineRule="auto"/>
              <w:jc w:val="center"/>
              <w:rPr>
                <w:rFonts w:ascii="Arial Narrow" w:hAnsi="Arial Narrow"/>
                <w:sz w:val="20"/>
                <w:szCs w:val="20"/>
              </w:rPr>
            </w:pPr>
            <w:r w:rsidRPr="00D92117">
              <w:rPr>
                <w:rFonts w:ascii="Arial Narrow" w:hAnsi="Arial Narrow"/>
                <w:sz w:val="20"/>
                <w:szCs w:val="20"/>
              </w:rPr>
              <w:t>Powierzchnia terenów zrekultywowanych</w:t>
            </w:r>
          </w:p>
        </w:tc>
        <w:tc>
          <w:tcPr>
            <w:tcW w:w="1510" w:type="dxa"/>
            <w:vAlign w:val="center"/>
          </w:tcPr>
          <w:p w14:paraId="5418CD38"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ha</w:t>
            </w:r>
          </w:p>
        </w:tc>
        <w:tc>
          <w:tcPr>
            <w:tcW w:w="675" w:type="dxa"/>
            <w:vAlign w:val="center"/>
          </w:tcPr>
          <w:p w14:paraId="5685D155" w14:textId="77777777" w:rsidR="00D00319" w:rsidRPr="00D92117" w:rsidRDefault="00D00319" w:rsidP="007630CB">
            <w:pPr>
              <w:spacing w:after="0" w:line="240" w:lineRule="auto"/>
              <w:jc w:val="center"/>
              <w:rPr>
                <w:rFonts w:ascii="Arial Narrow" w:hAnsi="Arial Narrow"/>
                <w:sz w:val="20"/>
                <w:szCs w:val="20"/>
              </w:rPr>
            </w:pPr>
          </w:p>
        </w:tc>
        <w:tc>
          <w:tcPr>
            <w:tcW w:w="676" w:type="dxa"/>
            <w:vAlign w:val="center"/>
          </w:tcPr>
          <w:p w14:paraId="66BC8A9C"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6A1E6F9E"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2CACDE49" w14:textId="77777777" w:rsidR="00D00319" w:rsidRPr="00D92117" w:rsidRDefault="00D00319" w:rsidP="007630CB">
            <w:pPr>
              <w:spacing w:after="0" w:line="240" w:lineRule="auto"/>
              <w:jc w:val="center"/>
              <w:rPr>
                <w:rFonts w:ascii="Arial Narrow" w:hAnsi="Arial Narrow"/>
                <w:b/>
                <w:sz w:val="20"/>
                <w:szCs w:val="20"/>
              </w:rPr>
            </w:pPr>
          </w:p>
        </w:tc>
        <w:tc>
          <w:tcPr>
            <w:tcW w:w="1746" w:type="dxa"/>
            <w:vAlign w:val="center"/>
          </w:tcPr>
          <w:p w14:paraId="7ED860D8"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cs="Calibri"/>
                <w:sz w:val="20"/>
                <w:szCs w:val="20"/>
              </w:rPr>
              <w:t>Gmina</w:t>
            </w:r>
          </w:p>
        </w:tc>
      </w:tr>
      <w:tr w:rsidR="00D00319" w:rsidRPr="00D92117" w14:paraId="2951534C" w14:textId="77777777" w:rsidTr="007630CB">
        <w:trPr>
          <w:cantSplit/>
          <w:trHeight w:val="567"/>
          <w:jc w:val="center"/>
        </w:trPr>
        <w:tc>
          <w:tcPr>
            <w:tcW w:w="9078" w:type="dxa"/>
            <w:gridSpan w:val="7"/>
            <w:shd w:val="pct5" w:color="auto" w:fill="auto"/>
            <w:vAlign w:val="center"/>
          </w:tcPr>
          <w:p w14:paraId="2E6D11D1" w14:textId="77777777" w:rsidR="00D00319" w:rsidRPr="00D92117" w:rsidRDefault="00D00319" w:rsidP="007630CB">
            <w:pPr>
              <w:spacing w:after="0" w:line="240" w:lineRule="auto"/>
              <w:contextualSpacing/>
              <w:jc w:val="center"/>
              <w:rPr>
                <w:rFonts w:ascii="Arial Narrow" w:hAnsi="Arial Narrow"/>
                <w:b/>
                <w:sz w:val="20"/>
              </w:rPr>
            </w:pPr>
            <w:r w:rsidRPr="00D92117">
              <w:rPr>
                <w:rFonts w:ascii="Arial Narrow" w:hAnsi="Arial Narrow"/>
                <w:b/>
                <w:sz w:val="20"/>
              </w:rPr>
              <w:t>OBSZAR INTERWENCJI VII - GOSPODARKA ODPADAMI I ZAPOBIEGANIE POWSTAWANIU ODPADÓW</w:t>
            </w:r>
          </w:p>
        </w:tc>
      </w:tr>
      <w:tr w:rsidR="00D00319" w:rsidRPr="00D92117" w14:paraId="396047D1" w14:textId="77777777" w:rsidTr="00D00319">
        <w:trPr>
          <w:cantSplit/>
          <w:trHeight w:val="567"/>
          <w:jc w:val="center"/>
        </w:trPr>
        <w:tc>
          <w:tcPr>
            <w:tcW w:w="3119" w:type="dxa"/>
            <w:vAlign w:val="center"/>
          </w:tcPr>
          <w:p w14:paraId="2FF55251"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Ilość mieszkańców objętych selektywną zbiórka odpadów</w:t>
            </w:r>
          </w:p>
        </w:tc>
        <w:tc>
          <w:tcPr>
            <w:tcW w:w="1510" w:type="dxa"/>
            <w:vAlign w:val="center"/>
          </w:tcPr>
          <w:p w14:paraId="7163C0BE"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w:t>
            </w:r>
          </w:p>
        </w:tc>
        <w:tc>
          <w:tcPr>
            <w:tcW w:w="675" w:type="dxa"/>
            <w:vAlign w:val="center"/>
          </w:tcPr>
          <w:p w14:paraId="1AE638A1" w14:textId="77777777" w:rsidR="00D00319" w:rsidRPr="00D92117" w:rsidRDefault="00D00319" w:rsidP="007630CB">
            <w:pPr>
              <w:spacing w:after="0" w:line="240" w:lineRule="auto"/>
              <w:jc w:val="center"/>
              <w:rPr>
                <w:rFonts w:ascii="Arial Narrow" w:hAnsi="Arial Narrow"/>
                <w:sz w:val="20"/>
                <w:szCs w:val="20"/>
              </w:rPr>
            </w:pPr>
          </w:p>
        </w:tc>
        <w:tc>
          <w:tcPr>
            <w:tcW w:w="676" w:type="dxa"/>
            <w:vAlign w:val="center"/>
          </w:tcPr>
          <w:p w14:paraId="0D1738DB"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4EECDE28"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70139200" w14:textId="77777777" w:rsidR="00D00319" w:rsidRPr="00D92117" w:rsidRDefault="00D00319" w:rsidP="007630CB">
            <w:pPr>
              <w:spacing w:after="0" w:line="240" w:lineRule="auto"/>
              <w:jc w:val="center"/>
              <w:rPr>
                <w:rFonts w:ascii="Arial Narrow" w:hAnsi="Arial Narrow"/>
                <w:b/>
                <w:sz w:val="20"/>
                <w:szCs w:val="20"/>
              </w:rPr>
            </w:pPr>
          </w:p>
        </w:tc>
        <w:tc>
          <w:tcPr>
            <w:tcW w:w="1746" w:type="dxa"/>
            <w:vAlign w:val="center"/>
          </w:tcPr>
          <w:p w14:paraId="39D4F24D" w14:textId="77777777" w:rsidR="00D00319" w:rsidRPr="00D92117" w:rsidRDefault="00D00319" w:rsidP="007630CB">
            <w:pPr>
              <w:spacing w:after="0" w:line="240" w:lineRule="auto"/>
              <w:jc w:val="center"/>
              <w:rPr>
                <w:rFonts w:ascii="Arial Narrow" w:hAnsi="Arial Narrow"/>
                <w:b/>
                <w:sz w:val="20"/>
                <w:szCs w:val="20"/>
              </w:rPr>
            </w:pPr>
            <w:r w:rsidRPr="00D92117">
              <w:rPr>
                <w:rFonts w:ascii="Arial Narrow" w:hAnsi="Arial Narrow" w:cs="Calibri"/>
                <w:sz w:val="20"/>
                <w:szCs w:val="20"/>
              </w:rPr>
              <w:t>Gmina</w:t>
            </w:r>
          </w:p>
        </w:tc>
      </w:tr>
      <w:tr w:rsidR="00D00319" w:rsidRPr="00D92117" w14:paraId="658B6469" w14:textId="77777777" w:rsidTr="00D00319">
        <w:trPr>
          <w:cantSplit/>
          <w:trHeight w:val="567"/>
          <w:jc w:val="center"/>
        </w:trPr>
        <w:tc>
          <w:tcPr>
            <w:tcW w:w="3119" w:type="dxa"/>
            <w:vAlign w:val="center"/>
          </w:tcPr>
          <w:p w14:paraId="3DB00095"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Ilość wytworzonych odpadów</w:t>
            </w:r>
          </w:p>
        </w:tc>
        <w:tc>
          <w:tcPr>
            <w:tcW w:w="1510" w:type="dxa"/>
            <w:vAlign w:val="center"/>
          </w:tcPr>
          <w:p w14:paraId="24131DEF"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Mg</w:t>
            </w:r>
          </w:p>
        </w:tc>
        <w:tc>
          <w:tcPr>
            <w:tcW w:w="675" w:type="dxa"/>
            <w:vAlign w:val="center"/>
          </w:tcPr>
          <w:p w14:paraId="0C703072" w14:textId="77777777" w:rsidR="00D00319" w:rsidRPr="00D92117" w:rsidRDefault="00D00319" w:rsidP="007630CB">
            <w:pPr>
              <w:spacing w:after="0" w:line="240" w:lineRule="auto"/>
              <w:jc w:val="center"/>
              <w:rPr>
                <w:rFonts w:ascii="Arial Narrow" w:hAnsi="Arial Narrow"/>
                <w:sz w:val="20"/>
                <w:szCs w:val="20"/>
              </w:rPr>
            </w:pPr>
          </w:p>
        </w:tc>
        <w:tc>
          <w:tcPr>
            <w:tcW w:w="676" w:type="dxa"/>
            <w:vAlign w:val="center"/>
          </w:tcPr>
          <w:p w14:paraId="46FF37FE"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4813D60D"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3C079534" w14:textId="77777777" w:rsidR="00D00319" w:rsidRPr="00D92117" w:rsidRDefault="00D00319" w:rsidP="007630CB">
            <w:pPr>
              <w:spacing w:after="0" w:line="240" w:lineRule="auto"/>
              <w:jc w:val="center"/>
              <w:rPr>
                <w:rFonts w:ascii="Arial Narrow" w:hAnsi="Arial Narrow"/>
                <w:b/>
                <w:sz w:val="20"/>
                <w:szCs w:val="20"/>
              </w:rPr>
            </w:pPr>
          </w:p>
        </w:tc>
        <w:tc>
          <w:tcPr>
            <w:tcW w:w="1746" w:type="dxa"/>
            <w:vAlign w:val="center"/>
          </w:tcPr>
          <w:p w14:paraId="09F3B5A0" w14:textId="77777777" w:rsidR="00D00319" w:rsidRPr="00D92117" w:rsidRDefault="00D00319" w:rsidP="007630CB">
            <w:pPr>
              <w:spacing w:after="0" w:line="240" w:lineRule="auto"/>
              <w:jc w:val="center"/>
              <w:rPr>
                <w:rFonts w:ascii="Arial Narrow" w:hAnsi="Arial Narrow" w:cs="Calibri"/>
                <w:sz w:val="20"/>
                <w:szCs w:val="20"/>
              </w:rPr>
            </w:pPr>
            <w:r w:rsidRPr="00D92117">
              <w:rPr>
                <w:rFonts w:ascii="Arial Narrow" w:hAnsi="Arial Narrow" w:cs="Calibri"/>
                <w:sz w:val="20"/>
                <w:szCs w:val="20"/>
              </w:rPr>
              <w:t>Gmina</w:t>
            </w:r>
          </w:p>
        </w:tc>
      </w:tr>
      <w:tr w:rsidR="00D00319" w:rsidRPr="00D92117" w14:paraId="183D2EC6" w14:textId="77777777" w:rsidTr="00D00319">
        <w:trPr>
          <w:cantSplit/>
          <w:trHeight w:val="567"/>
          <w:jc w:val="center"/>
        </w:trPr>
        <w:tc>
          <w:tcPr>
            <w:tcW w:w="3119" w:type="dxa"/>
            <w:vAlign w:val="center"/>
          </w:tcPr>
          <w:p w14:paraId="2F97ED35"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Ilość odpadów poddanych odzyskowi</w:t>
            </w:r>
          </w:p>
        </w:tc>
        <w:tc>
          <w:tcPr>
            <w:tcW w:w="1510" w:type="dxa"/>
            <w:vAlign w:val="center"/>
          </w:tcPr>
          <w:p w14:paraId="7273D4A8"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Mg</w:t>
            </w:r>
          </w:p>
        </w:tc>
        <w:tc>
          <w:tcPr>
            <w:tcW w:w="675" w:type="dxa"/>
            <w:vAlign w:val="center"/>
          </w:tcPr>
          <w:p w14:paraId="60B21908" w14:textId="77777777" w:rsidR="00D00319" w:rsidRPr="00D92117" w:rsidRDefault="00D00319" w:rsidP="007630CB">
            <w:pPr>
              <w:spacing w:after="0" w:line="240" w:lineRule="auto"/>
              <w:jc w:val="center"/>
              <w:rPr>
                <w:rFonts w:ascii="Arial Narrow" w:hAnsi="Arial Narrow"/>
                <w:sz w:val="20"/>
                <w:szCs w:val="20"/>
              </w:rPr>
            </w:pPr>
          </w:p>
        </w:tc>
        <w:tc>
          <w:tcPr>
            <w:tcW w:w="676" w:type="dxa"/>
            <w:vAlign w:val="center"/>
          </w:tcPr>
          <w:p w14:paraId="2B77263E"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1502E64D"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2B49E048" w14:textId="77777777" w:rsidR="00D00319" w:rsidRPr="00D92117" w:rsidRDefault="00D00319" w:rsidP="007630CB">
            <w:pPr>
              <w:spacing w:after="0" w:line="240" w:lineRule="auto"/>
              <w:jc w:val="center"/>
              <w:rPr>
                <w:rFonts w:ascii="Arial Narrow" w:hAnsi="Arial Narrow"/>
                <w:b/>
                <w:sz w:val="20"/>
                <w:szCs w:val="20"/>
              </w:rPr>
            </w:pPr>
          </w:p>
        </w:tc>
        <w:tc>
          <w:tcPr>
            <w:tcW w:w="1746" w:type="dxa"/>
            <w:vAlign w:val="center"/>
          </w:tcPr>
          <w:p w14:paraId="4C2DE87F" w14:textId="55E3278D" w:rsidR="00D00319" w:rsidRPr="00D92117" w:rsidRDefault="004602BE" w:rsidP="007630CB">
            <w:pPr>
              <w:spacing w:after="0" w:line="240" w:lineRule="auto"/>
              <w:jc w:val="center"/>
              <w:rPr>
                <w:rFonts w:ascii="Arial Narrow" w:hAnsi="Arial Narrow" w:cs="Calibri"/>
                <w:sz w:val="20"/>
                <w:szCs w:val="20"/>
              </w:rPr>
            </w:pPr>
            <w:r>
              <w:rPr>
                <w:rFonts w:ascii="Arial Narrow" w:hAnsi="Arial Narrow" w:cs="Calibri"/>
                <w:sz w:val="20"/>
                <w:szCs w:val="20"/>
              </w:rPr>
              <w:t>Gmina</w:t>
            </w:r>
          </w:p>
        </w:tc>
      </w:tr>
      <w:tr w:rsidR="00D00319" w:rsidRPr="00D92117" w14:paraId="3A2E2254" w14:textId="77777777" w:rsidTr="00D00319">
        <w:trPr>
          <w:cantSplit/>
          <w:trHeight w:val="567"/>
          <w:jc w:val="center"/>
        </w:trPr>
        <w:tc>
          <w:tcPr>
            <w:tcW w:w="3119" w:type="dxa"/>
            <w:tcBorders>
              <w:bottom w:val="single" w:sz="4" w:space="0" w:color="auto"/>
            </w:tcBorders>
            <w:vAlign w:val="center"/>
          </w:tcPr>
          <w:p w14:paraId="7E382536" w14:textId="77777777" w:rsidR="00D00319" w:rsidRPr="00D92117" w:rsidRDefault="00D00319" w:rsidP="007630CB">
            <w:pPr>
              <w:spacing w:after="0" w:line="240" w:lineRule="auto"/>
              <w:jc w:val="center"/>
              <w:rPr>
                <w:rFonts w:ascii="Arial Narrow" w:eastAsia="Times New Roman" w:hAnsi="Arial Narrow" w:cs="Arial"/>
                <w:sz w:val="20"/>
                <w:szCs w:val="20"/>
                <w:lang w:eastAsia="pl-PL"/>
              </w:rPr>
            </w:pPr>
            <w:r w:rsidRPr="00D92117">
              <w:rPr>
                <w:rFonts w:ascii="Arial Narrow" w:eastAsia="Times New Roman" w:hAnsi="Arial Narrow" w:cs="Arial"/>
                <w:sz w:val="20"/>
                <w:szCs w:val="20"/>
                <w:lang w:eastAsia="pl-PL"/>
              </w:rPr>
              <w:t xml:space="preserve">Osiągnięte poziomy recyklingu </w:t>
            </w:r>
          </w:p>
          <w:p w14:paraId="4AF88D2A" w14:textId="77777777" w:rsidR="00D00319" w:rsidRPr="00D92117" w:rsidRDefault="00D00319" w:rsidP="007630CB">
            <w:pPr>
              <w:spacing w:after="0" w:line="240" w:lineRule="auto"/>
              <w:jc w:val="center"/>
              <w:rPr>
                <w:rFonts w:ascii="Arial Narrow" w:eastAsia="Times New Roman" w:hAnsi="Arial Narrow" w:cs="Arial"/>
                <w:sz w:val="20"/>
                <w:szCs w:val="20"/>
                <w:lang w:eastAsia="pl-PL"/>
              </w:rPr>
            </w:pPr>
            <w:r w:rsidRPr="00D92117">
              <w:rPr>
                <w:rFonts w:ascii="Arial Narrow" w:eastAsia="Times New Roman" w:hAnsi="Arial Narrow" w:cs="Arial"/>
                <w:sz w:val="20"/>
                <w:szCs w:val="20"/>
                <w:lang w:eastAsia="pl-PL"/>
              </w:rPr>
              <w:t>i przygotowania do ponownego odzysku odpadów o właściwościach surowców wtórnych</w:t>
            </w:r>
          </w:p>
        </w:tc>
        <w:tc>
          <w:tcPr>
            <w:tcW w:w="1510" w:type="dxa"/>
            <w:tcBorders>
              <w:bottom w:val="single" w:sz="4" w:space="0" w:color="auto"/>
            </w:tcBorders>
            <w:vAlign w:val="center"/>
          </w:tcPr>
          <w:p w14:paraId="3C4C6A89"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w:t>
            </w:r>
          </w:p>
        </w:tc>
        <w:tc>
          <w:tcPr>
            <w:tcW w:w="675" w:type="dxa"/>
            <w:tcBorders>
              <w:bottom w:val="single" w:sz="4" w:space="0" w:color="auto"/>
            </w:tcBorders>
            <w:vAlign w:val="center"/>
          </w:tcPr>
          <w:p w14:paraId="5A9FE149"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42928D5A"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0B459BC0"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0874D75D" w14:textId="77777777" w:rsidR="00D00319" w:rsidRPr="00D92117" w:rsidRDefault="00D00319" w:rsidP="007630CB">
            <w:pPr>
              <w:spacing w:after="0" w:line="240" w:lineRule="auto"/>
              <w:jc w:val="center"/>
              <w:rPr>
                <w:rFonts w:ascii="Arial Narrow" w:hAnsi="Arial Narrow"/>
                <w:b/>
                <w:sz w:val="20"/>
                <w:szCs w:val="20"/>
              </w:rPr>
            </w:pPr>
          </w:p>
        </w:tc>
        <w:tc>
          <w:tcPr>
            <w:tcW w:w="1746" w:type="dxa"/>
            <w:vAlign w:val="center"/>
          </w:tcPr>
          <w:p w14:paraId="0576D09F" w14:textId="77777777" w:rsidR="00D00319" w:rsidRPr="00D92117" w:rsidRDefault="00D00319" w:rsidP="007630CB">
            <w:pPr>
              <w:spacing w:after="0" w:line="240" w:lineRule="auto"/>
              <w:jc w:val="center"/>
              <w:rPr>
                <w:rFonts w:ascii="Arial Narrow" w:hAnsi="Arial Narrow" w:cs="Calibri"/>
                <w:sz w:val="20"/>
                <w:szCs w:val="20"/>
              </w:rPr>
            </w:pPr>
            <w:r w:rsidRPr="00D92117">
              <w:rPr>
                <w:rFonts w:ascii="Arial Narrow" w:hAnsi="Arial Narrow" w:cs="Calibri"/>
                <w:sz w:val="20"/>
                <w:szCs w:val="20"/>
              </w:rPr>
              <w:t>Gmina</w:t>
            </w:r>
          </w:p>
        </w:tc>
      </w:tr>
      <w:tr w:rsidR="00D00319" w:rsidRPr="00D92117" w14:paraId="758CB3DD" w14:textId="77777777" w:rsidTr="00D00319">
        <w:trPr>
          <w:cantSplit/>
          <w:trHeight w:val="567"/>
          <w:jc w:val="center"/>
        </w:trPr>
        <w:tc>
          <w:tcPr>
            <w:tcW w:w="3119" w:type="dxa"/>
            <w:tcBorders>
              <w:bottom w:val="single" w:sz="4" w:space="0" w:color="auto"/>
            </w:tcBorders>
            <w:vAlign w:val="center"/>
          </w:tcPr>
          <w:p w14:paraId="16E7BDB2"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eastAsia="Times New Roman" w:hAnsi="Arial Narrow" w:cs="Arial"/>
                <w:sz w:val="20"/>
                <w:szCs w:val="20"/>
                <w:lang w:eastAsia="pl-PL"/>
              </w:rPr>
              <w:t>Ilość dzikich wysypisk</w:t>
            </w:r>
          </w:p>
        </w:tc>
        <w:tc>
          <w:tcPr>
            <w:tcW w:w="1510" w:type="dxa"/>
            <w:tcBorders>
              <w:bottom w:val="single" w:sz="4" w:space="0" w:color="auto"/>
            </w:tcBorders>
            <w:vAlign w:val="center"/>
          </w:tcPr>
          <w:p w14:paraId="53650C96"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szt.</w:t>
            </w:r>
          </w:p>
        </w:tc>
        <w:tc>
          <w:tcPr>
            <w:tcW w:w="675" w:type="dxa"/>
            <w:tcBorders>
              <w:bottom w:val="single" w:sz="4" w:space="0" w:color="auto"/>
            </w:tcBorders>
            <w:vAlign w:val="center"/>
          </w:tcPr>
          <w:p w14:paraId="66A0B5CD"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3E6B551C"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36ACF2A2"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23E4F410" w14:textId="77777777" w:rsidR="00D00319" w:rsidRPr="00D92117" w:rsidRDefault="00D00319" w:rsidP="007630CB">
            <w:pPr>
              <w:spacing w:after="0" w:line="240" w:lineRule="auto"/>
              <w:jc w:val="center"/>
              <w:rPr>
                <w:rFonts w:ascii="Arial Narrow" w:hAnsi="Arial Narrow"/>
                <w:b/>
                <w:sz w:val="20"/>
                <w:szCs w:val="20"/>
              </w:rPr>
            </w:pPr>
          </w:p>
        </w:tc>
        <w:tc>
          <w:tcPr>
            <w:tcW w:w="1746" w:type="dxa"/>
            <w:vAlign w:val="center"/>
          </w:tcPr>
          <w:p w14:paraId="2173E108"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cs="Calibri"/>
                <w:sz w:val="20"/>
                <w:szCs w:val="20"/>
              </w:rPr>
              <w:t>Gmina</w:t>
            </w:r>
          </w:p>
        </w:tc>
      </w:tr>
      <w:tr w:rsidR="00D00319" w:rsidRPr="00D92117" w14:paraId="0A812EEB" w14:textId="77777777" w:rsidTr="007630CB">
        <w:trPr>
          <w:cantSplit/>
          <w:trHeight w:val="567"/>
          <w:jc w:val="center"/>
        </w:trPr>
        <w:tc>
          <w:tcPr>
            <w:tcW w:w="9078" w:type="dxa"/>
            <w:gridSpan w:val="7"/>
            <w:shd w:val="pct5" w:color="auto" w:fill="auto"/>
            <w:vAlign w:val="center"/>
          </w:tcPr>
          <w:p w14:paraId="31DD1BD3" w14:textId="77777777" w:rsidR="00D00319" w:rsidRPr="00D92117" w:rsidRDefault="00D00319" w:rsidP="007630CB">
            <w:pPr>
              <w:spacing w:after="0" w:line="240" w:lineRule="auto"/>
              <w:contextualSpacing/>
              <w:jc w:val="center"/>
              <w:rPr>
                <w:rFonts w:ascii="Arial Narrow" w:hAnsi="Arial Narrow"/>
                <w:b/>
                <w:sz w:val="20"/>
              </w:rPr>
            </w:pPr>
            <w:r w:rsidRPr="00D92117">
              <w:rPr>
                <w:rFonts w:ascii="Arial Narrow" w:hAnsi="Arial Narrow"/>
                <w:b/>
                <w:sz w:val="20"/>
              </w:rPr>
              <w:lastRenderedPageBreak/>
              <w:t>OBSZAR INTERWENCJI VIII - ZASOBY PRZYRODNICZE</w:t>
            </w:r>
          </w:p>
        </w:tc>
      </w:tr>
      <w:tr w:rsidR="00D00319" w:rsidRPr="00D92117" w14:paraId="03729CFC" w14:textId="77777777" w:rsidTr="00D00319">
        <w:trPr>
          <w:cantSplit/>
          <w:trHeight w:val="567"/>
          <w:jc w:val="center"/>
        </w:trPr>
        <w:tc>
          <w:tcPr>
            <w:tcW w:w="3119" w:type="dxa"/>
            <w:vAlign w:val="center"/>
          </w:tcPr>
          <w:p w14:paraId="18F1A8DE" w14:textId="3E57FF47" w:rsidR="00D00319" w:rsidRPr="00D92117" w:rsidRDefault="00D00319" w:rsidP="004602BE">
            <w:pPr>
              <w:spacing w:after="0" w:line="240" w:lineRule="auto"/>
              <w:jc w:val="center"/>
              <w:rPr>
                <w:rFonts w:ascii="Arial Narrow" w:hAnsi="Arial Narrow"/>
                <w:sz w:val="20"/>
                <w:szCs w:val="20"/>
              </w:rPr>
            </w:pPr>
            <w:r w:rsidRPr="00D92117">
              <w:rPr>
                <w:rFonts w:ascii="Arial Narrow" w:hAnsi="Arial Narrow"/>
                <w:sz w:val="20"/>
                <w:szCs w:val="20"/>
              </w:rPr>
              <w:t xml:space="preserve">% powierzchni </w:t>
            </w:r>
            <w:r w:rsidR="004602BE">
              <w:rPr>
                <w:rFonts w:ascii="Arial Narrow" w:hAnsi="Arial Narrow"/>
                <w:sz w:val="20"/>
                <w:szCs w:val="20"/>
              </w:rPr>
              <w:t>g</w:t>
            </w:r>
            <w:r w:rsidRPr="00D92117">
              <w:rPr>
                <w:rFonts w:ascii="Arial Narrow" w:hAnsi="Arial Narrow"/>
                <w:sz w:val="20"/>
                <w:szCs w:val="20"/>
              </w:rPr>
              <w:t>miny objęta prawną ochroną przyrody</w:t>
            </w:r>
          </w:p>
        </w:tc>
        <w:tc>
          <w:tcPr>
            <w:tcW w:w="1510" w:type="dxa"/>
            <w:vAlign w:val="center"/>
          </w:tcPr>
          <w:p w14:paraId="09E808AB"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w:t>
            </w:r>
          </w:p>
        </w:tc>
        <w:tc>
          <w:tcPr>
            <w:tcW w:w="675" w:type="dxa"/>
            <w:vAlign w:val="center"/>
          </w:tcPr>
          <w:p w14:paraId="25A14E8E" w14:textId="77777777" w:rsidR="00D00319" w:rsidRPr="00D92117" w:rsidRDefault="00D00319" w:rsidP="007630CB">
            <w:pPr>
              <w:spacing w:after="0" w:line="240" w:lineRule="auto"/>
              <w:jc w:val="center"/>
              <w:rPr>
                <w:rFonts w:ascii="Arial Narrow" w:hAnsi="Arial Narrow"/>
                <w:sz w:val="20"/>
                <w:szCs w:val="20"/>
              </w:rPr>
            </w:pPr>
          </w:p>
        </w:tc>
        <w:tc>
          <w:tcPr>
            <w:tcW w:w="676" w:type="dxa"/>
            <w:vAlign w:val="center"/>
          </w:tcPr>
          <w:p w14:paraId="384F6D89"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5A29F357"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166930E4" w14:textId="77777777" w:rsidR="00D00319" w:rsidRPr="00D92117" w:rsidRDefault="00D00319" w:rsidP="007630CB">
            <w:pPr>
              <w:spacing w:after="0" w:line="240" w:lineRule="auto"/>
              <w:jc w:val="center"/>
              <w:rPr>
                <w:rFonts w:ascii="Arial Narrow" w:hAnsi="Arial Narrow"/>
                <w:b/>
                <w:sz w:val="20"/>
                <w:szCs w:val="20"/>
              </w:rPr>
            </w:pPr>
          </w:p>
        </w:tc>
        <w:tc>
          <w:tcPr>
            <w:tcW w:w="1746" w:type="dxa"/>
            <w:vAlign w:val="center"/>
          </w:tcPr>
          <w:p w14:paraId="5C855DF6" w14:textId="77777777" w:rsidR="00D00319" w:rsidRPr="00D92117" w:rsidRDefault="00D00319" w:rsidP="007630CB">
            <w:pPr>
              <w:spacing w:after="0" w:line="240" w:lineRule="auto"/>
              <w:jc w:val="center"/>
              <w:rPr>
                <w:rFonts w:ascii="Arial Narrow" w:hAnsi="Arial Narrow"/>
                <w:b/>
                <w:sz w:val="20"/>
                <w:szCs w:val="20"/>
              </w:rPr>
            </w:pPr>
            <w:r w:rsidRPr="00D92117">
              <w:rPr>
                <w:rFonts w:ascii="Arial Narrow" w:hAnsi="Arial Narrow"/>
                <w:sz w:val="20"/>
                <w:szCs w:val="20"/>
              </w:rPr>
              <w:t>RDOŚ</w:t>
            </w:r>
          </w:p>
        </w:tc>
      </w:tr>
      <w:tr w:rsidR="00D00319" w:rsidRPr="00D92117" w14:paraId="414C2054" w14:textId="77777777" w:rsidTr="00D00319">
        <w:trPr>
          <w:cantSplit/>
          <w:trHeight w:val="567"/>
          <w:jc w:val="center"/>
        </w:trPr>
        <w:tc>
          <w:tcPr>
            <w:tcW w:w="3119" w:type="dxa"/>
            <w:vAlign w:val="center"/>
          </w:tcPr>
          <w:p w14:paraId="5EFD1143"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Liczba pomników przyrody</w:t>
            </w:r>
          </w:p>
        </w:tc>
        <w:tc>
          <w:tcPr>
            <w:tcW w:w="1510" w:type="dxa"/>
            <w:vAlign w:val="center"/>
          </w:tcPr>
          <w:p w14:paraId="2D8C2D81"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szt.</w:t>
            </w:r>
          </w:p>
        </w:tc>
        <w:tc>
          <w:tcPr>
            <w:tcW w:w="675" w:type="dxa"/>
            <w:vAlign w:val="center"/>
          </w:tcPr>
          <w:p w14:paraId="75BA727F" w14:textId="77777777" w:rsidR="00D00319" w:rsidRPr="00D92117" w:rsidRDefault="00D00319" w:rsidP="007630CB">
            <w:pPr>
              <w:spacing w:after="0" w:line="240" w:lineRule="auto"/>
              <w:jc w:val="center"/>
              <w:rPr>
                <w:rFonts w:ascii="Arial Narrow" w:hAnsi="Arial Narrow"/>
                <w:sz w:val="20"/>
                <w:szCs w:val="20"/>
              </w:rPr>
            </w:pPr>
          </w:p>
        </w:tc>
        <w:tc>
          <w:tcPr>
            <w:tcW w:w="676" w:type="dxa"/>
            <w:vAlign w:val="center"/>
          </w:tcPr>
          <w:p w14:paraId="0CC75AAA"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56EDEE38"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00D8B89C" w14:textId="77777777" w:rsidR="00D00319" w:rsidRPr="00D92117" w:rsidRDefault="00D00319" w:rsidP="007630CB">
            <w:pPr>
              <w:spacing w:after="0" w:line="240" w:lineRule="auto"/>
              <w:jc w:val="center"/>
              <w:rPr>
                <w:rFonts w:ascii="Arial Narrow" w:hAnsi="Arial Narrow"/>
                <w:b/>
                <w:sz w:val="20"/>
                <w:szCs w:val="20"/>
              </w:rPr>
            </w:pPr>
          </w:p>
        </w:tc>
        <w:tc>
          <w:tcPr>
            <w:tcW w:w="1746" w:type="dxa"/>
            <w:vAlign w:val="center"/>
          </w:tcPr>
          <w:p w14:paraId="152ED91E" w14:textId="77777777" w:rsidR="00D00319" w:rsidRPr="00D92117" w:rsidRDefault="00D00319" w:rsidP="007630CB">
            <w:pPr>
              <w:spacing w:after="0" w:line="240" w:lineRule="auto"/>
              <w:jc w:val="center"/>
              <w:rPr>
                <w:rFonts w:ascii="Arial Narrow" w:hAnsi="Arial Narrow"/>
                <w:b/>
                <w:sz w:val="20"/>
                <w:szCs w:val="20"/>
              </w:rPr>
            </w:pPr>
            <w:r w:rsidRPr="00D92117">
              <w:rPr>
                <w:rFonts w:ascii="Arial Narrow" w:hAnsi="Arial Narrow" w:cs="Calibri"/>
                <w:sz w:val="20"/>
                <w:szCs w:val="20"/>
              </w:rPr>
              <w:t>Gmina</w:t>
            </w:r>
          </w:p>
        </w:tc>
      </w:tr>
      <w:tr w:rsidR="00D00319" w:rsidRPr="00D92117" w14:paraId="6C248E31" w14:textId="77777777" w:rsidTr="00D00319">
        <w:trPr>
          <w:cantSplit/>
          <w:trHeight w:val="567"/>
          <w:jc w:val="center"/>
        </w:trPr>
        <w:tc>
          <w:tcPr>
            <w:tcW w:w="3119" w:type="dxa"/>
            <w:tcBorders>
              <w:bottom w:val="single" w:sz="4" w:space="0" w:color="auto"/>
            </w:tcBorders>
            <w:vAlign w:val="center"/>
          </w:tcPr>
          <w:p w14:paraId="2080FFFC"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Użytki leśne oraz grunty</w:t>
            </w:r>
          </w:p>
          <w:p w14:paraId="0FE93107"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zadrzewione i zakrzewione</w:t>
            </w:r>
          </w:p>
        </w:tc>
        <w:tc>
          <w:tcPr>
            <w:tcW w:w="1510" w:type="dxa"/>
            <w:tcBorders>
              <w:bottom w:val="single" w:sz="4" w:space="0" w:color="auto"/>
            </w:tcBorders>
            <w:vAlign w:val="center"/>
          </w:tcPr>
          <w:p w14:paraId="000AA227"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 powierzchni</w:t>
            </w:r>
          </w:p>
        </w:tc>
        <w:tc>
          <w:tcPr>
            <w:tcW w:w="675" w:type="dxa"/>
            <w:tcBorders>
              <w:bottom w:val="single" w:sz="4" w:space="0" w:color="auto"/>
            </w:tcBorders>
            <w:vAlign w:val="center"/>
          </w:tcPr>
          <w:p w14:paraId="32FB6605"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71859BF7"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2DBD4B84"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5206D94C" w14:textId="77777777" w:rsidR="00D00319" w:rsidRPr="00D92117" w:rsidRDefault="00D00319" w:rsidP="007630CB">
            <w:pPr>
              <w:spacing w:after="0" w:line="240" w:lineRule="auto"/>
              <w:jc w:val="center"/>
              <w:rPr>
                <w:rFonts w:ascii="Arial Narrow" w:hAnsi="Arial Narrow"/>
                <w:b/>
                <w:sz w:val="20"/>
                <w:szCs w:val="20"/>
              </w:rPr>
            </w:pPr>
          </w:p>
        </w:tc>
        <w:tc>
          <w:tcPr>
            <w:tcW w:w="1746" w:type="dxa"/>
            <w:tcBorders>
              <w:bottom w:val="single" w:sz="4" w:space="0" w:color="auto"/>
            </w:tcBorders>
            <w:vAlign w:val="center"/>
          </w:tcPr>
          <w:p w14:paraId="6BCB2A59" w14:textId="77777777" w:rsidR="00D00319" w:rsidRPr="00D92117" w:rsidRDefault="00D00319" w:rsidP="007630CB">
            <w:pPr>
              <w:spacing w:after="0" w:line="240" w:lineRule="auto"/>
              <w:jc w:val="center"/>
              <w:rPr>
                <w:rFonts w:ascii="Arial Narrow" w:hAnsi="Arial Narrow"/>
                <w:b/>
                <w:sz w:val="20"/>
                <w:szCs w:val="20"/>
              </w:rPr>
            </w:pPr>
            <w:r w:rsidRPr="00D92117">
              <w:rPr>
                <w:rFonts w:ascii="Arial Narrow" w:hAnsi="Arial Narrow" w:cs="Calibri"/>
                <w:sz w:val="20"/>
                <w:szCs w:val="20"/>
              </w:rPr>
              <w:t>Gmina</w:t>
            </w:r>
          </w:p>
        </w:tc>
      </w:tr>
      <w:tr w:rsidR="00D00319" w:rsidRPr="00D92117" w14:paraId="3B2180AF" w14:textId="77777777" w:rsidTr="00D00319">
        <w:trPr>
          <w:cantSplit/>
          <w:trHeight w:val="567"/>
          <w:jc w:val="center"/>
        </w:trPr>
        <w:tc>
          <w:tcPr>
            <w:tcW w:w="3119" w:type="dxa"/>
            <w:vAlign w:val="center"/>
          </w:tcPr>
          <w:p w14:paraId="516FE35D" w14:textId="199E83A6" w:rsidR="00D00319" w:rsidRPr="00D92117" w:rsidRDefault="00D00319" w:rsidP="007630CB">
            <w:pPr>
              <w:spacing w:after="0" w:line="240" w:lineRule="auto"/>
              <w:jc w:val="center"/>
              <w:rPr>
                <w:rFonts w:ascii="Arial Narrow" w:eastAsia="Times New Roman" w:hAnsi="Arial Narrow" w:cs="Arial"/>
                <w:sz w:val="20"/>
                <w:szCs w:val="20"/>
                <w:lang w:eastAsia="pl-PL"/>
              </w:rPr>
            </w:pPr>
            <w:r w:rsidRPr="00D92117">
              <w:rPr>
                <w:rFonts w:ascii="Arial Narrow" w:eastAsia="Times New Roman" w:hAnsi="Arial Narrow" w:cs="Arial"/>
                <w:sz w:val="20"/>
                <w:szCs w:val="20"/>
                <w:lang w:eastAsia="pl-PL"/>
              </w:rPr>
              <w:t xml:space="preserve">Lesistość </w:t>
            </w:r>
            <w:r w:rsidR="004602BE">
              <w:rPr>
                <w:rFonts w:ascii="Arial Narrow" w:eastAsia="Times New Roman" w:hAnsi="Arial Narrow" w:cs="Arial"/>
                <w:sz w:val="20"/>
                <w:szCs w:val="20"/>
                <w:lang w:eastAsia="pl-PL"/>
              </w:rPr>
              <w:t>g</w:t>
            </w:r>
            <w:r w:rsidRPr="00D92117">
              <w:rPr>
                <w:rFonts w:ascii="Arial Narrow" w:eastAsia="Times New Roman" w:hAnsi="Arial Narrow" w:cs="Arial"/>
                <w:sz w:val="20"/>
                <w:szCs w:val="20"/>
                <w:lang w:eastAsia="pl-PL"/>
              </w:rPr>
              <w:t xml:space="preserve">miny(% ogólnej </w:t>
            </w:r>
          </w:p>
          <w:p w14:paraId="4C724079" w14:textId="6E1C7D53" w:rsidR="00D00319" w:rsidRPr="00D92117" w:rsidRDefault="00D00319" w:rsidP="004602BE">
            <w:pPr>
              <w:spacing w:after="0" w:line="240" w:lineRule="auto"/>
              <w:jc w:val="center"/>
              <w:rPr>
                <w:rFonts w:ascii="Arial Narrow" w:hAnsi="Arial Narrow"/>
                <w:sz w:val="20"/>
                <w:szCs w:val="20"/>
              </w:rPr>
            </w:pPr>
            <w:r w:rsidRPr="00D92117">
              <w:rPr>
                <w:rFonts w:ascii="Arial Narrow" w:eastAsia="Times New Roman" w:hAnsi="Arial Narrow" w:cs="Arial"/>
                <w:sz w:val="20"/>
                <w:szCs w:val="20"/>
                <w:lang w:eastAsia="pl-PL"/>
              </w:rPr>
              <w:t xml:space="preserve">powierzchni </w:t>
            </w:r>
            <w:r w:rsidR="004602BE">
              <w:rPr>
                <w:rFonts w:ascii="Arial Narrow" w:eastAsia="Times New Roman" w:hAnsi="Arial Narrow" w:cs="Arial"/>
                <w:sz w:val="20"/>
                <w:szCs w:val="20"/>
                <w:lang w:eastAsia="pl-PL"/>
              </w:rPr>
              <w:t>g</w:t>
            </w:r>
            <w:r w:rsidRPr="00D92117">
              <w:rPr>
                <w:rFonts w:ascii="Arial Narrow" w:eastAsia="Times New Roman" w:hAnsi="Arial Narrow" w:cs="Arial"/>
                <w:sz w:val="20"/>
                <w:szCs w:val="20"/>
                <w:lang w:eastAsia="pl-PL"/>
              </w:rPr>
              <w:t>miny)</w:t>
            </w:r>
          </w:p>
        </w:tc>
        <w:tc>
          <w:tcPr>
            <w:tcW w:w="1510" w:type="dxa"/>
            <w:vAlign w:val="center"/>
          </w:tcPr>
          <w:p w14:paraId="56204C0E"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w:t>
            </w:r>
          </w:p>
        </w:tc>
        <w:tc>
          <w:tcPr>
            <w:tcW w:w="675" w:type="dxa"/>
            <w:vAlign w:val="center"/>
          </w:tcPr>
          <w:p w14:paraId="301296B8" w14:textId="77777777" w:rsidR="00D00319" w:rsidRPr="00D92117" w:rsidRDefault="00D00319" w:rsidP="007630CB">
            <w:pPr>
              <w:spacing w:after="0" w:line="240" w:lineRule="auto"/>
              <w:jc w:val="center"/>
              <w:rPr>
                <w:rFonts w:ascii="Arial Narrow" w:hAnsi="Arial Narrow"/>
                <w:sz w:val="20"/>
                <w:szCs w:val="20"/>
              </w:rPr>
            </w:pPr>
          </w:p>
        </w:tc>
        <w:tc>
          <w:tcPr>
            <w:tcW w:w="676" w:type="dxa"/>
            <w:vAlign w:val="center"/>
          </w:tcPr>
          <w:p w14:paraId="542CDE52"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5859C295"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068AC352" w14:textId="77777777" w:rsidR="00D00319" w:rsidRPr="00D92117" w:rsidRDefault="00D00319" w:rsidP="007630CB">
            <w:pPr>
              <w:spacing w:after="0" w:line="240" w:lineRule="auto"/>
              <w:jc w:val="center"/>
              <w:rPr>
                <w:rFonts w:ascii="Arial Narrow" w:hAnsi="Arial Narrow"/>
                <w:b/>
                <w:sz w:val="20"/>
                <w:szCs w:val="20"/>
              </w:rPr>
            </w:pPr>
          </w:p>
        </w:tc>
        <w:tc>
          <w:tcPr>
            <w:tcW w:w="1746" w:type="dxa"/>
            <w:vAlign w:val="center"/>
          </w:tcPr>
          <w:p w14:paraId="1473D791"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GUS, RDLP, Nadleśnictwa</w:t>
            </w:r>
          </w:p>
        </w:tc>
      </w:tr>
      <w:tr w:rsidR="00D00319" w:rsidRPr="00D92117" w14:paraId="5C3B75E7" w14:textId="77777777" w:rsidTr="00D00319">
        <w:trPr>
          <w:cantSplit/>
          <w:trHeight w:val="567"/>
          <w:jc w:val="center"/>
        </w:trPr>
        <w:tc>
          <w:tcPr>
            <w:tcW w:w="3119" w:type="dxa"/>
            <w:tcBorders>
              <w:bottom w:val="single" w:sz="4" w:space="0" w:color="auto"/>
            </w:tcBorders>
            <w:vAlign w:val="center"/>
          </w:tcPr>
          <w:p w14:paraId="0F529D75" w14:textId="77777777" w:rsidR="00D00319" w:rsidRPr="00D92117" w:rsidRDefault="00D00319" w:rsidP="007630CB">
            <w:pPr>
              <w:spacing w:after="0" w:line="240" w:lineRule="auto"/>
              <w:jc w:val="center"/>
              <w:rPr>
                <w:rFonts w:ascii="Arial Narrow" w:eastAsia="Times New Roman" w:hAnsi="Arial Narrow"/>
                <w:sz w:val="20"/>
                <w:szCs w:val="20"/>
                <w:lang w:eastAsia="pl-PL"/>
              </w:rPr>
            </w:pPr>
            <w:r w:rsidRPr="00D92117">
              <w:rPr>
                <w:rFonts w:ascii="Arial Narrow" w:eastAsia="Times New Roman" w:hAnsi="Arial Narrow"/>
                <w:sz w:val="20"/>
                <w:szCs w:val="20"/>
                <w:lang w:eastAsia="pl-PL"/>
              </w:rPr>
              <w:t xml:space="preserve">Udział terenów zieleni </w:t>
            </w:r>
          </w:p>
          <w:p w14:paraId="6F6F49D9"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eastAsia="Times New Roman" w:hAnsi="Arial Narrow"/>
                <w:sz w:val="20"/>
                <w:szCs w:val="20"/>
                <w:lang w:eastAsia="pl-PL"/>
              </w:rPr>
              <w:t>w powierzchni ogółem</w:t>
            </w:r>
          </w:p>
        </w:tc>
        <w:tc>
          <w:tcPr>
            <w:tcW w:w="1510" w:type="dxa"/>
            <w:tcBorders>
              <w:bottom w:val="single" w:sz="4" w:space="0" w:color="auto"/>
            </w:tcBorders>
            <w:vAlign w:val="center"/>
          </w:tcPr>
          <w:p w14:paraId="1B70FA74"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ha</w:t>
            </w:r>
          </w:p>
        </w:tc>
        <w:tc>
          <w:tcPr>
            <w:tcW w:w="675" w:type="dxa"/>
            <w:tcBorders>
              <w:bottom w:val="single" w:sz="4" w:space="0" w:color="auto"/>
            </w:tcBorders>
            <w:vAlign w:val="center"/>
          </w:tcPr>
          <w:p w14:paraId="5844E7EA" w14:textId="77777777" w:rsidR="00D00319" w:rsidRPr="00D92117" w:rsidRDefault="00D00319" w:rsidP="007630CB">
            <w:pPr>
              <w:spacing w:after="0" w:line="240" w:lineRule="auto"/>
              <w:jc w:val="center"/>
              <w:rPr>
                <w:rFonts w:ascii="Arial Narrow" w:hAnsi="Arial Narrow"/>
                <w:sz w:val="20"/>
                <w:szCs w:val="20"/>
              </w:rPr>
            </w:pPr>
          </w:p>
        </w:tc>
        <w:tc>
          <w:tcPr>
            <w:tcW w:w="676" w:type="dxa"/>
            <w:tcBorders>
              <w:bottom w:val="single" w:sz="4" w:space="0" w:color="auto"/>
            </w:tcBorders>
            <w:vAlign w:val="center"/>
          </w:tcPr>
          <w:p w14:paraId="6681E98D"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20E9B57E" w14:textId="77777777" w:rsidR="00D00319" w:rsidRPr="00D92117" w:rsidRDefault="00D00319" w:rsidP="007630CB">
            <w:pPr>
              <w:spacing w:after="0" w:line="240" w:lineRule="auto"/>
              <w:jc w:val="center"/>
              <w:rPr>
                <w:rFonts w:ascii="Arial Narrow" w:hAnsi="Arial Narrow"/>
                <w:b/>
                <w:sz w:val="20"/>
                <w:szCs w:val="20"/>
              </w:rPr>
            </w:pPr>
          </w:p>
        </w:tc>
        <w:tc>
          <w:tcPr>
            <w:tcW w:w="676" w:type="dxa"/>
            <w:tcBorders>
              <w:bottom w:val="single" w:sz="4" w:space="0" w:color="auto"/>
            </w:tcBorders>
            <w:vAlign w:val="center"/>
          </w:tcPr>
          <w:p w14:paraId="40E4727F" w14:textId="77777777" w:rsidR="00D00319" w:rsidRPr="00D92117" w:rsidRDefault="00D00319" w:rsidP="007630CB">
            <w:pPr>
              <w:spacing w:after="0" w:line="240" w:lineRule="auto"/>
              <w:jc w:val="center"/>
              <w:rPr>
                <w:rFonts w:ascii="Arial Narrow" w:hAnsi="Arial Narrow"/>
                <w:b/>
                <w:sz w:val="20"/>
                <w:szCs w:val="20"/>
              </w:rPr>
            </w:pPr>
          </w:p>
        </w:tc>
        <w:tc>
          <w:tcPr>
            <w:tcW w:w="1746" w:type="dxa"/>
            <w:tcBorders>
              <w:bottom w:val="single" w:sz="4" w:space="0" w:color="auto"/>
            </w:tcBorders>
            <w:vAlign w:val="center"/>
          </w:tcPr>
          <w:p w14:paraId="1709562B"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cs="Calibri"/>
                <w:sz w:val="20"/>
                <w:szCs w:val="20"/>
              </w:rPr>
              <w:t>Gmina</w:t>
            </w:r>
          </w:p>
        </w:tc>
      </w:tr>
      <w:tr w:rsidR="00D00319" w:rsidRPr="00D92117" w14:paraId="244FA310" w14:textId="77777777" w:rsidTr="007630CB">
        <w:trPr>
          <w:cantSplit/>
          <w:trHeight w:val="567"/>
          <w:jc w:val="center"/>
        </w:trPr>
        <w:tc>
          <w:tcPr>
            <w:tcW w:w="9078" w:type="dxa"/>
            <w:gridSpan w:val="7"/>
            <w:shd w:val="pct5" w:color="auto" w:fill="auto"/>
            <w:vAlign w:val="center"/>
          </w:tcPr>
          <w:p w14:paraId="7027074A" w14:textId="77777777" w:rsidR="00D00319" w:rsidRPr="00D92117" w:rsidRDefault="00D00319" w:rsidP="007630CB">
            <w:pPr>
              <w:spacing w:after="0" w:line="240" w:lineRule="auto"/>
              <w:contextualSpacing/>
              <w:jc w:val="center"/>
              <w:rPr>
                <w:rFonts w:ascii="Arial Narrow" w:hAnsi="Arial Narrow"/>
                <w:b/>
                <w:sz w:val="20"/>
              </w:rPr>
            </w:pPr>
            <w:r w:rsidRPr="00D92117">
              <w:rPr>
                <w:rFonts w:ascii="Arial Narrow" w:hAnsi="Arial Narrow"/>
                <w:b/>
                <w:sz w:val="20"/>
              </w:rPr>
              <w:t>OBSZAR INTERWENCJI IX - ZAGROŻENIA POWAŻNYMI AWARIAMI</w:t>
            </w:r>
          </w:p>
        </w:tc>
      </w:tr>
      <w:tr w:rsidR="00D00319" w:rsidRPr="00D92117" w14:paraId="353FEFA2" w14:textId="77777777" w:rsidTr="007630CB">
        <w:trPr>
          <w:cantSplit/>
          <w:trHeight w:val="567"/>
          <w:jc w:val="center"/>
        </w:trPr>
        <w:tc>
          <w:tcPr>
            <w:tcW w:w="3119" w:type="dxa"/>
            <w:vAlign w:val="center"/>
          </w:tcPr>
          <w:p w14:paraId="1E2F55FC"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Liczba zidentyfikowanych zagrożeń</w:t>
            </w:r>
          </w:p>
        </w:tc>
        <w:tc>
          <w:tcPr>
            <w:tcW w:w="1510" w:type="dxa"/>
            <w:vAlign w:val="center"/>
          </w:tcPr>
          <w:p w14:paraId="19026EBB"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szt.</w:t>
            </w:r>
          </w:p>
        </w:tc>
        <w:tc>
          <w:tcPr>
            <w:tcW w:w="675" w:type="dxa"/>
            <w:vAlign w:val="center"/>
          </w:tcPr>
          <w:p w14:paraId="0D5EA8AB" w14:textId="77777777" w:rsidR="00D00319" w:rsidRPr="00D92117" w:rsidRDefault="00D00319" w:rsidP="007630CB">
            <w:pPr>
              <w:spacing w:after="0" w:line="240" w:lineRule="auto"/>
              <w:jc w:val="center"/>
              <w:rPr>
                <w:rFonts w:ascii="Arial Narrow" w:hAnsi="Arial Narrow"/>
                <w:sz w:val="20"/>
                <w:szCs w:val="20"/>
              </w:rPr>
            </w:pPr>
          </w:p>
        </w:tc>
        <w:tc>
          <w:tcPr>
            <w:tcW w:w="676" w:type="dxa"/>
            <w:vAlign w:val="center"/>
          </w:tcPr>
          <w:p w14:paraId="03796C76"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64429127"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68C77E66" w14:textId="77777777" w:rsidR="00D00319" w:rsidRPr="00D92117" w:rsidRDefault="00D00319" w:rsidP="007630CB">
            <w:pPr>
              <w:spacing w:after="0" w:line="240" w:lineRule="auto"/>
              <w:jc w:val="center"/>
              <w:rPr>
                <w:rFonts w:ascii="Arial Narrow" w:hAnsi="Arial Narrow"/>
                <w:b/>
                <w:sz w:val="20"/>
                <w:szCs w:val="20"/>
              </w:rPr>
            </w:pPr>
          </w:p>
        </w:tc>
        <w:tc>
          <w:tcPr>
            <w:tcW w:w="1746" w:type="dxa"/>
            <w:vAlign w:val="center"/>
          </w:tcPr>
          <w:p w14:paraId="48490B36" w14:textId="77777777" w:rsidR="00D00319" w:rsidRPr="00D92117" w:rsidRDefault="00D00319" w:rsidP="007630CB">
            <w:pPr>
              <w:spacing w:after="0" w:line="240" w:lineRule="auto"/>
              <w:jc w:val="center"/>
              <w:rPr>
                <w:rFonts w:ascii="Arial Narrow" w:hAnsi="Arial Narrow"/>
                <w:b/>
                <w:sz w:val="20"/>
                <w:szCs w:val="20"/>
              </w:rPr>
            </w:pPr>
            <w:r w:rsidRPr="00D92117">
              <w:rPr>
                <w:rFonts w:ascii="Arial Narrow" w:hAnsi="Arial Narrow" w:cs="Calibri"/>
                <w:sz w:val="20"/>
                <w:szCs w:val="20"/>
              </w:rPr>
              <w:t>Gmina</w:t>
            </w:r>
          </w:p>
        </w:tc>
      </w:tr>
      <w:tr w:rsidR="00D00319" w:rsidRPr="00D92117" w14:paraId="4CD32CF0" w14:textId="77777777" w:rsidTr="007630CB">
        <w:trPr>
          <w:cantSplit/>
          <w:trHeight w:val="567"/>
          <w:jc w:val="center"/>
        </w:trPr>
        <w:tc>
          <w:tcPr>
            <w:tcW w:w="9078" w:type="dxa"/>
            <w:gridSpan w:val="7"/>
            <w:shd w:val="pct5" w:color="auto" w:fill="auto"/>
            <w:vAlign w:val="center"/>
          </w:tcPr>
          <w:p w14:paraId="70D8EB98" w14:textId="77777777" w:rsidR="00D00319" w:rsidRPr="00D92117" w:rsidRDefault="00D00319" w:rsidP="007630CB">
            <w:pPr>
              <w:spacing w:after="0" w:line="240" w:lineRule="auto"/>
              <w:contextualSpacing/>
              <w:jc w:val="center"/>
              <w:rPr>
                <w:rFonts w:ascii="Arial Narrow" w:hAnsi="Arial Narrow"/>
                <w:b/>
                <w:sz w:val="20"/>
              </w:rPr>
            </w:pPr>
            <w:r w:rsidRPr="00D92117">
              <w:rPr>
                <w:rFonts w:ascii="Arial Narrow" w:hAnsi="Arial Narrow"/>
                <w:b/>
                <w:sz w:val="20"/>
              </w:rPr>
              <w:t>OBSZAR INTERWENCJI X - EDUKACJA EKOLOGICZNA</w:t>
            </w:r>
          </w:p>
        </w:tc>
      </w:tr>
      <w:tr w:rsidR="00D00319" w:rsidRPr="00D92117" w14:paraId="72EF7D09" w14:textId="77777777" w:rsidTr="007630CB">
        <w:trPr>
          <w:cantSplit/>
          <w:trHeight w:val="567"/>
          <w:jc w:val="center"/>
        </w:trPr>
        <w:tc>
          <w:tcPr>
            <w:tcW w:w="3119" w:type="dxa"/>
            <w:vAlign w:val="center"/>
          </w:tcPr>
          <w:p w14:paraId="5C6FE3CE"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Ilość przeprowadzonych akcji edukacyjnych</w:t>
            </w:r>
          </w:p>
        </w:tc>
        <w:tc>
          <w:tcPr>
            <w:tcW w:w="1510" w:type="dxa"/>
            <w:vAlign w:val="center"/>
          </w:tcPr>
          <w:p w14:paraId="4B832FE6" w14:textId="77777777" w:rsidR="00D00319" w:rsidRPr="00D92117" w:rsidRDefault="00D00319" w:rsidP="007630CB">
            <w:pPr>
              <w:spacing w:after="0" w:line="240" w:lineRule="auto"/>
              <w:jc w:val="center"/>
              <w:rPr>
                <w:rFonts w:ascii="Arial Narrow" w:hAnsi="Arial Narrow"/>
                <w:sz w:val="20"/>
                <w:szCs w:val="20"/>
              </w:rPr>
            </w:pPr>
            <w:r w:rsidRPr="00D92117">
              <w:rPr>
                <w:rFonts w:ascii="Arial Narrow" w:hAnsi="Arial Narrow"/>
                <w:sz w:val="20"/>
                <w:szCs w:val="20"/>
              </w:rPr>
              <w:t>szt.</w:t>
            </w:r>
          </w:p>
        </w:tc>
        <w:tc>
          <w:tcPr>
            <w:tcW w:w="675" w:type="dxa"/>
            <w:vAlign w:val="center"/>
          </w:tcPr>
          <w:p w14:paraId="02D17123" w14:textId="77777777" w:rsidR="00D00319" w:rsidRPr="00D92117" w:rsidRDefault="00D00319" w:rsidP="007630CB">
            <w:pPr>
              <w:spacing w:after="0" w:line="240" w:lineRule="auto"/>
              <w:jc w:val="center"/>
              <w:rPr>
                <w:rFonts w:ascii="Arial Narrow" w:hAnsi="Arial Narrow"/>
                <w:sz w:val="20"/>
                <w:szCs w:val="20"/>
              </w:rPr>
            </w:pPr>
          </w:p>
        </w:tc>
        <w:tc>
          <w:tcPr>
            <w:tcW w:w="676" w:type="dxa"/>
            <w:vAlign w:val="center"/>
          </w:tcPr>
          <w:p w14:paraId="37EDF261"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3E784297" w14:textId="77777777" w:rsidR="00D00319" w:rsidRPr="00D92117" w:rsidRDefault="00D00319" w:rsidP="007630CB">
            <w:pPr>
              <w:spacing w:after="0" w:line="240" w:lineRule="auto"/>
              <w:jc w:val="center"/>
              <w:rPr>
                <w:rFonts w:ascii="Arial Narrow" w:hAnsi="Arial Narrow"/>
                <w:b/>
                <w:sz w:val="20"/>
                <w:szCs w:val="20"/>
              </w:rPr>
            </w:pPr>
          </w:p>
        </w:tc>
        <w:tc>
          <w:tcPr>
            <w:tcW w:w="676" w:type="dxa"/>
            <w:vAlign w:val="center"/>
          </w:tcPr>
          <w:p w14:paraId="269F730C" w14:textId="77777777" w:rsidR="00D00319" w:rsidRPr="00D92117" w:rsidRDefault="00D00319" w:rsidP="007630CB">
            <w:pPr>
              <w:spacing w:after="0" w:line="240" w:lineRule="auto"/>
              <w:jc w:val="center"/>
              <w:rPr>
                <w:rFonts w:ascii="Arial Narrow" w:hAnsi="Arial Narrow"/>
                <w:b/>
                <w:sz w:val="20"/>
                <w:szCs w:val="20"/>
              </w:rPr>
            </w:pPr>
          </w:p>
        </w:tc>
        <w:tc>
          <w:tcPr>
            <w:tcW w:w="1746" w:type="dxa"/>
            <w:vAlign w:val="center"/>
          </w:tcPr>
          <w:p w14:paraId="4E0D652E" w14:textId="77777777" w:rsidR="00D00319" w:rsidRPr="00D92117" w:rsidRDefault="00D00319" w:rsidP="007630CB">
            <w:pPr>
              <w:spacing w:after="0" w:line="240" w:lineRule="auto"/>
              <w:jc w:val="center"/>
              <w:rPr>
                <w:rFonts w:ascii="Arial Narrow" w:hAnsi="Arial Narrow"/>
                <w:b/>
                <w:sz w:val="20"/>
                <w:szCs w:val="20"/>
              </w:rPr>
            </w:pPr>
            <w:r w:rsidRPr="00D92117">
              <w:rPr>
                <w:rFonts w:ascii="Arial Narrow" w:hAnsi="Arial Narrow" w:cs="Calibri"/>
                <w:sz w:val="20"/>
                <w:szCs w:val="20"/>
              </w:rPr>
              <w:t>Gmina</w:t>
            </w:r>
          </w:p>
        </w:tc>
      </w:tr>
    </w:tbl>
    <w:p w14:paraId="689CAE9D" w14:textId="77777777" w:rsidR="00D00319" w:rsidRPr="00D92117" w:rsidRDefault="00D00319" w:rsidP="00D00319">
      <w:pPr>
        <w:spacing w:after="0" w:line="240" w:lineRule="auto"/>
        <w:jc w:val="center"/>
        <w:rPr>
          <w:rFonts w:ascii="Arial Narrow" w:hAnsi="Arial Narrow" w:cs="Arial"/>
          <w:i/>
          <w:sz w:val="18"/>
          <w:szCs w:val="20"/>
        </w:rPr>
      </w:pPr>
    </w:p>
    <w:p w14:paraId="5DE3B00C" w14:textId="77777777" w:rsidR="00D00319" w:rsidRPr="00D92117" w:rsidRDefault="00D00319" w:rsidP="00D00319">
      <w:pPr>
        <w:spacing w:after="0" w:line="240" w:lineRule="auto"/>
        <w:jc w:val="center"/>
        <w:rPr>
          <w:sz w:val="20"/>
          <w:u w:val="single"/>
        </w:rPr>
      </w:pPr>
      <w:r w:rsidRPr="00D92117">
        <w:rPr>
          <w:rFonts w:ascii="Arial Narrow" w:hAnsi="Arial Narrow" w:cs="Arial"/>
          <w:i/>
          <w:sz w:val="18"/>
          <w:szCs w:val="20"/>
        </w:rPr>
        <w:t>Źródło: Analiza własna</w:t>
      </w:r>
    </w:p>
    <w:p w14:paraId="02E5B599" w14:textId="77777777" w:rsidR="003F163E" w:rsidRPr="00D92117" w:rsidRDefault="003F163E" w:rsidP="00D00319">
      <w:pPr>
        <w:keepNext/>
        <w:spacing w:after="0" w:line="360" w:lineRule="auto"/>
        <w:jc w:val="center"/>
        <w:rPr>
          <w:rFonts w:ascii="Arial Narrow" w:hAnsi="Arial Narrow" w:cs="Arial"/>
          <w:i/>
          <w:sz w:val="17"/>
          <w:szCs w:val="17"/>
        </w:rPr>
      </w:pPr>
    </w:p>
    <w:p w14:paraId="41745E03" w14:textId="77777777" w:rsidR="005E2FE7" w:rsidRPr="00D92117" w:rsidRDefault="005E2FE7" w:rsidP="003F29D6">
      <w:pPr>
        <w:pStyle w:val="Nagwek1"/>
        <w:spacing w:before="0" w:line="360" w:lineRule="auto"/>
        <w:rPr>
          <w:rStyle w:val="Nagwek2Znak"/>
          <w:rFonts w:ascii="Arial Narrow" w:eastAsia="Calibri" w:hAnsi="Arial Narrow"/>
          <w:b/>
          <w:i/>
          <w:color w:val="auto"/>
          <w:sz w:val="22"/>
          <w:szCs w:val="22"/>
        </w:rPr>
      </w:pPr>
      <w:bookmarkStart w:id="382" w:name="_Toc83461834"/>
      <w:r w:rsidRPr="00D92117">
        <w:rPr>
          <w:rStyle w:val="Nagwek2Znak"/>
          <w:rFonts w:ascii="Arial Narrow" w:eastAsia="Calibri" w:hAnsi="Arial Narrow"/>
          <w:b/>
          <w:i/>
          <w:color w:val="auto"/>
          <w:sz w:val="22"/>
          <w:szCs w:val="22"/>
        </w:rPr>
        <w:t>8.4. Działania edukacyjne</w:t>
      </w:r>
      <w:bookmarkEnd w:id="382"/>
    </w:p>
    <w:p w14:paraId="2847721C" w14:textId="77777777" w:rsidR="006C66D8" w:rsidRPr="00D92117" w:rsidRDefault="006C66D8" w:rsidP="003F29D6">
      <w:pPr>
        <w:spacing w:after="0" w:line="360" w:lineRule="auto"/>
      </w:pPr>
    </w:p>
    <w:p w14:paraId="57F15E8F" w14:textId="77777777" w:rsidR="006C66D8" w:rsidRPr="00D92117" w:rsidRDefault="006C66D8" w:rsidP="003F163E">
      <w:pPr>
        <w:spacing w:after="0" w:line="360" w:lineRule="auto"/>
        <w:ind w:firstLine="709"/>
        <w:jc w:val="both"/>
        <w:rPr>
          <w:rFonts w:ascii="Arial Narrow" w:hAnsi="Arial Narrow"/>
        </w:rPr>
      </w:pPr>
      <w:r w:rsidRPr="00D92117">
        <w:rPr>
          <w:rFonts w:ascii="Arial Narrow" w:hAnsi="Arial Narrow"/>
        </w:rPr>
        <w:t>Edukacja ekologiczna znalazła stosowną rangę zarówno w Kons</w:t>
      </w:r>
      <w:r w:rsidR="0000198E" w:rsidRPr="00D92117">
        <w:rPr>
          <w:rFonts w:ascii="Arial Narrow" w:hAnsi="Arial Narrow"/>
        </w:rPr>
        <w:t>tytucji RP (art. 5 i 74), jak i </w:t>
      </w:r>
      <w:r w:rsidRPr="00D92117">
        <w:rPr>
          <w:rFonts w:ascii="Arial Narrow" w:hAnsi="Arial Narrow"/>
        </w:rPr>
        <w:t>sektorowych uregulowaniach prawnych, przede wszys</w:t>
      </w:r>
      <w:r w:rsidR="003F29D6" w:rsidRPr="00D92117">
        <w:rPr>
          <w:rFonts w:ascii="Arial Narrow" w:hAnsi="Arial Narrow"/>
        </w:rPr>
        <w:t xml:space="preserve">tkim w obowiązujących ustawach. </w:t>
      </w:r>
      <w:r w:rsidRPr="00D92117">
        <w:rPr>
          <w:rFonts w:ascii="Arial Narrow" w:hAnsi="Arial Narrow"/>
        </w:rPr>
        <w:t>Istotne znaczenie edukacji ekologicznej wynika również z podpisanych przez Polskę dokumentów międzynarodowych, przede wszystkim Agendy 21. Ponadto wartość mają inne międzynarodowe konwencje, których Polska jest sygnatariuszem takie jak: Konwencja o ochronie różnorodności biologicznej, Ramowa Konwencja Na</w:t>
      </w:r>
      <w:r w:rsidR="0000198E" w:rsidRPr="00D92117">
        <w:rPr>
          <w:rFonts w:ascii="Arial Narrow" w:hAnsi="Arial Narrow"/>
        </w:rPr>
        <w:t>rodów Zjednoczonych w </w:t>
      </w:r>
      <w:r w:rsidRPr="00D92117">
        <w:rPr>
          <w:rFonts w:ascii="Arial Narrow" w:hAnsi="Arial Narrow"/>
        </w:rPr>
        <w:t xml:space="preserve">sprawie zmian klimatu, Konwencja o dostępie do informacji, udziale społeczeństwa w podejmowaniu decyzji oraz dostępie do sprawiedliwości w sprawach ochrony środowiska. Umieszczanie zapisów dotyczących edukacji w międzynarodowych konwencjach i zapisach świadczy o dużej roli jaką promocja edukacji ekologicznej powinna pełnić w działaniach na rzecz ochrony środowiska.    </w:t>
      </w:r>
    </w:p>
    <w:p w14:paraId="61C56B3D" w14:textId="77777777" w:rsidR="006C66D8" w:rsidRPr="00D92117" w:rsidRDefault="006C66D8" w:rsidP="006C66D8">
      <w:pPr>
        <w:spacing w:after="0" w:line="360" w:lineRule="auto"/>
        <w:ind w:firstLine="709"/>
        <w:jc w:val="both"/>
        <w:rPr>
          <w:rFonts w:ascii="Arial Narrow" w:hAnsi="Arial Narrow"/>
        </w:rPr>
      </w:pPr>
    </w:p>
    <w:p w14:paraId="6DAFF473" w14:textId="77777777" w:rsidR="006C66D8" w:rsidRPr="00D92117" w:rsidRDefault="006C66D8" w:rsidP="006C66D8">
      <w:pPr>
        <w:spacing w:after="0" w:line="360" w:lineRule="auto"/>
        <w:ind w:firstLine="709"/>
        <w:jc w:val="both"/>
        <w:rPr>
          <w:rFonts w:ascii="Arial Narrow" w:hAnsi="Arial Narrow"/>
        </w:rPr>
      </w:pPr>
      <w:r w:rsidRPr="00D92117">
        <w:rPr>
          <w:rFonts w:ascii="Arial Narrow" w:hAnsi="Arial Narrow"/>
        </w:rPr>
        <w:t>Europejska Komisja Gospodarcza Organizacji Narodów Zjednoczonych na spotkaniu przedstawicieli Ministerstw ds. Środowiska oraz Edukacji w Wilnie 17-18 marca 2005 r. przyjęła Strategię EKG ONZ dotyczącą edukacji dla zrównoważonego rozwoju. W 2000 roku w wyniku realizacji ustaleń Agendy 21 przez Ministerstwo Edukacji Narodowej i Ministerstwo Ochrony Środowiska, Zasobów Naturalnych i Leśnictwa powstał dokument pt.: „Narodowa Strategia Edukacji Ekologicznej (NSEE)”. Zostały w nim określone cele, z których do podstawowych należą między innymi upowszechnianie idei ekorozwoju we wszystkich sferach życia oraz wdrożenie edukacji ekologicznej jako edukacji interdyscyplinarnej.</w:t>
      </w:r>
    </w:p>
    <w:p w14:paraId="1241D232" w14:textId="77777777" w:rsidR="006C66D8" w:rsidRPr="00D92117" w:rsidRDefault="006C66D8" w:rsidP="006C66D8">
      <w:pPr>
        <w:spacing w:after="0" w:line="360" w:lineRule="auto"/>
        <w:ind w:firstLine="709"/>
        <w:jc w:val="both"/>
        <w:rPr>
          <w:rFonts w:ascii="Arial Narrow" w:hAnsi="Arial Narrow"/>
        </w:rPr>
      </w:pPr>
      <w:r w:rsidRPr="00D92117">
        <w:rPr>
          <w:rFonts w:ascii="Arial Narrow" w:hAnsi="Arial Narrow"/>
        </w:rPr>
        <w:lastRenderedPageBreak/>
        <w:t>Cele zawarte w Strategii Edukacji Ekologicznej i przełożone na kon</w:t>
      </w:r>
      <w:r w:rsidR="0000198E" w:rsidRPr="00D92117">
        <w:rPr>
          <w:rFonts w:ascii="Arial Narrow" w:hAnsi="Arial Narrow"/>
        </w:rPr>
        <w:t>kretne zadania, ujęte zostały w </w:t>
      </w:r>
      <w:r w:rsidRPr="00D92117">
        <w:rPr>
          <w:rFonts w:ascii="Arial Narrow" w:hAnsi="Arial Narrow"/>
        </w:rPr>
        <w:t xml:space="preserve">Narodowym Programie Edukacji Ekologicznej. Należą do nich: </w:t>
      </w:r>
    </w:p>
    <w:p w14:paraId="022989BB" w14:textId="77777777" w:rsidR="00975459" w:rsidRPr="00D92117" w:rsidRDefault="00975459" w:rsidP="006C66D8">
      <w:pPr>
        <w:spacing w:after="0" w:line="360" w:lineRule="auto"/>
        <w:ind w:firstLine="709"/>
        <w:jc w:val="both"/>
        <w:rPr>
          <w:rFonts w:ascii="Arial Narrow" w:hAnsi="Arial Narrow"/>
        </w:rPr>
      </w:pPr>
    </w:p>
    <w:p w14:paraId="0E957BF1" w14:textId="77777777" w:rsidR="006C66D8" w:rsidRPr="00D92117" w:rsidRDefault="006C66D8" w:rsidP="006C66D8">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rozpowszechnianie idei ekorozwoju we wszystkich sferach życia</w:t>
      </w:r>
      <w:r w:rsidR="0000198E" w:rsidRPr="00D92117">
        <w:rPr>
          <w:rFonts w:ascii="Arial Narrow" w:hAnsi="Arial Narrow"/>
        </w:rPr>
        <w:t>, uwzględniając również pracę i </w:t>
      </w:r>
      <w:r w:rsidRPr="00D92117">
        <w:rPr>
          <w:rFonts w:ascii="Arial Narrow" w:hAnsi="Arial Narrow"/>
        </w:rPr>
        <w:t>wypoczynek; czyli objęcie stałą edukacją ekologiczną wszystkich mieszkańców Rzeczpospolitej Polskiej,</w:t>
      </w:r>
    </w:p>
    <w:p w14:paraId="17C07817" w14:textId="77777777" w:rsidR="006C66D8" w:rsidRPr="00D92117" w:rsidRDefault="006C66D8" w:rsidP="005E03BB">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wdrożenie edukacji ekologicznej jako przedmiotu interdyscyplinarnego na wszystkich stopniach edukacji formalnej i nieformalnej,</w:t>
      </w:r>
    </w:p>
    <w:p w14:paraId="4DCBC2ED" w14:textId="77777777" w:rsidR="006C66D8" w:rsidRPr="00D92117" w:rsidRDefault="006C66D8" w:rsidP="005E03BB">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tworzenie wojewódzkich, powiatowych i gminnych programów edukacji ekologicznej, stanowiących rozwinięcie Narodowego Programu Edukacji Ekologicznej, uwzględniające propozycje wnoszone przez poszczególne podmioty realizujące projekty ekologiczne dla lokalnej społeczności,</w:t>
      </w:r>
    </w:p>
    <w:p w14:paraId="1D01DD42" w14:textId="77777777" w:rsidR="006C66D8" w:rsidRPr="00D92117" w:rsidRDefault="006C66D8" w:rsidP="005E03BB">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promowanie dobrych doświadczeń z zakresu metodyki edukacji ekologicznej.</w:t>
      </w:r>
    </w:p>
    <w:p w14:paraId="6B91FAAD" w14:textId="77777777" w:rsidR="006C66D8" w:rsidRPr="00D92117" w:rsidRDefault="006C66D8" w:rsidP="005E03BB">
      <w:pPr>
        <w:spacing w:after="0" w:line="360" w:lineRule="auto"/>
      </w:pPr>
    </w:p>
    <w:p w14:paraId="5A4AA68C" w14:textId="77777777" w:rsidR="005E2FE7" w:rsidRPr="00D92117" w:rsidRDefault="005E2FE7" w:rsidP="005E03BB">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383" w:name="_Toc83461835"/>
      <w:r w:rsidRPr="00D92117">
        <w:rPr>
          <w:rStyle w:val="Nagwek2Znak"/>
          <w:rFonts w:ascii="Arial Narrow" w:eastAsia="Calibri" w:hAnsi="Arial Narrow"/>
          <w:i/>
          <w:color w:val="auto"/>
          <w:sz w:val="22"/>
          <w:szCs w:val="22"/>
          <w:lang w:eastAsia="pl-PL"/>
        </w:rPr>
        <w:t>8.4.1. Potrzeba edukacji ekologicznej</w:t>
      </w:r>
      <w:bookmarkEnd w:id="383"/>
    </w:p>
    <w:p w14:paraId="7CE431AE" w14:textId="77777777" w:rsidR="005E03BB" w:rsidRPr="00D92117" w:rsidRDefault="005E03BB" w:rsidP="005E03BB">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5952E4D5" w14:textId="77777777" w:rsidR="00AF7305" w:rsidRPr="00D92117" w:rsidRDefault="00AF7305" w:rsidP="005E03BB">
      <w:pPr>
        <w:spacing w:after="0" w:line="360" w:lineRule="auto"/>
        <w:ind w:firstLine="709"/>
        <w:jc w:val="both"/>
        <w:rPr>
          <w:rFonts w:ascii="Arial Narrow" w:hAnsi="Arial Narrow"/>
        </w:rPr>
      </w:pPr>
      <w:r w:rsidRPr="00D92117">
        <w:rPr>
          <w:rFonts w:ascii="Arial Narrow" w:hAnsi="Arial Narrow"/>
        </w:rPr>
        <w:t>Edukacja środowiskowa (edukacja ekologiczna) jest koncepcją kształcenia i wychowywania społeczeństwa w duchu poszanowania środowiska przyrodniczego zgodnie z hasłem:</w:t>
      </w:r>
    </w:p>
    <w:p w14:paraId="5C21ACB3" w14:textId="77777777" w:rsidR="00AF7305" w:rsidRPr="00D92117" w:rsidRDefault="00AF7305" w:rsidP="005E03BB">
      <w:pPr>
        <w:spacing w:after="0" w:line="360" w:lineRule="auto"/>
        <w:ind w:firstLine="709"/>
        <w:jc w:val="both"/>
        <w:rPr>
          <w:rFonts w:ascii="Arial Narrow" w:hAnsi="Arial Narrow"/>
        </w:rPr>
      </w:pPr>
    </w:p>
    <w:p w14:paraId="12EB2965" w14:textId="77777777" w:rsidR="00AF7305" w:rsidRPr="00D92117" w:rsidRDefault="00AF7305" w:rsidP="005E03BB">
      <w:pPr>
        <w:spacing w:after="0" w:line="360" w:lineRule="auto"/>
        <w:jc w:val="center"/>
        <w:rPr>
          <w:rFonts w:ascii="Arial Narrow" w:hAnsi="Arial Narrow"/>
          <w:b/>
          <w:i/>
        </w:rPr>
      </w:pPr>
      <w:r w:rsidRPr="00D92117">
        <w:rPr>
          <w:rFonts w:ascii="Arial Narrow" w:hAnsi="Arial Narrow"/>
          <w:b/>
          <w:i/>
        </w:rPr>
        <w:t>„myśleć globalnie, działać lokalnie".</w:t>
      </w:r>
    </w:p>
    <w:p w14:paraId="629FBD6A" w14:textId="77777777" w:rsidR="00AF7305" w:rsidRPr="00D92117" w:rsidRDefault="00AF7305" w:rsidP="005E03BB">
      <w:pPr>
        <w:spacing w:after="0" w:line="360" w:lineRule="auto"/>
        <w:ind w:firstLine="709"/>
        <w:jc w:val="both"/>
        <w:rPr>
          <w:rFonts w:ascii="Arial Narrow" w:hAnsi="Arial Narrow"/>
        </w:rPr>
      </w:pPr>
    </w:p>
    <w:p w14:paraId="25326E6A" w14:textId="77777777" w:rsidR="00AF7305" w:rsidRPr="00D92117" w:rsidRDefault="00AF7305" w:rsidP="005E03BB">
      <w:pPr>
        <w:spacing w:after="0" w:line="360" w:lineRule="auto"/>
        <w:ind w:firstLine="709"/>
        <w:jc w:val="both"/>
        <w:rPr>
          <w:rFonts w:ascii="Arial Narrow" w:hAnsi="Arial Narrow"/>
        </w:rPr>
      </w:pPr>
      <w:r w:rsidRPr="00D92117">
        <w:rPr>
          <w:rFonts w:ascii="Arial Narrow" w:hAnsi="Arial Narrow"/>
        </w:rPr>
        <w:t>Ważnym elementem jest łączenie wiedzy przyrodniczej z humanistyczną oraz działaniami praktycznymi. Obejmuje ona przedstawianie we wszystkich działaniach tematyki</w:t>
      </w:r>
      <w:r w:rsidR="0000198E" w:rsidRPr="00D92117">
        <w:rPr>
          <w:rFonts w:ascii="Arial Narrow" w:hAnsi="Arial Narrow"/>
        </w:rPr>
        <w:t xml:space="preserve"> z zakresu ochrony i </w:t>
      </w:r>
      <w:r w:rsidRPr="00D92117">
        <w:rPr>
          <w:rFonts w:ascii="Arial Narrow" w:hAnsi="Arial Narrow"/>
        </w:rPr>
        <w:t xml:space="preserve">kształtowania środowiska. Musi docierać do wszystkich grup społecznych i wiekowych. W związku z tym ważne jest znalezienie odpowiednich środków przekazu tak, aby w najprostszy i najskuteczniejszy sposób przekazywać informację ekologiczną. </w:t>
      </w:r>
    </w:p>
    <w:p w14:paraId="1AC2A95C" w14:textId="77777777" w:rsidR="009C4CC9" w:rsidRPr="00D92117" w:rsidRDefault="009C4CC9" w:rsidP="00AF7305">
      <w:pPr>
        <w:spacing w:after="0" w:line="360" w:lineRule="auto"/>
        <w:ind w:firstLine="709"/>
        <w:jc w:val="both"/>
        <w:rPr>
          <w:rFonts w:ascii="Arial Narrow" w:hAnsi="Arial Narrow"/>
        </w:rPr>
      </w:pPr>
    </w:p>
    <w:p w14:paraId="38E7E186" w14:textId="77777777" w:rsidR="00AF7305" w:rsidRPr="00D92117" w:rsidRDefault="00AF7305" w:rsidP="00AF7305">
      <w:pPr>
        <w:spacing w:after="0" w:line="360" w:lineRule="auto"/>
        <w:ind w:firstLine="709"/>
        <w:jc w:val="both"/>
        <w:rPr>
          <w:rFonts w:ascii="Arial Narrow" w:hAnsi="Arial Narrow"/>
        </w:rPr>
      </w:pPr>
      <w:r w:rsidRPr="00D92117">
        <w:rPr>
          <w:rFonts w:ascii="Arial Narrow" w:hAnsi="Arial Narrow"/>
        </w:rPr>
        <w:t>Uwzględniając konieczne zróżnicowanie form i treści przekazu, można przyjąć  podział mieszkańców na cztery główne grupy, do których trafiać będą odpowiednio przygotowane formy edukacyjne:</w:t>
      </w:r>
    </w:p>
    <w:p w14:paraId="32C3A6E0" w14:textId="77777777" w:rsidR="006F5D10" w:rsidRPr="00D92117" w:rsidRDefault="006F5D10" w:rsidP="00AF7305">
      <w:pPr>
        <w:spacing w:after="0" w:line="360" w:lineRule="auto"/>
        <w:ind w:firstLine="709"/>
        <w:jc w:val="both"/>
        <w:rPr>
          <w:rFonts w:ascii="Arial Narrow" w:hAnsi="Arial Narrow"/>
        </w:rPr>
      </w:pPr>
    </w:p>
    <w:p w14:paraId="16E5A702" w14:textId="77777777" w:rsidR="00AF7305" w:rsidRPr="00D92117" w:rsidRDefault="00AF7305" w:rsidP="00AF7305">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pracowników samorządowych (zarząd i pracownicy urzędów),</w:t>
      </w:r>
    </w:p>
    <w:p w14:paraId="0344C415" w14:textId="77777777" w:rsidR="00AF7305" w:rsidRPr="00D92117" w:rsidRDefault="00AF7305" w:rsidP="00AF7305">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dziennikarzy i nauczycieli,</w:t>
      </w:r>
    </w:p>
    <w:p w14:paraId="002310A1" w14:textId="77777777" w:rsidR="00AF7305" w:rsidRPr="00D92117" w:rsidRDefault="00AF7305" w:rsidP="00AF7305">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dzieci i młodzieży,</w:t>
      </w:r>
    </w:p>
    <w:p w14:paraId="5C41B067" w14:textId="77777777" w:rsidR="00AF7305" w:rsidRPr="00D92117" w:rsidRDefault="00AF7305" w:rsidP="00AF7305">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dorosłych mieszkańców.</w:t>
      </w:r>
    </w:p>
    <w:p w14:paraId="5F194DEE" w14:textId="77777777" w:rsidR="00D00319" w:rsidRPr="00D92117" w:rsidRDefault="00D00319" w:rsidP="00AF7305">
      <w:pPr>
        <w:spacing w:after="0" w:line="360" w:lineRule="auto"/>
        <w:ind w:firstLine="709"/>
        <w:jc w:val="both"/>
        <w:rPr>
          <w:rFonts w:ascii="Arial Narrow" w:hAnsi="Arial Narrow"/>
        </w:rPr>
      </w:pPr>
    </w:p>
    <w:p w14:paraId="68CF9054" w14:textId="77777777" w:rsidR="00D00319" w:rsidRPr="00D92117" w:rsidRDefault="00D00319" w:rsidP="00AF7305">
      <w:pPr>
        <w:spacing w:after="0" w:line="360" w:lineRule="auto"/>
        <w:ind w:firstLine="709"/>
        <w:jc w:val="both"/>
        <w:rPr>
          <w:rFonts w:ascii="Arial Narrow" w:hAnsi="Arial Narrow"/>
        </w:rPr>
      </w:pPr>
    </w:p>
    <w:p w14:paraId="7DE0E3CB" w14:textId="77777777" w:rsidR="00AF7305" w:rsidRPr="00D92117" w:rsidRDefault="00AF7305" w:rsidP="00AF7305">
      <w:pPr>
        <w:spacing w:after="0" w:line="360" w:lineRule="auto"/>
        <w:ind w:firstLine="709"/>
        <w:jc w:val="both"/>
        <w:rPr>
          <w:rFonts w:ascii="Arial Narrow" w:hAnsi="Arial Narrow"/>
        </w:rPr>
      </w:pPr>
      <w:r w:rsidRPr="00D92117">
        <w:rPr>
          <w:rFonts w:ascii="Arial Narrow" w:hAnsi="Arial Narrow"/>
        </w:rPr>
        <w:lastRenderedPageBreak/>
        <w:t>Należy równocześnie wyznaczyć cele i efekty, jakie ma przynieść prowadzona akcja edukacyjno-informacyjna. Są nimi przede wszystkim:</w:t>
      </w:r>
    </w:p>
    <w:p w14:paraId="378FD78F" w14:textId="77777777" w:rsidR="00DB6721" w:rsidRPr="00D92117" w:rsidRDefault="00DB6721" w:rsidP="00DB6721">
      <w:pPr>
        <w:spacing w:after="0" w:line="360" w:lineRule="auto"/>
        <w:jc w:val="both"/>
        <w:rPr>
          <w:rFonts w:ascii="Arial Narrow" w:hAnsi="Arial Narrow"/>
        </w:rPr>
      </w:pPr>
    </w:p>
    <w:p w14:paraId="244D69AF" w14:textId="77777777" w:rsidR="00AF7305" w:rsidRPr="00D92117" w:rsidRDefault="00AF7305" w:rsidP="00AF7305">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ogr</w:t>
      </w:r>
      <w:r w:rsidR="00AB4301" w:rsidRPr="00D92117">
        <w:rPr>
          <w:rFonts w:ascii="Arial Narrow" w:hAnsi="Arial Narrow"/>
        </w:rPr>
        <w:t>aniczenie zanieczyszczania wód -</w:t>
      </w:r>
      <w:r w:rsidRPr="00D92117">
        <w:rPr>
          <w:rFonts w:ascii="Arial Narrow" w:hAnsi="Arial Narrow"/>
        </w:rPr>
        <w:t xml:space="preserve"> poprawa jakości wód;</w:t>
      </w:r>
    </w:p>
    <w:p w14:paraId="48DC2528" w14:textId="77777777" w:rsidR="00AF7305" w:rsidRPr="00D92117" w:rsidRDefault="00AF7305" w:rsidP="00AF7305">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dające się zmierzyć ograniczenie masy odpadów wytwarzany</w:t>
      </w:r>
      <w:r w:rsidR="0000198E" w:rsidRPr="00D92117">
        <w:rPr>
          <w:rFonts w:ascii="Arial Narrow" w:hAnsi="Arial Narrow"/>
        </w:rPr>
        <w:t>ch przez gospodarstwa domowe, a </w:t>
      </w:r>
      <w:r w:rsidRPr="00D92117">
        <w:rPr>
          <w:rFonts w:ascii="Arial Narrow" w:hAnsi="Arial Narrow"/>
        </w:rPr>
        <w:t>tym samym wydłużenie okresu wykorzystania składowiska odpadów;</w:t>
      </w:r>
    </w:p>
    <w:p w14:paraId="408A4D6B" w14:textId="77777777" w:rsidR="00AF7305" w:rsidRPr="00D92117" w:rsidRDefault="00AF7305" w:rsidP="00AF7305">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ograniczenie zanieczyszczeń powietrza;</w:t>
      </w:r>
    </w:p>
    <w:p w14:paraId="14C8CC34" w14:textId="77777777" w:rsidR="00AF7305" w:rsidRPr="00D92117" w:rsidRDefault="00AF7305" w:rsidP="00AF7305">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poprawa stanu zieleni (parki, lasy);</w:t>
      </w:r>
    </w:p>
    <w:p w14:paraId="764EA18E" w14:textId="77777777" w:rsidR="00AF7305" w:rsidRPr="00D92117" w:rsidRDefault="00AF7305" w:rsidP="00AF7305">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powstanie trwałych grup mieszkańców współpracujących z samorządem lokalnym, podejmujących nowe wyzwania w zakresie edukacji ekologicznej;</w:t>
      </w:r>
    </w:p>
    <w:p w14:paraId="4198CD68" w14:textId="77777777" w:rsidR="00AF7305" w:rsidRPr="00D92117" w:rsidRDefault="00AF7305" w:rsidP="00AF7305">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 xml:space="preserve">zwiększenie sprzyjającego nastawienia społeczności lokalnej do ochrony środowiska. </w:t>
      </w:r>
    </w:p>
    <w:p w14:paraId="1E0CDC56" w14:textId="77777777" w:rsidR="00AF7305" w:rsidRPr="00D92117" w:rsidRDefault="00AF7305" w:rsidP="00EA6EC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6E6D82A4" w14:textId="77777777" w:rsidR="005E2FE7" w:rsidRPr="00D92117" w:rsidRDefault="005E2FE7" w:rsidP="00EA6EC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384" w:name="_Toc83461836"/>
      <w:r w:rsidRPr="00D92117">
        <w:rPr>
          <w:rStyle w:val="Nagwek2Znak"/>
          <w:rFonts w:ascii="Arial Narrow" w:eastAsia="Calibri" w:hAnsi="Arial Narrow"/>
          <w:i/>
          <w:color w:val="auto"/>
          <w:sz w:val="22"/>
          <w:szCs w:val="22"/>
          <w:lang w:eastAsia="pl-PL"/>
        </w:rPr>
        <w:t>8.4.2. Sposoby prowadzenia akcji edukacyjnej społeczeństwa</w:t>
      </w:r>
      <w:bookmarkEnd w:id="384"/>
    </w:p>
    <w:p w14:paraId="7A39BEA4" w14:textId="77777777" w:rsidR="00AF7305" w:rsidRPr="00D92117" w:rsidRDefault="00AF7305" w:rsidP="00EA6EC5">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14539D88" w14:textId="77777777" w:rsidR="00AF7305" w:rsidRPr="00D92117" w:rsidRDefault="00AF7305" w:rsidP="00AF7305">
      <w:pPr>
        <w:spacing w:after="0" w:line="360" w:lineRule="auto"/>
        <w:ind w:firstLine="709"/>
        <w:jc w:val="both"/>
        <w:rPr>
          <w:rFonts w:ascii="Arial Narrow" w:hAnsi="Arial Narrow"/>
        </w:rPr>
      </w:pPr>
      <w:r w:rsidRPr="00D92117">
        <w:rPr>
          <w:rFonts w:ascii="Arial Narrow" w:hAnsi="Arial Narrow"/>
        </w:rPr>
        <w:t>Działania edukacyjne prowadzone w zakresie edukacji</w:t>
      </w:r>
      <w:r w:rsidR="004C02B4" w:rsidRPr="00D92117">
        <w:rPr>
          <w:rFonts w:ascii="Arial Narrow" w:hAnsi="Arial Narrow"/>
        </w:rPr>
        <w:t xml:space="preserve"> ekologicznej powinny objąć pięć</w:t>
      </w:r>
      <w:r w:rsidRPr="00D92117">
        <w:rPr>
          <w:rFonts w:ascii="Arial Narrow" w:hAnsi="Arial Narrow"/>
        </w:rPr>
        <w:t xml:space="preserve"> zasadn</w:t>
      </w:r>
      <w:r w:rsidR="004C02B4" w:rsidRPr="00D92117">
        <w:rPr>
          <w:rFonts w:ascii="Arial Narrow" w:hAnsi="Arial Narrow"/>
        </w:rPr>
        <w:t>iczych segmentów</w:t>
      </w:r>
      <w:r w:rsidRPr="00D92117">
        <w:rPr>
          <w:rFonts w:ascii="Arial Narrow" w:hAnsi="Arial Narrow"/>
        </w:rPr>
        <w:t>:</w:t>
      </w:r>
    </w:p>
    <w:p w14:paraId="66CF18EF" w14:textId="77777777" w:rsidR="00AF7305" w:rsidRPr="00D92117" w:rsidRDefault="00AF7305" w:rsidP="00AF7305">
      <w:pPr>
        <w:spacing w:after="0" w:line="360" w:lineRule="auto"/>
        <w:ind w:firstLine="709"/>
        <w:jc w:val="both"/>
        <w:rPr>
          <w:rFonts w:ascii="Arial Narrow" w:hAnsi="Arial Narrow"/>
        </w:rPr>
      </w:pPr>
    </w:p>
    <w:p w14:paraId="31FC814F" w14:textId="77777777" w:rsidR="00AF7305" w:rsidRPr="00D92117" w:rsidRDefault="00AF7305" w:rsidP="00AF7305">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edukację ekologiczną, obejmującą decydentów (pracownicy samorządowi, starostowie, burmistrzowie, wójtowie, sołtysi, radni), oraz osoby mające przekazywać informacje pozostałym grupom społecznym (nauczyciele, dziennikarze, pracownicy służb komunalnych);</w:t>
      </w:r>
    </w:p>
    <w:p w14:paraId="3EF99089" w14:textId="77777777" w:rsidR="00AF7305" w:rsidRPr="00D92117" w:rsidRDefault="00AF7305" w:rsidP="00AF7305">
      <w:pPr>
        <w:pStyle w:val="Akapitzlist"/>
        <w:spacing w:after="0" w:line="360" w:lineRule="auto"/>
        <w:ind w:left="714"/>
        <w:jc w:val="both"/>
        <w:rPr>
          <w:rFonts w:ascii="Arial Narrow" w:hAnsi="Arial Narrow"/>
        </w:rPr>
      </w:pPr>
    </w:p>
    <w:p w14:paraId="072AB3A3" w14:textId="77777777" w:rsidR="00AF7305" w:rsidRPr="00D92117" w:rsidRDefault="00AF7305" w:rsidP="00AF7305">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edukację ekologiczną dzieci i młodzieży, opartą na ścisłej współpracy z placówkami oświaty;</w:t>
      </w:r>
    </w:p>
    <w:p w14:paraId="0C3A1BDB" w14:textId="77777777" w:rsidR="00AF7305" w:rsidRPr="00D92117" w:rsidRDefault="00AF7305" w:rsidP="00AF7305">
      <w:pPr>
        <w:pStyle w:val="Akapitzlist"/>
        <w:spacing w:after="0" w:line="360" w:lineRule="auto"/>
        <w:ind w:left="714"/>
        <w:jc w:val="both"/>
        <w:rPr>
          <w:rFonts w:ascii="Arial Narrow" w:hAnsi="Arial Narrow"/>
        </w:rPr>
      </w:pPr>
    </w:p>
    <w:p w14:paraId="2C4B5768" w14:textId="77777777" w:rsidR="00AF7305" w:rsidRPr="00D92117" w:rsidRDefault="00AF7305" w:rsidP="00AF7305">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edukację ekologiczną dorosłych członków społeczności lokalnych, realizowaną między innymi przez politykę medialną oraz prowadzenie okresowych akcji ekologicznych obejmujących wszystkich mieszkańców np. sprzątanie świ</w:t>
      </w:r>
      <w:r w:rsidR="004C02B4" w:rsidRPr="00D92117">
        <w:rPr>
          <w:rFonts w:ascii="Arial Narrow" w:hAnsi="Arial Narrow"/>
        </w:rPr>
        <w:t>ata, wystawy, konkursy, festyny;</w:t>
      </w:r>
    </w:p>
    <w:p w14:paraId="6165091F" w14:textId="77777777" w:rsidR="004C02B4" w:rsidRPr="00D92117" w:rsidRDefault="004C02B4" w:rsidP="004C02B4">
      <w:pPr>
        <w:pStyle w:val="Akapitzlist"/>
        <w:rPr>
          <w:rFonts w:ascii="Arial Narrow" w:hAnsi="Arial Narrow"/>
        </w:rPr>
      </w:pPr>
    </w:p>
    <w:p w14:paraId="7C1BCA04" w14:textId="76ED68D7" w:rsidR="004C02B4" w:rsidRPr="00D92117" w:rsidRDefault="004C02B4" w:rsidP="00AF7305">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 xml:space="preserve">edukację ekologiczną przedsiębiorców funkcjonujących na terenie </w:t>
      </w:r>
      <w:r w:rsidR="004602BE">
        <w:rPr>
          <w:rFonts w:ascii="Arial Narrow" w:hAnsi="Arial Narrow"/>
        </w:rPr>
        <w:t>g</w:t>
      </w:r>
      <w:r w:rsidRPr="00D92117">
        <w:rPr>
          <w:rFonts w:ascii="Arial Narrow" w:hAnsi="Arial Narrow"/>
        </w:rPr>
        <w:t>miny;</w:t>
      </w:r>
    </w:p>
    <w:p w14:paraId="512200E6" w14:textId="77777777" w:rsidR="004C02B4" w:rsidRPr="00D92117" w:rsidRDefault="004C02B4" w:rsidP="004C02B4">
      <w:pPr>
        <w:pStyle w:val="Akapitzlist"/>
        <w:rPr>
          <w:rFonts w:ascii="Arial Narrow" w:hAnsi="Arial Narrow"/>
        </w:rPr>
      </w:pPr>
    </w:p>
    <w:p w14:paraId="208964BA" w14:textId="6EBCCBC0" w:rsidR="004C02B4" w:rsidRPr="00D92117" w:rsidRDefault="004C02B4" w:rsidP="00AF7305">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 xml:space="preserve">edukację ekologiczną turystów odwiedzających </w:t>
      </w:r>
      <w:r w:rsidR="004602BE">
        <w:rPr>
          <w:rFonts w:ascii="Arial Narrow" w:hAnsi="Arial Narrow"/>
        </w:rPr>
        <w:t>g</w:t>
      </w:r>
      <w:r w:rsidRPr="00D92117">
        <w:rPr>
          <w:rFonts w:ascii="Arial Narrow" w:hAnsi="Arial Narrow"/>
        </w:rPr>
        <w:t>minę.</w:t>
      </w:r>
    </w:p>
    <w:p w14:paraId="51E9FFFF" w14:textId="77777777" w:rsidR="007354FB" w:rsidRPr="00D92117" w:rsidRDefault="007354FB" w:rsidP="005E03BB">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190EBDF8" w14:textId="77777777" w:rsidR="005E2FE7" w:rsidRPr="00D92117" w:rsidRDefault="005E2FE7" w:rsidP="005E03BB">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bookmarkStart w:id="385" w:name="_Toc83461837"/>
      <w:r w:rsidRPr="00D92117">
        <w:rPr>
          <w:rStyle w:val="Nagwek2Znak"/>
          <w:rFonts w:ascii="Arial Narrow" w:eastAsia="Calibri" w:hAnsi="Arial Narrow"/>
          <w:i/>
          <w:color w:val="auto"/>
          <w:sz w:val="22"/>
          <w:szCs w:val="22"/>
          <w:lang w:eastAsia="pl-PL"/>
        </w:rPr>
        <w:t>8.4.3. Społeczne kampanie informacyjne</w:t>
      </w:r>
      <w:bookmarkEnd w:id="385"/>
    </w:p>
    <w:p w14:paraId="659A8EE2" w14:textId="77777777" w:rsidR="001322B5" w:rsidRPr="00D92117" w:rsidRDefault="001322B5" w:rsidP="005E03BB">
      <w:pPr>
        <w:pStyle w:val="Nagwek3"/>
        <w:spacing w:before="0" w:beforeAutospacing="0" w:after="0" w:afterAutospacing="0" w:line="360" w:lineRule="auto"/>
        <w:rPr>
          <w:rStyle w:val="Nagwek2Znak"/>
          <w:rFonts w:ascii="Arial Narrow" w:eastAsia="Calibri" w:hAnsi="Arial Narrow"/>
          <w:i/>
          <w:color w:val="auto"/>
          <w:sz w:val="22"/>
          <w:szCs w:val="22"/>
          <w:lang w:eastAsia="pl-PL"/>
        </w:rPr>
      </w:pPr>
    </w:p>
    <w:p w14:paraId="7568725A" w14:textId="77777777" w:rsidR="00AF7305" w:rsidRPr="00D92117" w:rsidRDefault="00AF7305" w:rsidP="005E03BB">
      <w:pPr>
        <w:spacing w:after="0" w:line="360" w:lineRule="auto"/>
        <w:ind w:firstLine="709"/>
        <w:jc w:val="both"/>
        <w:rPr>
          <w:rFonts w:ascii="Arial Narrow" w:hAnsi="Arial Narrow"/>
        </w:rPr>
      </w:pPr>
      <w:r w:rsidRPr="00D92117">
        <w:rPr>
          <w:rFonts w:ascii="Arial Narrow" w:hAnsi="Arial Narrow"/>
        </w:rPr>
        <w:t>Działania edukacyjne powinny kłaść duży nacisk na realizację szerokich kampanii edukacyjnych, których celem byłoby propagowanie idei zrównoważonego rozwoju. Realizacja takich zadań prowadzona właściwie powinna być z wykorzystaniem wszystkich lokalnie dostępnych form.</w:t>
      </w:r>
    </w:p>
    <w:p w14:paraId="42F7E95F" w14:textId="77777777" w:rsidR="00105DD7" w:rsidRPr="00D92117" w:rsidRDefault="00105DD7" w:rsidP="0054191E"/>
    <w:p w14:paraId="3BC0B2F6" w14:textId="77777777" w:rsidR="005E2FE7" w:rsidRPr="00D92117" w:rsidRDefault="00BF692F" w:rsidP="006C66D8">
      <w:pPr>
        <w:pStyle w:val="Nagwek1"/>
        <w:spacing w:before="0" w:line="360" w:lineRule="auto"/>
        <w:rPr>
          <w:rFonts w:ascii="Arial Narrow" w:hAnsi="Arial Narrow"/>
          <w:i/>
          <w:color w:val="auto"/>
          <w:szCs w:val="22"/>
        </w:rPr>
      </w:pPr>
      <w:bookmarkStart w:id="386" w:name="_Toc83461838"/>
      <w:r w:rsidRPr="00D92117">
        <w:rPr>
          <w:rFonts w:ascii="Arial Narrow" w:hAnsi="Arial Narrow"/>
          <w:i/>
          <w:color w:val="auto"/>
          <w:szCs w:val="22"/>
        </w:rPr>
        <w:lastRenderedPageBreak/>
        <w:t>I</w:t>
      </w:r>
      <w:r w:rsidR="006C66D8" w:rsidRPr="00D92117">
        <w:rPr>
          <w:rFonts w:ascii="Arial Narrow" w:hAnsi="Arial Narrow"/>
          <w:i/>
          <w:color w:val="auto"/>
          <w:szCs w:val="22"/>
        </w:rPr>
        <w:t>X.</w:t>
      </w:r>
      <w:r w:rsidR="005E2FE7" w:rsidRPr="00D92117">
        <w:rPr>
          <w:rFonts w:ascii="Arial Narrow" w:hAnsi="Arial Narrow"/>
          <w:i/>
          <w:color w:val="auto"/>
          <w:szCs w:val="22"/>
        </w:rPr>
        <w:t xml:space="preserve">STRATEGICZNA </w:t>
      </w:r>
      <w:r w:rsidR="006C66D8" w:rsidRPr="00D92117">
        <w:rPr>
          <w:rFonts w:ascii="Arial Narrow" w:hAnsi="Arial Narrow"/>
          <w:i/>
          <w:color w:val="auto"/>
          <w:szCs w:val="22"/>
        </w:rPr>
        <w:t xml:space="preserve">OCENA ODDZIAŁYWANIA PROGRAMU NA </w:t>
      </w:r>
      <w:r w:rsidR="005E2FE7" w:rsidRPr="00D92117">
        <w:rPr>
          <w:rFonts w:ascii="Arial Narrow" w:hAnsi="Arial Narrow"/>
          <w:i/>
          <w:color w:val="auto"/>
          <w:szCs w:val="22"/>
        </w:rPr>
        <w:t>ŚRODOWISKO</w:t>
      </w:r>
      <w:bookmarkEnd w:id="386"/>
    </w:p>
    <w:p w14:paraId="6A9E4BD9" w14:textId="77777777" w:rsidR="006C66D8" w:rsidRPr="00D92117" w:rsidRDefault="006C66D8" w:rsidP="006C66D8">
      <w:pPr>
        <w:spacing w:after="0" w:line="360" w:lineRule="auto"/>
        <w:rPr>
          <w:sz w:val="18"/>
        </w:rPr>
      </w:pPr>
    </w:p>
    <w:p w14:paraId="15F03FDA" w14:textId="698804C2" w:rsidR="00E416BA" w:rsidRPr="00D92117" w:rsidRDefault="00E416BA" w:rsidP="00E416BA">
      <w:pPr>
        <w:spacing w:after="0" w:line="360" w:lineRule="auto"/>
        <w:jc w:val="center"/>
        <w:rPr>
          <w:rFonts w:ascii="Arial Narrow" w:hAnsi="Arial Narrow" w:cs="Arial"/>
          <w:b/>
          <w:lang w:eastAsia="pl-PL"/>
        </w:rPr>
      </w:pPr>
      <w:r w:rsidRPr="00D92117">
        <w:rPr>
          <w:rFonts w:ascii="Arial Narrow" w:hAnsi="Arial Narrow" w:cs="Arial"/>
          <w:b/>
          <w:lang w:eastAsia="pl-PL"/>
        </w:rPr>
        <w:t>Dla przedmiotowego dokumentu przeprowadzono strategiczną ocenę oddziaływania na środowisko zgodnie z zapisami ustawy z dnia 3 października 2008</w:t>
      </w:r>
      <w:r w:rsidR="004756DD">
        <w:rPr>
          <w:rFonts w:ascii="Arial Narrow" w:hAnsi="Arial Narrow" w:cs="Arial"/>
          <w:b/>
          <w:lang w:eastAsia="pl-PL"/>
        </w:rPr>
        <w:t xml:space="preserve"> r</w:t>
      </w:r>
      <w:r w:rsidRPr="00D92117">
        <w:rPr>
          <w:rFonts w:ascii="Arial Narrow" w:hAnsi="Arial Narrow" w:cs="Arial"/>
          <w:b/>
          <w:lang w:eastAsia="pl-PL"/>
        </w:rPr>
        <w:t>. o udostępnianiu informacji o środowisku i jego ochronie, udziale społeczeństwa w ochronie środowiska oraz o ocenach oddziały</w:t>
      </w:r>
      <w:r w:rsidR="002E6296" w:rsidRPr="00D92117">
        <w:rPr>
          <w:rFonts w:ascii="Arial Narrow" w:hAnsi="Arial Narrow" w:cs="Arial"/>
          <w:b/>
          <w:lang w:eastAsia="pl-PL"/>
        </w:rPr>
        <w:t>wania na środowisko (Dz. U. 2021, poz. 247</w:t>
      </w:r>
      <w:r w:rsidR="00E34421" w:rsidRPr="00D92117">
        <w:rPr>
          <w:rFonts w:ascii="Arial Narrow" w:hAnsi="Arial Narrow" w:cs="Arial"/>
          <w:b/>
          <w:lang w:eastAsia="pl-PL"/>
        </w:rPr>
        <w:t xml:space="preserve"> </w:t>
      </w:r>
      <w:r w:rsidR="002D5DC7" w:rsidRPr="00D92117">
        <w:rPr>
          <w:rFonts w:ascii="Arial Narrow" w:hAnsi="Arial Narrow" w:cs="Arial"/>
          <w:b/>
          <w:lang w:eastAsia="pl-PL"/>
        </w:rPr>
        <w:t>ze</w:t>
      </w:r>
      <w:r w:rsidRPr="00D92117">
        <w:rPr>
          <w:rFonts w:ascii="Arial Narrow" w:hAnsi="Arial Narrow" w:cs="Arial"/>
          <w:b/>
          <w:lang w:eastAsia="pl-PL"/>
        </w:rPr>
        <w:t>. zm.).</w:t>
      </w:r>
    </w:p>
    <w:p w14:paraId="3CCE39CE" w14:textId="77777777" w:rsidR="00306142" w:rsidRPr="00D92117" w:rsidRDefault="00306142" w:rsidP="00AD3F96">
      <w:pPr>
        <w:autoSpaceDE w:val="0"/>
        <w:autoSpaceDN w:val="0"/>
        <w:adjustRightInd w:val="0"/>
        <w:spacing w:after="0" w:line="360" w:lineRule="auto"/>
        <w:jc w:val="both"/>
        <w:rPr>
          <w:rFonts w:ascii="Arial Narrow" w:hAnsi="Arial Narrow" w:cs="Arial"/>
          <w:lang w:eastAsia="pl-PL"/>
        </w:rPr>
      </w:pPr>
    </w:p>
    <w:p w14:paraId="4E8C62BC" w14:textId="77777777" w:rsidR="002C3EF5" w:rsidRPr="00D92117" w:rsidRDefault="002C3EF5" w:rsidP="00141603">
      <w:pPr>
        <w:pStyle w:val="Nagwek1"/>
        <w:spacing w:before="0" w:line="360" w:lineRule="auto"/>
        <w:rPr>
          <w:rFonts w:ascii="Arial Narrow" w:hAnsi="Arial Narrow"/>
          <w:i/>
          <w:color w:val="auto"/>
          <w:szCs w:val="22"/>
        </w:rPr>
      </w:pPr>
      <w:bookmarkStart w:id="387" w:name="_Toc83461839"/>
      <w:r w:rsidRPr="00D92117">
        <w:rPr>
          <w:rFonts w:ascii="Arial Narrow" w:hAnsi="Arial Narrow"/>
          <w:i/>
          <w:color w:val="auto"/>
          <w:szCs w:val="22"/>
        </w:rPr>
        <w:t>X. BIBLIOGRAFIA</w:t>
      </w:r>
      <w:bookmarkEnd w:id="387"/>
    </w:p>
    <w:p w14:paraId="7AB4AA66" w14:textId="77777777" w:rsidR="002C3EF5" w:rsidRPr="00D92117" w:rsidRDefault="002C3EF5" w:rsidP="003E466D">
      <w:pPr>
        <w:spacing w:after="0" w:line="360" w:lineRule="auto"/>
        <w:rPr>
          <w:rFonts w:ascii="Arial Narrow" w:hAnsi="Arial Narrow"/>
          <w:i/>
          <w:sz w:val="18"/>
          <w:u w:val="single"/>
        </w:rPr>
      </w:pPr>
    </w:p>
    <w:p w14:paraId="7FF9FEAA" w14:textId="77777777" w:rsidR="00A07B51" w:rsidRPr="00D92117" w:rsidRDefault="00A07B51" w:rsidP="003E466D">
      <w:pPr>
        <w:spacing w:after="0" w:line="360" w:lineRule="auto"/>
        <w:rPr>
          <w:rFonts w:ascii="Arial Narrow" w:hAnsi="Arial Narrow"/>
          <w:i/>
          <w:u w:val="single"/>
        </w:rPr>
      </w:pPr>
      <w:r w:rsidRPr="00D92117">
        <w:rPr>
          <w:rFonts w:ascii="Arial Narrow" w:hAnsi="Arial Narrow"/>
          <w:i/>
          <w:u w:val="single"/>
        </w:rPr>
        <w:t>Obowiązujące akty prawne:</w:t>
      </w:r>
    </w:p>
    <w:p w14:paraId="34ABCA73" w14:textId="77777777" w:rsidR="00A07B51" w:rsidRPr="00D92117" w:rsidRDefault="00A07B51" w:rsidP="003E466D">
      <w:pPr>
        <w:spacing w:after="0" w:line="360" w:lineRule="auto"/>
        <w:ind w:left="283"/>
        <w:jc w:val="both"/>
        <w:rPr>
          <w:rFonts w:ascii="Arial Narrow" w:hAnsi="Arial Narrow"/>
          <w:iCs/>
          <w:u w:val="single"/>
        </w:rPr>
      </w:pPr>
    </w:p>
    <w:p w14:paraId="3D828002" w14:textId="1DD0B1FF" w:rsidR="002E6296" w:rsidRPr="00D92117" w:rsidRDefault="002E6296" w:rsidP="003E466D">
      <w:pPr>
        <w:numPr>
          <w:ilvl w:val="0"/>
          <w:numId w:val="5"/>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Ustawa z dnia 27 kwietnia 2001 r. Prawo ochrony środowiska (</w:t>
      </w:r>
      <w:r w:rsidR="0048700E">
        <w:rPr>
          <w:rFonts w:ascii="Arial Narrow" w:hAnsi="Arial Narrow"/>
        </w:rPr>
        <w:t>Dz. U. z  2021</w:t>
      </w:r>
      <w:r w:rsidR="004756DD">
        <w:rPr>
          <w:rFonts w:ascii="Arial Narrow" w:hAnsi="Arial Narrow"/>
        </w:rPr>
        <w:t xml:space="preserve"> </w:t>
      </w:r>
      <w:r w:rsidR="0048700E">
        <w:rPr>
          <w:rFonts w:ascii="Arial Narrow" w:hAnsi="Arial Narrow"/>
        </w:rPr>
        <w:t>r. poz. 1973</w:t>
      </w:r>
      <w:r w:rsidRPr="00D92117">
        <w:rPr>
          <w:rFonts w:ascii="Arial Narrow" w:hAnsi="Arial Narrow"/>
          <w:bCs/>
        </w:rPr>
        <w:t>);</w:t>
      </w:r>
    </w:p>
    <w:p w14:paraId="5275AB96" w14:textId="77777777" w:rsidR="002E6296" w:rsidRPr="00D92117" w:rsidRDefault="002E6296" w:rsidP="003E466D">
      <w:pPr>
        <w:autoSpaceDE w:val="0"/>
        <w:autoSpaceDN w:val="0"/>
        <w:adjustRightInd w:val="0"/>
        <w:spacing w:after="0" w:line="360" w:lineRule="auto"/>
        <w:ind w:left="714"/>
        <w:contextualSpacing/>
        <w:jc w:val="both"/>
        <w:rPr>
          <w:rFonts w:ascii="Arial Narrow" w:hAnsi="Arial Narrow"/>
          <w:bCs/>
          <w:sz w:val="20"/>
        </w:rPr>
      </w:pPr>
    </w:p>
    <w:p w14:paraId="074471B0" w14:textId="4581EACE" w:rsidR="002E6296" w:rsidRPr="00D92117" w:rsidRDefault="002E6296" w:rsidP="003E466D">
      <w:pPr>
        <w:numPr>
          <w:ilvl w:val="0"/>
          <w:numId w:val="5"/>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Ustawa z dnia 16 kwietnia 2004 r. o ochronie przyrody (</w:t>
      </w:r>
      <w:r w:rsidRPr="00D92117">
        <w:rPr>
          <w:rFonts w:ascii="Arial Narrow" w:hAnsi="Arial Narrow" w:cs="Arial"/>
        </w:rPr>
        <w:t>Dz.U. z 202</w:t>
      </w:r>
      <w:r w:rsidR="004F2F6F" w:rsidRPr="00D92117">
        <w:rPr>
          <w:rFonts w:ascii="Arial Narrow" w:hAnsi="Arial Narrow" w:cs="Arial"/>
        </w:rPr>
        <w:t>1</w:t>
      </w:r>
      <w:r w:rsidRPr="00D92117">
        <w:rPr>
          <w:rFonts w:ascii="Arial Narrow" w:hAnsi="Arial Narrow" w:cs="Arial"/>
        </w:rPr>
        <w:t xml:space="preserve"> r. poz. </w:t>
      </w:r>
      <w:r w:rsidR="004F2F6F" w:rsidRPr="00D92117">
        <w:rPr>
          <w:rFonts w:ascii="Arial Narrow" w:hAnsi="Arial Narrow" w:cs="Arial"/>
        </w:rPr>
        <w:t>1098</w:t>
      </w:r>
      <w:r w:rsidRPr="00D92117">
        <w:rPr>
          <w:rFonts w:ascii="Arial Narrow" w:hAnsi="Arial Narrow" w:cs="Arial"/>
        </w:rPr>
        <w:t>)</w:t>
      </w:r>
      <w:r w:rsidRPr="00D92117">
        <w:rPr>
          <w:rFonts w:ascii="Arial Narrow" w:hAnsi="Arial Narrow"/>
          <w:bCs/>
        </w:rPr>
        <w:t>;</w:t>
      </w:r>
    </w:p>
    <w:p w14:paraId="67CA1865" w14:textId="77777777" w:rsidR="002E6296" w:rsidRPr="00D92117" w:rsidRDefault="002E6296" w:rsidP="003E466D">
      <w:pPr>
        <w:autoSpaceDE w:val="0"/>
        <w:autoSpaceDN w:val="0"/>
        <w:adjustRightInd w:val="0"/>
        <w:spacing w:after="0" w:line="360" w:lineRule="auto"/>
        <w:jc w:val="both"/>
        <w:rPr>
          <w:rFonts w:ascii="Arial Narrow" w:hAnsi="Arial Narrow"/>
          <w:bCs/>
          <w:sz w:val="20"/>
        </w:rPr>
      </w:pPr>
    </w:p>
    <w:p w14:paraId="4F16C204" w14:textId="17894E54" w:rsidR="002E6296" w:rsidRPr="00D92117" w:rsidRDefault="002E6296" w:rsidP="003E466D">
      <w:pPr>
        <w:numPr>
          <w:ilvl w:val="0"/>
          <w:numId w:val="5"/>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Ustawa z dnia 20 lipca 2017 r. Prawo wodne (D</w:t>
      </w:r>
      <w:r w:rsidR="002D5DC7" w:rsidRPr="00D92117">
        <w:rPr>
          <w:rFonts w:ascii="Arial Narrow" w:hAnsi="Arial Narrow"/>
          <w:bCs/>
        </w:rPr>
        <w:t>z. U. z 2021 r. poz. 624 ze</w:t>
      </w:r>
      <w:r w:rsidRPr="00D92117">
        <w:rPr>
          <w:rFonts w:ascii="Arial Narrow" w:hAnsi="Arial Narrow"/>
          <w:bCs/>
        </w:rPr>
        <w:t xml:space="preserve"> zm.);</w:t>
      </w:r>
    </w:p>
    <w:p w14:paraId="371DFFCD" w14:textId="77777777" w:rsidR="002E6296" w:rsidRPr="00D92117" w:rsidRDefault="002E6296" w:rsidP="003E466D">
      <w:pPr>
        <w:autoSpaceDE w:val="0"/>
        <w:autoSpaceDN w:val="0"/>
        <w:adjustRightInd w:val="0"/>
        <w:spacing w:after="0" w:line="360" w:lineRule="auto"/>
        <w:jc w:val="both"/>
        <w:rPr>
          <w:rFonts w:ascii="Arial Narrow" w:hAnsi="Arial Narrow"/>
          <w:bCs/>
          <w:sz w:val="20"/>
        </w:rPr>
      </w:pPr>
    </w:p>
    <w:p w14:paraId="14EB27FA" w14:textId="7A399A1F" w:rsidR="002E6296" w:rsidRPr="00D92117" w:rsidRDefault="002E6296"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 xml:space="preserve">Ustawa z dnia 3 października  2008 r. o udostępnieniu informacji o środowisku i jego ochronie, udziale społeczeństwa w ochronie środowiska </w:t>
      </w:r>
      <w:r w:rsidR="002D5DC7" w:rsidRPr="00D92117">
        <w:rPr>
          <w:rFonts w:ascii="Arial Narrow" w:hAnsi="Arial Narrow"/>
          <w:bCs/>
        </w:rPr>
        <w:t>(Dz. U. z 2021</w:t>
      </w:r>
      <w:r w:rsidR="004756DD">
        <w:rPr>
          <w:rFonts w:ascii="Arial Narrow" w:hAnsi="Arial Narrow"/>
          <w:bCs/>
        </w:rPr>
        <w:t xml:space="preserve"> </w:t>
      </w:r>
      <w:r w:rsidR="002D5DC7" w:rsidRPr="00D92117">
        <w:rPr>
          <w:rFonts w:ascii="Arial Narrow" w:hAnsi="Arial Narrow"/>
          <w:bCs/>
        </w:rPr>
        <w:t>r. poz. 247 ze</w:t>
      </w:r>
      <w:r w:rsidRPr="00D92117">
        <w:rPr>
          <w:rFonts w:ascii="Arial Narrow" w:hAnsi="Arial Narrow"/>
          <w:bCs/>
        </w:rPr>
        <w:t>. zm.);</w:t>
      </w:r>
    </w:p>
    <w:p w14:paraId="1C6966C2" w14:textId="77777777" w:rsidR="002E6296" w:rsidRPr="00D92117" w:rsidRDefault="002E6296" w:rsidP="003E466D">
      <w:pPr>
        <w:autoSpaceDE w:val="0"/>
        <w:autoSpaceDN w:val="0"/>
        <w:adjustRightInd w:val="0"/>
        <w:spacing w:after="0" w:line="360" w:lineRule="auto"/>
        <w:jc w:val="both"/>
        <w:rPr>
          <w:rFonts w:ascii="Arial Narrow" w:hAnsi="Arial Narrow"/>
          <w:bCs/>
          <w:sz w:val="20"/>
        </w:rPr>
      </w:pPr>
    </w:p>
    <w:p w14:paraId="1297D827" w14:textId="0EDA979E" w:rsidR="002E6296" w:rsidRPr="00D92117" w:rsidRDefault="002E6296" w:rsidP="003E466D">
      <w:pPr>
        <w:numPr>
          <w:ilvl w:val="0"/>
          <w:numId w:val="5"/>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Ustawa z dnia 14 grudnia 2012 r. o odpadach (Dz. U z 2021</w:t>
      </w:r>
      <w:r w:rsidR="004756DD">
        <w:rPr>
          <w:rFonts w:ascii="Arial Narrow" w:hAnsi="Arial Narrow"/>
          <w:bCs/>
        </w:rPr>
        <w:t xml:space="preserve"> </w:t>
      </w:r>
      <w:r w:rsidRPr="00D92117">
        <w:rPr>
          <w:rFonts w:ascii="Arial Narrow" w:hAnsi="Arial Narrow"/>
          <w:bCs/>
        </w:rPr>
        <w:t xml:space="preserve">r. poz. 779 </w:t>
      </w:r>
      <w:r w:rsidR="002D5DC7" w:rsidRPr="00D92117">
        <w:rPr>
          <w:rFonts w:ascii="Arial Narrow" w:hAnsi="Arial Narrow"/>
          <w:bCs/>
        </w:rPr>
        <w:t>ze</w:t>
      </w:r>
      <w:r w:rsidRPr="00D92117">
        <w:rPr>
          <w:rFonts w:ascii="Arial Narrow" w:hAnsi="Arial Narrow"/>
          <w:bCs/>
        </w:rPr>
        <w:t xml:space="preserve">. zm); </w:t>
      </w:r>
    </w:p>
    <w:p w14:paraId="664C0211" w14:textId="77777777" w:rsidR="002E6296" w:rsidRPr="00D92117" w:rsidRDefault="002E6296" w:rsidP="003E466D">
      <w:pPr>
        <w:autoSpaceDE w:val="0"/>
        <w:autoSpaceDN w:val="0"/>
        <w:adjustRightInd w:val="0"/>
        <w:spacing w:after="0" w:line="360" w:lineRule="auto"/>
        <w:jc w:val="both"/>
        <w:rPr>
          <w:rFonts w:ascii="Arial Narrow" w:hAnsi="Arial Narrow"/>
          <w:bCs/>
          <w:sz w:val="20"/>
        </w:rPr>
      </w:pPr>
    </w:p>
    <w:p w14:paraId="0CF84555" w14:textId="77777777" w:rsidR="002E6296" w:rsidRPr="00D92117" w:rsidRDefault="002E6296" w:rsidP="003E466D">
      <w:pPr>
        <w:numPr>
          <w:ilvl w:val="0"/>
          <w:numId w:val="5"/>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Ustawa z dnia 13 kwietnia 2007 r. o zapobieganiu szkodom w środowisku i ich naprawie (Dz.U. z 2020 r. poz. 2187);</w:t>
      </w:r>
    </w:p>
    <w:p w14:paraId="2B888AB9" w14:textId="77777777" w:rsidR="002E6296" w:rsidRPr="00D92117" w:rsidRDefault="002E6296" w:rsidP="003E466D">
      <w:pPr>
        <w:autoSpaceDE w:val="0"/>
        <w:autoSpaceDN w:val="0"/>
        <w:adjustRightInd w:val="0"/>
        <w:spacing w:after="0" w:line="360" w:lineRule="auto"/>
        <w:contextualSpacing/>
        <w:jc w:val="both"/>
        <w:rPr>
          <w:rFonts w:ascii="Arial Narrow" w:hAnsi="Arial Narrow"/>
          <w:bCs/>
          <w:sz w:val="20"/>
        </w:rPr>
      </w:pPr>
    </w:p>
    <w:p w14:paraId="303EA191" w14:textId="77777777" w:rsidR="002E6296" w:rsidRPr="00D92117" w:rsidRDefault="002E6296" w:rsidP="003E466D">
      <w:pPr>
        <w:numPr>
          <w:ilvl w:val="0"/>
          <w:numId w:val="5"/>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Ustawa z dnia 7 czerwca 2001 r. o zbiorowym zaopatrzeniu w wodę i zbiorowym odprowadzeniu ścieków  (Dz. U. z 2020 r. poz. 2028),</w:t>
      </w:r>
    </w:p>
    <w:p w14:paraId="6DC900A7" w14:textId="77777777" w:rsidR="002E6296" w:rsidRPr="00D92117" w:rsidRDefault="002E6296" w:rsidP="003E466D">
      <w:pPr>
        <w:autoSpaceDE w:val="0"/>
        <w:autoSpaceDN w:val="0"/>
        <w:adjustRightInd w:val="0"/>
        <w:spacing w:after="0" w:line="360" w:lineRule="auto"/>
        <w:jc w:val="both"/>
        <w:rPr>
          <w:rFonts w:ascii="Arial Narrow" w:hAnsi="Arial Narrow"/>
          <w:bCs/>
          <w:sz w:val="20"/>
        </w:rPr>
      </w:pPr>
    </w:p>
    <w:p w14:paraId="532B03B9" w14:textId="45AF3F2D" w:rsidR="002E6296" w:rsidRPr="00D92117" w:rsidRDefault="002E6296"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Ustawa z dnia 28 września 1991 r. o lasach (Dz. U. z 202</w:t>
      </w:r>
      <w:r w:rsidR="00582496" w:rsidRPr="00D92117">
        <w:rPr>
          <w:rFonts w:ascii="Arial Narrow" w:hAnsi="Arial Narrow"/>
          <w:bCs/>
        </w:rPr>
        <w:t>1</w:t>
      </w:r>
      <w:r w:rsidR="004F2F6F" w:rsidRPr="00D92117">
        <w:rPr>
          <w:rFonts w:ascii="Arial Narrow" w:hAnsi="Arial Narrow"/>
          <w:bCs/>
        </w:rPr>
        <w:t xml:space="preserve"> </w:t>
      </w:r>
      <w:r w:rsidRPr="00D92117">
        <w:rPr>
          <w:rFonts w:ascii="Arial Narrow" w:hAnsi="Arial Narrow"/>
          <w:bCs/>
        </w:rPr>
        <w:t xml:space="preserve">r. poz. </w:t>
      </w:r>
      <w:r w:rsidR="00582496" w:rsidRPr="00D92117">
        <w:rPr>
          <w:rFonts w:ascii="Arial Narrow" w:hAnsi="Arial Narrow"/>
          <w:bCs/>
        </w:rPr>
        <w:t>1275</w:t>
      </w:r>
      <w:r w:rsidRPr="00D92117">
        <w:rPr>
          <w:rFonts w:ascii="Arial Narrow" w:hAnsi="Arial Narrow"/>
          <w:bCs/>
        </w:rPr>
        <w:t>);</w:t>
      </w:r>
    </w:p>
    <w:p w14:paraId="7B5D427F" w14:textId="77777777" w:rsidR="003E466D" w:rsidRPr="00D92117" w:rsidRDefault="003E466D" w:rsidP="003E466D">
      <w:pPr>
        <w:autoSpaceDE w:val="0"/>
        <w:autoSpaceDN w:val="0"/>
        <w:adjustRightInd w:val="0"/>
        <w:spacing w:after="0" w:line="360" w:lineRule="auto"/>
        <w:contextualSpacing/>
        <w:jc w:val="both"/>
        <w:rPr>
          <w:rFonts w:ascii="Arial Narrow" w:hAnsi="Arial Narrow"/>
          <w:bCs/>
          <w:sz w:val="20"/>
        </w:rPr>
      </w:pPr>
    </w:p>
    <w:p w14:paraId="76819E75" w14:textId="72F741B7" w:rsidR="002E6296" w:rsidRPr="00D92117" w:rsidRDefault="002E6296"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 xml:space="preserve">Ustawa z dnia 13 września 1996 r. o utrzymaniu czystości i porządku w gminach </w:t>
      </w:r>
      <w:r w:rsidR="002D5DC7" w:rsidRPr="00D92117">
        <w:rPr>
          <w:rFonts w:ascii="Arial Narrow" w:hAnsi="Arial Narrow"/>
          <w:bCs/>
        </w:rPr>
        <w:t>(Dz. U. z 2021</w:t>
      </w:r>
      <w:r w:rsidR="004756DD">
        <w:rPr>
          <w:rFonts w:ascii="Arial Narrow" w:hAnsi="Arial Narrow"/>
          <w:bCs/>
        </w:rPr>
        <w:t xml:space="preserve"> </w:t>
      </w:r>
      <w:r w:rsidR="002D5DC7" w:rsidRPr="00D92117">
        <w:rPr>
          <w:rFonts w:ascii="Arial Narrow" w:hAnsi="Arial Narrow"/>
          <w:bCs/>
        </w:rPr>
        <w:t>r. poz. 888 ze</w:t>
      </w:r>
      <w:r w:rsidRPr="00D92117">
        <w:rPr>
          <w:rFonts w:ascii="Arial Narrow" w:hAnsi="Arial Narrow"/>
          <w:bCs/>
        </w:rPr>
        <w:t xml:space="preserve"> zm.);</w:t>
      </w:r>
    </w:p>
    <w:p w14:paraId="65A8F2C0" w14:textId="77777777" w:rsidR="002E6296" w:rsidRPr="00D92117" w:rsidRDefault="002E6296" w:rsidP="003E466D">
      <w:pPr>
        <w:autoSpaceDE w:val="0"/>
        <w:autoSpaceDN w:val="0"/>
        <w:adjustRightInd w:val="0"/>
        <w:spacing w:after="0" w:line="360" w:lineRule="auto"/>
        <w:contextualSpacing/>
        <w:jc w:val="both"/>
        <w:rPr>
          <w:rFonts w:ascii="Arial Narrow" w:hAnsi="Arial Narrow"/>
          <w:bCs/>
          <w:sz w:val="20"/>
        </w:rPr>
      </w:pPr>
    </w:p>
    <w:p w14:paraId="1D75A085" w14:textId="11A45D51" w:rsidR="002E6296" w:rsidRPr="00D92117" w:rsidRDefault="002E6296" w:rsidP="003E466D">
      <w:pPr>
        <w:numPr>
          <w:ilvl w:val="0"/>
          <w:numId w:val="5"/>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 xml:space="preserve">Ustawa z dnia 7 lipca 1994 r. Prawo budowlane  (Dz. U. z </w:t>
      </w:r>
      <w:r w:rsidR="002D5DC7" w:rsidRPr="00D92117">
        <w:rPr>
          <w:rFonts w:ascii="Arial Narrow" w:hAnsi="Arial Narrow"/>
          <w:bCs/>
        </w:rPr>
        <w:t>2020 r. poz. 1333 ze</w:t>
      </w:r>
      <w:r w:rsidRPr="00D92117">
        <w:rPr>
          <w:rFonts w:ascii="Arial Narrow" w:hAnsi="Arial Narrow"/>
          <w:bCs/>
        </w:rPr>
        <w:t xml:space="preserve"> zm.);</w:t>
      </w:r>
    </w:p>
    <w:p w14:paraId="449BCFF4" w14:textId="77777777" w:rsidR="002E6296" w:rsidRPr="00D92117" w:rsidRDefault="002E6296" w:rsidP="003E466D">
      <w:pPr>
        <w:autoSpaceDE w:val="0"/>
        <w:autoSpaceDN w:val="0"/>
        <w:adjustRightInd w:val="0"/>
        <w:spacing w:after="0" w:line="360" w:lineRule="auto"/>
        <w:jc w:val="both"/>
        <w:rPr>
          <w:rFonts w:ascii="Arial Narrow" w:hAnsi="Arial Narrow"/>
          <w:bCs/>
        </w:rPr>
      </w:pPr>
    </w:p>
    <w:p w14:paraId="2885A1FA" w14:textId="16A8D6CB" w:rsidR="002E6296" w:rsidRPr="00D92117" w:rsidRDefault="002E6296" w:rsidP="003E466D">
      <w:pPr>
        <w:numPr>
          <w:ilvl w:val="0"/>
          <w:numId w:val="5"/>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Ustawa z dnia 27 marca 2003 r. o planowaniu i zagospodarowaniu przestrzennym (Dz. U. z 202</w:t>
      </w:r>
      <w:r w:rsidR="00582496" w:rsidRPr="00D92117">
        <w:rPr>
          <w:rFonts w:ascii="Arial Narrow" w:hAnsi="Arial Narrow"/>
          <w:bCs/>
        </w:rPr>
        <w:t>1</w:t>
      </w:r>
      <w:r w:rsidR="004756DD">
        <w:rPr>
          <w:rFonts w:ascii="Arial Narrow" w:hAnsi="Arial Narrow"/>
          <w:bCs/>
        </w:rPr>
        <w:t> </w:t>
      </w:r>
      <w:r w:rsidRPr="00D92117">
        <w:rPr>
          <w:rFonts w:ascii="Arial Narrow" w:hAnsi="Arial Narrow"/>
          <w:bCs/>
        </w:rPr>
        <w:t xml:space="preserve">r. poz. </w:t>
      </w:r>
      <w:r w:rsidR="00582496" w:rsidRPr="00D92117">
        <w:rPr>
          <w:rFonts w:ascii="Arial Narrow" w:hAnsi="Arial Narrow"/>
          <w:bCs/>
        </w:rPr>
        <w:t>741</w:t>
      </w:r>
      <w:r w:rsidR="002D5DC7" w:rsidRPr="00D92117">
        <w:rPr>
          <w:rFonts w:ascii="Arial Narrow" w:hAnsi="Arial Narrow"/>
          <w:bCs/>
        </w:rPr>
        <w:t xml:space="preserve"> ze</w:t>
      </w:r>
      <w:r w:rsidRPr="00D92117">
        <w:rPr>
          <w:rFonts w:ascii="Arial Narrow" w:hAnsi="Arial Narrow"/>
          <w:bCs/>
        </w:rPr>
        <w:t xml:space="preserve"> zm.)</w:t>
      </w:r>
    </w:p>
    <w:p w14:paraId="0A46D2E4" w14:textId="6644EF5A" w:rsidR="002E6296" w:rsidRPr="00D92117" w:rsidRDefault="002E6296"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lastRenderedPageBreak/>
        <w:t>Ustawa z dnia 19 czerwca 1997</w:t>
      </w:r>
      <w:r w:rsidR="004756DD">
        <w:rPr>
          <w:rFonts w:ascii="Arial Narrow" w:hAnsi="Arial Narrow"/>
          <w:bCs/>
        </w:rPr>
        <w:t xml:space="preserve"> </w:t>
      </w:r>
      <w:r w:rsidRPr="00D92117">
        <w:rPr>
          <w:rFonts w:ascii="Arial Narrow" w:hAnsi="Arial Narrow"/>
          <w:bCs/>
        </w:rPr>
        <w:t>r. o zakazie stosowania wyrobów zawierających azbest (Dz. U. z 2020r., poz. 1680);</w:t>
      </w:r>
    </w:p>
    <w:p w14:paraId="433F575B" w14:textId="77777777" w:rsidR="00582496" w:rsidRPr="00D92117" w:rsidRDefault="00582496" w:rsidP="003E466D">
      <w:pPr>
        <w:autoSpaceDE w:val="0"/>
        <w:autoSpaceDN w:val="0"/>
        <w:adjustRightInd w:val="0"/>
        <w:spacing w:after="0" w:line="360" w:lineRule="auto"/>
        <w:ind w:left="714"/>
        <w:contextualSpacing/>
        <w:jc w:val="both"/>
        <w:rPr>
          <w:rFonts w:ascii="Arial Narrow" w:hAnsi="Arial Narrow"/>
          <w:bCs/>
        </w:rPr>
      </w:pPr>
    </w:p>
    <w:p w14:paraId="5E9762AC" w14:textId="4D64AE8E" w:rsidR="002E6296" w:rsidRPr="00D92117" w:rsidRDefault="002E6296"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Ustawa z dnia 3 lutego 1995 r. o ochronie gruntów rolnych i leśnych (Dz. U. z 20</w:t>
      </w:r>
      <w:r w:rsidR="00582496" w:rsidRPr="00D92117">
        <w:rPr>
          <w:rFonts w:ascii="Arial Narrow" w:hAnsi="Arial Narrow"/>
          <w:bCs/>
        </w:rPr>
        <w:t xml:space="preserve">21 </w:t>
      </w:r>
      <w:r w:rsidRPr="00D92117">
        <w:rPr>
          <w:rFonts w:ascii="Arial Narrow" w:hAnsi="Arial Narrow"/>
          <w:bCs/>
        </w:rPr>
        <w:t xml:space="preserve">r., poz. </w:t>
      </w:r>
      <w:r w:rsidR="00582496" w:rsidRPr="00D92117">
        <w:rPr>
          <w:rFonts w:ascii="Arial Narrow" w:hAnsi="Arial Narrow"/>
          <w:bCs/>
        </w:rPr>
        <w:t>1326</w:t>
      </w:r>
      <w:r w:rsidRPr="00D92117">
        <w:rPr>
          <w:rFonts w:ascii="Arial Narrow" w:hAnsi="Arial Narrow"/>
          <w:bCs/>
        </w:rPr>
        <w:t>);</w:t>
      </w:r>
    </w:p>
    <w:p w14:paraId="70B1549F" w14:textId="77777777" w:rsidR="002E6296" w:rsidRPr="00D92117" w:rsidRDefault="002E6296" w:rsidP="003E466D">
      <w:pPr>
        <w:autoSpaceDE w:val="0"/>
        <w:autoSpaceDN w:val="0"/>
        <w:adjustRightInd w:val="0"/>
        <w:spacing w:after="0" w:line="360" w:lineRule="auto"/>
        <w:ind w:left="714"/>
        <w:contextualSpacing/>
        <w:jc w:val="both"/>
        <w:rPr>
          <w:rFonts w:ascii="Arial Narrow" w:hAnsi="Arial Narrow"/>
          <w:bCs/>
        </w:rPr>
      </w:pPr>
    </w:p>
    <w:p w14:paraId="5E08466E" w14:textId="7D9F4614" w:rsidR="002E6296" w:rsidRPr="00D92117" w:rsidRDefault="002E6296"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Ustawa z dnia 10 lipca 2007</w:t>
      </w:r>
      <w:r w:rsidR="004756DD">
        <w:rPr>
          <w:rFonts w:ascii="Arial Narrow" w:hAnsi="Arial Narrow"/>
          <w:bCs/>
        </w:rPr>
        <w:t xml:space="preserve"> </w:t>
      </w:r>
      <w:r w:rsidRPr="00D92117">
        <w:rPr>
          <w:rFonts w:ascii="Arial Narrow" w:hAnsi="Arial Narrow"/>
          <w:bCs/>
        </w:rPr>
        <w:t>r. o nawozach i nawożeniu (Dz. U. z 2021</w:t>
      </w:r>
      <w:r w:rsidR="00582496" w:rsidRPr="00D92117">
        <w:rPr>
          <w:rFonts w:ascii="Arial Narrow" w:hAnsi="Arial Narrow"/>
          <w:bCs/>
        </w:rPr>
        <w:t xml:space="preserve"> </w:t>
      </w:r>
      <w:r w:rsidRPr="00D92117">
        <w:rPr>
          <w:rFonts w:ascii="Arial Narrow" w:hAnsi="Arial Narrow"/>
          <w:bCs/>
        </w:rPr>
        <w:t>r., poz. 76);</w:t>
      </w:r>
    </w:p>
    <w:p w14:paraId="7E82CEBC" w14:textId="77777777" w:rsidR="002E6296" w:rsidRPr="00D92117" w:rsidRDefault="002E6296" w:rsidP="003E466D">
      <w:pPr>
        <w:autoSpaceDE w:val="0"/>
        <w:autoSpaceDN w:val="0"/>
        <w:adjustRightInd w:val="0"/>
        <w:spacing w:after="0" w:line="360" w:lineRule="auto"/>
        <w:jc w:val="both"/>
        <w:rPr>
          <w:rFonts w:ascii="Arial Narrow" w:hAnsi="Arial Narrow"/>
          <w:bCs/>
        </w:rPr>
      </w:pPr>
    </w:p>
    <w:p w14:paraId="7B420E42" w14:textId="19AD170B" w:rsidR="002E6296" w:rsidRPr="00D92117" w:rsidRDefault="002E6296" w:rsidP="003E466D">
      <w:pPr>
        <w:numPr>
          <w:ilvl w:val="0"/>
          <w:numId w:val="5"/>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Ustawa z dnia 20 lipca 1991 r. o Inspekcji Ochrony Środowiska (Dz. U. z 20</w:t>
      </w:r>
      <w:r w:rsidR="001A3BA9" w:rsidRPr="00D92117">
        <w:rPr>
          <w:rFonts w:ascii="Arial Narrow" w:hAnsi="Arial Narrow"/>
          <w:bCs/>
        </w:rPr>
        <w:t>21</w:t>
      </w:r>
      <w:r w:rsidRPr="00D92117">
        <w:rPr>
          <w:rFonts w:ascii="Arial Narrow" w:hAnsi="Arial Narrow"/>
          <w:bCs/>
        </w:rPr>
        <w:t xml:space="preserve"> r. poz. </w:t>
      </w:r>
      <w:r w:rsidR="001A3BA9" w:rsidRPr="00D92117">
        <w:rPr>
          <w:rFonts w:ascii="Arial Narrow" w:hAnsi="Arial Narrow"/>
          <w:bCs/>
        </w:rPr>
        <w:t>1070</w:t>
      </w:r>
      <w:r w:rsidRPr="00D92117">
        <w:rPr>
          <w:rFonts w:ascii="Arial Narrow" w:hAnsi="Arial Narrow"/>
          <w:bCs/>
        </w:rPr>
        <w:t xml:space="preserve">); </w:t>
      </w:r>
    </w:p>
    <w:p w14:paraId="302A05DE" w14:textId="77777777" w:rsidR="002E6296" w:rsidRPr="00D92117" w:rsidRDefault="002E6296" w:rsidP="003E466D">
      <w:pPr>
        <w:autoSpaceDE w:val="0"/>
        <w:autoSpaceDN w:val="0"/>
        <w:adjustRightInd w:val="0"/>
        <w:spacing w:after="0" w:line="360" w:lineRule="auto"/>
        <w:ind w:left="714"/>
        <w:contextualSpacing/>
        <w:jc w:val="both"/>
        <w:rPr>
          <w:rFonts w:ascii="Arial Narrow" w:hAnsi="Arial Narrow"/>
          <w:bCs/>
        </w:rPr>
      </w:pPr>
    </w:p>
    <w:p w14:paraId="572FF448" w14:textId="01EE5C34" w:rsidR="002E6296" w:rsidRPr="00D92117" w:rsidRDefault="002E6296"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Ustawa z dnia 21 sierpnia 1997 r. o ochronie zwierząt (Dz. U. z 2020</w:t>
      </w:r>
      <w:r w:rsidR="001A3BA9" w:rsidRPr="00D92117">
        <w:rPr>
          <w:rFonts w:ascii="Arial Narrow" w:hAnsi="Arial Narrow"/>
          <w:bCs/>
        </w:rPr>
        <w:t xml:space="preserve"> </w:t>
      </w:r>
      <w:r w:rsidRPr="00D92117">
        <w:rPr>
          <w:rFonts w:ascii="Arial Narrow" w:hAnsi="Arial Narrow"/>
          <w:bCs/>
        </w:rPr>
        <w:t xml:space="preserve">r., poz. </w:t>
      </w:r>
      <w:r w:rsidR="001A3BA9" w:rsidRPr="00D92117">
        <w:rPr>
          <w:rFonts w:ascii="Arial Narrow" w:hAnsi="Arial Narrow"/>
          <w:bCs/>
        </w:rPr>
        <w:t>638</w:t>
      </w:r>
      <w:r w:rsidR="00A60E87" w:rsidRPr="00D92117">
        <w:rPr>
          <w:rFonts w:ascii="Arial Narrow" w:hAnsi="Arial Narrow"/>
          <w:bCs/>
        </w:rPr>
        <w:t>).</w:t>
      </w:r>
    </w:p>
    <w:p w14:paraId="65BB57CE" w14:textId="77777777" w:rsidR="00A07B51" w:rsidRPr="00D92117" w:rsidRDefault="00A07B51" w:rsidP="003E466D">
      <w:pPr>
        <w:spacing w:after="0" w:line="360" w:lineRule="auto"/>
        <w:ind w:left="786"/>
        <w:jc w:val="both"/>
        <w:rPr>
          <w:rFonts w:ascii="Arial Narrow" w:eastAsiaTheme="minorHAnsi" w:hAnsi="Arial Narrow"/>
        </w:rPr>
      </w:pPr>
    </w:p>
    <w:p w14:paraId="5F245805" w14:textId="77777777" w:rsidR="00A07B51" w:rsidRPr="00D92117" w:rsidRDefault="00A07B51" w:rsidP="003E466D">
      <w:pPr>
        <w:tabs>
          <w:tab w:val="left" w:pos="3360"/>
        </w:tabs>
        <w:spacing w:after="0" w:line="360" w:lineRule="auto"/>
        <w:rPr>
          <w:rFonts w:ascii="Arial Narrow" w:hAnsi="Arial Narrow" w:cs="Arial"/>
          <w:bCs/>
          <w:i/>
          <w:u w:val="single"/>
        </w:rPr>
      </w:pPr>
      <w:r w:rsidRPr="00D92117">
        <w:rPr>
          <w:rFonts w:ascii="Arial Narrow" w:hAnsi="Arial Narrow" w:cs="Arial"/>
          <w:bCs/>
          <w:i/>
          <w:u w:val="single"/>
        </w:rPr>
        <w:t>Materiały źródłowe na szczeblu krajowym:</w:t>
      </w:r>
    </w:p>
    <w:p w14:paraId="10519E06" w14:textId="77777777" w:rsidR="00A07B51" w:rsidRPr="00D92117" w:rsidRDefault="00A07B51" w:rsidP="003E466D">
      <w:pPr>
        <w:spacing w:after="0" w:line="360" w:lineRule="auto"/>
        <w:ind w:firstLine="708"/>
        <w:jc w:val="both"/>
        <w:rPr>
          <w:rFonts w:ascii="Arial Narrow" w:hAnsi="Arial Narrow" w:cs="HelveticaNeueLTPro-Roman"/>
          <w:lang w:eastAsia="pl-PL"/>
        </w:rPr>
      </w:pPr>
    </w:p>
    <w:p w14:paraId="2627F65E" w14:textId="77777777" w:rsidR="00A07B51" w:rsidRPr="00D92117" w:rsidRDefault="009D7BB9" w:rsidP="003E466D">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Polityka Ekologiczna Państwa 2030,</w:t>
      </w:r>
    </w:p>
    <w:p w14:paraId="662331BD" w14:textId="77777777" w:rsidR="00A07B51" w:rsidRPr="00D92117" w:rsidRDefault="00A07B51" w:rsidP="003E466D">
      <w:pPr>
        <w:spacing w:after="0" w:line="360" w:lineRule="auto"/>
        <w:ind w:left="357"/>
        <w:contextualSpacing/>
        <w:jc w:val="both"/>
        <w:rPr>
          <w:rFonts w:ascii="Arial Narrow" w:hAnsi="Arial Narrow"/>
        </w:rPr>
      </w:pPr>
    </w:p>
    <w:p w14:paraId="6F380556" w14:textId="77777777" w:rsidR="00A07B51" w:rsidRPr="00D92117" w:rsidRDefault="00A07B51" w:rsidP="003E466D">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Długookresowa Strategią Rozwoju Kraju. Polska 2030. Trzecia Fala Nowoczesności,</w:t>
      </w:r>
    </w:p>
    <w:p w14:paraId="5331A0BD" w14:textId="77777777" w:rsidR="00A07B51" w:rsidRPr="00D92117" w:rsidRDefault="00A07B51" w:rsidP="003E466D">
      <w:pPr>
        <w:spacing w:after="0" w:line="360" w:lineRule="auto"/>
        <w:contextualSpacing/>
        <w:jc w:val="both"/>
        <w:rPr>
          <w:rFonts w:ascii="Arial Narrow" w:hAnsi="Arial Narrow"/>
        </w:rPr>
      </w:pPr>
    </w:p>
    <w:p w14:paraId="31F04D1A" w14:textId="77777777" w:rsidR="00A07B51" w:rsidRPr="00D92117" w:rsidRDefault="00A07B51" w:rsidP="003E466D">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Strategia na rzecz Odpowiedzialnego Rozwoju do roku 2020 (z perspektywą do 2030 r.),</w:t>
      </w:r>
    </w:p>
    <w:p w14:paraId="57503032" w14:textId="0AD4DE49" w:rsidR="004F2F6F" w:rsidRPr="00D92117" w:rsidRDefault="004F2F6F" w:rsidP="003E466D">
      <w:pPr>
        <w:spacing w:after="0" w:line="360" w:lineRule="auto"/>
        <w:ind w:left="714"/>
        <w:contextualSpacing/>
        <w:jc w:val="both"/>
        <w:rPr>
          <w:rFonts w:ascii="Arial Narrow" w:hAnsi="Arial Narrow"/>
        </w:rPr>
      </w:pPr>
    </w:p>
    <w:p w14:paraId="6ACA9B23" w14:textId="77777777" w:rsidR="00A07B51" w:rsidRPr="00D92117" w:rsidRDefault="00A07B51" w:rsidP="003E466D">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Polityka energetyczna Polski do 2030 roku,</w:t>
      </w:r>
    </w:p>
    <w:p w14:paraId="79AE6C7F" w14:textId="77777777" w:rsidR="00802E39" w:rsidRPr="00D92117" w:rsidRDefault="00802E39" w:rsidP="003E466D">
      <w:pPr>
        <w:spacing w:after="0" w:line="360" w:lineRule="auto"/>
        <w:ind w:left="714"/>
        <w:contextualSpacing/>
        <w:jc w:val="both"/>
        <w:rPr>
          <w:rFonts w:ascii="Arial Narrow" w:hAnsi="Arial Narrow"/>
        </w:rPr>
      </w:pPr>
    </w:p>
    <w:p w14:paraId="33853BCC" w14:textId="77777777" w:rsidR="00A07B51" w:rsidRPr="00D92117" w:rsidRDefault="00A07B51" w:rsidP="003E466D">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Krajowy Program Ochrony Powietrza do </w:t>
      </w:r>
      <w:r w:rsidR="008D0A74" w:rsidRPr="00D92117">
        <w:rPr>
          <w:rFonts w:ascii="Arial Narrow" w:hAnsi="Arial Narrow"/>
        </w:rPr>
        <w:t>roku 2030</w:t>
      </w:r>
      <w:r w:rsidRPr="00D92117">
        <w:rPr>
          <w:rFonts w:ascii="Arial Narrow" w:hAnsi="Arial Narrow"/>
        </w:rPr>
        <w:t>,</w:t>
      </w:r>
    </w:p>
    <w:p w14:paraId="1953DE19" w14:textId="77777777" w:rsidR="00A07B51" w:rsidRPr="00D92117" w:rsidRDefault="00A07B51" w:rsidP="003E466D">
      <w:pPr>
        <w:spacing w:after="0" w:line="360" w:lineRule="auto"/>
        <w:contextualSpacing/>
        <w:jc w:val="both"/>
        <w:rPr>
          <w:rFonts w:ascii="Arial Narrow" w:hAnsi="Arial Narrow"/>
        </w:rPr>
      </w:pPr>
    </w:p>
    <w:p w14:paraId="417C2885" w14:textId="77777777" w:rsidR="00A07B51" w:rsidRPr="00D92117" w:rsidRDefault="00A07B51" w:rsidP="003E466D">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Aktualizacja Krajowego programu oczyszczania ścieków komunalnych - AKPOŚK 2017,</w:t>
      </w:r>
    </w:p>
    <w:p w14:paraId="532B3C13" w14:textId="77777777" w:rsidR="00A07B51" w:rsidRPr="00D92117" w:rsidRDefault="00A07B51" w:rsidP="003E466D">
      <w:pPr>
        <w:spacing w:after="0" w:line="360" w:lineRule="auto"/>
        <w:contextualSpacing/>
        <w:jc w:val="both"/>
        <w:rPr>
          <w:rFonts w:ascii="Arial Narrow" w:hAnsi="Arial Narrow"/>
        </w:rPr>
      </w:pPr>
    </w:p>
    <w:p w14:paraId="3CAC82DD" w14:textId="77777777" w:rsidR="00A07B51" w:rsidRPr="00D92117" w:rsidRDefault="00A07B51" w:rsidP="003E466D">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Krajowy plan gospodarki odpadami 2022,</w:t>
      </w:r>
    </w:p>
    <w:p w14:paraId="3BB11765" w14:textId="77777777" w:rsidR="002D5DC7" w:rsidRPr="00D92117" w:rsidRDefault="002D5DC7" w:rsidP="003E466D">
      <w:pPr>
        <w:spacing w:after="0" w:line="360" w:lineRule="auto"/>
        <w:contextualSpacing/>
        <w:jc w:val="both"/>
        <w:rPr>
          <w:rFonts w:ascii="Arial Narrow" w:hAnsi="Arial Narrow"/>
        </w:rPr>
      </w:pPr>
    </w:p>
    <w:p w14:paraId="49B9160A" w14:textId="77777777" w:rsidR="00A07B51" w:rsidRPr="00D92117" w:rsidRDefault="00A07B51" w:rsidP="003E466D">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Krajowy program zapobiegania powstawaniu odpadów,</w:t>
      </w:r>
    </w:p>
    <w:p w14:paraId="746D7030" w14:textId="77777777" w:rsidR="003E466D" w:rsidRPr="00D92117" w:rsidRDefault="003E466D" w:rsidP="003E466D">
      <w:pPr>
        <w:spacing w:after="0" w:line="360" w:lineRule="auto"/>
        <w:contextualSpacing/>
        <w:jc w:val="both"/>
        <w:rPr>
          <w:rFonts w:ascii="Arial Narrow" w:hAnsi="Arial Narrow"/>
        </w:rPr>
      </w:pPr>
    </w:p>
    <w:p w14:paraId="03747F1D" w14:textId="61B28AE6" w:rsidR="00A07B51" w:rsidRPr="00D92117" w:rsidRDefault="00A07B51" w:rsidP="003E466D">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Strategiczny Plan Adaptacji dla sektorów i obszarów wrażliwych n</w:t>
      </w:r>
      <w:r w:rsidR="004460C2" w:rsidRPr="00D92117">
        <w:rPr>
          <w:rFonts w:ascii="Arial Narrow" w:hAnsi="Arial Narrow"/>
        </w:rPr>
        <w:t>a zmiany klimatu do roku 2020 z </w:t>
      </w:r>
      <w:r w:rsidRPr="00D92117">
        <w:rPr>
          <w:rFonts w:ascii="Arial Narrow" w:hAnsi="Arial Narrow"/>
        </w:rPr>
        <w:t>perspektywą do roku 2030,</w:t>
      </w:r>
    </w:p>
    <w:p w14:paraId="273D32C2" w14:textId="77777777" w:rsidR="00A07B51" w:rsidRPr="00D92117" w:rsidRDefault="00A07B51" w:rsidP="003E466D">
      <w:pPr>
        <w:spacing w:after="0" w:line="360" w:lineRule="auto"/>
        <w:contextualSpacing/>
        <w:jc w:val="both"/>
        <w:rPr>
          <w:rFonts w:ascii="Arial Narrow" w:hAnsi="Arial Narrow"/>
        </w:rPr>
      </w:pPr>
    </w:p>
    <w:p w14:paraId="71D1114B" w14:textId="77777777" w:rsidR="00A07B51" w:rsidRPr="00D92117" w:rsidRDefault="00A07B51" w:rsidP="003E466D">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Program usuwania azbestu i wyrobów zawierających azbest stosowanych na terytorium Polski,</w:t>
      </w:r>
    </w:p>
    <w:p w14:paraId="2AE28836" w14:textId="77777777" w:rsidR="004460C2" w:rsidRPr="00D92117" w:rsidRDefault="004460C2" w:rsidP="004460C2">
      <w:pPr>
        <w:spacing w:after="0" w:line="360" w:lineRule="auto"/>
        <w:contextualSpacing/>
        <w:jc w:val="both"/>
        <w:rPr>
          <w:rFonts w:ascii="Arial Narrow" w:hAnsi="Arial Narrow"/>
        </w:rPr>
      </w:pPr>
    </w:p>
    <w:p w14:paraId="6F7A28DF" w14:textId="77777777" w:rsidR="00A07B51" w:rsidRPr="00D92117" w:rsidRDefault="00A07B51" w:rsidP="003E466D">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Program Oczyszczania Kraju z Azbestu na lata 2009-2032,</w:t>
      </w:r>
    </w:p>
    <w:p w14:paraId="3C7ED58B" w14:textId="77777777" w:rsidR="00A07B51" w:rsidRPr="00D92117" w:rsidRDefault="00A07B51" w:rsidP="003E466D">
      <w:pPr>
        <w:spacing w:after="0" w:line="360" w:lineRule="auto"/>
        <w:contextualSpacing/>
        <w:jc w:val="both"/>
        <w:rPr>
          <w:rFonts w:ascii="Arial Narrow" w:hAnsi="Arial Narrow"/>
        </w:rPr>
      </w:pPr>
    </w:p>
    <w:p w14:paraId="68D309F0" w14:textId="77777777" w:rsidR="00A07B51" w:rsidRPr="00D92117" w:rsidRDefault="00A07B51" w:rsidP="00D3404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lastRenderedPageBreak/>
        <w:t>Krajowa Strategia Ochrony i Umiarkowanego Użytkowania Różnorodności Biologicznej,</w:t>
      </w:r>
    </w:p>
    <w:p w14:paraId="0331313B" w14:textId="77777777" w:rsidR="00A07B51" w:rsidRPr="00D92117" w:rsidRDefault="00A07B51" w:rsidP="00D34045">
      <w:pPr>
        <w:spacing w:after="0" w:line="360" w:lineRule="auto"/>
        <w:contextualSpacing/>
        <w:jc w:val="both"/>
        <w:rPr>
          <w:rFonts w:ascii="Arial Narrow" w:hAnsi="Arial Narrow"/>
        </w:rPr>
      </w:pPr>
    </w:p>
    <w:p w14:paraId="113A4D46" w14:textId="77777777" w:rsidR="00A07B51" w:rsidRPr="00D92117" w:rsidRDefault="00A07B51" w:rsidP="00D3404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Narodowa Strategia Gospodarowania Wodami,</w:t>
      </w:r>
    </w:p>
    <w:p w14:paraId="04B329B0" w14:textId="77777777" w:rsidR="00A07B51" w:rsidRPr="00D92117" w:rsidRDefault="00A07B51" w:rsidP="00D34045">
      <w:pPr>
        <w:spacing w:after="0" w:line="360" w:lineRule="auto"/>
        <w:contextualSpacing/>
        <w:jc w:val="both"/>
        <w:rPr>
          <w:rFonts w:ascii="Arial Narrow" w:hAnsi="Arial Narrow"/>
        </w:rPr>
      </w:pPr>
    </w:p>
    <w:p w14:paraId="6852F258" w14:textId="52C0F1FF" w:rsidR="00A07B51" w:rsidRPr="00D92117" w:rsidRDefault="00A07B51" w:rsidP="00D3404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Plan gospodarowania </w:t>
      </w:r>
      <w:r w:rsidR="002747D5" w:rsidRPr="00D92117">
        <w:rPr>
          <w:rFonts w:ascii="Arial Narrow" w:hAnsi="Arial Narrow"/>
        </w:rPr>
        <w:t>w</w:t>
      </w:r>
      <w:r w:rsidR="008D0A74" w:rsidRPr="00D92117">
        <w:rPr>
          <w:rFonts w:ascii="Arial Narrow" w:hAnsi="Arial Narrow"/>
        </w:rPr>
        <w:t xml:space="preserve">odami na obszarze dorzecza </w:t>
      </w:r>
      <w:r w:rsidR="00034391">
        <w:rPr>
          <w:rFonts w:ascii="Arial Narrow" w:hAnsi="Arial Narrow"/>
        </w:rPr>
        <w:t>Odry,</w:t>
      </w:r>
    </w:p>
    <w:p w14:paraId="5127F6A8" w14:textId="77777777" w:rsidR="00A07B51" w:rsidRPr="00D92117" w:rsidRDefault="00A07B51" w:rsidP="00D34045">
      <w:pPr>
        <w:spacing w:after="0" w:line="360" w:lineRule="auto"/>
        <w:contextualSpacing/>
        <w:jc w:val="both"/>
        <w:rPr>
          <w:rFonts w:ascii="Arial Narrow" w:hAnsi="Arial Narrow"/>
        </w:rPr>
      </w:pPr>
    </w:p>
    <w:p w14:paraId="052E58F6" w14:textId="7AA7E698" w:rsidR="00A07B51" w:rsidRPr="00D92117" w:rsidRDefault="00A07B51" w:rsidP="00D3404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Plan zarządzania ryzykiem powod</w:t>
      </w:r>
      <w:r w:rsidR="002747D5" w:rsidRPr="00D92117">
        <w:rPr>
          <w:rFonts w:ascii="Arial Narrow" w:hAnsi="Arial Narrow"/>
        </w:rPr>
        <w:t>z</w:t>
      </w:r>
      <w:r w:rsidR="004460C2" w:rsidRPr="00D92117">
        <w:rPr>
          <w:rFonts w:ascii="Arial Narrow" w:hAnsi="Arial Narrow"/>
        </w:rPr>
        <w:t xml:space="preserve">iowym dla obszaru dorzecza </w:t>
      </w:r>
      <w:r w:rsidR="00034391">
        <w:rPr>
          <w:rFonts w:ascii="Arial Narrow" w:hAnsi="Arial Narrow"/>
        </w:rPr>
        <w:t>Odry,</w:t>
      </w:r>
    </w:p>
    <w:p w14:paraId="5E17853F" w14:textId="77777777" w:rsidR="00A07B51" w:rsidRPr="00D92117" w:rsidRDefault="00A07B51" w:rsidP="00D34045">
      <w:pPr>
        <w:spacing w:after="0" w:line="360" w:lineRule="auto"/>
        <w:contextualSpacing/>
        <w:jc w:val="both"/>
        <w:rPr>
          <w:rFonts w:ascii="Arial Narrow" w:hAnsi="Arial Narrow"/>
        </w:rPr>
      </w:pPr>
    </w:p>
    <w:p w14:paraId="475F9E59" w14:textId="4055B149" w:rsidR="00A07B51" w:rsidRPr="00D92117" w:rsidRDefault="00A07B51" w:rsidP="00D3404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Planu przeciwdziałania skutkom suszy </w:t>
      </w:r>
      <w:r w:rsidR="002747D5" w:rsidRPr="00D92117">
        <w:rPr>
          <w:rFonts w:ascii="Arial Narrow" w:hAnsi="Arial Narrow"/>
        </w:rPr>
        <w:t>w</w:t>
      </w:r>
      <w:r w:rsidR="008D0A74" w:rsidRPr="00D92117">
        <w:rPr>
          <w:rFonts w:ascii="Arial Narrow" w:hAnsi="Arial Narrow"/>
        </w:rPr>
        <w:t xml:space="preserve"> reg</w:t>
      </w:r>
      <w:r w:rsidR="004460C2" w:rsidRPr="00D92117">
        <w:rPr>
          <w:rFonts w:ascii="Arial Narrow" w:hAnsi="Arial Narrow"/>
        </w:rPr>
        <w:t xml:space="preserve">ionie wodnym Środkowej </w:t>
      </w:r>
      <w:r w:rsidR="00034391">
        <w:rPr>
          <w:rFonts w:ascii="Arial Narrow" w:hAnsi="Arial Narrow"/>
        </w:rPr>
        <w:t>Odry,</w:t>
      </w:r>
    </w:p>
    <w:p w14:paraId="3A4A9BB7" w14:textId="77777777" w:rsidR="00A07B51" w:rsidRPr="00D92117" w:rsidRDefault="00A07B51" w:rsidP="00D34045">
      <w:pPr>
        <w:spacing w:after="0" w:line="360" w:lineRule="auto"/>
        <w:contextualSpacing/>
        <w:jc w:val="both"/>
        <w:rPr>
          <w:rFonts w:ascii="Arial Narrow" w:hAnsi="Arial Narrow"/>
        </w:rPr>
      </w:pPr>
    </w:p>
    <w:p w14:paraId="5B449E16" w14:textId="77777777" w:rsidR="00A07B51" w:rsidRPr="00D92117" w:rsidRDefault="00A07B51" w:rsidP="00D3404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Strategia ochrony obszarów wodno - błotnych w Polsce.</w:t>
      </w:r>
    </w:p>
    <w:p w14:paraId="72718D54" w14:textId="77777777" w:rsidR="00A07B51" w:rsidRPr="00D92117" w:rsidRDefault="00A07B51" w:rsidP="00D34045">
      <w:pPr>
        <w:spacing w:after="0" w:line="360" w:lineRule="auto"/>
        <w:contextualSpacing/>
        <w:jc w:val="both"/>
        <w:rPr>
          <w:rFonts w:ascii="Arial Narrow" w:hAnsi="Arial Narrow"/>
        </w:rPr>
      </w:pPr>
    </w:p>
    <w:p w14:paraId="0947B978" w14:textId="77777777" w:rsidR="00A07B51" w:rsidRPr="00D92117" w:rsidRDefault="00A07B51" w:rsidP="00D34045">
      <w:pPr>
        <w:tabs>
          <w:tab w:val="left" w:pos="3360"/>
        </w:tabs>
        <w:spacing w:after="0" w:line="360" w:lineRule="auto"/>
        <w:rPr>
          <w:rFonts w:ascii="Arial Narrow" w:hAnsi="Arial Narrow" w:cs="Arial"/>
          <w:bCs/>
          <w:i/>
          <w:u w:val="single"/>
        </w:rPr>
      </w:pPr>
      <w:r w:rsidRPr="00D92117">
        <w:rPr>
          <w:rFonts w:ascii="Arial Narrow" w:hAnsi="Arial Narrow" w:cs="Arial"/>
          <w:bCs/>
          <w:i/>
          <w:u w:val="single"/>
        </w:rPr>
        <w:t>Materiały źródłowe na szczeblu wojewódzkim:</w:t>
      </w:r>
    </w:p>
    <w:p w14:paraId="1FA2DE14" w14:textId="77777777" w:rsidR="00A07B51" w:rsidRPr="00D92117" w:rsidRDefault="00A07B51" w:rsidP="00D34045">
      <w:pPr>
        <w:pStyle w:val="Akapitzlist"/>
        <w:spacing w:after="0" w:line="360" w:lineRule="auto"/>
        <w:ind w:left="0"/>
        <w:jc w:val="both"/>
        <w:rPr>
          <w:rFonts w:ascii="Arial Narrow" w:hAnsi="Arial Narrow"/>
        </w:rPr>
      </w:pPr>
    </w:p>
    <w:p w14:paraId="462E628F" w14:textId="37E75810" w:rsidR="00133986" w:rsidRPr="00D92117" w:rsidRDefault="00133986" w:rsidP="00D3404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Strategia Rozwoju Woj</w:t>
      </w:r>
      <w:r w:rsidR="008D0A74" w:rsidRPr="00D92117">
        <w:rPr>
          <w:rFonts w:ascii="Arial Narrow" w:hAnsi="Arial Narrow"/>
        </w:rPr>
        <w:t xml:space="preserve">ewództwa </w:t>
      </w:r>
      <w:r w:rsidR="00D34045" w:rsidRPr="00D92117">
        <w:rPr>
          <w:rFonts w:ascii="Arial Narrow" w:hAnsi="Arial Narrow"/>
        </w:rPr>
        <w:t xml:space="preserve">Łódzkiego </w:t>
      </w:r>
      <w:r w:rsidR="008D0A74" w:rsidRPr="00D92117">
        <w:rPr>
          <w:rFonts w:ascii="Arial Narrow" w:hAnsi="Arial Narrow"/>
        </w:rPr>
        <w:t>2030</w:t>
      </w:r>
      <w:r w:rsidRPr="00D92117">
        <w:rPr>
          <w:rFonts w:ascii="Arial Narrow" w:hAnsi="Arial Narrow"/>
        </w:rPr>
        <w:t>;</w:t>
      </w:r>
    </w:p>
    <w:p w14:paraId="728CEC74" w14:textId="77777777" w:rsidR="00D34045" w:rsidRPr="00D92117" w:rsidRDefault="00D34045" w:rsidP="00D34045">
      <w:pPr>
        <w:spacing w:after="0" w:line="360" w:lineRule="auto"/>
        <w:ind w:left="714"/>
        <w:contextualSpacing/>
        <w:jc w:val="both"/>
        <w:rPr>
          <w:rFonts w:ascii="Arial Narrow" w:hAnsi="Arial Narrow"/>
        </w:rPr>
      </w:pPr>
    </w:p>
    <w:p w14:paraId="271071E0" w14:textId="2DD0BEBB" w:rsidR="00133986" w:rsidRPr="00D92117" w:rsidRDefault="00D34045" w:rsidP="00D3404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Program ochrony środowiska województwa łódzkiego na lata 2021 - 2024 z perspektywą do 2028;</w:t>
      </w:r>
    </w:p>
    <w:p w14:paraId="2236857E" w14:textId="77777777" w:rsidR="00D34045" w:rsidRPr="00D92117" w:rsidRDefault="00D34045" w:rsidP="00D34045">
      <w:pPr>
        <w:pStyle w:val="Akapitzlist"/>
        <w:spacing w:after="0" w:line="360" w:lineRule="auto"/>
        <w:rPr>
          <w:rFonts w:ascii="Arial Narrow" w:hAnsi="Arial Narrow"/>
        </w:rPr>
      </w:pPr>
    </w:p>
    <w:p w14:paraId="00E11C71" w14:textId="1B2EF2C8" w:rsidR="00D34045" w:rsidRPr="00D92117" w:rsidRDefault="00D34045" w:rsidP="00D3404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Plan gospodarki odpadami dla województwa łódzkiego na lata 2019 - 2025 z uwzględnieniem lat 2026 - 2031;</w:t>
      </w:r>
    </w:p>
    <w:p w14:paraId="3B4EC863" w14:textId="77777777" w:rsidR="00D34045" w:rsidRPr="00D92117" w:rsidRDefault="00D34045" w:rsidP="00D34045">
      <w:pPr>
        <w:pStyle w:val="Akapitzlist"/>
        <w:spacing w:after="0" w:line="360" w:lineRule="auto"/>
        <w:rPr>
          <w:rFonts w:ascii="Arial Narrow" w:hAnsi="Arial Narrow"/>
        </w:rPr>
      </w:pPr>
    </w:p>
    <w:p w14:paraId="2E81A339" w14:textId="06496F86" w:rsidR="00133986" w:rsidRPr="00D92117" w:rsidRDefault="00D34045" w:rsidP="00D3404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Program ochrony powietrza i plan działań krótkoterminowych dla strefy aglomeracja łódzka;</w:t>
      </w:r>
    </w:p>
    <w:p w14:paraId="7F29EBD6" w14:textId="77777777" w:rsidR="00D34045" w:rsidRPr="00D92117" w:rsidRDefault="00D34045" w:rsidP="00D34045">
      <w:pPr>
        <w:spacing w:after="0" w:line="360" w:lineRule="auto"/>
        <w:contextualSpacing/>
        <w:jc w:val="both"/>
        <w:rPr>
          <w:rFonts w:ascii="Arial Narrow" w:hAnsi="Arial Narrow"/>
        </w:rPr>
      </w:pPr>
    </w:p>
    <w:p w14:paraId="229A2079" w14:textId="4F9AB28D" w:rsidR="008D0A74" w:rsidRPr="00D92117" w:rsidRDefault="00133986" w:rsidP="00D34045">
      <w:pPr>
        <w:numPr>
          <w:ilvl w:val="0"/>
          <w:numId w:val="5"/>
        </w:numPr>
        <w:spacing w:after="0" w:line="360" w:lineRule="auto"/>
        <w:contextualSpacing/>
        <w:jc w:val="both"/>
        <w:rPr>
          <w:rFonts w:ascii="Arial Narrow" w:hAnsi="Arial Narrow"/>
        </w:rPr>
      </w:pPr>
      <w:r w:rsidRPr="00D92117">
        <w:rPr>
          <w:rFonts w:ascii="Arial Narrow" w:hAnsi="Arial Narrow"/>
        </w:rPr>
        <w:t>Programy o</w:t>
      </w:r>
      <w:r w:rsidR="00D34045" w:rsidRPr="00D92117">
        <w:rPr>
          <w:rFonts w:ascii="Arial Narrow" w:hAnsi="Arial Narrow"/>
        </w:rPr>
        <w:t>chrony środowiska przed hałasem;</w:t>
      </w:r>
    </w:p>
    <w:p w14:paraId="48387EB8" w14:textId="77777777" w:rsidR="00D34045" w:rsidRPr="00D92117" w:rsidRDefault="00D34045" w:rsidP="00D34045">
      <w:pPr>
        <w:spacing w:after="0" w:line="360" w:lineRule="auto"/>
        <w:contextualSpacing/>
        <w:jc w:val="both"/>
        <w:rPr>
          <w:rFonts w:ascii="Arial Narrow" w:hAnsi="Arial Narrow"/>
        </w:rPr>
      </w:pPr>
    </w:p>
    <w:p w14:paraId="0DDC7669" w14:textId="199FD530" w:rsidR="00133986" w:rsidRPr="00D92117" w:rsidRDefault="00133986" w:rsidP="00D3404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Raporty o s</w:t>
      </w:r>
      <w:r w:rsidR="00D34045" w:rsidRPr="00D92117">
        <w:rPr>
          <w:rFonts w:ascii="Arial Narrow" w:hAnsi="Arial Narrow"/>
        </w:rPr>
        <w:t>tanie środowiska w województwie łódzkim</w:t>
      </w:r>
      <w:r w:rsidR="008D0A74" w:rsidRPr="00D92117">
        <w:rPr>
          <w:rFonts w:ascii="Arial Narrow" w:hAnsi="Arial Narrow"/>
        </w:rPr>
        <w:t>;</w:t>
      </w:r>
    </w:p>
    <w:p w14:paraId="5DB75350" w14:textId="77777777" w:rsidR="00133986" w:rsidRPr="00D92117" w:rsidRDefault="00133986" w:rsidP="00D34045">
      <w:pPr>
        <w:spacing w:after="0" w:line="360" w:lineRule="auto"/>
        <w:jc w:val="both"/>
        <w:rPr>
          <w:rFonts w:ascii="Arial Narrow" w:hAnsi="Arial Narrow"/>
          <w:sz w:val="18"/>
        </w:rPr>
      </w:pPr>
    </w:p>
    <w:p w14:paraId="5D04149A" w14:textId="69950D55" w:rsidR="008D0A74" w:rsidRPr="00D92117" w:rsidRDefault="008D0A74" w:rsidP="00D34045">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Roczne ocena jakości powietrza w województwie </w:t>
      </w:r>
      <w:r w:rsidR="00D34045" w:rsidRPr="00D92117">
        <w:rPr>
          <w:rFonts w:ascii="Arial Narrow" w:hAnsi="Arial Narrow"/>
        </w:rPr>
        <w:t>łódzkim.</w:t>
      </w:r>
    </w:p>
    <w:p w14:paraId="547FCCFC" w14:textId="77777777" w:rsidR="00D34045" w:rsidRPr="00D92117" w:rsidRDefault="00D34045" w:rsidP="003E466D">
      <w:pPr>
        <w:tabs>
          <w:tab w:val="left" w:pos="3360"/>
        </w:tabs>
        <w:spacing w:after="0" w:line="360" w:lineRule="auto"/>
        <w:rPr>
          <w:rFonts w:ascii="Arial Narrow" w:hAnsi="Arial Narrow" w:cs="Arial"/>
          <w:bCs/>
          <w:i/>
          <w:sz w:val="18"/>
          <w:u w:val="single"/>
        </w:rPr>
      </w:pPr>
    </w:p>
    <w:p w14:paraId="481AC71E" w14:textId="77777777" w:rsidR="00D55DE2" w:rsidRPr="00D92117" w:rsidRDefault="00D55DE2" w:rsidP="003E466D">
      <w:pPr>
        <w:tabs>
          <w:tab w:val="left" w:pos="3360"/>
        </w:tabs>
        <w:spacing w:after="0" w:line="360" w:lineRule="auto"/>
        <w:rPr>
          <w:rFonts w:ascii="Arial Narrow" w:hAnsi="Arial Narrow" w:cs="Arial"/>
          <w:bCs/>
          <w:i/>
          <w:u w:val="single"/>
        </w:rPr>
      </w:pPr>
      <w:r w:rsidRPr="00D92117">
        <w:rPr>
          <w:rFonts w:ascii="Arial Narrow" w:hAnsi="Arial Narrow" w:cs="Arial"/>
          <w:bCs/>
          <w:i/>
          <w:u w:val="single"/>
        </w:rPr>
        <w:t>Materiały źródłowe na szczeblu powiatowym:</w:t>
      </w:r>
    </w:p>
    <w:p w14:paraId="4655968D" w14:textId="77777777" w:rsidR="0057131B" w:rsidRPr="00D92117" w:rsidRDefault="0057131B" w:rsidP="003E466D">
      <w:pPr>
        <w:spacing w:after="0" w:line="360" w:lineRule="auto"/>
        <w:jc w:val="both"/>
        <w:rPr>
          <w:rFonts w:ascii="Arial Narrow" w:hAnsi="Arial Narrow"/>
          <w:i/>
        </w:rPr>
      </w:pPr>
    </w:p>
    <w:p w14:paraId="5C7D7D8E" w14:textId="34D3967C" w:rsidR="00E9698E" w:rsidRPr="00D92117" w:rsidRDefault="00E9698E" w:rsidP="003E466D">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Strategia Rozwoju Powiatu </w:t>
      </w:r>
      <w:r w:rsidR="004460C2" w:rsidRPr="00D92117">
        <w:rPr>
          <w:rFonts w:ascii="Arial Narrow" w:hAnsi="Arial Narrow"/>
        </w:rPr>
        <w:t>Pabianickiego;</w:t>
      </w:r>
    </w:p>
    <w:p w14:paraId="5546A4B9" w14:textId="77777777" w:rsidR="00E9698E" w:rsidRPr="00D92117" w:rsidRDefault="00E9698E" w:rsidP="003E466D">
      <w:pPr>
        <w:spacing w:after="0" w:line="360" w:lineRule="auto"/>
        <w:ind w:left="714"/>
        <w:contextualSpacing/>
        <w:jc w:val="both"/>
        <w:rPr>
          <w:rFonts w:ascii="Arial Narrow" w:hAnsi="Arial Narrow"/>
          <w:sz w:val="18"/>
        </w:rPr>
      </w:pPr>
    </w:p>
    <w:p w14:paraId="122A3BE1" w14:textId="061B1B75" w:rsidR="00E9698E" w:rsidRPr="00D92117" w:rsidRDefault="004460C2" w:rsidP="004460C2">
      <w:pPr>
        <w:numPr>
          <w:ilvl w:val="0"/>
          <w:numId w:val="5"/>
        </w:numPr>
        <w:spacing w:after="0" w:line="360" w:lineRule="auto"/>
        <w:contextualSpacing/>
        <w:jc w:val="both"/>
        <w:rPr>
          <w:rFonts w:ascii="Arial Narrow" w:hAnsi="Arial Narrow"/>
        </w:rPr>
      </w:pPr>
      <w:r w:rsidRPr="00D92117">
        <w:rPr>
          <w:rFonts w:ascii="Arial Narrow" w:hAnsi="Arial Narrow"/>
        </w:rPr>
        <w:t>Program Ochrony Środowiska dla Powiatu Pabianickiego na lata 2016</w:t>
      </w:r>
      <w:r w:rsidRPr="00D92117">
        <w:rPr>
          <w:rFonts w:ascii="Cambria Math" w:hAnsi="Cambria Math" w:cs="Cambria Math"/>
        </w:rPr>
        <w:t>‑</w:t>
      </w:r>
      <w:r w:rsidRPr="00D92117">
        <w:rPr>
          <w:rFonts w:ascii="Arial Narrow" w:hAnsi="Arial Narrow"/>
        </w:rPr>
        <w:t>2019 z perspektyw</w:t>
      </w:r>
      <w:r w:rsidRPr="00D92117">
        <w:rPr>
          <w:rFonts w:ascii="Arial Narrow" w:hAnsi="Arial Narrow" w:cs="Arial Narrow"/>
        </w:rPr>
        <w:t>ą</w:t>
      </w:r>
      <w:r w:rsidRPr="00D92117">
        <w:rPr>
          <w:rFonts w:ascii="Arial Narrow" w:hAnsi="Arial Narrow"/>
        </w:rPr>
        <w:t xml:space="preserve"> do 2024 roku;</w:t>
      </w:r>
    </w:p>
    <w:p w14:paraId="6CDC30AB" w14:textId="77777777" w:rsidR="004460C2" w:rsidRPr="00D92117" w:rsidRDefault="004460C2" w:rsidP="004460C2">
      <w:pPr>
        <w:spacing w:after="0" w:line="360" w:lineRule="auto"/>
        <w:contextualSpacing/>
        <w:jc w:val="both"/>
        <w:rPr>
          <w:rFonts w:ascii="Arial Narrow" w:hAnsi="Arial Narrow"/>
          <w:sz w:val="14"/>
        </w:rPr>
      </w:pPr>
    </w:p>
    <w:p w14:paraId="562C0EE6" w14:textId="4F7D3001" w:rsidR="00133986" w:rsidRPr="00D92117" w:rsidRDefault="00133986" w:rsidP="003E466D">
      <w:pPr>
        <w:numPr>
          <w:ilvl w:val="0"/>
          <w:numId w:val="5"/>
        </w:numPr>
        <w:spacing w:after="0" w:line="360" w:lineRule="auto"/>
        <w:ind w:left="714" w:hanging="357"/>
        <w:contextualSpacing/>
        <w:jc w:val="both"/>
        <w:rPr>
          <w:rFonts w:ascii="Arial Narrow" w:hAnsi="Arial Narrow"/>
        </w:rPr>
      </w:pPr>
      <w:r w:rsidRPr="00D92117">
        <w:rPr>
          <w:rFonts w:ascii="Arial Narrow" w:hAnsi="Arial Narrow"/>
        </w:rPr>
        <w:t xml:space="preserve">Raport o stanie Powiatu </w:t>
      </w:r>
      <w:r w:rsidR="004460C2" w:rsidRPr="00D92117">
        <w:rPr>
          <w:rFonts w:ascii="Arial Narrow" w:hAnsi="Arial Narrow"/>
        </w:rPr>
        <w:t>Pabianickiego za 2020 rok.</w:t>
      </w:r>
    </w:p>
    <w:p w14:paraId="24A0C3F3" w14:textId="77777777" w:rsidR="00D55DE2" w:rsidRPr="00D92117" w:rsidRDefault="00D55DE2" w:rsidP="004460C2">
      <w:pPr>
        <w:tabs>
          <w:tab w:val="left" w:pos="3360"/>
        </w:tabs>
        <w:spacing w:after="0" w:line="360" w:lineRule="auto"/>
        <w:contextualSpacing/>
        <w:rPr>
          <w:rFonts w:ascii="Arial Narrow" w:hAnsi="Arial Narrow" w:cs="Arial"/>
          <w:bCs/>
          <w:i/>
          <w:u w:val="single"/>
        </w:rPr>
      </w:pPr>
      <w:r w:rsidRPr="00D92117">
        <w:rPr>
          <w:rFonts w:ascii="Arial Narrow" w:hAnsi="Arial Narrow" w:cs="Arial"/>
          <w:bCs/>
          <w:i/>
          <w:u w:val="single"/>
        </w:rPr>
        <w:lastRenderedPageBreak/>
        <w:t>Materiały źródłowe na szczeblu gminnym:</w:t>
      </w:r>
    </w:p>
    <w:p w14:paraId="4689FD25" w14:textId="77777777" w:rsidR="0057131B" w:rsidRPr="00D92117" w:rsidRDefault="0057131B" w:rsidP="004460C2">
      <w:pPr>
        <w:tabs>
          <w:tab w:val="left" w:pos="3360"/>
        </w:tabs>
        <w:spacing w:after="0" w:line="360" w:lineRule="auto"/>
        <w:contextualSpacing/>
        <w:rPr>
          <w:rFonts w:ascii="Arial Narrow" w:hAnsi="Arial Narrow" w:cs="Arial"/>
          <w:bCs/>
          <w:i/>
          <w:u w:val="single"/>
        </w:rPr>
      </w:pPr>
    </w:p>
    <w:p w14:paraId="36C1534D" w14:textId="1FACD05C" w:rsidR="00133986" w:rsidRPr="00D92117" w:rsidRDefault="00133986" w:rsidP="004460C2">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Studium Uwarunkowań i Kierunków Zagosp</w:t>
      </w:r>
      <w:r w:rsidR="00E9698E" w:rsidRPr="00D92117">
        <w:rPr>
          <w:rFonts w:ascii="Arial Narrow" w:hAnsi="Arial Narrow"/>
        </w:rPr>
        <w:t xml:space="preserve">odarowania Przestrzennego Gminy </w:t>
      </w:r>
      <w:r w:rsidR="004460C2" w:rsidRPr="00D92117">
        <w:rPr>
          <w:rFonts w:ascii="Arial Narrow" w:hAnsi="Arial Narrow"/>
        </w:rPr>
        <w:t>Konstantynów Łódzki;</w:t>
      </w:r>
    </w:p>
    <w:p w14:paraId="5CFA0B56" w14:textId="77777777" w:rsidR="004460C2" w:rsidRPr="00D92117" w:rsidRDefault="004460C2" w:rsidP="004460C2">
      <w:pPr>
        <w:pStyle w:val="Akapitzlist"/>
        <w:spacing w:after="0" w:line="360" w:lineRule="auto"/>
        <w:ind w:left="714"/>
        <w:jc w:val="both"/>
        <w:rPr>
          <w:rFonts w:ascii="Arial Narrow" w:hAnsi="Arial Narrow"/>
        </w:rPr>
      </w:pPr>
    </w:p>
    <w:p w14:paraId="2F6D0098" w14:textId="28E6B22B" w:rsidR="00E9698E" w:rsidRPr="00D92117" w:rsidRDefault="004460C2" w:rsidP="004460C2">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Strategia Rozwoju Łódzkiego Obszaru Metropolitalnego 2020+</w:t>
      </w:r>
    </w:p>
    <w:p w14:paraId="244A99C6" w14:textId="77777777" w:rsidR="004460C2" w:rsidRPr="00D92117" w:rsidRDefault="004460C2" w:rsidP="004460C2">
      <w:pPr>
        <w:pStyle w:val="Akapitzlist"/>
        <w:spacing w:after="0" w:line="360" w:lineRule="auto"/>
        <w:ind w:left="714"/>
        <w:jc w:val="both"/>
        <w:rPr>
          <w:rFonts w:ascii="Arial Narrow" w:hAnsi="Arial Narrow"/>
        </w:rPr>
      </w:pPr>
    </w:p>
    <w:p w14:paraId="03BC8D35" w14:textId="03B04789" w:rsidR="00133986" w:rsidRPr="00D92117" w:rsidRDefault="00133986" w:rsidP="004460C2">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 xml:space="preserve">Plan Gospodarki Niskoemisyjnej dla Gminy </w:t>
      </w:r>
      <w:r w:rsidR="004460C2" w:rsidRPr="00D92117">
        <w:rPr>
          <w:rFonts w:ascii="Arial Narrow" w:hAnsi="Arial Narrow"/>
        </w:rPr>
        <w:t>Konstantynów Łódzki na lata 2021 - 2026;</w:t>
      </w:r>
    </w:p>
    <w:p w14:paraId="2174CEBE" w14:textId="77777777" w:rsidR="004460C2" w:rsidRPr="00D92117" w:rsidRDefault="004460C2" w:rsidP="004460C2">
      <w:pPr>
        <w:pStyle w:val="Akapitzlist"/>
        <w:spacing w:after="0" w:line="360" w:lineRule="auto"/>
        <w:jc w:val="both"/>
        <w:rPr>
          <w:rFonts w:ascii="Arial Narrow" w:hAnsi="Arial Narrow"/>
        </w:rPr>
      </w:pPr>
    </w:p>
    <w:p w14:paraId="7381D064" w14:textId="65BDC794" w:rsidR="00133986" w:rsidRPr="00D92117" w:rsidRDefault="004460C2" w:rsidP="004460C2">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Projekt założeń do planu zaopatrzenia w ciepło, energię elektryczną i paliwa gazowe dla Gminy Konstantynów Łódzki;</w:t>
      </w:r>
    </w:p>
    <w:p w14:paraId="1CB4F8E9" w14:textId="77777777" w:rsidR="004460C2" w:rsidRPr="00D92117" w:rsidRDefault="004460C2" w:rsidP="004460C2">
      <w:pPr>
        <w:pStyle w:val="Akapitzlist"/>
        <w:spacing w:after="0" w:line="360" w:lineRule="auto"/>
        <w:rPr>
          <w:rFonts w:ascii="Arial Narrow" w:hAnsi="Arial Narrow"/>
        </w:rPr>
      </w:pPr>
    </w:p>
    <w:p w14:paraId="562477A0" w14:textId="741431AF" w:rsidR="00133986" w:rsidRPr="00D92117" w:rsidRDefault="00E9698E" w:rsidP="004460C2">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Analizy</w:t>
      </w:r>
      <w:r w:rsidR="00133986" w:rsidRPr="00D92117">
        <w:rPr>
          <w:rFonts w:ascii="Arial Narrow" w:hAnsi="Arial Narrow"/>
        </w:rPr>
        <w:t xml:space="preserve"> stanu gospodarki odpadami komunalnymi na terenie Gminy </w:t>
      </w:r>
      <w:r w:rsidR="004460C2" w:rsidRPr="00D92117">
        <w:rPr>
          <w:rFonts w:ascii="Arial Narrow" w:hAnsi="Arial Narrow"/>
        </w:rPr>
        <w:t>Konstantynów Łódzki</w:t>
      </w:r>
      <w:r w:rsidRPr="00D92117">
        <w:rPr>
          <w:rFonts w:ascii="Arial Narrow" w:hAnsi="Arial Narrow"/>
        </w:rPr>
        <w:t>;</w:t>
      </w:r>
    </w:p>
    <w:p w14:paraId="500E1329" w14:textId="77777777" w:rsidR="00D56579" w:rsidRPr="00D92117" w:rsidRDefault="00D56579" w:rsidP="003E466D">
      <w:pPr>
        <w:spacing w:after="0" w:line="360" w:lineRule="auto"/>
        <w:jc w:val="both"/>
        <w:rPr>
          <w:rFonts w:ascii="Arial Narrow" w:hAnsi="Arial Narrow"/>
        </w:rPr>
      </w:pPr>
    </w:p>
    <w:p w14:paraId="4701E429" w14:textId="665D73DC" w:rsidR="00133986" w:rsidRPr="00D92117" w:rsidRDefault="00A831DA" w:rsidP="003E466D">
      <w:pPr>
        <w:pStyle w:val="Akapitzlist"/>
        <w:numPr>
          <w:ilvl w:val="0"/>
          <w:numId w:val="5"/>
        </w:numPr>
        <w:spacing w:after="0" w:line="360" w:lineRule="auto"/>
        <w:jc w:val="both"/>
        <w:rPr>
          <w:rFonts w:ascii="Arial Narrow" w:hAnsi="Arial Narrow"/>
        </w:rPr>
      </w:pPr>
      <w:r w:rsidRPr="00D92117">
        <w:rPr>
          <w:rFonts w:ascii="Arial Narrow" w:hAnsi="Arial Narrow"/>
        </w:rPr>
        <w:t xml:space="preserve">Raporty </w:t>
      </w:r>
      <w:r w:rsidR="00133986" w:rsidRPr="00D92117">
        <w:rPr>
          <w:rFonts w:ascii="Arial Narrow" w:hAnsi="Arial Narrow"/>
        </w:rPr>
        <w:t xml:space="preserve">o stanie Gminy </w:t>
      </w:r>
      <w:r w:rsidRPr="00D92117">
        <w:rPr>
          <w:rFonts w:ascii="Arial Narrow" w:hAnsi="Arial Narrow"/>
        </w:rPr>
        <w:t>Konstantynów Łódzki;</w:t>
      </w:r>
    </w:p>
    <w:p w14:paraId="2E9AD1B0" w14:textId="77777777" w:rsidR="00133986" w:rsidRPr="00D92117" w:rsidRDefault="00133986" w:rsidP="003E466D">
      <w:pPr>
        <w:pStyle w:val="Akapitzlist"/>
        <w:spacing w:after="0" w:line="360" w:lineRule="auto"/>
        <w:rPr>
          <w:rFonts w:ascii="Arial Narrow" w:hAnsi="Arial Narrow"/>
        </w:rPr>
      </w:pPr>
    </w:p>
    <w:p w14:paraId="046B09C9" w14:textId="14FADA55" w:rsidR="00133986" w:rsidRPr="00D92117" w:rsidRDefault="00133986" w:rsidP="003E466D">
      <w:pPr>
        <w:pStyle w:val="Akapitzlist"/>
        <w:numPr>
          <w:ilvl w:val="0"/>
          <w:numId w:val="5"/>
        </w:numPr>
        <w:spacing w:after="0" w:line="360" w:lineRule="auto"/>
        <w:ind w:left="714" w:hanging="357"/>
        <w:jc w:val="both"/>
        <w:rPr>
          <w:rFonts w:ascii="Arial Narrow" w:hAnsi="Arial Narrow"/>
        </w:rPr>
      </w:pPr>
      <w:r w:rsidRPr="00D92117">
        <w:rPr>
          <w:rFonts w:ascii="Arial Narrow" w:hAnsi="Arial Narrow"/>
        </w:rPr>
        <w:t>Wieloletnia Prognoza Finansowa</w:t>
      </w:r>
      <w:r w:rsidR="007336EC" w:rsidRPr="00D92117">
        <w:rPr>
          <w:rFonts w:ascii="Arial Narrow" w:hAnsi="Arial Narrow"/>
        </w:rPr>
        <w:t xml:space="preserve"> Gminy </w:t>
      </w:r>
      <w:r w:rsidR="00A831DA" w:rsidRPr="00D92117">
        <w:rPr>
          <w:rFonts w:ascii="Arial Narrow" w:hAnsi="Arial Narrow"/>
        </w:rPr>
        <w:t>Konstantynów Łódzki na lata 2018 - 2031</w:t>
      </w:r>
      <w:r w:rsidR="007336EC" w:rsidRPr="00D92117">
        <w:rPr>
          <w:rFonts w:ascii="Arial Narrow" w:hAnsi="Arial Narrow"/>
        </w:rPr>
        <w:t>.</w:t>
      </w:r>
    </w:p>
    <w:p w14:paraId="19630404" w14:textId="77777777" w:rsidR="00E9698E" w:rsidRPr="00D92117" w:rsidRDefault="00E9698E" w:rsidP="003E466D">
      <w:pPr>
        <w:pStyle w:val="Akapitzlist"/>
        <w:spacing w:after="0" w:line="360" w:lineRule="auto"/>
        <w:rPr>
          <w:rFonts w:ascii="Arial Narrow" w:hAnsi="Arial Narrow"/>
        </w:rPr>
      </w:pPr>
    </w:p>
    <w:p w14:paraId="70383703" w14:textId="77777777" w:rsidR="002C3EF5" w:rsidRPr="00D92117" w:rsidRDefault="002C3EF5" w:rsidP="003E466D">
      <w:pPr>
        <w:tabs>
          <w:tab w:val="left" w:pos="3360"/>
        </w:tabs>
        <w:spacing w:after="0" w:line="360" w:lineRule="auto"/>
        <w:rPr>
          <w:rFonts w:ascii="Arial Narrow" w:hAnsi="Arial Narrow" w:cs="Arial"/>
          <w:bCs/>
          <w:i/>
          <w:u w:val="single"/>
        </w:rPr>
      </w:pPr>
      <w:r w:rsidRPr="00D92117">
        <w:rPr>
          <w:rFonts w:ascii="Arial Narrow" w:hAnsi="Arial Narrow" w:cs="Arial"/>
          <w:bCs/>
          <w:i/>
          <w:u w:val="single"/>
        </w:rPr>
        <w:t>Literatura:</w:t>
      </w:r>
    </w:p>
    <w:p w14:paraId="37A3745D" w14:textId="77777777" w:rsidR="002C3EF5" w:rsidRPr="00D92117" w:rsidRDefault="002C3EF5" w:rsidP="003E466D">
      <w:pPr>
        <w:tabs>
          <w:tab w:val="left" w:pos="3360"/>
        </w:tabs>
        <w:spacing w:after="0" w:line="360" w:lineRule="auto"/>
        <w:rPr>
          <w:rFonts w:ascii="Arial Narrow" w:hAnsi="Arial Narrow" w:cs="Arial"/>
          <w:bCs/>
          <w:i/>
        </w:rPr>
      </w:pPr>
    </w:p>
    <w:p w14:paraId="14B3DA72" w14:textId="62506D2B" w:rsidR="002C3EF5" w:rsidRPr="00D92117" w:rsidRDefault="002C3EF5"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 xml:space="preserve">Ministerstwo Środowiska, </w:t>
      </w:r>
      <w:r w:rsidRPr="00D92117">
        <w:rPr>
          <w:rFonts w:ascii="Arial Narrow" w:hAnsi="Arial Narrow"/>
          <w:bCs/>
          <w:iCs/>
        </w:rPr>
        <w:t xml:space="preserve">Wytyczne do opracowania wojewódzkich, powiatowych i gminnych programów ochrony środowiska, </w:t>
      </w:r>
      <w:r w:rsidRPr="00D92117">
        <w:rPr>
          <w:rFonts w:ascii="Arial Narrow" w:hAnsi="Arial Narrow"/>
          <w:bCs/>
        </w:rPr>
        <w:t>Warszawa, wrzesień 2015</w:t>
      </w:r>
      <w:r w:rsidR="004756DD">
        <w:rPr>
          <w:rFonts w:ascii="Arial Narrow" w:hAnsi="Arial Narrow"/>
          <w:bCs/>
        </w:rPr>
        <w:t xml:space="preserve"> </w:t>
      </w:r>
      <w:r w:rsidRPr="00D92117">
        <w:rPr>
          <w:rFonts w:ascii="Arial Narrow" w:hAnsi="Arial Narrow"/>
          <w:bCs/>
        </w:rPr>
        <w:t>r.;</w:t>
      </w:r>
    </w:p>
    <w:p w14:paraId="52D005E7" w14:textId="77777777" w:rsidR="00730278" w:rsidRPr="00D92117" w:rsidRDefault="00730278" w:rsidP="003E466D">
      <w:pPr>
        <w:autoSpaceDE w:val="0"/>
        <w:autoSpaceDN w:val="0"/>
        <w:adjustRightInd w:val="0"/>
        <w:spacing w:after="0" w:line="360" w:lineRule="auto"/>
        <w:contextualSpacing/>
        <w:jc w:val="both"/>
        <w:rPr>
          <w:rFonts w:ascii="Arial Narrow" w:hAnsi="Arial Narrow"/>
          <w:bCs/>
        </w:rPr>
      </w:pPr>
    </w:p>
    <w:p w14:paraId="117F5B7E" w14:textId="4278E6DC" w:rsidR="002C3EF5" w:rsidRPr="00D92117" w:rsidRDefault="002C3EF5"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Arnold Bernaciak, Marcin Spychała, Programowanie ochrony środowiska w gminie, czyli jak skutecznie zaplanować i wdrożyć gminny program ochrony środowiska, Tom 1-podręcznik, 2009</w:t>
      </w:r>
      <w:r w:rsidR="004756DD">
        <w:rPr>
          <w:rFonts w:ascii="Arial Narrow" w:hAnsi="Arial Narrow"/>
          <w:bCs/>
        </w:rPr>
        <w:t> </w:t>
      </w:r>
      <w:r w:rsidRPr="00D92117">
        <w:rPr>
          <w:rFonts w:ascii="Arial Narrow" w:hAnsi="Arial Narrow"/>
          <w:bCs/>
        </w:rPr>
        <w:t xml:space="preserve">r., </w:t>
      </w:r>
    </w:p>
    <w:p w14:paraId="1A48414F" w14:textId="77777777" w:rsidR="002D5DC7" w:rsidRPr="00D92117" w:rsidRDefault="002D5DC7" w:rsidP="003E466D">
      <w:pPr>
        <w:autoSpaceDE w:val="0"/>
        <w:autoSpaceDN w:val="0"/>
        <w:adjustRightInd w:val="0"/>
        <w:spacing w:after="0" w:line="360" w:lineRule="auto"/>
        <w:contextualSpacing/>
        <w:jc w:val="both"/>
        <w:rPr>
          <w:rFonts w:ascii="Arial Narrow" w:hAnsi="Arial Narrow"/>
          <w:bCs/>
        </w:rPr>
      </w:pPr>
    </w:p>
    <w:p w14:paraId="4EFD4FDC" w14:textId="77777777" w:rsidR="002C3EF5" w:rsidRPr="00D92117" w:rsidRDefault="002C3EF5"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Marek Jóźwiak, Zintegrowane wskaźniki w ochronie środowiska (Integrated indicators of the state of the natural environment). Regionalny Monitoring Środowiska Przyrodniczego Nr 3. s. 25–27</w:t>
      </w:r>
      <w:r w:rsidR="008A7BE9" w:rsidRPr="00D92117">
        <w:rPr>
          <w:rFonts w:ascii="Arial Narrow" w:hAnsi="Arial Narrow"/>
          <w:bCs/>
        </w:rPr>
        <w:t>, Kieleckie Towarzystwo Naukowe.</w:t>
      </w:r>
    </w:p>
    <w:p w14:paraId="66ED8A14" w14:textId="77777777" w:rsidR="003E04E8" w:rsidRPr="00D92117" w:rsidRDefault="003E04E8" w:rsidP="003E466D">
      <w:pPr>
        <w:autoSpaceDE w:val="0"/>
        <w:autoSpaceDN w:val="0"/>
        <w:adjustRightInd w:val="0"/>
        <w:spacing w:after="0" w:line="360" w:lineRule="auto"/>
        <w:rPr>
          <w:rFonts w:ascii="Arial Narrow" w:hAnsi="Arial Narrow" w:cs="Wingdings"/>
          <w:i/>
          <w:u w:val="single"/>
          <w:lang w:eastAsia="pl-PL"/>
        </w:rPr>
      </w:pPr>
    </w:p>
    <w:p w14:paraId="41D71554" w14:textId="77777777" w:rsidR="002C3EF5" w:rsidRPr="00D92117" w:rsidRDefault="002C3EF5" w:rsidP="003E466D">
      <w:pPr>
        <w:autoSpaceDE w:val="0"/>
        <w:autoSpaceDN w:val="0"/>
        <w:adjustRightInd w:val="0"/>
        <w:spacing w:after="0" w:line="360" w:lineRule="auto"/>
        <w:rPr>
          <w:rFonts w:ascii="Arial Narrow" w:hAnsi="Arial Narrow" w:cs="Wingdings"/>
          <w:i/>
          <w:u w:val="single"/>
          <w:lang w:eastAsia="pl-PL"/>
        </w:rPr>
      </w:pPr>
      <w:r w:rsidRPr="00D92117">
        <w:rPr>
          <w:rFonts w:ascii="Arial Narrow" w:hAnsi="Arial Narrow" w:cs="Wingdings"/>
          <w:i/>
          <w:u w:val="single"/>
          <w:lang w:eastAsia="pl-PL"/>
        </w:rPr>
        <w:t>Strony internetowe:</w:t>
      </w:r>
    </w:p>
    <w:p w14:paraId="735A1F37" w14:textId="77777777" w:rsidR="002C3EF5" w:rsidRPr="00D92117" w:rsidRDefault="002C3EF5" w:rsidP="003E466D">
      <w:pPr>
        <w:autoSpaceDE w:val="0"/>
        <w:autoSpaceDN w:val="0"/>
        <w:adjustRightInd w:val="0"/>
        <w:spacing w:after="0" w:line="360" w:lineRule="auto"/>
        <w:ind w:left="714"/>
        <w:contextualSpacing/>
        <w:jc w:val="both"/>
        <w:rPr>
          <w:rFonts w:ascii="Arial Narrow" w:hAnsi="Arial Narrow"/>
          <w:bCs/>
        </w:rPr>
      </w:pPr>
    </w:p>
    <w:p w14:paraId="0B000374" w14:textId="1094E9FD" w:rsidR="00FE1972" w:rsidRPr="00D92117" w:rsidRDefault="00FE1972" w:rsidP="003E466D">
      <w:pPr>
        <w:numPr>
          <w:ilvl w:val="0"/>
          <w:numId w:val="5"/>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www.konstantynow.pl</w:t>
      </w:r>
    </w:p>
    <w:p w14:paraId="71E30098" w14:textId="155EA429" w:rsidR="00FE1972" w:rsidRPr="00D92117" w:rsidRDefault="00FE1972" w:rsidP="003E466D">
      <w:pPr>
        <w:numPr>
          <w:ilvl w:val="0"/>
          <w:numId w:val="5"/>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www.bip.konstantynow.pl</w:t>
      </w:r>
    </w:p>
    <w:p w14:paraId="5123E22C" w14:textId="1A914220" w:rsidR="007336EC" w:rsidRPr="00D92117" w:rsidRDefault="007336EC" w:rsidP="003E466D">
      <w:pPr>
        <w:numPr>
          <w:ilvl w:val="0"/>
          <w:numId w:val="5"/>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www.</w:t>
      </w:r>
      <w:r w:rsidR="00FE1972" w:rsidRPr="00D92117">
        <w:rPr>
          <w:rFonts w:ascii="Arial Narrow" w:hAnsi="Arial Narrow"/>
          <w:bCs/>
        </w:rPr>
        <w:t>powiat.pabianice</w:t>
      </w:r>
      <w:r w:rsidRPr="00D92117">
        <w:rPr>
          <w:rFonts w:ascii="Arial Narrow" w:hAnsi="Arial Narrow"/>
          <w:bCs/>
        </w:rPr>
        <w:t>.pl</w:t>
      </w:r>
    </w:p>
    <w:p w14:paraId="43BD88BB" w14:textId="77777777" w:rsidR="00FE1972" w:rsidRPr="00D92117" w:rsidRDefault="00FE1972" w:rsidP="003E466D">
      <w:pPr>
        <w:numPr>
          <w:ilvl w:val="0"/>
          <w:numId w:val="5"/>
        </w:numPr>
        <w:autoSpaceDE w:val="0"/>
        <w:autoSpaceDN w:val="0"/>
        <w:adjustRightInd w:val="0"/>
        <w:spacing w:after="0" w:line="360" w:lineRule="auto"/>
        <w:contextualSpacing/>
        <w:jc w:val="both"/>
        <w:rPr>
          <w:rFonts w:ascii="Arial Narrow" w:hAnsi="Arial Narrow"/>
          <w:bCs/>
        </w:rPr>
      </w:pPr>
      <w:r w:rsidRPr="00D92117">
        <w:rPr>
          <w:rFonts w:ascii="Arial Narrow" w:hAnsi="Arial Narrow"/>
          <w:bCs/>
        </w:rPr>
        <w:t>www.lodzkie.pl</w:t>
      </w:r>
    </w:p>
    <w:p w14:paraId="59333D6E" w14:textId="77777777" w:rsidR="00FE1972" w:rsidRPr="00D92117" w:rsidRDefault="00FE1972"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lastRenderedPageBreak/>
        <w:t>www.geoportal.pl</w:t>
      </w:r>
    </w:p>
    <w:p w14:paraId="1DC89A73" w14:textId="77777777" w:rsidR="00FE1972" w:rsidRPr="00D92117" w:rsidRDefault="00FE1972"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www.geoserwis.pl</w:t>
      </w:r>
    </w:p>
    <w:p w14:paraId="33DA006D" w14:textId="77777777" w:rsidR="00FE1972" w:rsidRPr="00D92117" w:rsidRDefault="00FE1972"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www.wios.lodz.pl</w:t>
      </w:r>
    </w:p>
    <w:p w14:paraId="4D4F167C" w14:textId="77777777" w:rsidR="00FE1972" w:rsidRPr="00D92117" w:rsidRDefault="00FE1972"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www.lodz.rdos.gov.pl</w:t>
      </w:r>
    </w:p>
    <w:p w14:paraId="6E1E786C" w14:textId="77777777" w:rsidR="00FE1972" w:rsidRPr="00D92117" w:rsidRDefault="00FE1972"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www.schr.gov.pl</w:t>
      </w:r>
    </w:p>
    <w:p w14:paraId="21FEBE39" w14:textId="77777777" w:rsidR="00FE1972" w:rsidRPr="00D92117" w:rsidRDefault="00FE1972"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www.kzgw.gov.pl</w:t>
      </w:r>
    </w:p>
    <w:p w14:paraId="44D45544" w14:textId="77777777" w:rsidR="00FE1972" w:rsidRPr="00D92117" w:rsidRDefault="00FE1972"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www.natura2000.pl</w:t>
      </w:r>
    </w:p>
    <w:p w14:paraId="20D7F343" w14:textId="77777777" w:rsidR="00FE1972" w:rsidRPr="00D92117" w:rsidRDefault="00FE1972"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www.psh.gov.pl</w:t>
      </w:r>
    </w:p>
    <w:p w14:paraId="179C17DA" w14:textId="77777777" w:rsidR="00FE1972" w:rsidRPr="00D92117" w:rsidRDefault="00FE1972"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www.gddkia.gov.pl</w:t>
      </w:r>
    </w:p>
    <w:p w14:paraId="5A4BB6BF" w14:textId="77777777" w:rsidR="00FE1972" w:rsidRPr="00D92117" w:rsidRDefault="00FE1972"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www.funduszestrukturalne.gov.pl</w:t>
      </w:r>
    </w:p>
    <w:p w14:paraId="25AEB234" w14:textId="77777777" w:rsidR="00FE1972" w:rsidRPr="00D92117" w:rsidRDefault="00FE1972"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www.pgi.gov.pl</w:t>
      </w:r>
    </w:p>
    <w:p w14:paraId="39F72F2F" w14:textId="77777777" w:rsidR="00FE1972" w:rsidRPr="00D92117" w:rsidRDefault="00FE1972" w:rsidP="003E466D">
      <w:pPr>
        <w:numPr>
          <w:ilvl w:val="0"/>
          <w:numId w:val="5"/>
        </w:numPr>
        <w:autoSpaceDE w:val="0"/>
        <w:autoSpaceDN w:val="0"/>
        <w:adjustRightInd w:val="0"/>
        <w:spacing w:after="0" w:line="360" w:lineRule="auto"/>
        <w:ind w:left="714" w:hanging="357"/>
        <w:contextualSpacing/>
        <w:jc w:val="both"/>
        <w:rPr>
          <w:rFonts w:ascii="Arial Narrow" w:hAnsi="Arial Narrow"/>
          <w:bCs/>
        </w:rPr>
      </w:pPr>
      <w:r w:rsidRPr="00D92117">
        <w:rPr>
          <w:rFonts w:ascii="Arial Narrow" w:hAnsi="Arial Narrow"/>
          <w:bCs/>
        </w:rPr>
        <w:t>www.stat.gov.pl</w:t>
      </w:r>
    </w:p>
    <w:p w14:paraId="5ADA040D" w14:textId="77777777" w:rsidR="00FE1972" w:rsidRPr="00D92117" w:rsidRDefault="00FE1972" w:rsidP="003E466D">
      <w:pPr>
        <w:autoSpaceDE w:val="0"/>
        <w:autoSpaceDN w:val="0"/>
        <w:adjustRightInd w:val="0"/>
        <w:spacing w:after="0" w:line="360" w:lineRule="auto"/>
        <w:ind w:left="714"/>
        <w:contextualSpacing/>
        <w:jc w:val="both"/>
        <w:rPr>
          <w:rFonts w:ascii="Arial Narrow" w:hAnsi="Arial Narrow"/>
          <w:bCs/>
        </w:rPr>
      </w:pPr>
    </w:p>
    <w:p w14:paraId="71DCF744" w14:textId="3FB1E7EF" w:rsidR="005A3384" w:rsidRPr="00D92117" w:rsidRDefault="005A3384" w:rsidP="003E466D">
      <w:pPr>
        <w:spacing w:after="0" w:line="360" w:lineRule="auto"/>
        <w:ind w:firstLine="446"/>
        <w:jc w:val="both"/>
        <w:rPr>
          <w:rFonts w:ascii="Arial Narrow" w:hAnsi="Arial Narrow"/>
        </w:rPr>
      </w:pPr>
      <w:r w:rsidRPr="00D92117">
        <w:rPr>
          <w:rFonts w:ascii="Arial Narrow" w:hAnsi="Arial Narrow"/>
        </w:rPr>
        <w:tab/>
        <w:t>Przy tworzeniu opracowania wykor</w:t>
      </w:r>
      <w:r w:rsidR="004A6331" w:rsidRPr="00D92117">
        <w:rPr>
          <w:rFonts w:ascii="Arial Narrow" w:hAnsi="Arial Narrow"/>
        </w:rPr>
        <w:t xml:space="preserve">zystano materiały i informacje </w:t>
      </w:r>
      <w:r w:rsidR="00D80221" w:rsidRPr="00D92117">
        <w:rPr>
          <w:rFonts w:ascii="Arial Narrow" w:hAnsi="Arial Narrow"/>
        </w:rPr>
        <w:t xml:space="preserve">uzyskane </w:t>
      </w:r>
      <w:r w:rsidR="004A6331" w:rsidRPr="00D92117">
        <w:rPr>
          <w:rFonts w:ascii="Arial Narrow" w:hAnsi="Arial Narrow"/>
        </w:rPr>
        <w:t>od</w:t>
      </w:r>
      <w:r w:rsidRPr="00D92117">
        <w:rPr>
          <w:rFonts w:ascii="Arial Narrow" w:hAnsi="Arial Narrow"/>
        </w:rPr>
        <w:t xml:space="preserve"> </w:t>
      </w:r>
      <w:r w:rsidR="00677A79" w:rsidRPr="00D92117">
        <w:rPr>
          <w:rFonts w:ascii="Arial Narrow" w:hAnsi="Arial Narrow"/>
        </w:rPr>
        <w:t xml:space="preserve">z Urzędu Miejskiego w </w:t>
      </w:r>
      <w:r w:rsidR="000E14FA" w:rsidRPr="00D92117">
        <w:rPr>
          <w:rFonts w:ascii="Arial Narrow" w:hAnsi="Arial Narrow"/>
        </w:rPr>
        <w:t>Konstantynowie Łódzkim</w:t>
      </w:r>
      <w:r w:rsidR="003B43B7" w:rsidRPr="00D92117">
        <w:rPr>
          <w:rFonts w:ascii="Arial Narrow" w:hAnsi="Arial Narrow"/>
        </w:rPr>
        <w:t xml:space="preserve">, Starostwa Powiatowego </w:t>
      </w:r>
      <w:r w:rsidR="00677A79" w:rsidRPr="00D92117">
        <w:rPr>
          <w:rFonts w:ascii="Arial Narrow" w:hAnsi="Arial Narrow"/>
        </w:rPr>
        <w:t xml:space="preserve">w </w:t>
      </w:r>
      <w:r w:rsidR="000E14FA" w:rsidRPr="00D92117">
        <w:rPr>
          <w:rFonts w:ascii="Arial Narrow" w:hAnsi="Arial Narrow"/>
        </w:rPr>
        <w:t xml:space="preserve">Pabianicach </w:t>
      </w:r>
      <w:r w:rsidR="004A6331" w:rsidRPr="00D92117">
        <w:rPr>
          <w:rFonts w:ascii="Arial Narrow" w:hAnsi="Arial Narrow"/>
        </w:rPr>
        <w:t>oraz jednostek</w:t>
      </w:r>
      <w:r w:rsidR="00D80221" w:rsidRPr="00D92117">
        <w:rPr>
          <w:rFonts w:ascii="Arial Narrow" w:hAnsi="Arial Narrow"/>
        </w:rPr>
        <w:t xml:space="preserve"> i podmiotów</w:t>
      </w:r>
      <w:r w:rsidR="006D27AD" w:rsidRPr="00D92117">
        <w:rPr>
          <w:rFonts w:ascii="Arial Narrow" w:hAnsi="Arial Narrow"/>
        </w:rPr>
        <w:t xml:space="preserve"> gospodarczych działających na </w:t>
      </w:r>
      <w:r w:rsidRPr="00D92117">
        <w:rPr>
          <w:rFonts w:ascii="Arial Narrow" w:hAnsi="Arial Narrow"/>
        </w:rPr>
        <w:t xml:space="preserve">omawianym terenie. </w:t>
      </w:r>
    </w:p>
    <w:p w14:paraId="4506E948" w14:textId="77777777" w:rsidR="00133986" w:rsidRPr="00D92117" w:rsidRDefault="00133986" w:rsidP="003E466D">
      <w:pPr>
        <w:spacing w:after="0" w:line="360" w:lineRule="auto"/>
        <w:ind w:firstLine="446"/>
        <w:jc w:val="both"/>
        <w:rPr>
          <w:rFonts w:ascii="Arial Narrow" w:hAnsi="Arial Narrow"/>
        </w:rPr>
      </w:pPr>
    </w:p>
    <w:p w14:paraId="4C2D316B" w14:textId="77777777" w:rsidR="004F2F6F" w:rsidRPr="00D92117" w:rsidRDefault="004F2F6F" w:rsidP="006D27AD">
      <w:pPr>
        <w:spacing w:after="0" w:line="360" w:lineRule="auto"/>
        <w:ind w:firstLine="446"/>
        <w:jc w:val="both"/>
        <w:rPr>
          <w:rFonts w:ascii="Arial Narrow" w:hAnsi="Arial Narrow"/>
        </w:rPr>
      </w:pPr>
    </w:p>
    <w:p w14:paraId="7CCDAE48" w14:textId="77777777" w:rsidR="004F2F6F" w:rsidRPr="00D92117" w:rsidRDefault="004F2F6F" w:rsidP="006D27AD">
      <w:pPr>
        <w:spacing w:after="0" w:line="360" w:lineRule="auto"/>
        <w:ind w:firstLine="446"/>
        <w:jc w:val="both"/>
        <w:rPr>
          <w:rFonts w:ascii="Arial Narrow" w:hAnsi="Arial Narrow"/>
        </w:rPr>
      </w:pPr>
    </w:p>
    <w:p w14:paraId="79A40D3E" w14:textId="77777777" w:rsidR="004F2F6F" w:rsidRPr="00D92117" w:rsidRDefault="004F2F6F" w:rsidP="006D27AD">
      <w:pPr>
        <w:spacing w:after="0" w:line="360" w:lineRule="auto"/>
        <w:ind w:firstLine="446"/>
        <w:jc w:val="both"/>
        <w:rPr>
          <w:rFonts w:ascii="Arial Narrow" w:hAnsi="Arial Narrow"/>
        </w:rPr>
      </w:pPr>
    </w:p>
    <w:p w14:paraId="259D04ED" w14:textId="77777777" w:rsidR="004F2F6F" w:rsidRPr="00D92117" w:rsidRDefault="004F2F6F" w:rsidP="006D27AD">
      <w:pPr>
        <w:spacing w:after="0" w:line="360" w:lineRule="auto"/>
        <w:ind w:firstLine="446"/>
        <w:jc w:val="both"/>
        <w:rPr>
          <w:rFonts w:ascii="Arial Narrow" w:hAnsi="Arial Narrow"/>
        </w:rPr>
      </w:pPr>
    </w:p>
    <w:p w14:paraId="13D2C640" w14:textId="77777777" w:rsidR="004F2F6F" w:rsidRPr="00D92117" w:rsidRDefault="004F2F6F" w:rsidP="006D27AD">
      <w:pPr>
        <w:spacing w:after="0" w:line="360" w:lineRule="auto"/>
        <w:ind w:firstLine="446"/>
        <w:jc w:val="both"/>
        <w:rPr>
          <w:rFonts w:ascii="Arial Narrow" w:hAnsi="Arial Narrow"/>
        </w:rPr>
      </w:pPr>
    </w:p>
    <w:p w14:paraId="180C4A09" w14:textId="77777777" w:rsidR="004F2F6F" w:rsidRPr="00D92117" w:rsidRDefault="004F2F6F" w:rsidP="006D27AD">
      <w:pPr>
        <w:spacing w:after="0" w:line="360" w:lineRule="auto"/>
        <w:ind w:firstLine="446"/>
        <w:jc w:val="both"/>
        <w:rPr>
          <w:rFonts w:ascii="Arial Narrow" w:hAnsi="Arial Narrow"/>
        </w:rPr>
      </w:pPr>
    </w:p>
    <w:p w14:paraId="2A810B5F" w14:textId="77777777" w:rsidR="004F2F6F" w:rsidRPr="00D92117" w:rsidRDefault="004F2F6F" w:rsidP="006D27AD">
      <w:pPr>
        <w:spacing w:after="0" w:line="360" w:lineRule="auto"/>
        <w:ind w:firstLine="446"/>
        <w:jc w:val="both"/>
        <w:rPr>
          <w:rFonts w:ascii="Arial Narrow" w:hAnsi="Arial Narrow"/>
        </w:rPr>
      </w:pPr>
    </w:p>
    <w:p w14:paraId="7696B9A8" w14:textId="77777777" w:rsidR="00A831DA" w:rsidRPr="00D92117" w:rsidRDefault="00A831DA" w:rsidP="006D27AD">
      <w:pPr>
        <w:spacing w:after="0" w:line="360" w:lineRule="auto"/>
        <w:ind w:firstLine="446"/>
        <w:jc w:val="both"/>
        <w:rPr>
          <w:rFonts w:ascii="Arial Narrow" w:hAnsi="Arial Narrow"/>
        </w:rPr>
      </w:pPr>
    </w:p>
    <w:p w14:paraId="0F5D4683" w14:textId="77777777" w:rsidR="00A831DA" w:rsidRPr="00D92117" w:rsidRDefault="00A831DA" w:rsidP="006D27AD">
      <w:pPr>
        <w:spacing w:after="0" w:line="360" w:lineRule="auto"/>
        <w:ind w:firstLine="446"/>
        <w:jc w:val="both"/>
        <w:rPr>
          <w:rFonts w:ascii="Arial Narrow" w:hAnsi="Arial Narrow"/>
        </w:rPr>
      </w:pPr>
    </w:p>
    <w:p w14:paraId="0866D966" w14:textId="77777777" w:rsidR="00A831DA" w:rsidRPr="00D92117" w:rsidRDefault="00A831DA" w:rsidP="006D27AD">
      <w:pPr>
        <w:spacing w:after="0" w:line="360" w:lineRule="auto"/>
        <w:ind w:firstLine="446"/>
        <w:jc w:val="both"/>
        <w:rPr>
          <w:rFonts w:ascii="Arial Narrow" w:hAnsi="Arial Narrow"/>
        </w:rPr>
      </w:pPr>
    </w:p>
    <w:p w14:paraId="6CAECE4E" w14:textId="77777777" w:rsidR="00A831DA" w:rsidRPr="00D92117" w:rsidRDefault="00A831DA" w:rsidP="006D27AD">
      <w:pPr>
        <w:spacing w:after="0" w:line="360" w:lineRule="auto"/>
        <w:ind w:firstLine="446"/>
        <w:jc w:val="both"/>
        <w:rPr>
          <w:rFonts w:ascii="Arial Narrow" w:hAnsi="Arial Narrow"/>
        </w:rPr>
      </w:pPr>
    </w:p>
    <w:p w14:paraId="092D85A5" w14:textId="77777777" w:rsidR="00A831DA" w:rsidRPr="00D92117" w:rsidRDefault="00A831DA" w:rsidP="006D27AD">
      <w:pPr>
        <w:spacing w:after="0" w:line="360" w:lineRule="auto"/>
        <w:ind w:firstLine="446"/>
        <w:jc w:val="both"/>
        <w:rPr>
          <w:rFonts w:ascii="Arial Narrow" w:hAnsi="Arial Narrow"/>
        </w:rPr>
      </w:pPr>
    </w:p>
    <w:p w14:paraId="326CAF6F" w14:textId="77777777" w:rsidR="00A831DA" w:rsidRPr="00D92117" w:rsidRDefault="00A831DA" w:rsidP="006D27AD">
      <w:pPr>
        <w:spacing w:after="0" w:line="360" w:lineRule="auto"/>
        <w:ind w:firstLine="446"/>
        <w:jc w:val="both"/>
        <w:rPr>
          <w:rFonts w:ascii="Arial Narrow" w:hAnsi="Arial Narrow"/>
        </w:rPr>
      </w:pPr>
    </w:p>
    <w:p w14:paraId="0E92FA69" w14:textId="77777777" w:rsidR="00A831DA" w:rsidRPr="00D92117" w:rsidRDefault="00A831DA" w:rsidP="006D27AD">
      <w:pPr>
        <w:spacing w:after="0" w:line="360" w:lineRule="auto"/>
        <w:ind w:firstLine="446"/>
        <w:jc w:val="both"/>
        <w:rPr>
          <w:rFonts w:ascii="Arial Narrow" w:hAnsi="Arial Narrow"/>
        </w:rPr>
      </w:pPr>
    </w:p>
    <w:p w14:paraId="136DC149" w14:textId="77777777" w:rsidR="002D5DC7" w:rsidRPr="00D92117" w:rsidRDefault="002D5DC7" w:rsidP="006D27AD">
      <w:pPr>
        <w:spacing w:after="0" w:line="360" w:lineRule="auto"/>
        <w:ind w:firstLine="446"/>
        <w:jc w:val="both"/>
        <w:rPr>
          <w:rFonts w:ascii="Arial Narrow" w:hAnsi="Arial Narrow"/>
        </w:rPr>
      </w:pPr>
    </w:p>
    <w:p w14:paraId="749CD872" w14:textId="77777777" w:rsidR="002D5DC7" w:rsidRPr="00D92117" w:rsidRDefault="002D5DC7" w:rsidP="006D27AD">
      <w:pPr>
        <w:spacing w:after="0" w:line="360" w:lineRule="auto"/>
        <w:ind w:firstLine="446"/>
        <w:jc w:val="both"/>
        <w:rPr>
          <w:rFonts w:ascii="Arial Narrow" w:hAnsi="Arial Narrow"/>
        </w:rPr>
      </w:pPr>
    </w:p>
    <w:p w14:paraId="40287FD4" w14:textId="77777777" w:rsidR="002D5DC7" w:rsidRPr="00D92117" w:rsidRDefault="002D5DC7" w:rsidP="006D27AD">
      <w:pPr>
        <w:spacing w:after="0" w:line="360" w:lineRule="auto"/>
        <w:ind w:firstLine="446"/>
        <w:jc w:val="both"/>
        <w:rPr>
          <w:rFonts w:ascii="Arial Narrow" w:hAnsi="Arial Narrow"/>
        </w:rPr>
      </w:pPr>
    </w:p>
    <w:p w14:paraId="6CBCCFF0" w14:textId="77777777" w:rsidR="002D5DC7" w:rsidRPr="00D92117" w:rsidRDefault="002D5DC7" w:rsidP="006D27AD">
      <w:pPr>
        <w:spacing w:after="0" w:line="360" w:lineRule="auto"/>
        <w:ind w:firstLine="446"/>
        <w:jc w:val="both"/>
        <w:rPr>
          <w:rFonts w:ascii="Arial Narrow" w:hAnsi="Arial Narrow"/>
        </w:rPr>
      </w:pPr>
    </w:p>
    <w:p w14:paraId="339DF5A8" w14:textId="77777777" w:rsidR="004F2F6F" w:rsidRPr="00D92117" w:rsidRDefault="004F2F6F" w:rsidP="006D27AD">
      <w:pPr>
        <w:spacing w:after="0" w:line="360" w:lineRule="auto"/>
        <w:ind w:firstLine="446"/>
        <w:jc w:val="both"/>
        <w:rPr>
          <w:rFonts w:ascii="Arial Narrow" w:hAnsi="Arial Narrow"/>
        </w:rPr>
      </w:pPr>
    </w:p>
    <w:p w14:paraId="3530597B" w14:textId="77777777" w:rsidR="00AF3705" w:rsidRPr="00D92117" w:rsidRDefault="005E2FE7" w:rsidP="00AB4301">
      <w:pPr>
        <w:pStyle w:val="Nagwek1"/>
        <w:spacing w:before="0" w:line="360" w:lineRule="auto"/>
        <w:rPr>
          <w:rFonts w:ascii="Arial Narrow" w:hAnsi="Arial Narrow"/>
          <w:i/>
          <w:color w:val="auto"/>
          <w:szCs w:val="22"/>
        </w:rPr>
      </w:pPr>
      <w:bookmarkStart w:id="388" w:name="_Toc83461840"/>
      <w:r w:rsidRPr="00D92117">
        <w:rPr>
          <w:rFonts w:ascii="Arial Narrow" w:hAnsi="Arial Narrow"/>
          <w:i/>
          <w:color w:val="auto"/>
          <w:szCs w:val="22"/>
        </w:rPr>
        <w:lastRenderedPageBreak/>
        <w:t>X</w:t>
      </w:r>
      <w:r w:rsidR="002C3EF5" w:rsidRPr="00D92117">
        <w:rPr>
          <w:rFonts w:ascii="Arial Narrow" w:hAnsi="Arial Narrow"/>
          <w:i/>
          <w:color w:val="auto"/>
          <w:szCs w:val="22"/>
        </w:rPr>
        <w:t>I</w:t>
      </w:r>
      <w:r w:rsidRPr="00D92117">
        <w:rPr>
          <w:rFonts w:ascii="Arial Narrow" w:hAnsi="Arial Narrow"/>
          <w:i/>
          <w:color w:val="auto"/>
          <w:szCs w:val="22"/>
        </w:rPr>
        <w:t>. SPIS TABEL</w:t>
      </w:r>
      <w:bookmarkEnd w:id="388"/>
    </w:p>
    <w:p w14:paraId="1AE593DC" w14:textId="77777777" w:rsidR="00AB4301" w:rsidRPr="009D0064" w:rsidRDefault="00AB4301" w:rsidP="009D0064">
      <w:pPr>
        <w:spacing w:after="0" w:line="480" w:lineRule="auto"/>
        <w:jc w:val="both"/>
        <w:rPr>
          <w:rFonts w:ascii="Arial Narrow" w:hAnsi="Arial Narrow"/>
          <w:i/>
          <w:sz w:val="14"/>
        </w:rPr>
      </w:pPr>
    </w:p>
    <w:p w14:paraId="31226083" w14:textId="77777777" w:rsidR="00B40026" w:rsidRPr="009D0064" w:rsidRDefault="00AF3705"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r w:rsidRPr="009D0064">
        <w:rPr>
          <w:rFonts w:ascii="Arial Narrow" w:eastAsiaTheme="minorHAnsi" w:hAnsi="Arial Narrow" w:cstheme="minorBidi"/>
          <w:b/>
          <w:sz w:val="22"/>
          <w:szCs w:val="22"/>
        </w:rPr>
        <w:fldChar w:fldCharType="begin"/>
      </w:r>
      <w:r w:rsidRPr="009D0064">
        <w:rPr>
          <w:rFonts w:ascii="Arial Narrow" w:eastAsiaTheme="minorHAnsi" w:hAnsi="Arial Narrow" w:cstheme="minorBidi"/>
          <w:b/>
          <w:sz w:val="22"/>
          <w:szCs w:val="22"/>
        </w:rPr>
        <w:instrText xml:space="preserve"> TOC \h \z \c "Tabela" </w:instrText>
      </w:r>
      <w:r w:rsidRPr="009D0064">
        <w:rPr>
          <w:rFonts w:ascii="Arial Narrow" w:eastAsiaTheme="minorHAnsi" w:hAnsi="Arial Narrow" w:cstheme="minorBidi"/>
          <w:b/>
          <w:sz w:val="22"/>
          <w:szCs w:val="22"/>
        </w:rPr>
        <w:fldChar w:fldCharType="separate"/>
      </w:r>
      <w:hyperlink w:anchor="_Toc83461330" w:history="1">
        <w:r w:rsidR="00B40026" w:rsidRPr="009D0064">
          <w:rPr>
            <w:rStyle w:val="Hipercze"/>
            <w:rFonts w:ascii="Arial Narrow" w:hAnsi="Arial Narrow"/>
            <w:b/>
            <w:noProof/>
            <w:sz w:val="22"/>
            <w:szCs w:val="22"/>
          </w:rPr>
          <w:t>Tabela nr 1.</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Struktura użytkowania gruntów 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_Toc83461330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25</w:t>
        </w:r>
        <w:r w:rsidR="00B40026" w:rsidRPr="009D0064">
          <w:rPr>
            <w:rFonts w:ascii="Arial Narrow" w:hAnsi="Arial Narrow"/>
            <w:noProof/>
            <w:webHidden/>
            <w:sz w:val="22"/>
            <w:szCs w:val="22"/>
          </w:rPr>
          <w:fldChar w:fldCharType="end"/>
        </w:r>
      </w:hyperlink>
    </w:p>
    <w:p w14:paraId="0EDD4015"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31" w:history="1">
        <w:r w:rsidR="00B40026" w:rsidRPr="009D0064">
          <w:rPr>
            <w:rStyle w:val="Hipercze"/>
            <w:rFonts w:ascii="Arial Narrow" w:hAnsi="Arial Narrow"/>
            <w:b/>
            <w:noProof/>
            <w:sz w:val="22"/>
            <w:szCs w:val="22"/>
          </w:rPr>
          <w:t>Tabela nr 2.</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Liczba mieszkańców Gminy Konstantynów Łódzki na przestrzeni lat 2016 - 2020</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_Toc83461331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28</w:t>
        </w:r>
        <w:r w:rsidR="00B40026" w:rsidRPr="009D0064">
          <w:rPr>
            <w:rFonts w:ascii="Arial Narrow" w:hAnsi="Arial Narrow"/>
            <w:noProof/>
            <w:webHidden/>
            <w:sz w:val="22"/>
            <w:szCs w:val="22"/>
          </w:rPr>
          <w:fldChar w:fldCharType="end"/>
        </w:r>
      </w:hyperlink>
    </w:p>
    <w:p w14:paraId="58F02BD6"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32" w:history="1">
        <w:r w:rsidR="00B40026" w:rsidRPr="009D0064">
          <w:rPr>
            <w:rStyle w:val="Hipercze"/>
            <w:rFonts w:ascii="Arial Narrow" w:hAnsi="Arial Narrow"/>
            <w:b/>
            <w:noProof/>
            <w:sz w:val="22"/>
            <w:szCs w:val="22"/>
          </w:rPr>
          <w:t>Tabela nr 3.</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Podmioty gospodarcze na terenie Gminy Konstantynów Łódzki na przestrzeni lat 2016-2020</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_Toc83461332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30</w:t>
        </w:r>
        <w:r w:rsidR="00B40026" w:rsidRPr="009D0064">
          <w:rPr>
            <w:rFonts w:ascii="Arial Narrow" w:hAnsi="Arial Narrow"/>
            <w:noProof/>
            <w:webHidden/>
            <w:sz w:val="22"/>
            <w:szCs w:val="22"/>
          </w:rPr>
          <w:fldChar w:fldCharType="end"/>
        </w:r>
      </w:hyperlink>
    </w:p>
    <w:p w14:paraId="10CE9227"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33" w:history="1">
        <w:r w:rsidR="00B40026" w:rsidRPr="009D0064">
          <w:rPr>
            <w:rStyle w:val="Hipercze"/>
            <w:rFonts w:ascii="Arial Narrow" w:hAnsi="Arial Narrow"/>
            <w:b/>
            <w:noProof/>
            <w:sz w:val="22"/>
            <w:szCs w:val="22"/>
          </w:rPr>
          <w:t>Tabela nr 4.</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Liczba gospodarstw rolnych 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_Toc83461333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31</w:t>
        </w:r>
        <w:r w:rsidR="00B40026" w:rsidRPr="009D0064">
          <w:rPr>
            <w:rFonts w:ascii="Arial Narrow" w:hAnsi="Arial Narrow"/>
            <w:noProof/>
            <w:webHidden/>
            <w:sz w:val="22"/>
            <w:szCs w:val="22"/>
          </w:rPr>
          <w:fldChar w:fldCharType="end"/>
        </w:r>
      </w:hyperlink>
    </w:p>
    <w:p w14:paraId="5FC99ABD"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34" w:history="1">
        <w:r w:rsidR="00B40026" w:rsidRPr="009D0064">
          <w:rPr>
            <w:rStyle w:val="Hipercze"/>
            <w:rFonts w:ascii="Arial Narrow" w:hAnsi="Arial Narrow"/>
            <w:b/>
            <w:noProof/>
            <w:sz w:val="22"/>
            <w:szCs w:val="22"/>
          </w:rPr>
          <w:t>Tabela nr 5.</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Klasy stref dla poszczególnych zanieczyszczeń, uzyskane w ocenie rocznej dokonanej</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_Toc83461334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41</w:t>
        </w:r>
        <w:r w:rsidR="00B40026" w:rsidRPr="009D0064">
          <w:rPr>
            <w:rFonts w:ascii="Arial Narrow" w:hAnsi="Arial Narrow"/>
            <w:noProof/>
            <w:webHidden/>
            <w:sz w:val="22"/>
            <w:szCs w:val="22"/>
          </w:rPr>
          <w:fldChar w:fldCharType="end"/>
        </w:r>
      </w:hyperlink>
    </w:p>
    <w:p w14:paraId="544223D1"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35" w:history="1">
        <w:r w:rsidR="00B40026" w:rsidRPr="009D0064">
          <w:rPr>
            <w:rStyle w:val="Hipercze"/>
            <w:rFonts w:ascii="Arial Narrow" w:hAnsi="Arial Narrow"/>
            <w:b/>
            <w:noProof/>
            <w:sz w:val="22"/>
            <w:szCs w:val="22"/>
          </w:rPr>
          <w:t>Tabela nr 6.</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Klasy stref dla poszczególnych zanieczyszczeń, uzyskane w ocenie rocznej dokonanej</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_Toc83461335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41</w:t>
        </w:r>
        <w:r w:rsidR="00B40026" w:rsidRPr="009D0064">
          <w:rPr>
            <w:rFonts w:ascii="Arial Narrow" w:hAnsi="Arial Narrow"/>
            <w:noProof/>
            <w:webHidden/>
            <w:sz w:val="22"/>
            <w:szCs w:val="22"/>
          </w:rPr>
          <w:fldChar w:fldCharType="end"/>
        </w:r>
      </w:hyperlink>
    </w:p>
    <w:p w14:paraId="0864FCFE"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36" w:history="1">
        <w:r w:rsidR="00B40026" w:rsidRPr="009D0064">
          <w:rPr>
            <w:rStyle w:val="Hipercze"/>
            <w:rFonts w:ascii="Arial Narrow" w:hAnsi="Arial Narrow"/>
            <w:b/>
            <w:noProof/>
            <w:sz w:val="22"/>
            <w:szCs w:val="22"/>
          </w:rPr>
          <w:t>Tabela nr 7.</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Charakterystyka sieci gazowej 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_Toc83461336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48</w:t>
        </w:r>
        <w:r w:rsidR="00B40026" w:rsidRPr="009D0064">
          <w:rPr>
            <w:rFonts w:ascii="Arial Narrow" w:hAnsi="Arial Narrow"/>
            <w:noProof/>
            <w:webHidden/>
            <w:sz w:val="22"/>
            <w:szCs w:val="22"/>
          </w:rPr>
          <w:fldChar w:fldCharType="end"/>
        </w:r>
      </w:hyperlink>
    </w:p>
    <w:p w14:paraId="254A5D9D"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37" w:history="1">
        <w:r w:rsidR="00B40026" w:rsidRPr="009D0064">
          <w:rPr>
            <w:rStyle w:val="Hipercze"/>
            <w:rFonts w:ascii="Arial Narrow" w:hAnsi="Arial Narrow"/>
            <w:b/>
            <w:noProof/>
            <w:sz w:val="22"/>
            <w:szCs w:val="22"/>
          </w:rPr>
          <w:t>Tabela nr 8.</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Pomiar natężenia ruchu 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_Toc83461337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52</w:t>
        </w:r>
        <w:r w:rsidR="00B40026" w:rsidRPr="009D0064">
          <w:rPr>
            <w:rFonts w:ascii="Arial Narrow" w:hAnsi="Arial Narrow"/>
            <w:noProof/>
            <w:webHidden/>
            <w:sz w:val="22"/>
            <w:szCs w:val="22"/>
          </w:rPr>
          <w:fldChar w:fldCharType="end"/>
        </w:r>
      </w:hyperlink>
    </w:p>
    <w:p w14:paraId="30F6127F"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38" w:history="1">
        <w:r w:rsidR="00B40026" w:rsidRPr="009D0064">
          <w:rPr>
            <w:rStyle w:val="Hipercze"/>
            <w:rFonts w:ascii="Arial Narrow" w:hAnsi="Arial Narrow"/>
            <w:b/>
            <w:noProof/>
            <w:sz w:val="22"/>
            <w:szCs w:val="22"/>
          </w:rPr>
          <w:t xml:space="preserve">Tabela nr 9. </w:t>
        </w:r>
        <w:r w:rsidR="00B40026" w:rsidRPr="009D0064">
          <w:rPr>
            <w:rStyle w:val="Hipercze"/>
            <w:rFonts w:ascii="Arial Narrow" w:hAnsi="Arial Narrow" w:cs="Verdana-Bold"/>
            <w:bCs/>
            <w:noProof/>
            <w:sz w:val="22"/>
            <w:szCs w:val="22"/>
          </w:rPr>
          <w:t>Charakterystyka JCWPd na terenie Gminy Konstantynów Łódzki - JCWPd 72</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_Toc83461338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71</w:t>
        </w:r>
        <w:r w:rsidR="00B40026" w:rsidRPr="009D0064">
          <w:rPr>
            <w:rFonts w:ascii="Arial Narrow" w:hAnsi="Arial Narrow"/>
            <w:noProof/>
            <w:webHidden/>
            <w:sz w:val="22"/>
            <w:szCs w:val="22"/>
          </w:rPr>
          <w:fldChar w:fldCharType="end"/>
        </w:r>
      </w:hyperlink>
    </w:p>
    <w:p w14:paraId="6B307065"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39" w:history="1">
        <w:r w:rsidR="00B40026" w:rsidRPr="009D0064">
          <w:rPr>
            <w:rStyle w:val="Hipercze"/>
            <w:rFonts w:ascii="Arial Narrow" w:hAnsi="Arial Narrow"/>
            <w:b/>
            <w:noProof/>
            <w:sz w:val="22"/>
            <w:szCs w:val="22"/>
          </w:rPr>
          <w:t>Tabela nr 10.</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Charakterystyka JCWPd na terenie Gminy Konstantynów Łódzki - JCWPd 72</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_Toc83461339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72</w:t>
        </w:r>
        <w:r w:rsidR="00B40026" w:rsidRPr="009D0064">
          <w:rPr>
            <w:rFonts w:ascii="Arial Narrow" w:hAnsi="Arial Narrow"/>
            <w:noProof/>
            <w:webHidden/>
            <w:sz w:val="22"/>
            <w:szCs w:val="22"/>
          </w:rPr>
          <w:fldChar w:fldCharType="end"/>
        </w:r>
      </w:hyperlink>
    </w:p>
    <w:p w14:paraId="3C54BFDD"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40" w:history="1">
        <w:r w:rsidR="00B40026" w:rsidRPr="009D0064">
          <w:rPr>
            <w:rStyle w:val="Hipercze"/>
            <w:rFonts w:ascii="Arial Narrow" w:hAnsi="Arial Narrow"/>
            <w:b/>
            <w:noProof/>
            <w:sz w:val="22"/>
            <w:szCs w:val="22"/>
          </w:rPr>
          <w:t>Tabela nr 11.</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Arial"/>
            <w:noProof/>
            <w:sz w:val="22"/>
            <w:szCs w:val="22"/>
          </w:rPr>
          <w:t>Wyniki monitoringu jakości wód podziemnych 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_Toc83461340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73</w:t>
        </w:r>
        <w:r w:rsidR="00B40026" w:rsidRPr="009D0064">
          <w:rPr>
            <w:rFonts w:ascii="Arial Narrow" w:hAnsi="Arial Narrow"/>
            <w:noProof/>
            <w:webHidden/>
            <w:sz w:val="22"/>
            <w:szCs w:val="22"/>
          </w:rPr>
          <w:fldChar w:fldCharType="end"/>
        </w:r>
      </w:hyperlink>
    </w:p>
    <w:p w14:paraId="1A514DCA"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41" w:history="1">
        <w:r w:rsidR="00B40026" w:rsidRPr="009D0064">
          <w:rPr>
            <w:rStyle w:val="Hipercze"/>
            <w:rFonts w:ascii="Arial Narrow" w:hAnsi="Arial Narrow"/>
            <w:b/>
            <w:noProof/>
            <w:sz w:val="22"/>
            <w:szCs w:val="22"/>
          </w:rPr>
          <w:t>Tabela nr 12.</w:t>
        </w:r>
        <w:r w:rsidR="00B40026" w:rsidRPr="009D0064">
          <w:rPr>
            <w:rStyle w:val="Hipercze"/>
            <w:rFonts w:ascii="Arial Narrow" w:hAnsi="Arial Narrow" w:cs="Verdana-Bold"/>
            <w:bCs/>
            <w:noProof/>
            <w:sz w:val="22"/>
            <w:szCs w:val="22"/>
          </w:rPr>
          <w:t xml:space="preserve"> Lokalizacja Gminy Konstantynów Łódzki względem JCWP - rzeki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_Toc83461341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77</w:t>
        </w:r>
        <w:r w:rsidR="00B40026" w:rsidRPr="009D0064">
          <w:rPr>
            <w:rFonts w:ascii="Arial Narrow" w:hAnsi="Arial Narrow"/>
            <w:noProof/>
            <w:webHidden/>
            <w:sz w:val="22"/>
            <w:szCs w:val="22"/>
          </w:rPr>
          <w:fldChar w:fldCharType="end"/>
        </w:r>
      </w:hyperlink>
    </w:p>
    <w:p w14:paraId="3C220351"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42" w:history="1">
        <w:r w:rsidR="00B40026" w:rsidRPr="009D0064">
          <w:rPr>
            <w:rStyle w:val="Hipercze"/>
            <w:rFonts w:ascii="Arial Narrow" w:hAnsi="Arial Narrow"/>
            <w:b/>
            <w:noProof/>
            <w:sz w:val="22"/>
            <w:szCs w:val="22"/>
          </w:rPr>
          <w:t>Tabela nr 13.</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Charakterystyka zanieczyszczeń</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_Toc83461342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83</w:t>
        </w:r>
        <w:r w:rsidR="00B40026" w:rsidRPr="009D0064">
          <w:rPr>
            <w:rFonts w:ascii="Arial Narrow" w:hAnsi="Arial Narrow"/>
            <w:noProof/>
            <w:webHidden/>
            <w:sz w:val="22"/>
            <w:szCs w:val="22"/>
          </w:rPr>
          <w:fldChar w:fldCharType="end"/>
        </w:r>
      </w:hyperlink>
    </w:p>
    <w:p w14:paraId="7FE61875"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43" w:history="1">
        <w:r w:rsidR="00B40026" w:rsidRPr="009D0064">
          <w:rPr>
            <w:rStyle w:val="Hipercze"/>
            <w:rFonts w:ascii="Arial Narrow" w:hAnsi="Arial Narrow"/>
            <w:b/>
            <w:noProof/>
            <w:sz w:val="22"/>
            <w:szCs w:val="22"/>
          </w:rPr>
          <w:t>Tabela nr 14.</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Zużycie wody na potrzeby gospodarki narodowej i ludności w ciągu roku [dam</w:t>
        </w:r>
        <w:r w:rsidR="00B40026" w:rsidRPr="009D0064">
          <w:rPr>
            <w:rStyle w:val="Hipercze"/>
            <w:rFonts w:ascii="Arial Narrow" w:hAnsi="Arial Narrow" w:cs="Verdana-Bold"/>
            <w:bCs/>
            <w:noProof/>
            <w:sz w:val="22"/>
            <w:szCs w:val="22"/>
            <w:vertAlign w:val="superscript"/>
          </w:rPr>
          <w:t>3</w:t>
        </w:r>
        <w:r w:rsidR="00B40026" w:rsidRPr="009D0064">
          <w:rPr>
            <w:rStyle w:val="Hipercze"/>
            <w:rFonts w:ascii="Arial Narrow" w:hAnsi="Arial Narrow" w:cs="Verdana-Bold"/>
            <w:bCs/>
            <w:noProof/>
            <w:sz w:val="22"/>
            <w:szCs w:val="22"/>
          </w:rPr>
          <w:t>]</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_Toc83461343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88</w:t>
        </w:r>
        <w:r w:rsidR="00B40026" w:rsidRPr="009D0064">
          <w:rPr>
            <w:rFonts w:ascii="Arial Narrow" w:hAnsi="Arial Narrow"/>
            <w:noProof/>
            <w:webHidden/>
            <w:sz w:val="22"/>
            <w:szCs w:val="22"/>
          </w:rPr>
          <w:fldChar w:fldCharType="end"/>
        </w:r>
      </w:hyperlink>
    </w:p>
    <w:p w14:paraId="39453F22"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44" w:history="1">
        <w:r w:rsidR="00B40026" w:rsidRPr="009D0064">
          <w:rPr>
            <w:rStyle w:val="Hipercze"/>
            <w:rFonts w:ascii="Arial Narrow" w:hAnsi="Arial Narrow"/>
            <w:b/>
            <w:noProof/>
            <w:sz w:val="22"/>
            <w:szCs w:val="22"/>
          </w:rPr>
          <w:t xml:space="preserve">Tabela nr 15. </w:t>
        </w:r>
        <w:r w:rsidR="00B40026" w:rsidRPr="009D0064">
          <w:rPr>
            <w:rStyle w:val="Hipercze"/>
            <w:rFonts w:ascii="Arial Narrow" w:hAnsi="Arial Narrow" w:cs="Verdana-Bold"/>
            <w:bCs/>
            <w:noProof/>
            <w:sz w:val="22"/>
            <w:szCs w:val="22"/>
          </w:rPr>
          <w:t>Charakterystyka sieci wodociągowej 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_Toc83461344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88</w:t>
        </w:r>
        <w:r w:rsidR="00B40026" w:rsidRPr="009D0064">
          <w:rPr>
            <w:rFonts w:ascii="Arial Narrow" w:hAnsi="Arial Narrow"/>
            <w:noProof/>
            <w:webHidden/>
            <w:sz w:val="22"/>
            <w:szCs w:val="22"/>
          </w:rPr>
          <w:fldChar w:fldCharType="end"/>
        </w:r>
      </w:hyperlink>
    </w:p>
    <w:p w14:paraId="3093D44B"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45" w:history="1">
        <w:r w:rsidR="00B40026" w:rsidRPr="009D0064">
          <w:rPr>
            <w:rStyle w:val="Hipercze"/>
            <w:rFonts w:ascii="Arial Narrow" w:hAnsi="Arial Narrow"/>
            <w:b/>
            <w:noProof/>
            <w:sz w:val="22"/>
            <w:szCs w:val="22"/>
          </w:rPr>
          <w:t>Tabela nr 16.</w:t>
        </w:r>
        <w:r w:rsidR="00B40026" w:rsidRPr="009D0064">
          <w:rPr>
            <w:rStyle w:val="Hipercze"/>
            <w:rFonts w:ascii="Arial Narrow" w:hAnsi="Arial Narrow" w:cs="Verdana-Bold"/>
            <w:bCs/>
            <w:noProof/>
            <w:sz w:val="22"/>
            <w:szCs w:val="22"/>
          </w:rPr>
          <w:t>Charakterystyka sieci kanalizacyjnej 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_Toc83461345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90</w:t>
        </w:r>
        <w:r w:rsidR="00B40026" w:rsidRPr="009D0064">
          <w:rPr>
            <w:rFonts w:ascii="Arial Narrow" w:hAnsi="Arial Narrow"/>
            <w:noProof/>
            <w:webHidden/>
            <w:sz w:val="22"/>
            <w:szCs w:val="22"/>
          </w:rPr>
          <w:fldChar w:fldCharType="end"/>
        </w:r>
      </w:hyperlink>
    </w:p>
    <w:p w14:paraId="32440C07"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46" w:history="1">
        <w:r w:rsidR="00B40026" w:rsidRPr="009D0064">
          <w:rPr>
            <w:rStyle w:val="Hipercze"/>
            <w:rFonts w:ascii="Arial Narrow" w:hAnsi="Arial Narrow"/>
            <w:b/>
            <w:noProof/>
            <w:sz w:val="22"/>
            <w:szCs w:val="22"/>
          </w:rPr>
          <w:t xml:space="preserve">Tabela nr 17. </w:t>
        </w:r>
        <w:r w:rsidR="00B40026" w:rsidRPr="009D0064">
          <w:rPr>
            <w:rStyle w:val="Hipercze"/>
            <w:rFonts w:ascii="Arial Narrow" w:hAnsi="Arial Narrow" w:cs="Verdana-Bold"/>
            <w:bCs/>
            <w:noProof/>
            <w:sz w:val="22"/>
            <w:szCs w:val="22"/>
          </w:rPr>
          <w:t>Charakterystyka gospodarki ściekowej 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_Toc83461346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91</w:t>
        </w:r>
        <w:r w:rsidR="00B40026" w:rsidRPr="009D0064">
          <w:rPr>
            <w:rFonts w:ascii="Arial Narrow" w:hAnsi="Arial Narrow"/>
            <w:noProof/>
            <w:webHidden/>
            <w:sz w:val="22"/>
            <w:szCs w:val="22"/>
          </w:rPr>
          <w:fldChar w:fldCharType="end"/>
        </w:r>
      </w:hyperlink>
    </w:p>
    <w:p w14:paraId="778E26A8"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47" w:history="1">
        <w:r w:rsidR="00B40026" w:rsidRPr="009D0064">
          <w:rPr>
            <w:rStyle w:val="Hipercze"/>
            <w:rFonts w:ascii="Arial Narrow" w:hAnsi="Arial Narrow"/>
            <w:b/>
            <w:noProof/>
            <w:sz w:val="22"/>
            <w:szCs w:val="22"/>
          </w:rPr>
          <w:t xml:space="preserve">Tabela nr 18. </w:t>
        </w:r>
        <w:r w:rsidR="00B40026" w:rsidRPr="009D0064">
          <w:rPr>
            <w:rStyle w:val="Hipercze"/>
            <w:rFonts w:ascii="Arial Narrow" w:hAnsi="Arial Narrow" w:cs="Verdana-Bold"/>
            <w:bCs/>
            <w:noProof/>
            <w:sz w:val="22"/>
            <w:szCs w:val="22"/>
          </w:rPr>
          <w:t>Gromadzenie i wywóz nieczystości ciekłych z terenu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_Toc83461347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92</w:t>
        </w:r>
        <w:r w:rsidR="00B40026" w:rsidRPr="009D0064">
          <w:rPr>
            <w:rFonts w:ascii="Arial Narrow" w:hAnsi="Arial Narrow"/>
            <w:noProof/>
            <w:webHidden/>
            <w:sz w:val="22"/>
            <w:szCs w:val="22"/>
          </w:rPr>
          <w:fldChar w:fldCharType="end"/>
        </w:r>
      </w:hyperlink>
    </w:p>
    <w:p w14:paraId="236DEB20"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48" w:history="1">
        <w:r w:rsidR="00B40026" w:rsidRPr="009D0064">
          <w:rPr>
            <w:rStyle w:val="Hipercze"/>
            <w:rFonts w:ascii="Arial Narrow" w:hAnsi="Arial Narrow"/>
            <w:b/>
            <w:noProof/>
            <w:sz w:val="22"/>
            <w:szCs w:val="22"/>
          </w:rPr>
          <w:t>Tabela nr 19.</w:t>
        </w:r>
        <w:r w:rsidR="00B40026" w:rsidRPr="009D0064">
          <w:rPr>
            <w:rStyle w:val="Hipercze"/>
            <w:rFonts w:ascii="Arial Narrow" w:hAnsi="Arial Narrow" w:cs="Calibri"/>
            <w:noProof/>
            <w:sz w:val="22"/>
            <w:szCs w:val="22"/>
          </w:rPr>
          <w:t xml:space="preserve"> </w:t>
        </w:r>
        <w:r w:rsidR="00B40026" w:rsidRPr="009D0064">
          <w:rPr>
            <w:rStyle w:val="Hipercze"/>
            <w:rFonts w:ascii="Arial Narrow" w:eastAsiaTheme="minorHAnsi" w:hAnsi="Arial Narrow" w:cs="Arial"/>
            <w:noProof/>
            <w:sz w:val="22"/>
            <w:szCs w:val="22"/>
          </w:rPr>
          <w:t>Korzyści wynikające z zastosowania poszczególnych rozwiązań technicznych</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_Toc83461348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92</w:t>
        </w:r>
        <w:r w:rsidR="00B40026" w:rsidRPr="009D0064">
          <w:rPr>
            <w:rFonts w:ascii="Arial Narrow" w:hAnsi="Arial Narrow"/>
            <w:noProof/>
            <w:webHidden/>
            <w:sz w:val="22"/>
            <w:szCs w:val="22"/>
          </w:rPr>
          <w:fldChar w:fldCharType="end"/>
        </w:r>
      </w:hyperlink>
    </w:p>
    <w:p w14:paraId="4AE1FA46"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49" w:history="1">
        <w:r w:rsidR="00B40026" w:rsidRPr="009D0064">
          <w:rPr>
            <w:rStyle w:val="Hipercze"/>
            <w:rFonts w:ascii="Arial Narrow" w:hAnsi="Arial Narrow"/>
            <w:b/>
            <w:noProof/>
            <w:sz w:val="22"/>
            <w:szCs w:val="22"/>
          </w:rPr>
          <w:t xml:space="preserve">Tabela nr 20. </w:t>
        </w:r>
        <w:r w:rsidR="00B40026" w:rsidRPr="009D0064">
          <w:rPr>
            <w:rStyle w:val="Hipercze"/>
            <w:rFonts w:ascii="Arial Narrow" w:hAnsi="Arial Narrow" w:cs="Calibri"/>
            <w:noProof/>
            <w:sz w:val="22"/>
            <w:szCs w:val="22"/>
          </w:rPr>
          <w:t>Ilości</w:t>
        </w:r>
        <w:r w:rsidR="00B40026" w:rsidRPr="009D0064">
          <w:rPr>
            <w:rStyle w:val="Hipercze"/>
            <w:rFonts w:ascii="Arial Narrow" w:eastAsia="ArialMT" w:hAnsi="Arial Narrow" w:cs="ArialMT"/>
            <w:noProof/>
            <w:sz w:val="22"/>
            <w:szCs w:val="22"/>
          </w:rPr>
          <w:t xml:space="preserve"> odpadów azbestowych na terenie Gminy Konstantynów Łódzki [kg.]</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_Toc83461349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104</w:t>
        </w:r>
        <w:r w:rsidR="00B40026" w:rsidRPr="009D0064">
          <w:rPr>
            <w:rFonts w:ascii="Arial Narrow" w:hAnsi="Arial Narrow"/>
            <w:noProof/>
            <w:webHidden/>
            <w:sz w:val="22"/>
            <w:szCs w:val="22"/>
          </w:rPr>
          <w:fldChar w:fldCharType="end"/>
        </w:r>
      </w:hyperlink>
    </w:p>
    <w:p w14:paraId="5A4B2C7D"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50" w:history="1">
        <w:r w:rsidR="00B40026" w:rsidRPr="009D0064">
          <w:rPr>
            <w:rStyle w:val="Hipercze"/>
            <w:rFonts w:ascii="Arial Narrow" w:hAnsi="Arial Narrow"/>
            <w:b/>
            <w:noProof/>
            <w:sz w:val="22"/>
            <w:szCs w:val="22"/>
          </w:rPr>
          <w:t>Tabela nr 21.</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Powierzchnia gruntów leśnych 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_Toc83461350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106</w:t>
        </w:r>
        <w:r w:rsidR="00B40026" w:rsidRPr="009D0064">
          <w:rPr>
            <w:rFonts w:ascii="Arial Narrow" w:hAnsi="Arial Narrow"/>
            <w:noProof/>
            <w:webHidden/>
            <w:sz w:val="22"/>
            <w:szCs w:val="22"/>
          </w:rPr>
          <w:fldChar w:fldCharType="end"/>
        </w:r>
      </w:hyperlink>
    </w:p>
    <w:p w14:paraId="10F6A82E" w14:textId="248C350A" w:rsidR="00B40026" w:rsidRPr="009D0064" w:rsidRDefault="000410C4" w:rsidP="009D0064">
      <w:pPr>
        <w:pStyle w:val="Spisilustracji"/>
        <w:tabs>
          <w:tab w:val="left" w:pos="3374"/>
          <w:tab w:val="right" w:leader="dot" w:pos="8493"/>
        </w:tabs>
        <w:spacing w:line="480" w:lineRule="auto"/>
        <w:jc w:val="both"/>
        <w:rPr>
          <w:rFonts w:ascii="Arial Narrow" w:eastAsiaTheme="minorEastAsia" w:hAnsi="Arial Narrow" w:cstheme="minorBidi"/>
          <w:iCs w:val="0"/>
          <w:noProof/>
          <w:sz w:val="22"/>
          <w:szCs w:val="22"/>
        </w:rPr>
      </w:pPr>
      <w:hyperlink w:anchor="_Toc83461351" w:history="1">
        <w:r w:rsidR="00B40026" w:rsidRPr="009D0064">
          <w:rPr>
            <w:rStyle w:val="Hipercze"/>
            <w:rFonts w:ascii="Arial Narrow" w:hAnsi="Arial Narrow"/>
            <w:b/>
            <w:noProof/>
            <w:sz w:val="22"/>
            <w:szCs w:val="22"/>
          </w:rPr>
          <w:t>Tabela nr 22.</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Zestawienie Pomników Przyrody na terenie Gminy Konstantynów Łódzki</w:t>
        </w:r>
        <w:r w:rsidR="009D0064">
          <w:rPr>
            <w:rStyle w:val="Hipercze"/>
            <w:rFonts w:ascii="Arial Narrow" w:hAnsi="Arial Narrow" w:cs="Verdana-Bold"/>
            <w:bCs/>
            <w:noProof/>
            <w:sz w:val="22"/>
            <w:szCs w:val="22"/>
          </w:rPr>
          <w:t>…………………</w:t>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_Toc83461351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114</w:t>
        </w:r>
        <w:r w:rsidR="00B40026" w:rsidRPr="009D0064">
          <w:rPr>
            <w:rFonts w:ascii="Arial Narrow" w:hAnsi="Arial Narrow"/>
            <w:noProof/>
            <w:webHidden/>
            <w:sz w:val="22"/>
            <w:szCs w:val="22"/>
          </w:rPr>
          <w:fldChar w:fldCharType="end"/>
        </w:r>
      </w:hyperlink>
    </w:p>
    <w:p w14:paraId="619EAE59" w14:textId="63A7E15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52" w:history="1">
        <w:r w:rsidR="00B40026" w:rsidRPr="009D0064">
          <w:rPr>
            <w:rStyle w:val="Hipercze"/>
            <w:rFonts w:ascii="Arial Narrow" w:hAnsi="Arial Narrow"/>
            <w:b/>
            <w:noProof/>
            <w:sz w:val="22"/>
            <w:szCs w:val="22"/>
          </w:rPr>
          <w:t>Tabela nr 23.</w:t>
        </w:r>
        <w:r w:rsidR="00B40026" w:rsidRPr="009D0064">
          <w:rPr>
            <w:rStyle w:val="Hipercze"/>
            <w:rFonts w:ascii="Arial Narrow" w:hAnsi="Arial Narrow" w:cs="Arial"/>
            <w:noProof/>
            <w:sz w:val="22"/>
            <w:szCs w:val="22"/>
          </w:rPr>
          <w:t xml:space="preserve"> Zasoby i walory przyrodnicze istniejące na terenie Gminy </w:t>
        </w:r>
        <w:r w:rsidR="00034391">
          <w:rPr>
            <w:rStyle w:val="Hipercze"/>
            <w:rFonts w:ascii="Arial Narrow" w:hAnsi="Arial Narrow" w:cs="Arial"/>
            <w:noProof/>
            <w:sz w:val="22"/>
            <w:szCs w:val="22"/>
          </w:rPr>
          <w:t>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_Toc83461352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116</w:t>
        </w:r>
        <w:r w:rsidR="00B40026" w:rsidRPr="009D0064">
          <w:rPr>
            <w:rFonts w:ascii="Arial Narrow" w:hAnsi="Arial Narrow"/>
            <w:noProof/>
            <w:webHidden/>
            <w:sz w:val="22"/>
            <w:szCs w:val="22"/>
          </w:rPr>
          <w:fldChar w:fldCharType="end"/>
        </w:r>
      </w:hyperlink>
    </w:p>
    <w:p w14:paraId="1F936AAB"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53" w:history="1">
        <w:r w:rsidR="00B40026" w:rsidRPr="009D0064">
          <w:rPr>
            <w:rStyle w:val="Hipercze"/>
            <w:rFonts w:ascii="Arial Narrow" w:hAnsi="Arial Narrow"/>
            <w:b/>
            <w:noProof/>
            <w:sz w:val="22"/>
            <w:szCs w:val="22"/>
          </w:rPr>
          <w:t>Tabela nr 24.</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Korzyści z wdrażania odnawialnych źródeł energii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_Toc83461353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131</w:t>
        </w:r>
        <w:r w:rsidR="00B40026" w:rsidRPr="009D0064">
          <w:rPr>
            <w:rFonts w:ascii="Arial Narrow" w:hAnsi="Arial Narrow"/>
            <w:noProof/>
            <w:webHidden/>
            <w:sz w:val="22"/>
            <w:szCs w:val="22"/>
          </w:rPr>
          <w:fldChar w:fldCharType="end"/>
        </w:r>
      </w:hyperlink>
    </w:p>
    <w:p w14:paraId="756FEFE5"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54" w:history="1">
        <w:r w:rsidR="00B40026" w:rsidRPr="009D0064">
          <w:rPr>
            <w:rStyle w:val="Hipercze"/>
            <w:rFonts w:ascii="Arial Narrow" w:hAnsi="Arial Narrow"/>
            <w:b/>
            <w:noProof/>
            <w:sz w:val="22"/>
            <w:szCs w:val="22"/>
          </w:rPr>
          <w:t>Tabela nr 25.</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Prognozowany stan środowiska 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_Toc83461354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135</w:t>
        </w:r>
        <w:r w:rsidR="00B40026" w:rsidRPr="009D0064">
          <w:rPr>
            <w:rFonts w:ascii="Arial Narrow" w:hAnsi="Arial Narrow"/>
            <w:noProof/>
            <w:webHidden/>
            <w:sz w:val="22"/>
            <w:szCs w:val="22"/>
          </w:rPr>
          <w:fldChar w:fldCharType="end"/>
        </w:r>
      </w:hyperlink>
    </w:p>
    <w:p w14:paraId="625312DC"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55" w:history="1">
        <w:r w:rsidR="00B40026" w:rsidRPr="009D0064">
          <w:rPr>
            <w:rStyle w:val="Hipercze"/>
            <w:rFonts w:ascii="Arial Narrow" w:hAnsi="Arial Narrow"/>
            <w:b/>
            <w:noProof/>
            <w:sz w:val="22"/>
            <w:szCs w:val="22"/>
          </w:rPr>
          <w:t>Tabela nr 26.</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Analiza SWOT Gminy Konstantynów Łódzki - Obszar interwencji I - Ochrona klimatu i jakości powietrza</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_Toc83461355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152</w:t>
        </w:r>
        <w:r w:rsidR="00B40026" w:rsidRPr="009D0064">
          <w:rPr>
            <w:rFonts w:ascii="Arial Narrow" w:hAnsi="Arial Narrow"/>
            <w:noProof/>
            <w:webHidden/>
            <w:sz w:val="22"/>
            <w:szCs w:val="22"/>
          </w:rPr>
          <w:fldChar w:fldCharType="end"/>
        </w:r>
      </w:hyperlink>
    </w:p>
    <w:p w14:paraId="280766B4"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56" w:history="1">
        <w:r w:rsidR="00B40026" w:rsidRPr="009D0064">
          <w:rPr>
            <w:rStyle w:val="Hipercze"/>
            <w:rFonts w:ascii="Arial Narrow" w:hAnsi="Arial Narrow"/>
            <w:b/>
            <w:noProof/>
            <w:sz w:val="22"/>
            <w:szCs w:val="22"/>
          </w:rPr>
          <w:t>Tabela nr 27.</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Analiza SWOT Gminy Konstantynów Łódzki - Obszar interwencji II - Zagrożenia hałasem</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_Toc83461356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153</w:t>
        </w:r>
        <w:r w:rsidR="00B40026" w:rsidRPr="009D0064">
          <w:rPr>
            <w:rFonts w:ascii="Arial Narrow" w:hAnsi="Arial Narrow"/>
            <w:noProof/>
            <w:webHidden/>
            <w:sz w:val="22"/>
            <w:szCs w:val="22"/>
          </w:rPr>
          <w:fldChar w:fldCharType="end"/>
        </w:r>
      </w:hyperlink>
    </w:p>
    <w:p w14:paraId="3EFBC6A1"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57" w:history="1">
        <w:r w:rsidR="00B40026" w:rsidRPr="009D0064">
          <w:rPr>
            <w:rStyle w:val="Hipercze"/>
            <w:rFonts w:ascii="Arial Narrow" w:hAnsi="Arial Narrow"/>
            <w:b/>
            <w:noProof/>
            <w:sz w:val="22"/>
            <w:szCs w:val="22"/>
          </w:rPr>
          <w:t>Tabela nr 28.</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Analiza SWOT Gminy Konstantynów Łódzki - Obszar interwencji III - Pola elektromagnetyczne</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_Toc83461357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154</w:t>
        </w:r>
        <w:r w:rsidR="00B40026" w:rsidRPr="009D0064">
          <w:rPr>
            <w:rFonts w:ascii="Arial Narrow" w:hAnsi="Arial Narrow"/>
            <w:noProof/>
            <w:webHidden/>
            <w:sz w:val="22"/>
            <w:szCs w:val="22"/>
          </w:rPr>
          <w:fldChar w:fldCharType="end"/>
        </w:r>
      </w:hyperlink>
    </w:p>
    <w:p w14:paraId="5BFFF404"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58" w:history="1">
        <w:r w:rsidR="00B40026" w:rsidRPr="009D0064">
          <w:rPr>
            <w:rStyle w:val="Hipercze"/>
            <w:rFonts w:ascii="Arial Narrow" w:hAnsi="Arial Narrow"/>
            <w:b/>
            <w:noProof/>
            <w:sz w:val="22"/>
            <w:szCs w:val="22"/>
          </w:rPr>
          <w:t>Tabela nr 29.</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Analiza SWOT Gminy Konstantynów Łódzki - Obszar interwencji IV - Gospodarowanie wodami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_Toc83461358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155</w:t>
        </w:r>
        <w:r w:rsidR="00B40026" w:rsidRPr="009D0064">
          <w:rPr>
            <w:rFonts w:ascii="Arial Narrow" w:hAnsi="Arial Narrow"/>
            <w:noProof/>
            <w:webHidden/>
            <w:sz w:val="22"/>
            <w:szCs w:val="22"/>
          </w:rPr>
          <w:fldChar w:fldCharType="end"/>
        </w:r>
      </w:hyperlink>
    </w:p>
    <w:p w14:paraId="05411C04"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59" w:history="1">
        <w:r w:rsidR="00B40026" w:rsidRPr="009D0064">
          <w:rPr>
            <w:rStyle w:val="Hipercze"/>
            <w:rFonts w:ascii="Arial Narrow" w:hAnsi="Arial Narrow"/>
            <w:b/>
            <w:noProof/>
            <w:sz w:val="22"/>
            <w:szCs w:val="22"/>
          </w:rPr>
          <w:t>Tabela nr 30.</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Analiza SWOT Gminy Konstantynów Łódzki - Obszar interwencji V - Gospodarka wodno-ściekowa</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_Toc83461359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156</w:t>
        </w:r>
        <w:r w:rsidR="00B40026" w:rsidRPr="009D0064">
          <w:rPr>
            <w:rFonts w:ascii="Arial Narrow" w:hAnsi="Arial Narrow"/>
            <w:noProof/>
            <w:webHidden/>
            <w:sz w:val="22"/>
            <w:szCs w:val="22"/>
          </w:rPr>
          <w:fldChar w:fldCharType="end"/>
        </w:r>
      </w:hyperlink>
    </w:p>
    <w:p w14:paraId="2DDC81C6"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60" w:history="1">
        <w:r w:rsidR="00B40026" w:rsidRPr="009D0064">
          <w:rPr>
            <w:rStyle w:val="Hipercze"/>
            <w:rFonts w:ascii="Arial Narrow" w:hAnsi="Arial Narrow"/>
            <w:b/>
            <w:noProof/>
            <w:sz w:val="22"/>
            <w:szCs w:val="22"/>
          </w:rPr>
          <w:t>Tabela nr 31.</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Analiza SWOT Gminy Konstantynów Łódzki - Obszar interwencji VI - Gleby oraz zasoby geologiczne</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_Toc83461360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157</w:t>
        </w:r>
        <w:r w:rsidR="00B40026" w:rsidRPr="009D0064">
          <w:rPr>
            <w:rFonts w:ascii="Arial Narrow" w:hAnsi="Arial Narrow"/>
            <w:noProof/>
            <w:webHidden/>
            <w:sz w:val="22"/>
            <w:szCs w:val="22"/>
          </w:rPr>
          <w:fldChar w:fldCharType="end"/>
        </w:r>
      </w:hyperlink>
    </w:p>
    <w:p w14:paraId="7F6B44DE"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61" w:history="1">
        <w:r w:rsidR="00B40026" w:rsidRPr="009D0064">
          <w:rPr>
            <w:rStyle w:val="Hipercze"/>
            <w:rFonts w:ascii="Arial Narrow" w:hAnsi="Arial Narrow"/>
            <w:b/>
            <w:noProof/>
            <w:sz w:val="22"/>
            <w:szCs w:val="22"/>
          </w:rPr>
          <w:t>Tabela nr 32.</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Analiza SWOT Gminy Konstantynów Łódzki - Obszar interwencji VII - Gospodarka odpadami i zapobieganie powstawaniu odpadów</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_Toc83461361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158</w:t>
        </w:r>
        <w:r w:rsidR="00B40026" w:rsidRPr="009D0064">
          <w:rPr>
            <w:rFonts w:ascii="Arial Narrow" w:hAnsi="Arial Narrow"/>
            <w:noProof/>
            <w:webHidden/>
            <w:sz w:val="22"/>
            <w:szCs w:val="22"/>
          </w:rPr>
          <w:fldChar w:fldCharType="end"/>
        </w:r>
      </w:hyperlink>
    </w:p>
    <w:p w14:paraId="513E04D7" w14:textId="4E3C270F"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62" w:history="1">
        <w:r w:rsidR="00B40026" w:rsidRPr="009D0064">
          <w:rPr>
            <w:rStyle w:val="Hipercze"/>
            <w:rFonts w:ascii="Arial Narrow" w:hAnsi="Arial Narrow"/>
            <w:b/>
            <w:noProof/>
            <w:sz w:val="22"/>
            <w:szCs w:val="22"/>
          </w:rPr>
          <w:t>Tabela nr 33.</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 xml:space="preserve">Analiza SWOT Gminy </w:t>
        </w:r>
        <w:r w:rsidR="00034391" w:rsidRPr="00034391">
          <w:rPr>
            <w:rStyle w:val="Hipercze"/>
            <w:rFonts w:ascii="Arial Narrow" w:hAnsi="Arial Narrow" w:cs="Verdana-Bold"/>
            <w:bCs/>
            <w:noProof/>
            <w:sz w:val="22"/>
            <w:szCs w:val="22"/>
          </w:rPr>
          <w:t>Konstantynów Łódzki</w:t>
        </w:r>
        <w:r w:rsidR="00B40026" w:rsidRPr="009D0064">
          <w:rPr>
            <w:rStyle w:val="Hipercze"/>
            <w:rFonts w:ascii="Arial Narrow" w:hAnsi="Arial Narrow" w:cs="Verdana-Bold"/>
            <w:bCs/>
            <w:noProof/>
            <w:sz w:val="22"/>
            <w:szCs w:val="22"/>
          </w:rPr>
          <w:t xml:space="preserve"> - Obszar interwencji VIII - Zasoby przyrodnicze i dziedzictwo kulturowe</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_Toc83461362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159</w:t>
        </w:r>
        <w:r w:rsidR="00B40026" w:rsidRPr="009D0064">
          <w:rPr>
            <w:rFonts w:ascii="Arial Narrow" w:hAnsi="Arial Narrow"/>
            <w:noProof/>
            <w:webHidden/>
            <w:sz w:val="22"/>
            <w:szCs w:val="22"/>
          </w:rPr>
          <w:fldChar w:fldCharType="end"/>
        </w:r>
      </w:hyperlink>
    </w:p>
    <w:p w14:paraId="534C8040"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63" w:history="1">
        <w:r w:rsidR="00B40026" w:rsidRPr="009D0064">
          <w:rPr>
            <w:rStyle w:val="Hipercze"/>
            <w:rFonts w:ascii="Arial Narrow" w:hAnsi="Arial Narrow"/>
            <w:b/>
            <w:noProof/>
            <w:sz w:val="22"/>
            <w:szCs w:val="22"/>
          </w:rPr>
          <w:t>Tabela nr 34.</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Analiza SWOT Gminy Konstantynów Łódzki - Obszar interwencji IX - Zagrożenia poważnymi awariami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_Toc83461363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160</w:t>
        </w:r>
        <w:r w:rsidR="00B40026" w:rsidRPr="009D0064">
          <w:rPr>
            <w:rFonts w:ascii="Arial Narrow" w:hAnsi="Arial Narrow"/>
            <w:noProof/>
            <w:webHidden/>
            <w:sz w:val="22"/>
            <w:szCs w:val="22"/>
          </w:rPr>
          <w:fldChar w:fldCharType="end"/>
        </w:r>
      </w:hyperlink>
    </w:p>
    <w:p w14:paraId="38E0F06A"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64" w:history="1">
        <w:r w:rsidR="00B40026" w:rsidRPr="009D0064">
          <w:rPr>
            <w:rStyle w:val="Hipercze"/>
            <w:rFonts w:ascii="Arial Narrow" w:hAnsi="Arial Narrow"/>
            <w:b/>
            <w:noProof/>
            <w:sz w:val="22"/>
            <w:szCs w:val="22"/>
          </w:rPr>
          <w:t>Tabela nr 35.</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Verdana-Bold"/>
            <w:bCs/>
            <w:noProof/>
            <w:sz w:val="22"/>
            <w:szCs w:val="22"/>
          </w:rPr>
          <w:t>Analiza SWOT Gminy Konstantynów Łódzki - Obszar interwencji X - Edukacja ekologiczna</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_Toc83461364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161</w:t>
        </w:r>
        <w:r w:rsidR="00B40026" w:rsidRPr="009D0064">
          <w:rPr>
            <w:rFonts w:ascii="Arial Narrow" w:hAnsi="Arial Narrow"/>
            <w:noProof/>
            <w:webHidden/>
            <w:sz w:val="22"/>
            <w:szCs w:val="22"/>
          </w:rPr>
          <w:fldChar w:fldCharType="end"/>
        </w:r>
      </w:hyperlink>
    </w:p>
    <w:p w14:paraId="2873F231"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65" w:history="1">
        <w:r w:rsidR="00B40026" w:rsidRPr="009D0064">
          <w:rPr>
            <w:rStyle w:val="Hipercze"/>
            <w:rFonts w:ascii="Arial Narrow" w:hAnsi="Arial Narrow"/>
            <w:b/>
            <w:noProof/>
            <w:sz w:val="22"/>
            <w:szCs w:val="22"/>
          </w:rPr>
          <w:t>Tabela nr 36.</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noProof/>
            <w:sz w:val="22"/>
            <w:szCs w:val="22"/>
          </w:rPr>
          <w:t>Cele, kierunki interwencji oraz zadania</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_Toc83461365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166</w:t>
        </w:r>
        <w:r w:rsidR="00B40026" w:rsidRPr="009D0064">
          <w:rPr>
            <w:rFonts w:ascii="Arial Narrow" w:hAnsi="Arial Narrow"/>
            <w:noProof/>
            <w:webHidden/>
            <w:sz w:val="22"/>
            <w:szCs w:val="22"/>
          </w:rPr>
          <w:fldChar w:fldCharType="end"/>
        </w:r>
      </w:hyperlink>
    </w:p>
    <w:p w14:paraId="031F19EC"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66" w:history="1">
        <w:r w:rsidR="00B40026" w:rsidRPr="009D0064">
          <w:rPr>
            <w:rStyle w:val="Hipercze"/>
            <w:rFonts w:ascii="Arial Narrow" w:hAnsi="Arial Narrow"/>
            <w:b/>
            <w:noProof/>
            <w:sz w:val="22"/>
            <w:szCs w:val="22"/>
          </w:rPr>
          <w:t>Tabela nr 37.</w:t>
        </w:r>
        <w:r w:rsidR="00B40026" w:rsidRPr="009D0064">
          <w:rPr>
            <w:rStyle w:val="Hipercze"/>
            <w:rFonts w:ascii="Arial Narrow" w:hAnsi="Arial Narrow"/>
            <w:noProof/>
            <w:sz w:val="22"/>
            <w:szCs w:val="22"/>
          </w:rPr>
          <w:t xml:space="preserve"> Harmonogram realizacyjny zadań własnych wraz z ich finansowaniem</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_Toc83461366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175</w:t>
        </w:r>
        <w:r w:rsidR="00B40026" w:rsidRPr="009D0064">
          <w:rPr>
            <w:rFonts w:ascii="Arial Narrow" w:hAnsi="Arial Narrow"/>
            <w:noProof/>
            <w:webHidden/>
            <w:sz w:val="22"/>
            <w:szCs w:val="22"/>
          </w:rPr>
          <w:fldChar w:fldCharType="end"/>
        </w:r>
      </w:hyperlink>
    </w:p>
    <w:p w14:paraId="5B321739"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67" w:history="1">
        <w:r w:rsidR="00B40026" w:rsidRPr="009D0064">
          <w:rPr>
            <w:rStyle w:val="Hipercze"/>
            <w:rFonts w:ascii="Arial Narrow" w:hAnsi="Arial Narrow"/>
            <w:b/>
            <w:noProof/>
            <w:sz w:val="22"/>
            <w:szCs w:val="22"/>
          </w:rPr>
          <w:t>Tabela nr 38.</w:t>
        </w:r>
        <w:r w:rsidR="00B40026" w:rsidRPr="009D0064">
          <w:rPr>
            <w:rStyle w:val="Hipercze"/>
            <w:rFonts w:ascii="Arial Narrow" w:hAnsi="Arial Narrow"/>
            <w:noProof/>
            <w:sz w:val="22"/>
            <w:szCs w:val="22"/>
          </w:rPr>
          <w:t xml:space="preserve"> Harmonogram realizacyjny zadań monitorowanych wraz z ich finansowaniem</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_Toc83461367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183</w:t>
        </w:r>
        <w:r w:rsidR="00B40026" w:rsidRPr="009D0064">
          <w:rPr>
            <w:rFonts w:ascii="Arial Narrow" w:hAnsi="Arial Narrow"/>
            <w:noProof/>
            <w:webHidden/>
            <w:sz w:val="22"/>
            <w:szCs w:val="22"/>
          </w:rPr>
          <w:fldChar w:fldCharType="end"/>
        </w:r>
      </w:hyperlink>
    </w:p>
    <w:p w14:paraId="2BB1D128"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68" w:history="1">
        <w:r w:rsidR="00B40026" w:rsidRPr="009D0064">
          <w:rPr>
            <w:rStyle w:val="Hipercze"/>
            <w:rFonts w:ascii="Arial Narrow" w:hAnsi="Arial Narrow"/>
            <w:b/>
            <w:noProof/>
            <w:sz w:val="22"/>
            <w:szCs w:val="22"/>
          </w:rPr>
          <w:t>Tabela nr 39.</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noProof/>
            <w:sz w:val="22"/>
            <w:szCs w:val="22"/>
          </w:rPr>
          <w:t>Struktura nakładów inwestycyjnych na ochronę środowiska i gospodarki wodnej w Polsce według źródeł finansowania w latach 2000 - 2018</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_Toc83461368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190</w:t>
        </w:r>
        <w:r w:rsidR="00B40026" w:rsidRPr="009D0064">
          <w:rPr>
            <w:rFonts w:ascii="Arial Narrow" w:hAnsi="Arial Narrow"/>
            <w:noProof/>
            <w:webHidden/>
            <w:sz w:val="22"/>
            <w:szCs w:val="22"/>
          </w:rPr>
          <w:fldChar w:fldCharType="end"/>
        </w:r>
      </w:hyperlink>
    </w:p>
    <w:p w14:paraId="5FB1C824"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69" w:history="1">
        <w:r w:rsidR="00B40026" w:rsidRPr="009D0064">
          <w:rPr>
            <w:rStyle w:val="Hipercze"/>
            <w:rFonts w:ascii="Arial Narrow" w:hAnsi="Arial Narrow"/>
            <w:b/>
            <w:noProof/>
            <w:sz w:val="22"/>
            <w:szCs w:val="22"/>
          </w:rPr>
          <w:t>Tabela nr 40.</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Arial"/>
            <w:noProof/>
            <w:sz w:val="22"/>
            <w:szCs w:val="22"/>
          </w:rPr>
          <w:t>Monitoring realizacji Programu Ochrony Środowiska</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_Toc83461369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202</w:t>
        </w:r>
        <w:r w:rsidR="00B40026" w:rsidRPr="009D0064">
          <w:rPr>
            <w:rFonts w:ascii="Arial Narrow" w:hAnsi="Arial Narrow"/>
            <w:noProof/>
            <w:webHidden/>
            <w:sz w:val="22"/>
            <w:szCs w:val="22"/>
          </w:rPr>
          <w:fldChar w:fldCharType="end"/>
        </w:r>
      </w:hyperlink>
      <w:bookmarkStart w:id="389" w:name="_GoBack"/>
      <w:bookmarkEnd w:id="389"/>
    </w:p>
    <w:p w14:paraId="4257FA66"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70" w:history="1">
        <w:r w:rsidR="00B40026" w:rsidRPr="009D0064">
          <w:rPr>
            <w:rStyle w:val="Hipercze"/>
            <w:rFonts w:ascii="Arial Narrow" w:hAnsi="Arial Narrow"/>
            <w:b/>
            <w:noProof/>
            <w:sz w:val="22"/>
            <w:szCs w:val="22"/>
          </w:rPr>
          <w:t>Tabela nr 41.</w:t>
        </w:r>
        <w:r w:rsidR="00B40026" w:rsidRPr="009D0064">
          <w:rPr>
            <w:rStyle w:val="Hipercze"/>
            <w:rFonts w:ascii="Arial Narrow" w:hAnsi="Arial Narrow" w:cs="Calibri"/>
            <w:noProof/>
            <w:sz w:val="22"/>
            <w:szCs w:val="22"/>
          </w:rPr>
          <w:t xml:space="preserve"> </w:t>
        </w:r>
        <w:r w:rsidR="00B40026" w:rsidRPr="009D0064">
          <w:rPr>
            <w:rStyle w:val="Hipercze"/>
            <w:rFonts w:ascii="Arial Narrow" w:hAnsi="Arial Narrow" w:cs="Arial"/>
            <w:noProof/>
            <w:sz w:val="22"/>
            <w:szCs w:val="22"/>
          </w:rPr>
          <w:t>Wskaźniki monitoringowe efektywności Programu Ochrony Środowiska</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_Toc83461370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203</w:t>
        </w:r>
        <w:r w:rsidR="00B40026" w:rsidRPr="009D0064">
          <w:rPr>
            <w:rFonts w:ascii="Arial Narrow" w:hAnsi="Arial Narrow"/>
            <w:noProof/>
            <w:webHidden/>
            <w:sz w:val="22"/>
            <w:szCs w:val="22"/>
          </w:rPr>
          <w:fldChar w:fldCharType="end"/>
        </w:r>
      </w:hyperlink>
    </w:p>
    <w:p w14:paraId="3718797D" w14:textId="324AED4D" w:rsidR="007676B0" w:rsidRPr="009D0064" w:rsidRDefault="00AF3705" w:rsidP="009D0064">
      <w:pPr>
        <w:pStyle w:val="Nagwek1"/>
        <w:spacing w:before="0" w:line="360" w:lineRule="auto"/>
        <w:rPr>
          <w:rFonts w:ascii="Arial Narrow" w:hAnsi="Arial Narrow"/>
          <w:i/>
          <w:color w:val="auto"/>
          <w:szCs w:val="22"/>
        </w:rPr>
      </w:pPr>
      <w:r w:rsidRPr="009D0064">
        <w:rPr>
          <w:rFonts w:ascii="Arial Narrow" w:hAnsi="Arial Narrow"/>
          <w:i/>
          <w:sz w:val="22"/>
          <w:szCs w:val="22"/>
        </w:rPr>
        <w:lastRenderedPageBreak/>
        <w:fldChar w:fldCharType="end"/>
      </w:r>
      <w:bookmarkStart w:id="390" w:name="_Toc83461841"/>
      <w:r w:rsidR="005E2FE7" w:rsidRPr="00D92117">
        <w:rPr>
          <w:rFonts w:ascii="Arial Narrow" w:hAnsi="Arial Narrow"/>
          <w:i/>
          <w:color w:val="auto"/>
          <w:szCs w:val="22"/>
        </w:rPr>
        <w:t>X</w:t>
      </w:r>
      <w:r w:rsidR="002C3EF5" w:rsidRPr="00D92117">
        <w:rPr>
          <w:rFonts w:ascii="Arial Narrow" w:hAnsi="Arial Narrow"/>
          <w:i/>
          <w:color w:val="auto"/>
          <w:szCs w:val="22"/>
        </w:rPr>
        <w:t>I</w:t>
      </w:r>
      <w:r w:rsidR="005E2FE7" w:rsidRPr="00D92117">
        <w:rPr>
          <w:rFonts w:ascii="Arial Narrow" w:hAnsi="Arial Narrow"/>
          <w:i/>
          <w:color w:val="auto"/>
          <w:szCs w:val="22"/>
        </w:rPr>
        <w:t>I. SPIS RY</w:t>
      </w:r>
      <w:r w:rsidRPr="00D92117">
        <w:rPr>
          <w:rFonts w:ascii="Arial Narrow" w:hAnsi="Arial Narrow"/>
          <w:i/>
          <w:color w:val="auto"/>
          <w:szCs w:val="22"/>
        </w:rPr>
        <w:t>SUNKÓW</w:t>
      </w:r>
      <w:bookmarkEnd w:id="390"/>
    </w:p>
    <w:p w14:paraId="40F98993" w14:textId="77777777" w:rsidR="00AD3F96" w:rsidRPr="009D0064" w:rsidRDefault="00AD3F96" w:rsidP="009D0064">
      <w:pPr>
        <w:spacing w:after="0" w:line="480" w:lineRule="auto"/>
        <w:jc w:val="both"/>
        <w:rPr>
          <w:rFonts w:ascii="Arial Narrow" w:hAnsi="Arial Narrow"/>
          <w:i/>
          <w:sz w:val="16"/>
        </w:rPr>
      </w:pPr>
    </w:p>
    <w:p w14:paraId="33E1D7EB" w14:textId="77777777" w:rsidR="00B40026" w:rsidRPr="009D0064" w:rsidRDefault="00AF3705"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r w:rsidRPr="009D0064">
        <w:rPr>
          <w:rFonts w:ascii="Arial Narrow" w:eastAsiaTheme="minorHAnsi" w:hAnsi="Arial Narrow" w:cstheme="minorBidi"/>
          <w:b/>
          <w:sz w:val="22"/>
          <w:szCs w:val="22"/>
        </w:rPr>
        <w:fldChar w:fldCharType="begin"/>
      </w:r>
      <w:r w:rsidRPr="009D0064">
        <w:rPr>
          <w:rFonts w:ascii="Arial Narrow" w:eastAsiaTheme="minorHAnsi" w:hAnsi="Arial Narrow" w:cstheme="minorBidi"/>
          <w:b/>
          <w:sz w:val="22"/>
          <w:szCs w:val="22"/>
        </w:rPr>
        <w:instrText xml:space="preserve"> TOC \h \z \c "Rysunek" </w:instrText>
      </w:r>
      <w:r w:rsidRPr="009D0064">
        <w:rPr>
          <w:rFonts w:ascii="Arial Narrow" w:eastAsiaTheme="minorHAnsi" w:hAnsi="Arial Narrow" w:cstheme="minorBidi"/>
          <w:b/>
          <w:sz w:val="22"/>
          <w:szCs w:val="22"/>
        </w:rPr>
        <w:fldChar w:fldCharType="separate"/>
      </w:r>
      <w:hyperlink w:anchor="_Toc83461371" w:history="1">
        <w:r w:rsidR="00B40026" w:rsidRPr="009D0064">
          <w:rPr>
            <w:rStyle w:val="Hipercze"/>
            <w:rFonts w:ascii="Arial Narrow" w:hAnsi="Arial Narrow"/>
            <w:b/>
            <w:noProof/>
            <w:sz w:val="22"/>
            <w:szCs w:val="22"/>
          </w:rPr>
          <w:t xml:space="preserve">Rysunek nr 1. </w:t>
        </w:r>
        <w:r w:rsidR="00B40026" w:rsidRPr="009D0064">
          <w:rPr>
            <w:rStyle w:val="Hipercze"/>
            <w:rFonts w:ascii="Arial Narrow" w:hAnsi="Arial Narrow"/>
            <w:noProof/>
            <w:sz w:val="22"/>
            <w:szCs w:val="22"/>
          </w:rPr>
          <w:t>Schemat tworzenia Programu Ochrony Środowiska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_Toc83461371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16</w:t>
        </w:r>
        <w:r w:rsidR="00B40026" w:rsidRPr="009D0064">
          <w:rPr>
            <w:rFonts w:ascii="Arial Narrow" w:hAnsi="Arial Narrow"/>
            <w:noProof/>
            <w:webHidden/>
            <w:sz w:val="22"/>
            <w:szCs w:val="22"/>
          </w:rPr>
          <w:fldChar w:fldCharType="end"/>
        </w:r>
      </w:hyperlink>
    </w:p>
    <w:p w14:paraId="7A2531D4"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72" w:history="1">
        <w:r w:rsidR="00B40026" w:rsidRPr="009D0064">
          <w:rPr>
            <w:rStyle w:val="Hipercze"/>
            <w:rFonts w:ascii="Arial Narrow" w:hAnsi="Arial Narrow"/>
            <w:b/>
            <w:noProof/>
            <w:sz w:val="22"/>
            <w:szCs w:val="22"/>
          </w:rPr>
          <w:t xml:space="preserve">Rysunek nr 2. </w:t>
        </w:r>
        <w:r w:rsidR="00B40026" w:rsidRPr="009D0064">
          <w:rPr>
            <w:rStyle w:val="Hipercze"/>
            <w:rFonts w:ascii="Arial Narrow" w:hAnsi="Arial Narrow"/>
            <w:noProof/>
            <w:sz w:val="22"/>
            <w:szCs w:val="22"/>
          </w:rPr>
          <w:t>Lokalizacja Gminy Konstantynów Łódzki na tle województwa oraz powiatu</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_Toc83461372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21</w:t>
        </w:r>
        <w:r w:rsidR="00B40026" w:rsidRPr="009D0064">
          <w:rPr>
            <w:rFonts w:ascii="Arial Narrow" w:hAnsi="Arial Narrow"/>
            <w:noProof/>
            <w:webHidden/>
            <w:sz w:val="22"/>
            <w:szCs w:val="22"/>
          </w:rPr>
          <w:fldChar w:fldCharType="end"/>
        </w:r>
      </w:hyperlink>
    </w:p>
    <w:p w14:paraId="7FF57B96"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73" w:history="1">
        <w:r w:rsidR="00B40026" w:rsidRPr="009D0064">
          <w:rPr>
            <w:rStyle w:val="Hipercze"/>
            <w:rFonts w:ascii="Arial Narrow" w:hAnsi="Arial Narrow"/>
            <w:b/>
            <w:noProof/>
            <w:sz w:val="22"/>
            <w:szCs w:val="22"/>
          </w:rPr>
          <w:t xml:space="preserve">Rysunek nr 3. </w:t>
        </w:r>
        <w:r w:rsidR="00B40026" w:rsidRPr="009D0064">
          <w:rPr>
            <w:rStyle w:val="Hipercze"/>
            <w:rFonts w:ascii="Arial Narrow" w:hAnsi="Arial Narrow"/>
            <w:noProof/>
            <w:sz w:val="22"/>
            <w:szCs w:val="22"/>
          </w:rPr>
          <w:t>Lokalizacja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_Toc83461373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21</w:t>
        </w:r>
        <w:r w:rsidR="00B40026" w:rsidRPr="009D0064">
          <w:rPr>
            <w:rFonts w:ascii="Arial Narrow" w:hAnsi="Arial Narrow"/>
            <w:noProof/>
            <w:webHidden/>
            <w:sz w:val="22"/>
            <w:szCs w:val="22"/>
          </w:rPr>
          <w:fldChar w:fldCharType="end"/>
        </w:r>
      </w:hyperlink>
    </w:p>
    <w:p w14:paraId="07932727"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74" w:history="1">
        <w:r w:rsidR="00B40026" w:rsidRPr="009D0064">
          <w:rPr>
            <w:rStyle w:val="Hipercze"/>
            <w:rFonts w:ascii="Arial Narrow" w:hAnsi="Arial Narrow"/>
            <w:b/>
            <w:noProof/>
            <w:sz w:val="22"/>
            <w:szCs w:val="22"/>
          </w:rPr>
          <w:t xml:space="preserve">Rysunek nr 4. </w:t>
        </w:r>
        <w:r w:rsidR="00B40026" w:rsidRPr="009D0064">
          <w:rPr>
            <w:rStyle w:val="Hipercze"/>
            <w:rFonts w:ascii="Arial Narrow" w:hAnsi="Arial Narrow"/>
            <w:noProof/>
            <w:sz w:val="22"/>
            <w:szCs w:val="22"/>
          </w:rPr>
          <w:t>Lokalizacja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_Toc83461374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23</w:t>
        </w:r>
        <w:r w:rsidR="00B40026" w:rsidRPr="009D0064">
          <w:rPr>
            <w:rFonts w:ascii="Arial Narrow" w:hAnsi="Arial Narrow"/>
            <w:noProof/>
            <w:webHidden/>
            <w:sz w:val="22"/>
            <w:szCs w:val="22"/>
          </w:rPr>
          <w:fldChar w:fldCharType="end"/>
        </w:r>
      </w:hyperlink>
    </w:p>
    <w:p w14:paraId="3351A7CF"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75" w:history="1">
        <w:r w:rsidR="00B40026" w:rsidRPr="009D0064">
          <w:rPr>
            <w:rStyle w:val="Hipercze"/>
            <w:rFonts w:ascii="Arial Narrow" w:hAnsi="Arial Narrow"/>
            <w:b/>
            <w:noProof/>
            <w:sz w:val="22"/>
            <w:szCs w:val="22"/>
          </w:rPr>
          <w:t xml:space="preserve">Rysunek nr 5. </w:t>
        </w:r>
        <w:r w:rsidR="00B40026" w:rsidRPr="009D0064">
          <w:rPr>
            <w:rStyle w:val="Hipercze"/>
            <w:rFonts w:ascii="Arial Narrow" w:hAnsi="Arial Narrow"/>
            <w:noProof/>
            <w:sz w:val="22"/>
            <w:szCs w:val="22"/>
          </w:rPr>
          <w:t>Struktura funkcjonalno-przestrzenna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_Toc83461375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27</w:t>
        </w:r>
        <w:r w:rsidR="00B40026" w:rsidRPr="009D0064">
          <w:rPr>
            <w:rFonts w:ascii="Arial Narrow" w:hAnsi="Arial Narrow"/>
            <w:noProof/>
            <w:webHidden/>
            <w:sz w:val="22"/>
            <w:szCs w:val="22"/>
          </w:rPr>
          <w:fldChar w:fldCharType="end"/>
        </w:r>
      </w:hyperlink>
    </w:p>
    <w:p w14:paraId="5E9F8338"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76" w:history="1">
        <w:r w:rsidR="00B40026" w:rsidRPr="009D0064">
          <w:rPr>
            <w:rStyle w:val="Hipercze"/>
            <w:rFonts w:ascii="Arial Narrow" w:hAnsi="Arial Narrow"/>
            <w:b/>
            <w:noProof/>
            <w:sz w:val="22"/>
            <w:szCs w:val="22"/>
          </w:rPr>
          <w:t xml:space="preserve">Rysunek nr 6. </w:t>
        </w:r>
        <w:r w:rsidR="00B40026" w:rsidRPr="009D0064">
          <w:rPr>
            <w:rStyle w:val="Hipercze"/>
            <w:rFonts w:ascii="Arial Narrow" w:hAnsi="Arial Narrow"/>
            <w:noProof/>
            <w:sz w:val="22"/>
            <w:szCs w:val="22"/>
          </w:rPr>
          <w:t>Tereny inwestycyjne w Łódzkiej Specjalnej Strefy Ekonomicznej</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_Toc83461376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34</w:t>
        </w:r>
        <w:r w:rsidR="00B40026" w:rsidRPr="009D0064">
          <w:rPr>
            <w:rFonts w:ascii="Arial Narrow" w:hAnsi="Arial Narrow"/>
            <w:noProof/>
            <w:webHidden/>
            <w:sz w:val="22"/>
            <w:szCs w:val="22"/>
          </w:rPr>
          <w:fldChar w:fldCharType="end"/>
        </w:r>
      </w:hyperlink>
    </w:p>
    <w:p w14:paraId="2879DF13"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77" w:history="1">
        <w:r w:rsidR="00B40026" w:rsidRPr="009D0064">
          <w:rPr>
            <w:rStyle w:val="Hipercze"/>
            <w:rFonts w:ascii="Arial Narrow" w:hAnsi="Arial Narrow"/>
            <w:b/>
            <w:noProof/>
            <w:sz w:val="22"/>
            <w:szCs w:val="22"/>
          </w:rPr>
          <w:t xml:space="preserve">Rysunek nr 7. </w:t>
        </w:r>
        <w:r w:rsidR="00B40026" w:rsidRPr="009D0064">
          <w:rPr>
            <w:rStyle w:val="Hipercze"/>
            <w:rFonts w:ascii="Arial Narrow" w:hAnsi="Arial Narrow"/>
            <w:noProof/>
            <w:sz w:val="22"/>
            <w:szCs w:val="22"/>
          </w:rPr>
          <w:t>Układ drogowy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_Toc83461377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36</w:t>
        </w:r>
        <w:r w:rsidR="00B40026" w:rsidRPr="009D0064">
          <w:rPr>
            <w:rFonts w:ascii="Arial Narrow" w:hAnsi="Arial Narrow"/>
            <w:noProof/>
            <w:webHidden/>
            <w:sz w:val="22"/>
            <w:szCs w:val="22"/>
          </w:rPr>
          <w:fldChar w:fldCharType="end"/>
        </w:r>
      </w:hyperlink>
    </w:p>
    <w:p w14:paraId="666FACAC"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78" w:history="1">
        <w:r w:rsidR="00B40026" w:rsidRPr="009D0064">
          <w:rPr>
            <w:rStyle w:val="Hipercze"/>
            <w:rFonts w:ascii="Arial Narrow" w:hAnsi="Arial Narrow"/>
            <w:b/>
            <w:noProof/>
            <w:sz w:val="22"/>
            <w:szCs w:val="22"/>
          </w:rPr>
          <w:t>Rysunek nr 8.</w:t>
        </w:r>
        <w:r w:rsidR="00B40026" w:rsidRPr="009D0064">
          <w:rPr>
            <w:rStyle w:val="Hipercze"/>
            <w:rFonts w:ascii="Arial Narrow" w:hAnsi="Arial Narrow"/>
            <w:noProof/>
            <w:sz w:val="22"/>
            <w:szCs w:val="22"/>
          </w:rPr>
          <w:t xml:space="preserve"> Lokalizacja punktowych źródeł emisji SOX na obszarze województwa łódzkiego</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_Toc83461378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42</w:t>
        </w:r>
        <w:r w:rsidR="00B40026" w:rsidRPr="009D0064">
          <w:rPr>
            <w:rFonts w:ascii="Arial Narrow" w:hAnsi="Arial Narrow"/>
            <w:noProof/>
            <w:webHidden/>
            <w:sz w:val="22"/>
            <w:szCs w:val="22"/>
          </w:rPr>
          <w:fldChar w:fldCharType="end"/>
        </w:r>
      </w:hyperlink>
    </w:p>
    <w:p w14:paraId="65403B57"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79" w:history="1">
        <w:r w:rsidR="00B40026" w:rsidRPr="009D0064">
          <w:rPr>
            <w:rStyle w:val="Hipercze"/>
            <w:rFonts w:ascii="Arial Narrow" w:hAnsi="Arial Narrow"/>
            <w:b/>
            <w:noProof/>
            <w:sz w:val="22"/>
            <w:szCs w:val="22"/>
          </w:rPr>
          <w:t>Rysunek nr 9.</w:t>
        </w:r>
        <w:r w:rsidR="00B40026" w:rsidRPr="009D0064">
          <w:rPr>
            <w:rStyle w:val="Hipercze"/>
            <w:rFonts w:ascii="Arial Narrow" w:hAnsi="Arial Narrow"/>
            <w:noProof/>
            <w:sz w:val="22"/>
            <w:szCs w:val="22"/>
          </w:rPr>
          <w:t xml:space="preserve"> Lokalizacja punktowych źródeł emisji NOX na obszarze województwa łódzkiego</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_Toc83461379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42</w:t>
        </w:r>
        <w:r w:rsidR="00B40026" w:rsidRPr="009D0064">
          <w:rPr>
            <w:rFonts w:ascii="Arial Narrow" w:hAnsi="Arial Narrow"/>
            <w:noProof/>
            <w:webHidden/>
            <w:sz w:val="22"/>
            <w:szCs w:val="22"/>
          </w:rPr>
          <w:fldChar w:fldCharType="end"/>
        </w:r>
      </w:hyperlink>
    </w:p>
    <w:p w14:paraId="6C317848"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80" w:history="1">
        <w:r w:rsidR="00B40026" w:rsidRPr="009D0064">
          <w:rPr>
            <w:rStyle w:val="Hipercze"/>
            <w:rFonts w:ascii="Arial Narrow" w:hAnsi="Arial Narrow"/>
            <w:b/>
            <w:noProof/>
            <w:sz w:val="22"/>
            <w:szCs w:val="22"/>
          </w:rPr>
          <w:t>Rysunek nr 10.</w:t>
        </w:r>
        <w:r w:rsidR="00B40026" w:rsidRPr="009D0064">
          <w:rPr>
            <w:rStyle w:val="Hipercze"/>
            <w:rFonts w:ascii="Arial Narrow" w:hAnsi="Arial Narrow"/>
            <w:noProof/>
            <w:sz w:val="22"/>
            <w:szCs w:val="22"/>
          </w:rPr>
          <w:t xml:space="preserve"> Lokalizacja punktowych źródeł emisji PM10 na obszarze województwa łódzkiego</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_Toc83461380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43</w:t>
        </w:r>
        <w:r w:rsidR="00B40026" w:rsidRPr="009D0064">
          <w:rPr>
            <w:rFonts w:ascii="Arial Narrow" w:hAnsi="Arial Narrow"/>
            <w:noProof/>
            <w:webHidden/>
            <w:sz w:val="22"/>
            <w:szCs w:val="22"/>
          </w:rPr>
          <w:fldChar w:fldCharType="end"/>
        </w:r>
      </w:hyperlink>
    </w:p>
    <w:p w14:paraId="40E04FC7"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81" w:history="1">
        <w:r w:rsidR="00B40026" w:rsidRPr="009D0064">
          <w:rPr>
            <w:rStyle w:val="Hipercze"/>
            <w:rFonts w:ascii="Arial Narrow" w:hAnsi="Arial Narrow"/>
            <w:b/>
            <w:noProof/>
            <w:sz w:val="22"/>
            <w:szCs w:val="22"/>
          </w:rPr>
          <w:t>Rysunek nr 11.</w:t>
        </w:r>
        <w:r w:rsidR="00B40026" w:rsidRPr="009D0064">
          <w:rPr>
            <w:rStyle w:val="Hipercze"/>
            <w:rFonts w:ascii="Arial Narrow" w:hAnsi="Arial Narrow"/>
            <w:noProof/>
            <w:sz w:val="22"/>
            <w:szCs w:val="22"/>
          </w:rPr>
          <w:t xml:space="preserve"> </w:t>
        </w:r>
        <w:r w:rsidR="00B40026" w:rsidRPr="009D0064">
          <w:rPr>
            <w:rStyle w:val="Hipercze"/>
            <w:rFonts w:ascii="Arial Narrow" w:hAnsi="Arial Narrow"/>
            <w:bCs/>
            <w:noProof/>
            <w:sz w:val="22"/>
            <w:szCs w:val="22"/>
          </w:rPr>
          <w:t>Udziały źródeł emisji w poszczególnych zanieczyszczeniach powietrza w województwie łódzkim</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_Toc83461381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43</w:t>
        </w:r>
        <w:r w:rsidR="00B40026" w:rsidRPr="009D0064">
          <w:rPr>
            <w:rFonts w:ascii="Arial Narrow" w:hAnsi="Arial Narrow"/>
            <w:noProof/>
            <w:webHidden/>
            <w:sz w:val="22"/>
            <w:szCs w:val="22"/>
          </w:rPr>
          <w:fldChar w:fldCharType="end"/>
        </w:r>
      </w:hyperlink>
    </w:p>
    <w:p w14:paraId="7861553D"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82" w:history="1">
        <w:r w:rsidR="00B40026" w:rsidRPr="009D0064">
          <w:rPr>
            <w:rStyle w:val="Hipercze"/>
            <w:rFonts w:ascii="Arial Narrow" w:hAnsi="Arial Narrow"/>
            <w:b/>
            <w:noProof/>
            <w:sz w:val="22"/>
            <w:szCs w:val="22"/>
          </w:rPr>
          <w:t xml:space="preserve">Rysunek nr 12. </w:t>
        </w:r>
        <w:r w:rsidR="00B40026" w:rsidRPr="009D0064">
          <w:rPr>
            <w:rStyle w:val="Hipercze"/>
            <w:rFonts w:ascii="Arial Narrow" w:hAnsi="Arial Narrow" w:cs="Verdana-Bold"/>
            <w:bCs/>
            <w:noProof/>
            <w:sz w:val="22"/>
            <w:szCs w:val="22"/>
          </w:rPr>
          <w:t>Pomiar natężenia ruchu 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_Toc83461382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52</w:t>
        </w:r>
        <w:r w:rsidR="00B40026" w:rsidRPr="009D0064">
          <w:rPr>
            <w:rFonts w:ascii="Arial Narrow" w:hAnsi="Arial Narrow"/>
            <w:noProof/>
            <w:webHidden/>
            <w:sz w:val="22"/>
            <w:szCs w:val="22"/>
          </w:rPr>
          <w:fldChar w:fldCharType="end"/>
        </w:r>
      </w:hyperlink>
    </w:p>
    <w:p w14:paraId="490FFE18"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83" w:history="1">
        <w:r w:rsidR="00B40026" w:rsidRPr="009D0064">
          <w:rPr>
            <w:rStyle w:val="Hipercze"/>
            <w:rFonts w:ascii="Arial Narrow" w:hAnsi="Arial Narrow"/>
            <w:b/>
            <w:noProof/>
            <w:sz w:val="22"/>
            <w:szCs w:val="22"/>
          </w:rPr>
          <w:t xml:space="preserve">Rysunek nr 13. </w:t>
        </w:r>
        <w:r w:rsidR="00B40026" w:rsidRPr="009D0064">
          <w:rPr>
            <w:rStyle w:val="Hipercze"/>
            <w:rFonts w:ascii="Arial Narrow" w:hAnsi="Arial Narrow" w:cs="Verdana-Bold"/>
            <w:bCs/>
            <w:noProof/>
            <w:sz w:val="22"/>
            <w:szCs w:val="22"/>
          </w:rPr>
          <w:t>Lokalizacja Gminy Konstantynów Łódzki względem GUPW - Główne Użytkowe Poziomy Wodonośne</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_Toc83461383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68</w:t>
        </w:r>
        <w:r w:rsidR="00B40026" w:rsidRPr="009D0064">
          <w:rPr>
            <w:rFonts w:ascii="Arial Narrow" w:hAnsi="Arial Narrow"/>
            <w:noProof/>
            <w:webHidden/>
            <w:sz w:val="22"/>
            <w:szCs w:val="22"/>
          </w:rPr>
          <w:fldChar w:fldCharType="end"/>
        </w:r>
      </w:hyperlink>
    </w:p>
    <w:p w14:paraId="0593BF28"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84" w:history="1">
        <w:r w:rsidR="00B40026" w:rsidRPr="009D0064">
          <w:rPr>
            <w:rStyle w:val="Hipercze"/>
            <w:rFonts w:ascii="Arial Narrow" w:hAnsi="Arial Narrow"/>
            <w:b/>
            <w:noProof/>
            <w:sz w:val="22"/>
            <w:szCs w:val="22"/>
          </w:rPr>
          <w:t xml:space="preserve">Rysunek nr 14. </w:t>
        </w:r>
        <w:r w:rsidR="00B40026" w:rsidRPr="009D0064">
          <w:rPr>
            <w:rStyle w:val="Hipercze"/>
            <w:rFonts w:ascii="Arial Narrow" w:hAnsi="Arial Narrow" w:cs="Verdana-Bold"/>
            <w:bCs/>
            <w:noProof/>
            <w:sz w:val="22"/>
            <w:szCs w:val="22"/>
          </w:rPr>
          <w:t>Lokalizacja Gminy Konstantynów Łódzki względem GZWP</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_Toc83461384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70</w:t>
        </w:r>
        <w:r w:rsidR="00B40026" w:rsidRPr="009D0064">
          <w:rPr>
            <w:rFonts w:ascii="Arial Narrow" w:hAnsi="Arial Narrow"/>
            <w:noProof/>
            <w:webHidden/>
            <w:sz w:val="22"/>
            <w:szCs w:val="22"/>
          </w:rPr>
          <w:fldChar w:fldCharType="end"/>
        </w:r>
      </w:hyperlink>
    </w:p>
    <w:p w14:paraId="10190C3E"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85" w:history="1">
        <w:r w:rsidR="00B40026" w:rsidRPr="009D0064">
          <w:rPr>
            <w:rStyle w:val="Hipercze"/>
            <w:rFonts w:ascii="Arial Narrow" w:hAnsi="Arial Narrow"/>
            <w:b/>
            <w:noProof/>
            <w:sz w:val="22"/>
            <w:szCs w:val="22"/>
          </w:rPr>
          <w:t xml:space="preserve">Rysunek nr 15. </w:t>
        </w:r>
        <w:r w:rsidR="00B40026" w:rsidRPr="009D0064">
          <w:rPr>
            <w:rStyle w:val="Hipercze"/>
            <w:rFonts w:ascii="Arial Narrow" w:hAnsi="Arial Narrow" w:cs="Verdana-Bold"/>
            <w:bCs/>
            <w:noProof/>
            <w:sz w:val="22"/>
            <w:szCs w:val="22"/>
          </w:rPr>
          <w:t>Charakterystyka JCWPd na terenie Gminy Konstantynów Łódzki - JCWPd 72</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_Toc83461385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72</w:t>
        </w:r>
        <w:r w:rsidR="00B40026" w:rsidRPr="009D0064">
          <w:rPr>
            <w:rFonts w:ascii="Arial Narrow" w:hAnsi="Arial Narrow"/>
            <w:noProof/>
            <w:webHidden/>
            <w:sz w:val="22"/>
            <w:szCs w:val="22"/>
          </w:rPr>
          <w:fldChar w:fldCharType="end"/>
        </w:r>
      </w:hyperlink>
    </w:p>
    <w:p w14:paraId="2BF76E88"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86" w:history="1">
        <w:r w:rsidR="00B40026" w:rsidRPr="009D0064">
          <w:rPr>
            <w:rStyle w:val="Hipercze"/>
            <w:rFonts w:ascii="Arial Narrow" w:hAnsi="Arial Narrow"/>
            <w:b/>
            <w:noProof/>
            <w:sz w:val="22"/>
            <w:szCs w:val="22"/>
          </w:rPr>
          <w:t xml:space="preserve">Rysunek nr 16. </w:t>
        </w:r>
        <w:r w:rsidR="00B40026" w:rsidRPr="009D0064">
          <w:rPr>
            <w:rStyle w:val="Hipercze"/>
            <w:rFonts w:ascii="Arial Narrow" w:hAnsi="Arial Narrow" w:cs="Verdana-Bold"/>
            <w:bCs/>
            <w:noProof/>
            <w:sz w:val="22"/>
            <w:szCs w:val="22"/>
          </w:rPr>
          <w:t>Lokalizacja Gminy Konstantynów Łódzki względem JCWP - rzeki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_Toc83461386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76</w:t>
        </w:r>
        <w:r w:rsidR="00B40026" w:rsidRPr="009D0064">
          <w:rPr>
            <w:rFonts w:ascii="Arial Narrow" w:hAnsi="Arial Narrow"/>
            <w:noProof/>
            <w:webHidden/>
            <w:sz w:val="22"/>
            <w:szCs w:val="22"/>
          </w:rPr>
          <w:fldChar w:fldCharType="end"/>
        </w:r>
      </w:hyperlink>
    </w:p>
    <w:p w14:paraId="4E58203C"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87" w:history="1">
        <w:r w:rsidR="00B40026" w:rsidRPr="009D0064">
          <w:rPr>
            <w:rStyle w:val="Hipercze"/>
            <w:rFonts w:ascii="Arial Narrow" w:hAnsi="Arial Narrow"/>
            <w:b/>
            <w:noProof/>
            <w:sz w:val="22"/>
            <w:szCs w:val="22"/>
          </w:rPr>
          <w:t xml:space="preserve">Rysunek nr 17. </w:t>
        </w:r>
        <w:r w:rsidR="00B40026" w:rsidRPr="009D0064">
          <w:rPr>
            <w:rStyle w:val="Hipercze"/>
            <w:rFonts w:ascii="Arial Narrow" w:hAnsi="Arial Narrow"/>
            <w:noProof/>
            <w:sz w:val="22"/>
            <w:szCs w:val="22"/>
          </w:rPr>
          <w:t>K</w:t>
        </w:r>
        <w:r w:rsidR="00B40026" w:rsidRPr="009D0064">
          <w:rPr>
            <w:rStyle w:val="Hipercze"/>
            <w:rFonts w:ascii="Arial Narrow" w:hAnsi="Arial Narrow" w:cs="Verdana-Bold"/>
            <w:bCs/>
            <w:noProof/>
            <w:sz w:val="22"/>
            <w:szCs w:val="22"/>
          </w:rPr>
          <w:t>lasyfikacja stanu/potencjału ekologicznego JCWP w województwie łódzkim w 2018 roku</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_Toc83461387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79</w:t>
        </w:r>
        <w:r w:rsidR="00B40026" w:rsidRPr="009D0064">
          <w:rPr>
            <w:rFonts w:ascii="Arial Narrow" w:hAnsi="Arial Narrow"/>
            <w:noProof/>
            <w:webHidden/>
            <w:sz w:val="22"/>
            <w:szCs w:val="22"/>
          </w:rPr>
          <w:fldChar w:fldCharType="end"/>
        </w:r>
      </w:hyperlink>
    </w:p>
    <w:p w14:paraId="25D98CEB"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88" w:history="1">
        <w:r w:rsidR="00B40026" w:rsidRPr="009D0064">
          <w:rPr>
            <w:rStyle w:val="Hipercze"/>
            <w:rFonts w:ascii="Arial Narrow" w:hAnsi="Arial Narrow"/>
            <w:b/>
            <w:noProof/>
            <w:sz w:val="22"/>
            <w:szCs w:val="22"/>
          </w:rPr>
          <w:t xml:space="preserve">Rysunek nr 18. </w:t>
        </w:r>
        <w:r w:rsidR="00B40026" w:rsidRPr="009D0064">
          <w:rPr>
            <w:rStyle w:val="Hipercze"/>
            <w:rFonts w:ascii="Arial Narrow" w:hAnsi="Arial Narrow" w:cs="Verdana-Bold"/>
            <w:bCs/>
            <w:noProof/>
            <w:sz w:val="22"/>
            <w:szCs w:val="22"/>
          </w:rPr>
          <w:t>Klasyfikacja stanu chemicznego JCWP w województwie łódzkim w 2018 roku</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_Toc83461388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80</w:t>
        </w:r>
        <w:r w:rsidR="00B40026" w:rsidRPr="009D0064">
          <w:rPr>
            <w:rFonts w:ascii="Arial Narrow" w:hAnsi="Arial Narrow"/>
            <w:noProof/>
            <w:webHidden/>
            <w:sz w:val="22"/>
            <w:szCs w:val="22"/>
          </w:rPr>
          <w:fldChar w:fldCharType="end"/>
        </w:r>
      </w:hyperlink>
    </w:p>
    <w:p w14:paraId="25FFD529"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89" w:history="1">
        <w:r w:rsidR="00B40026" w:rsidRPr="009D0064">
          <w:rPr>
            <w:rStyle w:val="Hipercze"/>
            <w:rFonts w:ascii="Arial Narrow" w:hAnsi="Arial Narrow"/>
            <w:b/>
            <w:noProof/>
            <w:sz w:val="22"/>
            <w:szCs w:val="22"/>
          </w:rPr>
          <w:t xml:space="preserve">Rysunek nr 19. </w:t>
        </w:r>
        <w:r w:rsidR="00B40026" w:rsidRPr="009D0064">
          <w:rPr>
            <w:rStyle w:val="Hipercze"/>
            <w:rFonts w:ascii="Arial Narrow" w:hAnsi="Arial Narrow" w:cs="Verdana-Bold"/>
            <w:bCs/>
            <w:noProof/>
            <w:sz w:val="22"/>
            <w:szCs w:val="22"/>
          </w:rPr>
          <w:t>Ocena stanu JCWP w województwie łódzkim w 2018 roku</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_Toc83461389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81</w:t>
        </w:r>
        <w:r w:rsidR="00B40026" w:rsidRPr="009D0064">
          <w:rPr>
            <w:rFonts w:ascii="Arial Narrow" w:hAnsi="Arial Narrow"/>
            <w:noProof/>
            <w:webHidden/>
            <w:sz w:val="22"/>
            <w:szCs w:val="22"/>
          </w:rPr>
          <w:fldChar w:fldCharType="end"/>
        </w:r>
      </w:hyperlink>
    </w:p>
    <w:p w14:paraId="62A14BCD"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90" w:history="1">
        <w:r w:rsidR="00B40026" w:rsidRPr="009D0064">
          <w:rPr>
            <w:rStyle w:val="Hipercze"/>
            <w:rFonts w:ascii="Arial Narrow" w:hAnsi="Arial Narrow"/>
            <w:b/>
            <w:noProof/>
            <w:sz w:val="22"/>
            <w:szCs w:val="22"/>
          </w:rPr>
          <w:t xml:space="preserve">Rysunek nr 20. </w:t>
        </w:r>
        <w:r w:rsidR="00B40026" w:rsidRPr="009D0064">
          <w:rPr>
            <w:rStyle w:val="Hipercze"/>
            <w:rFonts w:ascii="Arial Narrow" w:hAnsi="Arial Narrow" w:cs="Verdana-Bold"/>
            <w:bCs/>
            <w:noProof/>
            <w:sz w:val="22"/>
            <w:szCs w:val="22"/>
          </w:rPr>
          <w:t>Budowa geologiczna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_Toc83461390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96</w:t>
        </w:r>
        <w:r w:rsidR="00B40026" w:rsidRPr="009D0064">
          <w:rPr>
            <w:rFonts w:ascii="Arial Narrow" w:hAnsi="Arial Narrow"/>
            <w:noProof/>
            <w:webHidden/>
            <w:sz w:val="22"/>
            <w:szCs w:val="22"/>
          </w:rPr>
          <w:fldChar w:fldCharType="end"/>
        </w:r>
      </w:hyperlink>
    </w:p>
    <w:p w14:paraId="60E5E35E"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91" w:history="1">
        <w:r w:rsidR="00B40026" w:rsidRPr="009D0064">
          <w:rPr>
            <w:rStyle w:val="Hipercze"/>
            <w:rFonts w:ascii="Arial Narrow" w:hAnsi="Arial Narrow"/>
            <w:b/>
            <w:noProof/>
            <w:sz w:val="22"/>
            <w:szCs w:val="22"/>
          </w:rPr>
          <w:t xml:space="preserve">Rysunek nr 21. </w:t>
        </w:r>
        <w:r w:rsidR="00B40026" w:rsidRPr="009D0064">
          <w:rPr>
            <w:rStyle w:val="Hipercze"/>
            <w:rFonts w:ascii="Arial Narrow" w:hAnsi="Arial Narrow" w:cs="Verdana-Bold"/>
            <w:bCs/>
            <w:noProof/>
            <w:sz w:val="22"/>
            <w:szCs w:val="22"/>
          </w:rPr>
          <w:t>Złoża, tereny i obszary górnicze 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_Toc83461391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97</w:t>
        </w:r>
        <w:r w:rsidR="00B40026" w:rsidRPr="009D0064">
          <w:rPr>
            <w:rFonts w:ascii="Arial Narrow" w:hAnsi="Arial Narrow"/>
            <w:noProof/>
            <w:webHidden/>
            <w:sz w:val="22"/>
            <w:szCs w:val="22"/>
          </w:rPr>
          <w:fldChar w:fldCharType="end"/>
        </w:r>
      </w:hyperlink>
    </w:p>
    <w:p w14:paraId="6E507C90"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92" w:history="1">
        <w:r w:rsidR="00B40026" w:rsidRPr="009D0064">
          <w:rPr>
            <w:rStyle w:val="Hipercze"/>
            <w:rFonts w:ascii="Arial Narrow" w:hAnsi="Arial Narrow"/>
            <w:b/>
            <w:noProof/>
            <w:sz w:val="22"/>
            <w:szCs w:val="22"/>
          </w:rPr>
          <w:t>Rysunek nr 22.</w:t>
        </w:r>
        <w:r w:rsidR="00B40026" w:rsidRPr="009D0064">
          <w:rPr>
            <w:rStyle w:val="Hipercze"/>
            <w:rFonts w:ascii="Arial Narrow" w:hAnsi="Arial Narrow" w:cs="Times New Roman,Bold"/>
            <w:b/>
            <w:bCs/>
            <w:noProof/>
            <w:sz w:val="22"/>
            <w:szCs w:val="22"/>
          </w:rPr>
          <w:t xml:space="preserve"> </w:t>
        </w:r>
        <w:r w:rsidR="00B40026" w:rsidRPr="009D0064">
          <w:rPr>
            <w:rStyle w:val="Hipercze"/>
            <w:rFonts w:ascii="Arial Narrow" w:hAnsi="Arial Narrow"/>
            <w:noProof/>
            <w:sz w:val="22"/>
            <w:szCs w:val="22"/>
          </w:rPr>
          <w:t>Potencjalna roślinność naturalna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_Toc83461392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105</w:t>
        </w:r>
        <w:r w:rsidR="00B40026" w:rsidRPr="009D0064">
          <w:rPr>
            <w:rFonts w:ascii="Arial Narrow" w:hAnsi="Arial Narrow"/>
            <w:noProof/>
            <w:webHidden/>
            <w:sz w:val="22"/>
            <w:szCs w:val="22"/>
          </w:rPr>
          <w:fldChar w:fldCharType="end"/>
        </w:r>
      </w:hyperlink>
    </w:p>
    <w:p w14:paraId="20C7A457"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93" w:history="1">
        <w:r w:rsidR="00B40026" w:rsidRPr="009D0064">
          <w:rPr>
            <w:rStyle w:val="Hipercze"/>
            <w:rFonts w:ascii="Arial Narrow" w:hAnsi="Arial Narrow"/>
            <w:b/>
            <w:noProof/>
            <w:sz w:val="22"/>
            <w:szCs w:val="22"/>
          </w:rPr>
          <w:t xml:space="preserve">Rysunek nr 23. </w:t>
        </w:r>
        <w:r w:rsidR="00B40026" w:rsidRPr="009D0064">
          <w:rPr>
            <w:rStyle w:val="Hipercze"/>
            <w:rFonts w:ascii="Arial Narrow" w:hAnsi="Arial Narrow"/>
            <w:noProof/>
            <w:sz w:val="22"/>
            <w:szCs w:val="22"/>
          </w:rPr>
          <w:t>Lokalizacja Gminy Konstantynów Łódzki na tle obszarów chronionych</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_Toc83461393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113</w:t>
        </w:r>
        <w:r w:rsidR="00B40026" w:rsidRPr="009D0064">
          <w:rPr>
            <w:rFonts w:ascii="Arial Narrow" w:hAnsi="Arial Narrow"/>
            <w:noProof/>
            <w:webHidden/>
            <w:sz w:val="22"/>
            <w:szCs w:val="22"/>
          </w:rPr>
          <w:fldChar w:fldCharType="end"/>
        </w:r>
      </w:hyperlink>
    </w:p>
    <w:p w14:paraId="25F8532E"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94" w:history="1">
        <w:r w:rsidR="00B40026" w:rsidRPr="009D0064">
          <w:rPr>
            <w:rStyle w:val="Hipercze"/>
            <w:rFonts w:ascii="Arial Narrow" w:hAnsi="Arial Narrow"/>
            <w:b/>
            <w:noProof/>
            <w:sz w:val="22"/>
            <w:szCs w:val="22"/>
          </w:rPr>
          <w:t xml:space="preserve">Rysunek nr 24. </w:t>
        </w:r>
        <w:r w:rsidR="00B40026" w:rsidRPr="009D0064">
          <w:rPr>
            <w:rStyle w:val="Hipercze"/>
            <w:rFonts w:ascii="Arial Narrow" w:hAnsi="Arial Narrow"/>
            <w:noProof/>
            <w:sz w:val="22"/>
            <w:szCs w:val="22"/>
          </w:rPr>
          <w:t>Mapa zagrożenia powodziowego 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_Toc83461394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121</w:t>
        </w:r>
        <w:r w:rsidR="00B40026" w:rsidRPr="009D0064">
          <w:rPr>
            <w:rFonts w:ascii="Arial Narrow" w:hAnsi="Arial Narrow"/>
            <w:noProof/>
            <w:webHidden/>
            <w:sz w:val="22"/>
            <w:szCs w:val="22"/>
          </w:rPr>
          <w:fldChar w:fldCharType="end"/>
        </w:r>
      </w:hyperlink>
    </w:p>
    <w:p w14:paraId="429BE0AE"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95" w:history="1">
        <w:r w:rsidR="00B40026" w:rsidRPr="009D0064">
          <w:rPr>
            <w:rStyle w:val="Hipercze"/>
            <w:rFonts w:ascii="Arial Narrow" w:hAnsi="Arial Narrow"/>
            <w:b/>
            <w:noProof/>
            <w:sz w:val="22"/>
            <w:szCs w:val="22"/>
          </w:rPr>
          <w:t xml:space="preserve">Rysunek nr 25. </w:t>
        </w:r>
        <w:r w:rsidR="00B40026" w:rsidRPr="009D0064">
          <w:rPr>
            <w:rStyle w:val="Hipercze"/>
            <w:rFonts w:ascii="Arial Narrow" w:hAnsi="Arial Narrow" w:cs="Verdana-Bold"/>
            <w:bCs/>
            <w:noProof/>
            <w:sz w:val="22"/>
            <w:szCs w:val="22"/>
          </w:rPr>
          <w:t>Mapa zasobów wietrznych IMIGW</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_Toc83461395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125</w:t>
        </w:r>
        <w:r w:rsidR="00B40026" w:rsidRPr="009D0064">
          <w:rPr>
            <w:rFonts w:ascii="Arial Narrow" w:hAnsi="Arial Narrow"/>
            <w:noProof/>
            <w:webHidden/>
            <w:sz w:val="22"/>
            <w:szCs w:val="22"/>
          </w:rPr>
          <w:fldChar w:fldCharType="end"/>
        </w:r>
      </w:hyperlink>
    </w:p>
    <w:p w14:paraId="71074C4C"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96" w:history="1">
        <w:r w:rsidR="00B40026" w:rsidRPr="009D0064">
          <w:rPr>
            <w:rStyle w:val="Hipercze"/>
            <w:rFonts w:ascii="Arial Narrow" w:hAnsi="Arial Narrow"/>
            <w:b/>
            <w:noProof/>
            <w:sz w:val="22"/>
            <w:szCs w:val="22"/>
          </w:rPr>
          <w:t xml:space="preserve">Rysunek nr 26. </w:t>
        </w:r>
        <w:r w:rsidR="00B40026" w:rsidRPr="009D0064">
          <w:rPr>
            <w:rStyle w:val="Hipercze"/>
            <w:rFonts w:ascii="Arial Narrow" w:hAnsi="Arial Narrow" w:cs="Verdana-Bold"/>
            <w:bCs/>
            <w:noProof/>
            <w:sz w:val="22"/>
            <w:szCs w:val="22"/>
          </w:rPr>
          <w:t>Mapa gęstości ziemskiego strumienia cieplnego dla obszaru Polski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_Toc83461396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127</w:t>
        </w:r>
        <w:r w:rsidR="00B40026" w:rsidRPr="009D0064">
          <w:rPr>
            <w:rFonts w:ascii="Arial Narrow" w:hAnsi="Arial Narrow"/>
            <w:noProof/>
            <w:webHidden/>
            <w:sz w:val="22"/>
            <w:szCs w:val="22"/>
          </w:rPr>
          <w:fldChar w:fldCharType="end"/>
        </w:r>
      </w:hyperlink>
    </w:p>
    <w:p w14:paraId="4006FEB0"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97" w:history="1">
        <w:r w:rsidR="00B40026" w:rsidRPr="009D0064">
          <w:rPr>
            <w:rStyle w:val="Hipercze"/>
            <w:rFonts w:ascii="Arial Narrow" w:hAnsi="Arial Narrow"/>
            <w:b/>
            <w:noProof/>
            <w:sz w:val="22"/>
            <w:szCs w:val="22"/>
          </w:rPr>
          <w:t>Rysunek nr 27.</w:t>
        </w:r>
        <w:r w:rsidR="00B40026" w:rsidRPr="009D0064">
          <w:rPr>
            <w:rStyle w:val="Hipercze"/>
            <w:rFonts w:ascii="Arial Narrow" w:hAnsi="Arial Narrow"/>
            <w:noProof/>
            <w:sz w:val="22"/>
            <w:szCs w:val="22"/>
          </w:rPr>
          <w:t xml:space="preserve"> </w:t>
        </w:r>
        <w:r w:rsidR="00B40026" w:rsidRPr="009D0064">
          <w:rPr>
            <w:rStyle w:val="Hipercze"/>
            <w:rFonts w:ascii="Arial Narrow" w:hAnsi="Arial Narrow"/>
            <w:bCs/>
            <w:noProof/>
            <w:sz w:val="22"/>
            <w:szCs w:val="22"/>
          </w:rPr>
          <w:t>Etapy opracowania i wdrażania SEAP</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_Toc83461397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140</w:t>
        </w:r>
        <w:r w:rsidR="00B40026" w:rsidRPr="009D0064">
          <w:rPr>
            <w:rFonts w:ascii="Arial Narrow" w:hAnsi="Arial Narrow"/>
            <w:noProof/>
            <w:webHidden/>
            <w:sz w:val="22"/>
            <w:szCs w:val="22"/>
          </w:rPr>
          <w:fldChar w:fldCharType="end"/>
        </w:r>
      </w:hyperlink>
    </w:p>
    <w:p w14:paraId="6765822C"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398" w:history="1">
        <w:r w:rsidR="00B40026" w:rsidRPr="009D0064">
          <w:rPr>
            <w:rStyle w:val="Hipercze"/>
            <w:rFonts w:ascii="Arial Narrow" w:hAnsi="Arial Narrow"/>
            <w:b/>
            <w:noProof/>
            <w:sz w:val="22"/>
            <w:szCs w:val="22"/>
          </w:rPr>
          <w:t xml:space="preserve">Rysunek nr 28. </w:t>
        </w:r>
        <w:r w:rsidR="00B40026" w:rsidRPr="009D0064">
          <w:rPr>
            <w:rStyle w:val="Hipercze"/>
            <w:rFonts w:ascii="Arial Narrow" w:hAnsi="Arial Narrow"/>
            <w:noProof/>
            <w:sz w:val="22"/>
            <w:szCs w:val="22"/>
          </w:rPr>
          <w:t>Schemat aktualizacji i zarządzania Programu Ochrony Środowiska</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_Toc83461398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192</w:t>
        </w:r>
        <w:r w:rsidR="00B40026" w:rsidRPr="009D0064">
          <w:rPr>
            <w:rFonts w:ascii="Arial Narrow" w:hAnsi="Arial Narrow"/>
            <w:noProof/>
            <w:webHidden/>
            <w:sz w:val="22"/>
            <w:szCs w:val="22"/>
          </w:rPr>
          <w:fldChar w:fldCharType="end"/>
        </w:r>
      </w:hyperlink>
    </w:p>
    <w:p w14:paraId="250A3A58" w14:textId="66469A33" w:rsidR="001D5A56" w:rsidRPr="00D92117" w:rsidRDefault="00AF3705" w:rsidP="008B1851">
      <w:pPr>
        <w:spacing w:after="0" w:line="480" w:lineRule="auto"/>
        <w:jc w:val="both"/>
        <w:rPr>
          <w:i/>
          <w:sz w:val="12"/>
        </w:rPr>
      </w:pPr>
      <w:r w:rsidRPr="009D0064">
        <w:rPr>
          <w:rFonts w:ascii="Arial Narrow" w:hAnsi="Arial Narrow"/>
          <w:i/>
        </w:rPr>
        <w:fldChar w:fldCharType="end"/>
      </w:r>
    </w:p>
    <w:p w14:paraId="2E5DB10A" w14:textId="77777777" w:rsidR="00091FA6" w:rsidRPr="00D92117" w:rsidRDefault="00BF692F" w:rsidP="002751FA">
      <w:pPr>
        <w:pStyle w:val="Nagwek1"/>
        <w:spacing w:before="0" w:line="480" w:lineRule="auto"/>
        <w:rPr>
          <w:rFonts w:ascii="Arial Narrow" w:hAnsi="Arial Narrow"/>
          <w:i/>
          <w:color w:val="auto"/>
          <w:szCs w:val="22"/>
        </w:rPr>
      </w:pPr>
      <w:bookmarkStart w:id="391" w:name="_Toc83461842"/>
      <w:r w:rsidRPr="00D92117">
        <w:rPr>
          <w:rFonts w:ascii="Arial Narrow" w:hAnsi="Arial Narrow"/>
          <w:i/>
          <w:color w:val="auto"/>
          <w:szCs w:val="22"/>
        </w:rPr>
        <w:t>XIII</w:t>
      </w:r>
      <w:r w:rsidR="005E2FE7" w:rsidRPr="00D92117">
        <w:rPr>
          <w:rFonts w:ascii="Arial Narrow" w:hAnsi="Arial Narrow"/>
          <w:i/>
          <w:color w:val="auto"/>
          <w:szCs w:val="22"/>
        </w:rPr>
        <w:t>. SPIS WYKRESÓW</w:t>
      </w:r>
      <w:bookmarkEnd w:id="391"/>
    </w:p>
    <w:p w14:paraId="5B5D905E" w14:textId="77777777" w:rsidR="00E2760D" w:rsidRPr="00D92117" w:rsidRDefault="00E2760D" w:rsidP="008B1851">
      <w:pPr>
        <w:pStyle w:val="Spisilustracji"/>
        <w:tabs>
          <w:tab w:val="right" w:leader="dot" w:pos="8493"/>
        </w:tabs>
        <w:spacing w:line="480" w:lineRule="auto"/>
        <w:jc w:val="both"/>
        <w:rPr>
          <w:rFonts w:ascii="Arial Narrow" w:hAnsi="Arial Narrow"/>
          <w:sz w:val="12"/>
          <w:szCs w:val="22"/>
        </w:rPr>
      </w:pPr>
    </w:p>
    <w:p w14:paraId="7E3BADF9" w14:textId="77777777" w:rsidR="00B40026" w:rsidRPr="009D0064" w:rsidRDefault="00AF3705"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r w:rsidRPr="009D0064">
        <w:rPr>
          <w:rFonts w:ascii="Arial Narrow" w:hAnsi="Arial Narrow"/>
          <w:sz w:val="22"/>
          <w:szCs w:val="22"/>
        </w:rPr>
        <w:fldChar w:fldCharType="begin"/>
      </w:r>
      <w:r w:rsidRPr="009D0064">
        <w:rPr>
          <w:rFonts w:ascii="Arial Narrow" w:hAnsi="Arial Narrow"/>
          <w:sz w:val="22"/>
          <w:szCs w:val="22"/>
        </w:rPr>
        <w:instrText xml:space="preserve"> TOC \h \z \c "Wykres" </w:instrText>
      </w:r>
      <w:r w:rsidRPr="009D0064">
        <w:rPr>
          <w:rFonts w:ascii="Arial Narrow" w:hAnsi="Arial Narrow"/>
          <w:sz w:val="22"/>
          <w:szCs w:val="22"/>
        </w:rPr>
        <w:fldChar w:fldCharType="separate"/>
      </w:r>
      <w:hyperlink w:anchor="_Toc83461399" w:history="1">
        <w:r w:rsidR="00B40026" w:rsidRPr="009D0064">
          <w:rPr>
            <w:rStyle w:val="Hipercze"/>
            <w:rFonts w:ascii="Arial Narrow" w:hAnsi="Arial Narrow"/>
            <w:b/>
            <w:noProof/>
            <w:sz w:val="22"/>
            <w:szCs w:val="22"/>
          </w:rPr>
          <w:t>Wykres nr 1.</w:t>
        </w:r>
        <w:r w:rsidR="00B40026" w:rsidRPr="009D0064">
          <w:rPr>
            <w:rStyle w:val="Hipercze"/>
            <w:rFonts w:ascii="Arial Narrow" w:hAnsi="Arial Narrow"/>
            <w:noProof/>
            <w:sz w:val="22"/>
            <w:szCs w:val="22"/>
          </w:rPr>
          <w:t xml:space="preserve"> Procentowy udział rodzaju gruntów 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_Toc83461399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26</w:t>
        </w:r>
        <w:r w:rsidR="00B40026" w:rsidRPr="009D0064">
          <w:rPr>
            <w:rFonts w:ascii="Arial Narrow" w:hAnsi="Arial Narrow"/>
            <w:noProof/>
            <w:webHidden/>
            <w:sz w:val="22"/>
            <w:szCs w:val="22"/>
          </w:rPr>
          <w:fldChar w:fldCharType="end"/>
        </w:r>
      </w:hyperlink>
    </w:p>
    <w:p w14:paraId="528E1341"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400" w:history="1">
        <w:r w:rsidR="00B40026" w:rsidRPr="009D0064">
          <w:rPr>
            <w:rStyle w:val="Hipercze"/>
            <w:rFonts w:ascii="Arial Narrow" w:hAnsi="Arial Narrow"/>
            <w:b/>
            <w:noProof/>
            <w:sz w:val="22"/>
            <w:szCs w:val="22"/>
          </w:rPr>
          <w:t>Wykres nr 2.</w:t>
        </w:r>
        <w:r w:rsidR="00B40026" w:rsidRPr="009D0064">
          <w:rPr>
            <w:rStyle w:val="Hipercze"/>
            <w:rFonts w:ascii="Arial Narrow" w:hAnsi="Arial Narrow"/>
            <w:noProof/>
            <w:sz w:val="22"/>
            <w:szCs w:val="22"/>
          </w:rPr>
          <w:t xml:space="preserve"> Rozkład liczby ludności na terenie Gminy Konstantynów Łódzki na przestrzeni lat 2016 - 2020</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_Toc83461400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28</w:t>
        </w:r>
        <w:r w:rsidR="00B40026" w:rsidRPr="009D0064">
          <w:rPr>
            <w:rFonts w:ascii="Arial Narrow" w:hAnsi="Arial Narrow"/>
            <w:noProof/>
            <w:webHidden/>
            <w:sz w:val="22"/>
            <w:szCs w:val="22"/>
          </w:rPr>
          <w:fldChar w:fldCharType="end"/>
        </w:r>
      </w:hyperlink>
    </w:p>
    <w:p w14:paraId="2F8590BC"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401" w:history="1">
        <w:r w:rsidR="00B40026" w:rsidRPr="009D0064">
          <w:rPr>
            <w:rStyle w:val="Hipercze"/>
            <w:rFonts w:ascii="Arial Narrow" w:hAnsi="Arial Narrow"/>
            <w:b/>
            <w:noProof/>
            <w:sz w:val="22"/>
            <w:szCs w:val="22"/>
          </w:rPr>
          <w:t>Wykres nr 3.</w:t>
        </w:r>
        <w:r w:rsidR="00B40026" w:rsidRPr="009D0064">
          <w:rPr>
            <w:rStyle w:val="Hipercze"/>
            <w:rFonts w:ascii="Arial Narrow" w:hAnsi="Arial Narrow"/>
            <w:noProof/>
            <w:sz w:val="22"/>
            <w:szCs w:val="22"/>
          </w:rPr>
          <w:t xml:space="preserve"> Procentowy rozkład liczby ludności na terenie Gminy Konstantynów Łódzki wg. wieku</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_Toc83461401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29</w:t>
        </w:r>
        <w:r w:rsidR="00B40026" w:rsidRPr="009D0064">
          <w:rPr>
            <w:rFonts w:ascii="Arial Narrow" w:hAnsi="Arial Narrow"/>
            <w:noProof/>
            <w:webHidden/>
            <w:sz w:val="22"/>
            <w:szCs w:val="22"/>
          </w:rPr>
          <w:fldChar w:fldCharType="end"/>
        </w:r>
      </w:hyperlink>
    </w:p>
    <w:p w14:paraId="320E5A42"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402" w:history="1">
        <w:r w:rsidR="00B40026" w:rsidRPr="009D0064">
          <w:rPr>
            <w:rStyle w:val="Hipercze"/>
            <w:rFonts w:ascii="Arial Narrow" w:hAnsi="Arial Narrow"/>
            <w:b/>
            <w:noProof/>
            <w:sz w:val="22"/>
            <w:szCs w:val="22"/>
          </w:rPr>
          <w:t>Wykres nr 4.</w:t>
        </w:r>
        <w:r w:rsidR="00B40026" w:rsidRPr="009D0064">
          <w:rPr>
            <w:rStyle w:val="Hipercze"/>
            <w:rFonts w:ascii="Arial Narrow" w:hAnsi="Arial Narrow" w:cs="Verdana-Bold"/>
            <w:bCs/>
            <w:noProof/>
            <w:sz w:val="22"/>
            <w:szCs w:val="22"/>
          </w:rPr>
          <w:t xml:space="preserve"> Zużycie gazu na mieszkańca </w:t>
        </w:r>
        <w:r w:rsidR="00B40026" w:rsidRPr="009D0064">
          <w:rPr>
            <w:rStyle w:val="Hipercze"/>
            <w:rFonts w:ascii="Arial Narrow" w:hAnsi="Arial Narrow"/>
            <w:bCs/>
            <w:noProof/>
            <w:sz w:val="22"/>
            <w:szCs w:val="22"/>
          </w:rPr>
          <w:t>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_Toc83461402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49</w:t>
        </w:r>
        <w:r w:rsidR="00B40026" w:rsidRPr="009D0064">
          <w:rPr>
            <w:rFonts w:ascii="Arial Narrow" w:hAnsi="Arial Narrow"/>
            <w:noProof/>
            <w:webHidden/>
            <w:sz w:val="22"/>
            <w:szCs w:val="22"/>
          </w:rPr>
          <w:fldChar w:fldCharType="end"/>
        </w:r>
      </w:hyperlink>
    </w:p>
    <w:p w14:paraId="6BA96745"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403" w:history="1">
        <w:r w:rsidR="00B40026" w:rsidRPr="009D0064">
          <w:rPr>
            <w:rStyle w:val="Hipercze"/>
            <w:rFonts w:ascii="Arial Narrow" w:hAnsi="Arial Narrow"/>
            <w:b/>
            <w:noProof/>
            <w:sz w:val="22"/>
            <w:szCs w:val="22"/>
          </w:rPr>
          <w:t>Wykres nr 5.</w:t>
        </w:r>
        <w:r w:rsidR="00B40026" w:rsidRPr="009D0064">
          <w:rPr>
            <w:rStyle w:val="Hipercze"/>
            <w:rFonts w:ascii="Arial Narrow" w:hAnsi="Arial Narrow" w:cs="Verdana-Bold"/>
            <w:bCs/>
            <w:noProof/>
            <w:sz w:val="22"/>
            <w:szCs w:val="22"/>
          </w:rPr>
          <w:t xml:space="preserve"> Korzystający z instalacji gazowej </w:t>
        </w:r>
        <w:r w:rsidR="00B40026" w:rsidRPr="009D0064">
          <w:rPr>
            <w:rStyle w:val="Hipercze"/>
            <w:rFonts w:ascii="Arial Narrow" w:hAnsi="Arial Narrow"/>
            <w:bCs/>
            <w:noProof/>
            <w:sz w:val="22"/>
            <w:szCs w:val="22"/>
          </w:rPr>
          <w:t>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_Toc83461403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49</w:t>
        </w:r>
        <w:r w:rsidR="00B40026" w:rsidRPr="009D0064">
          <w:rPr>
            <w:rFonts w:ascii="Arial Narrow" w:hAnsi="Arial Narrow"/>
            <w:noProof/>
            <w:webHidden/>
            <w:sz w:val="22"/>
            <w:szCs w:val="22"/>
          </w:rPr>
          <w:fldChar w:fldCharType="end"/>
        </w:r>
      </w:hyperlink>
    </w:p>
    <w:p w14:paraId="5CEBC557"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404" w:history="1">
        <w:r w:rsidR="00B40026" w:rsidRPr="009D0064">
          <w:rPr>
            <w:rStyle w:val="Hipercze"/>
            <w:rFonts w:ascii="Arial Narrow" w:hAnsi="Arial Narrow"/>
            <w:b/>
            <w:noProof/>
            <w:sz w:val="22"/>
            <w:szCs w:val="22"/>
          </w:rPr>
          <w:t>Wykres nr 6.</w:t>
        </w:r>
        <w:r w:rsidR="00B40026" w:rsidRPr="009D0064">
          <w:rPr>
            <w:rStyle w:val="Hipercze"/>
            <w:rFonts w:ascii="Arial Narrow" w:hAnsi="Arial Narrow" w:cs="Verdana-Bold"/>
            <w:bCs/>
            <w:noProof/>
            <w:sz w:val="22"/>
            <w:szCs w:val="22"/>
          </w:rPr>
          <w:t xml:space="preserve"> Odbiorcy energii elektrycznej </w:t>
        </w:r>
        <w:r w:rsidR="00B40026" w:rsidRPr="009D0064">
          <w:rPr>
            <w:rStyle w:val="Hipercze"/>
            <w:rFonts w:ascii="Arial Narrow" w:hAnsi="Arial Narrow"/>
            <w:bCs/>
            <w:noProof/>
            <w:sz w:val="22"/>
            <w:szCs w:val="22"/>
          </w:rPr>
          <w:t>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_Toc83461404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50</w:t>
        </w:r>
        <w:r w:rsidR="00B40026" w:rsidRPr="009D0064">
          <w:rPr>
            <w:rFonts w:ascii="Arial Narrow" w:hAnsi="Arial Narrow"/>
            <w:noProof/>
            <w:webHidden/>
            <w:sz w:val="22"/>
            <w:szCs w:val="22"/>
          </w:rPr>
          <w:fldChar w:fldCharType="end"/>
        </w:r>
      </w:hyperlink>
    </w:p>
    <w:p w14:paraId="5BFE7D6F"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405" w:history="1">
        <w:r w:rsidR="00B40026" w:rsidRPr="009D0064">
          <w:rPr>
            <w:rStyle w:val="Hipercze"/>
            <w:rFonts w:ascii="Arial Narrow" w:hAnsi="Arial Narrow"/>
            <w:b/>
            <w:noProof/>
            <w:sz w:val="22"/>
            <w:szCs w:val="22"/>
          </w:rPr>
          <w:t>Wykres nr 7.</w:t>
        </w:r>
        <w:r w:rsidR="00B40026" w:rsidRPr="009D0064">
          <w:rPr>
            <w:rStyle w:val="Hipercze"/>
            <w:rFonts w:ascii="Arial Narrow" w:hAnsi="Arial Narrow" w:cs="Verdana-Bold"/>
            <w:bCs/>
            <w:noProof/>
            <w:sz w:val="22"/>
            <w:szCs w:val="22"/>
          </w:rPr>
          <w:t xml:space="preserve"> Zużycie energii elektrycznej na mieszkańca </w:t>
        </w:r>
        <w:r w:rsidR="00B40026" w:rsidRPr="009D0064">
          <w:rPr>
            <w:rStyle w:val="Hipercze"/>
            <w:rFonts w:ascii="Arial Narrow" w:hAnsi="Arial Narrow"/>
            <w:bCs/>
            <w:noProof/>
            <w:sz w:val="22"/>
            <w:szCs w:val="22"/>
          </w:rPr>
          <w:t>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_Toc83461405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51</w:t>
        </w:r>
        <w:r w:rsidR="00B40026" w:rsidRPr="009D0064">
          <w:rPr>
            <w:rFonts w:ascii="Arial Narrow" w:hAnsi="Arial Narrow"/>
            <w:noProof/>
            <w:webHidden/>
            <w:sz w:val="22"/>
            <w:szCs w:val="22"/>
          </w:rPr>
          <w:fldChar w:fldCharType="end"/>
        </w:r>
      </w:hyperlink>
    </w:p>
    <w:p w14:paraId="4D1EFB91"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406" w:history="1">
        <w:r w:rsidR="00B40026" w:rsidRPr="009D0064">
          <w:rPr>
            <w:rStyle w:val="Hipercze"/>
            <w:rFonts w:ascii="Arial Narrow" w:hAnsi="Arial Narrow"/>
            <w:b/>
            <w:noProof/>
            <w:sz w:val="22"/>
            <w:szCs w:val="22"/>
          </w:rPr>
          <w:t>Wykres nr 8.</w:t>
        </w:r>
        <w:r w:rsidR="00B40026" w:rsidRPr="009D0064">
          <w:rPr>
            <w:rStyle w:val="Hipercze"/>
            <w:rFonts w:ascii="Arial Narrow" w:hAnsi="Arial Narrow" w:cs="Verdana-Bold"/>
            <w:bCs/>
            <w:noProof/>
            <w:sz w:val="22"/>
            <w:szCs w:val="22"/>
          </w:rPr>
          <w:t xml:space="preserve"> Zużycie wody na mieszkańca 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_Toc83461406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88</w:t>
        </w:r>
        <w:r w:rsidR="00B40026" w:rsidRPr="009D0064">
          <w:rPr>
            <w:rFonts w:ascii="Arial Narrow" w:hAnsi="Arial Narrow"/>
            <w:noProof/>
            <w:webHidden/>
            <w:sz w:val="22"/>
            <w:szCs w:val="22"/>
          </w:rPr>
          <w:fldChar w:fldCharType="end"/>
        </w:r>
      </w:hyperlink>
    </w:p>
    <w:p w14:paraId="38A5C743" w14:textId="33C0A878"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407" w:history="1">
        <w:r w:rsidR="00B40026" w:rsidRPr="009D0064">
          <w:rPr>
            <w:rStyle w:val="Hipercze"/>
            <w:rFonts w:ascii="Arial Narrow" w:hAnsi="Arial Narrow"/>
            <w:b/>
            <w:noProof/>
            <w:sz w:val="22"/>
            <w:szCs w:val="22"/>
          </w:rPr>
          <w:t xml:space="preserve">Wykres nr 9. </w:t>
        </w:r>
        <w:r w:rsidR="00B40026" w:rsidRPr="009D0064">
          <w:rPr>
            <w:rStyle w:val="Hipercze"/>
            <w:rFonts w:ascii="Arial Narrow" w:hAnsi="Arial Narrow" w:cs="Verdana-Bold"/>
            <w:bCs/>
            <w:noProof/>
            <w:sz w:val="22"/>
            <w:szCs w:val="22"/>
          </w:rPr>
          <w:t xml:space="preserve">Korzystający z instalacji w % ogółu ludności na terenie Gminy </w:t>
        </w:r>
        <w:r w:rsidR="00034391" w:rsidRPr="00034391">
          <w:rPr>
            <w:rStyle w:val="Hipercze"/>
            <w:rFonts w:ascii="Arial Narrow" w:hAnsi="Arial Narrow" w:cs="Verdana-Bold"/>
            <w:bCs/>
            <w:noProof/>
            <w:sz w:val="22"/>
            <w:szCs w:val="22"/>
          </w:rPr>
          <w:t>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_Toc83461407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89</w:t>
        </w:r>
        <w:r w:rsidR="00B40026" w:rsidRPr="009D0064">
          <w:rPr>
            <w:rFonts w:ascii="Arial Narrow" w:hAnsi="Arial Narrow"/>
            <w:noProof/>
            <w:webHidden/>
            <w:sz w:val="22"/>
            <w:szCs w:val="22"/>
          </w:rPr>
          <w:fldChar w:fldCharType="end"/>
        </w:r>
      </w:hyperlink>
    </w:p>
    <w:p w14:paraId="4ADA2A29"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408" w:history="1">
        <w:r w:rsidR="00B40026" w:rsidRPr="009D0064">
          <w:rPr>
            <w:rStyle w:val="Hipercze"/>
            <w:rFonts w:ascii="Arial Narrow" w:hAnsi="Arial Narrow"/>
            <w:b/>
            <w:noProof/>
            <w:sz w:val="22"/>
            <w:szCs w:val="22"/>
          </w:rPr>
          <w:t xml:space="preserve">Wykres nr 10. </w:t>
        </w:r>
        <w:r w:rsidR="00B40026" w:rsidRPr="009D0064">
          <w:rPr>
            <w:rStyle w:val="Hipercze"/>
            <w:rFonts w:ascii="Arial Narrow" w:hAnsi="Arial Narrow" w:cs="Verdana-Bold"/>
            <w:bCs/>
            <w:noProof/>
            <w:sz w:val="22"/>
            <w:szCs w:val="22"/>
          </w:rPr>
          <w:t>Korzystający z instalacji w % ogółu ludności 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_Toc83461408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90</w:t>
        </w:r>
        <w:r w:rsidR="00B40026" w:rsidRPr="009D0064">
          <w:rPr>
            <w:rFonts w:ascii="Arial Narrow" w:hAnsi="Arial Narrow"/>
            <w:noProof/>
            <w:webHidden/>
            <w:sz w:val="22"/>
            <w:szCs w:val="22"/>
          </w:rPr>
          <w:fldChar w:fldCharType="end"/>
        </w:r>
      </w:hyperlink>
    </w:p>
    <w:p w14:paraId="2E90320D"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409" w:history="1">
        <w:r w:rsidR="00B40026" w:rsidRPr="009D0064">
          <w:rPr>
            <w:rStyle w:val="Hipercze"/>
            <w:rFonts w:ascii="Arial Narrow" w:hAnsi="Arial Narrow"/>
            <w:b/>
            <w:noProof/>
            <w:sz w:val="22"/>
            <w:szCs w:val="22"/>
          </w:rPr>
          <w:t xml:space="preserve">Wykres nr 11. </w:t>
        </w:r>
        <w:r w:rsidR="00B40026" w:rsidRPr="009D0064">
          <w:rPr>
            <w:rStyle w:val="Hipercze"/>
            <w:rFonts w:ascii="Arial Narrow" w:hAnsi="Arial Narrow" w:cs="Verdana-Bold"/>
            <w:bCs/>
            <w:noProof/>
            <w:sz w:val="22"/>
            <w:szCs w:val="22"/>
          </w:rPr>
          <w:t>Liczba ludności korzystająca z oczyszczalni 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_Toc83461409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91</w:t>
        </w:r>
        <w:r w:rsidR="00B40026" w:rsidRPr="009D0064">
          <w:rPr>
            <w:rFonts w:ascii="Arial Narrow" w:hAnsi="Arial Narrow"/>
            <w:noProof/>
            <w:webHidden/>
            <w:sz w:val="22"/>
            <w:szCs w:val="22"/>
          </w:rPr>
          <w:fldChar w:fldCharType="end"/>
        </w:r>
      </w:hyperlink>
    </w:p>
    <w:p w14:paraId="6CDCD750" w14:textId="77777777" w:rsidR="00B40026" w:rsidRPr="009D0064" w:rsidRDefault="000410C4" w:rsidP="009D0064">
      <w:pPr>
        <w:pStyle w:val="Spisilustracji"/>
        <w:tabs>
          <w:tab w:val="right" w:leader="dot" w:pos="8493"/>
        </w:tabs>
        <w:spacing w:line="480" w:lineRule="auto"/>
        <w:jc w:val="both"/>
        <w:rPr>
          <w:rFonts w:ascii="Arial Narrow" w:eastAsiaTheme="minorEastAsia" w:hAnsi="Arial Narrow" w:cstheme="minorBidi"/>
          <w:iCs w:val="0"/>
          <w:noProof/>
          <w:sz w:val="22"/>
          <w:szCs w:val="22"/>
        </w:rPr>
      </w:pPr>
      <w:hyperlink w:anchor="_Toc83461410" w:history="1">
        <w:r w:rsidR="00B40026" w:rsidRPr="009D0064">
          <w:rPr>
            <w:rStyle w:val="Hipercze"/>
            <w:rFonts w:ascii="Arial Narrow" w:hAnsi="Arial Narrow"/>
            <w:b/>
            <w:noProof/>
            <w:sz w:val="22"/>
            <w:szCs w:val="22"/>
          </w:rPr>
          <w:t xml:space="preserve">Wykres nr 12. </w:t>
        </w:r>
        <w:r w:rsidR="00B40026" w:rsidRPr="009D0064">
          <w:rPr>
            <w:rStyle w:val="Hipercze"/>
            <w:rFonts w:ascii="Arial Narrow" w:hAnsi="Arial Narrow"/>
            <w:noProof/>
            <w:sz w:val="22"/>
            <w:szCs w:val="22"/>
          </w:rPr>
          <w:t>Gatunki lasotwórcze na terenie Gminy Konstantynów Łódzki</w:t>
        </w:r>
        <w:r w:rsidR="00B40026" w:rsidRPr="009D0064">
          <w:rPr>
            <w:rFonts w:ascii="Arial Narrow" w:hAnsi="Arial Narrow"/>
            <w:noProof/>
            <w:webHidden/>
            <w:sz w:val="22"/>
            <w:szCs w:val="22"/>
          </w:rPr>
          <w:tab/>
        </w:r>
        <w:r w:rsidR="00B40026" w:rsidRPr="009D0064">
          <w:rPr>
            <w:rFonts w:ascii="Arial Narrow" w:hAnsi="Arial Narrow"/>
            <w:noProof/>
            <w:webHidden/>
            <w:sz w:val="22"/>
            <w:szCs w:val="22"/>
          </w:rPr>
          <w:fldChar w:fldCharType="begin"/>
        </w:r>
        <w:r w:rsidR="00B40026" w:rsidRPr="009D0064">
          <w:rPr>
            <w:rFonts w:ascii="Arial Narrow" w:hAnsi="Arial Narrow"/>
            <w:noProof/>
            <w:webHidden/>
            <w:sz w:val="22"/>
            <w:szCs w:val="22"/>
          </w:rPr>
          <w:instrText xml:space="preserve"> PAGEREF _Toc83461410 \h </w:instrText>
        </w:r>
        <w:r w:rsidR="00B40026" w:rsidRPr="009D0064">
          <w:rPr>
            <w:rFonts w:ascii="Arial Narrow" w:hAnsi="Arial Narrow"/>
            <w:noProof/>
            <w:webHidden/>
            <w:sz w:val="22"/>
            <w:szCs w:val="22"/>
          </w:rPr>
        </w:r>
        <w:r w:rsidR="00B40026" w:rsidRPr="009D0064">
          <w:rPr>
            <w:rFonts w:ascii="Arial Narrow" w:hAnsi="Arial Narrow"/>
            <w:noProof/>
            <w:webHidden/>
            <w:sz w:val="22"/>
            <w:szCs w:val="22"/>
          </w:rPr>
          <w:fldChar w:fldCharType="separate"/>
        </w:r>
        <w:r w:rsidR="00DC2610">
          <w:rPr>
            <w:rFonts w:ascii="Arial Narrow" w:hAnsi="Arial Narrow"/>
            <w:noProof/>
            <w:webHidden/>
            <w:sz w:val="22"/>
            <w:szCs w:val="22"/>
          </w:rPr>
          <w:t>107</w:t>
        </w:r>
        <w:r w:rsidR="00B40026" w:rsidRPr="009D0064">
          <w:rPr>
            <w:rFonts w:ascii="Arial Narrow" w:hAnsi="Arial Narrow"/>
            <w:noProof/>
            <w:webHidden/>
            <w:sz w:val="22"/>
            <w:szCs w:val="22"/>
          </w:rPr>
          <w:fldChar w:fldCharType="end"/>
        </w:r>
      </w:hyperlink>
    </w:p>
    <w:p w14:paraId="07A76A5C" w14:textId="77777777" w:rsidR="00E8331C" w:rsidRDefault="00AF3705" w:rsidP="009D0064">
      <w:pPr>
        <w:pStyle w:val="Spisilustracji"/>
        <w:tabs>
          <w:tab w:val="right" w:leader="dot" w:pos="8493"/>
        </w:tabs>
        <w:spacing w:line="480" w:lineRule="auto"/>
        <w:jc w:val="both"/>
        <w:rPr>
          <w:rFonts w:ascii="Arial Narrow" w:hAnsi="Arial Narrow"/>
          <w:sz w:val="22"/>
          <w:szCs w:val="22"/>
        </w:rPr>
      </w:pPr>
      <w:r w:rsidRPr="009D0064">
        <w:rPr>
          <w:rFonts w:ascii="Arial Narrow" w:hAnsi="Arial Narrow"/>
          <w:sz w:val="22"/>
          <w:szCs w:val="22"/>
        </w:rPr>
        <w:fldChar w:fldCharType="end"/>
      </w:r>
    </w:p>
    <w:p w14:paraId="3CA80C9C" w14:textId="77777777" w:rsidR="009E109D" w:rsidRPr="009E109D" w:rsidRDefault="009E109D" w:rsidP="009E109D">
      <w:pPr>
        <w:rPr>
          <w:lang w:eastAsia="pl-PL"/>
        </w:rPr>
      </w:pPr>
    </w:p>
    <w:sectPr w:rsidR="009E109D" w:rsidRPr="009E109D" w:rsidSect="00997C6B">
      <w:headerReference w:type="default" r:id="rId175"/>
      <w:footerReference w:type="default" r:id="rId176"/>
      <w:headerReference w:type="first" r:id="rId177"/>
      <w:footerReference w:type="first" r:id="rId178"/>
      <w:pgSz w:w="11906" w:h="16838" w:code="9"/>
      <w:pgMar w:top="1418" w:right="1418" w:bottom="1418" w:left="1418" w:header="567" w:footer="567" w:gutter="567"/>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2D8103" w14:textId="77777777" w:rsidR="000410C4" w:rsidRDefault="000410C4">
      <w:pPr>
        <w:spacing w:after="0" w:line="240" w:lineRule="auto"/>
      </w:pPr>
      <w:r>
        <w:separator/>
      </w:r>
    </w:p>
  </w:endnote>
  <w:endnote w:type="continuationSeparator" w:id="0">
    <w:p w14:paraId="240DEF1A" w14:textId="77777777" w:rsidR="000410C4" w:rsidRDefault="000410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Arial Unicode MS"/>
    <w:charset w:val="EE"/>
    <w:family w:val="auto"/>
    <w:pitch w:val="default"/>
  </w:font>
  <w:font w:name="OpenSymbol">
    <w:altName w:val="Courier New"/>
    <w:charset w:val="00"/>
    <w:family w:val="auto"/>
    <w:pitch w:val="variable"/>
    <w:sig w:usb0="800000AF" w:usb1="1001ECEA" w:usb2="00000000" w:usb3="00000000" w:csb0="00000001" w:csb1="00000000"/>
  </w:font>
  <w:font w:name="Courier New">
    <w:panose1 w:val="02070309020205020404"/>
    <w:charset w:val="EE"/>
    <w:family w:val="modern"/>
    <w:pitch w:val="fixed"/>
    <w:sig w:usb0="E0002E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Times">
    <w:panose1 w:val="02020603050405020304"/>
    <w:charset w:val="EE"/>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EE"/>
    <w:family w:val="swiss"/>
    <w:pitch w:val="variable"/>
    <w:sig w:usb0="80000AFF" w:usb1="0000396B" w:usb2="00000000" w:usb3="00000000" w:csb0="000000BF" w:csb1="00000000"/>
  </w:font>
  <w:font w:name="Garamond">
    <w:panose1 w:val="02020404030301010803"/>
    <w:charset w:val="EE"/>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00006FF" w:usb1="4000205B" w:usb2="00000010" w:usb3="00000000" w:csb0="0000019F" w:csb1="00000000"/>
  </w:font>
  <w:font w:name="Georgia">
    <w:panose1 w:val="02040502050405020303"/>
    <w:charset w:val="EE"/>
    <w:family w:val="roman"/>
    <w:pitch w:val="variable"/>
    <w:sig w:usb0="00000287" w:usb1="00000000" w:usb2="00000000" w:usb3="00000000" w:csb0="0000009F" w:csb1="00000000"/>
  </w:font>
  <w:font w:name="Czcionka tekstu podstawowego">
    <w:altName w:val="Times New Roman"/>
    <w:panose1 w:val="00000000000000000000"/>
    <w:charset w:val="00"/>
    <w:family w:val="roman"/>
    <w:notTrueType/>
    <w:pitch w:val="default"/>
  </w:font>
  <w:font w:name="Myriad Pro">
    <w:altName w:val="Arial"/>
    <w:panose1 w:val="00000000000000000000"/>
    <w:charset w:val="00"/>
    <w:family w:val="swiss"/>
    <w:notTrueType/>
    <w:pitch w:val="default"/>
    <w:sig w:usb0="00000007" w:usb1="00000000" w:usb2="00000000" w:usb3="00000000" w:csb0="00000003" w:csb1="00000000"/>
  </w:font>
  <w:font w:name="font225">
    <w:altName w:val="Times New Roman"/>
    <w:charset w:val="EE"/>
    <w:family w:val="auto"/>
    <w:pitch w:val="variable"/>
  </w:font>
  <w:font w:name="TimesNewRomanPS-BoldMT">
    <w:panose1 w:val="00000000000000000000"/>
    <w:charset w:val="EE"/>
    <w:family w:val="auto"/>
    <w:notTrueType/>
    <w:pitch w:val="default"/>
    <w:sig w:usb0="00000005" w:usb1="00000000" w:usb2="00000000" w:usb3="00000000" w:csb0="00000002" w:csb1="00000000"/>
  </w:font>
  <w:font w:name="DejaVu Sans">
    <w:altName w:val="Times New Roman"/>
    <w:charset w:val="00"/>
    <w:family w:val="auto"/>
    <w:pitch w:val="variable"/>
  </w:font>
  <w:font w:name="Mangal">
    <w:panose1 w:val="00000400000000000000"/>
    <w:charset w:val="01"/>
    <w:family w:val="roman"/>
    <w:notTrueType/>
    <w:pitch w:val="variable"/>
    <w:sig w:usb0="00002000" w:usb1="00000000" w:usb2="00000000" w:usb3="00000000" w:csb0="00000000" w:csb1="00000000"/>
  </w:font>
  <w:font w:name="Times-Roman">
    <w:altName w:val="Times New Roman"/>
    <w:panose1 w:val="00000000000000000000"/>
    <w:charset w:val="00"/>
    <w:family w:val="roman"/>
    <w:notTrueType/>
    <w:pitch w:val="default"/>
  </w:font>
  <w:font w:name="Book Antiqua">
    <w:panose1 w:val="02040602050305030304"/>
    <w:charset w:val="EE"/>
    <w:family w:val="roman"/>
    <w:pitch w:val="variable"/>
    <w:sig w:usb0="00000287" w:usb1="00000000" w:usb2="00000000" w:usb3="00000000" w:csb0="0000009F" w:csb1="00000000"/>
  </w:font>
  <w:font w:name="Arabic Typesetting">
    <w:altName w:val="Courier New"/>
    <w:charset w:val="EE"/>
    <w:family w:val="script"/>
    <w:pitch w:val="variable"/>
    <w:sig w:usb0="A000206F" w:usb1="C0000000" w:usb2="00000008" w:usb3="00000000" w:csb0="000000D3" w:csb1="00000000"/>
  </w:font>
  <w:font w:name="Arial-Italic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7" w:usb1="08070000" w:usb2="00000010" w:usb3="00000000" w:csb0="00020003" w:csb1="00000000"/>
  </w:font>
  <w:font w:name="Verdana-Bold">
    <w:altName w:val="Arial"/>
    <w:panose1 w:val="00000000000000000000"/>
    <w:charset w:val="00"/>
    <w:family w:val="swiss"/>
    <w:notTrueType/>
    <w:pitch w:val="default"/>
    <w:sig w:usb0="00000007" w:usb1="00000000" w:usb2="00000000" w:usb3="00000000" w:csb0="00000003" w:csb1="00000000"/>
  </w:font>
  <w:font w:name="TimesNewRomanPSMT">
    <w:altName w:val="Times New Roman"/>
    <w:panose1 w:val="00000000000000000000"/>
    <w:charset w:val="EE"/>
    <w:family w:val="auto"/>
    <w:notTrueType/>
    <w:pitch w:val="default"/>
    <w:sig w:usb0="00000001" w:usb1="00000000" w:usb2="00000000" w:usb3="00000000" w:csb0="00000003" w:csb1="00000000"/>
  </w:font>
  <w:font w:name="TimesNewRoman">
    <w:altName w:val="MS Gothic"/>
    <w:charset w:val="80"/>
    <w:family w:val="auto"/>
    <w:pitch w:val="default"/>
    <w:sig w:usb0="00000005" w:usb1="08070000" w:usb2="00000010" w:usb3="00000000" w:csb0="00020002" w:csb1="00000000"/>
  </w:font>
  <w:font w:name="ArialNarrow">
    <w:panose1 w:val="00000000000000000000"/>
    <w:charset w:val="EE"/>
    <w:family w:val="auto"/>
    <w:notTrueType/>
    <w:pitch w:val="default"/>
    <w:sig w:usb0="00000005" w:usb1="00000000" w:usb2="00000000" w:usb3="00000000" w:csb0="00000002" w:csb1="00000000"/>
  </w:font>
  <w:font w:name="TrebuchetMS">
    <w:altName w:val="Times New Roman"/>
    <w:panose1 w:val="00000000000000000000"/>
    <w:charset w:val="00"/>
    <w:family w:val="roman"/>
    <w:notTrueType/>
    <w:pitch w:val="default"/>
  </w:font>
  <w:font w:name="EuroGaramondEFN">
    <w:altName w:val="Times New Roman"/>
    <w:panose1 w:val="00000000000000000000"/>
    <w:charset w:val="00"/>
    <w:family w:val="roman"/>
    <w:notTrueType/>
    <w:pitch w:val="default"/>
  </w:font>
  <w:font w:name="Times New Roman,Bold">
    <w:panose1 w:val="00000000000000000000"/>
    <w:charset w:val="EE"/>
    <w:family w:val="auto"/>
    <w:notTrueType/>
    <w:pitch w:val="default"/>
    <w:sig w:usb0="00000005" w:usb1="00000000" w:usb2="00000000" w:usb3="00000000" w:csb0="00000002" w:csb1="00000000"/>
  </w:font>
  <w:font w:name="CIDFont+F5">
    <w:altName w:val="Yu Gothic"/>
    <w:panose1 w:val="00000000000000000000"/>
    <w:charset w:val="80"/>
    <w:family w:val="auto"/>
    <w:notTrueType/>
    <w:pitch w:val="default"/>
    <w:sig w:usb0="00000001" w:usb1="08070000" w:usb2="00000010" w:usb3="00000000" w:csb0="00020000" w:csb1="00000000"/>
  </w:font>
  <w:font w:name="BookAntiqua">
    <w:altName w:val="Times New Roman"/>
    <w:panose1 w:val="00000000000000000000"/>
    <w:charset w:val="00"/>
    <w:family w:val="roman"/>
    <w:notTrueType/>
    <w:pitch w:val="default"/>
    <w:sig w:usb0="00000003" w:usb1="00000000" w:usb2="00000000" w:usb3="00000000" w:csb0="00000001" w:csb1="00000000"/>
  </w:font>
  <w:font w:name="BookAntiqua-Bold">
    <w:altName w:val="Times New Roman"/>
    <w:panose1 w:val="00000000000000000000"/>
    <w:charset w:val="00"/>
    <w:family w:val="roman"/>
    <w:notTrueType/>
    <w:pitch w:val="default"/>
    <w:sig w:usb0="00000003" w:usb1="00000000" w:usb2="00000000" w:usb3="00000000" w:csb0="00000001" w:csb1="00000000"/>
  </w:font>
  <w:font w:name="HelveticaNeueLTPro-Roman">
    <w:panose1 w:val="00000000000000000000"/>
    <w:charset w:val="EE"/>
    <w:family w:val="swiss"/>
    <w:notTrueType/>
    <w:pitch w:val="default"/>
    <w:sig w:usb0="00000005" w:usb1="00000000" w:usb2="00000000" w:usb3="00000000" w:csb0="00000002" w:csb1="00000000"/>
  </w:font>
  <w:font w:name="Cambria Math">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2B21B0" w14:textId="77777777" w:rsidR="00812A06" w:rsidRPr="00B400D3" w:rsidRDefault="00812A06" w:rsidP="005C6077">
    <w:pPr>
      <w:tabs>
        <w:tab w:val="center" w:pos="4535"/>
        <w:tab w:val="left" w:pos="5994"/>
      </w:tabs>
      <w:spacing w:after="0" w:line="360" w:lineRule="auto"/>
      <w:jc w:val="center"/>
      <w:rPr>
        <w:rFonts w:ascii="Arial Narrow" w:hAnsi="Arial Narrow" w:cs="Arial Narrow"/>
        <w:b/>
        <w:bCs/>
        <w:i/>
        <w:color w:val="808080" w:themeColor="background1" w:themeShade="80"/>
        <w:sz w:val="20"/>
        <w:szCs w:val="20"/>
        <w14:shadow w14:blurRad="50800" w14:dist="38100" w14:dir="2700000" w14:sx="100000" w14:sy="100000" w14:kx="0" w14:ky="0" w14:algn="tl">
          <w14:srgbClr w14:val="000000">
            <w14:alpha w14:val="60000"/>
          </w14:srgbClr>
        </w14:shadow>
      </w:rPr>
    </w:pPr>
    <w:r w:rsidRPr="00B400D3">
      <w:rPr>
        <w:noProof/>
        <w:color w:val="808080" w:themeColor="background1" w:themeShade="80"/>
        <w:lang w:eastAsia="pl-PL"/>
      </w:rPr>
      <mc:AlternateContent>
        <mc:Choice Requires="wps">
          <w:drawing>
            <wp:anchor distT="0" distB="0" distL="114300" distR="114300" simplePos="0" relativeHeight="254935040" behindDoc="0" locked="0" layoutInCell="1" allowOverlap="1" wp14:anchorId="660E5E4A" wp14:editId="50442050">
              <wp:simplePos x="0" y="0"/>
              <wp:positionH relativeFrom="margin">
                <wp:align>right</wp:align>
              </wp:positionH>
              <wp:positionV relativeFrom="paragraph">
                <wp:posOffset>-125730</wp:posOffset>
              </wp:positionV>
              <wp:extent cx="5391150" cy="0"/>
              <wp:effectExtent l="0" t="0" r="19050" b="19050"/>
              <wp:wrapNone/>
              <wp:docPr id="9" name="Łącznik prosty 9"/>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32CF952" id="Łącznik prosty 9" o:spid="_x0000_s1026" style="position:absolute;z-index:254935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" strokecolor="red" strokeweight=".5pt">
              <v:stroke joinstyle="miter"/>
              <w10:wrap anchorx="margin"/>
            </v:line>
          </w:pict>
        </mc:Fallback>
      </mc:AlternateContent>
    </w:r>
    <w:r w:rsidRPr="00B400D3">
      <w:rPr>
        <w:rFonts w:ascii="Arial Narrow" w:hAnsi="Arial Narrow"/>
        <w:i/>
        <w:color w:val="808080" w:themeColor="background1" w:themeShade="80"/>
      </w:rPr>
      <w:t xml:space="preserve">- Strona </w:t>
    </w:r>
    <w:r w:rsidRPr="00B400D3">
      <w:rPr>
        <w:rFonts w:ascii="Arial Narrow" w:hAnsi="Arial Narrow"/>
        <w:i/>
        <w:color w:val="808080" w:themeColor="background1" w:themeShade="80"/>
        <w:sz w:val="24"/>
        <w:szCs w:val="24"/>
      </w:rPr>
      <w:fldChar w:fldCharType="begin"/>
    </w:r>
    <w:r w:rsidRPr="00B400D3">
      <w:rPr>
        <w:rFonts w:ascii="Arial Narrow" w:hAnsi="Arial Narrow"/>
        <w:i/>
        <w:color w:val="808080" w:themeColor="background1" w:themeShade="80"/>
      </w:rPr>
      <w:instrText>PAGE</w:instrText>
    </w:r>
    <w:r w:rsidRPr="00B400D3">
      <w:rPr>
        <w:rFonts w:ascii="Arial Narrow" w:hAnsi="Arial Narrow"/>
        <w:i/>
        <w:color w:val="808080" w:themeColor="background1" w:themeShade="80"/>
        <w:sz w:val="24"/>
        <w:szCs w:val="24"/>
      </w:rPr>
      <w:fldChar w:fldCharType="separate"/>
    </w:r>
    <w:r>
      <w:rPr>
        <w:rFonts w:ascii="Arial Narrow" w:hAnsi="Arial Narrow"/>
        <w:i/>
        <w:noProof/>
        <w:color w:val="808080" w:themeColor="background1" w:themeShade="80"/>
      </w:rPr>
      <w:t>2</w:t>
    </w:r>
    <w:r w:rsidRPr="00B400D3">
      <w:rPr>
        <w:rFonts w:ascii="Arial Narrow" w:hAnsi="Arial Narrow"/>
        <w:i/>
        <w:color w:val="808080" w:themeColor="background1" w:themeShade="80"/>
        <w:sz w:val="24"/>
        <w:szCs w:val="24"/>
      </w:rPr>
      <w:fldChar w:fldCharType="end"/>
    </w:r>
    <w:r w:rsidRPr="00B400D3">
      <w:rPr>
        <w:rFonts w:ascii="Arial Narrow" w:hAnsi="Arial Narrow"/>
        <w:i/>
        <w:color w:val="808080" w:themeColor="background1" w:themeShade="80"/>
      </w:rPr>
      <w:t xml:space="preserve"> z </w:t>
    </w:r>
    <w:r w:rsidRPr="00B400D3">
      <w:rPr>
        <w:rFonts w:ascii="Arial Narrow" w:hAnsi="Arial Narrow"/>
        <w:i/>
        <w:color w:val="808080" w:themeColor="background1" w:themeShade="80"/>
        <w:sz w:val="24"/>
        <w:szCs w:val="24"/>
      </w:rPr>
      <w:fldChar w:fldCharType="begin"/>
    </w:r>
    <w:r w:rsidRPr="00B400D3">
      <w:rPr>
        <w:rFonts w:ascii="Arial Narrow" w:hAnsi="Arial Narrow"/>
        <w:i/>
        <w:color w:val="808080" w:themeColor="background1" w:themeShade="80"/>
      </w:rPr>
      <w:instrText>NUMPAGES</w:instrText>
    </w:r>
    <w:r w:rsidRPr="00B400D3">
      <w:rPr>
        <w:rFonts w:ascii="Arial Narrow" w:hAnsi="Arial Narrow"/>
        <w:i/>
        <w:color w:val="808080" w:themeColor="background1" w:themeShade="80"/>
        <w:sz w:val="24"/>
        <w:szCs w:val="24"/>
      </w:rPr>
      <w:fldChar w:fldCharType="separate"/>
    </w:r>
    <w:r w:rsidR="00DC2610">
      <w:rPr>
        <w:rFonts w:ascii="Arial Narrow" w:hAnsi="Arial Narrow"/>
        <w:i/>
        <w:noProof/>
        <w:color w:val="808080" w:themeColor="background1" w:themeShade="80"/>
      </w:rPr>
      <w:t>216</w:t>
    </w:r>
    <w:r w:rsidRPr="00B400D3">
      <w:rPr>
        <w:rFonts w:ascii="Arial Narrow" w:hAnsi="Arial Narrow"/>
        <w:i/>
        <w:color w:val="808080" w:themeColor="background1" w:themeShade="80"/>
        <w:sz w:val="24"/>
        <w:szCs w:val="24"/>
      </w:rPr>
      <w:fldChar w:fldCharType="end"/>
    </w:r>
    <w:r w:rsidRPr="00B400D3">
      <w:rPr>
        <w:rFonts w:ascii="Arial Narrow" w:hAnsi="Arial Narrow"/>
        <w:i/>
        <w:color w:val="808080" w:themeColor="background1" w:themeShade="80"/>
        <w:sz w:val="24"/>
        <w:szCs w:val="24"/>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11FBA2" w14:textId="77777777" w:rsidR="00812A06" w:rsidRPr="00125FC8" w:rsidRDefault="00812A06" w:rsidP="00125FC8">
    <w:pPr>
      <w:pStyle w:val="Stopk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20A485" w14:textId="77777777" w:rsidR="00812A06" w:rsidRPr="00E57963" w:rsidRDefault="00812A06" w:rsidP="006F40AE">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3327360" behindDoc="0" locked="0" layoutInCell="1" allowOverlap="1" wp14:anchorId="0F3460F1" wp14:editId="6777C0AF">
              <wp:simplePos x="0" y="0"/>
              <wp:positionH relativeFrom="column">
                <wp:posOffset>-14605</wp:posOffset>
              </wp:positionH>
              <wp:positionV relativeFrom="paragraph">
                <wp:posOffset>-98425</wp:posOffset>
              </wp:positionV>
              <wp:extent cx="8915400" cy="0"/>
              <wp:effectExtent l="0" t="0" r="19050" b="19050"/>
              <wp:wrapNone/>
              <wp:docPr id="274" name="Łącznik prosty 274"/>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463BF23C" id="Łącznik prosty 274" o:spid="_x0000_s1026" style="position:absolute;z-index:25332736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CK3m1DOAQAAdw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36</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F4BC0C" w14:textId="77777777" w:rsidR="00812A06" w:rsidRPr="00E57963" w:rsidRDefault="00812A06" w:rsidP="009A2370">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5114240" behindDoc="0" locked="0" layoutInCell="1" allowOverlap="1" wp14:anchorId="1EF76FB7" wp14:editId="158582B2">
              <wp:simplePos x="0" y="0"/>
              <wp:positionH relativeFrom="margin">
                <wp:align>right</wp:align>
              </wp:positionH>
              <wp:positionV relativeFrom="paragraph">
                <wp:posOffset>-125730</wp:posOffset>
              </wp:positionV>
              <wp:extent cx="5391150" cy="0"/>
              <wp:effectExtent l="0" t="0" r="19050" b="19050"/>
              <wp:wrapNone/>
              <wp:docPr id="312" name="Łącznik prosty 312"/>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83F97D0" id="Łącznik prosty 312" o:spid="_x0000_s1026" style="position:absolute;z-index:255114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CXF+1HPAQAAdg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67</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24B287" w14:textId="77777777" w:rsidR="00812A06" w:rsidRPr="00E57963" w:rsidRDefault="00812A06" w:rsidP="002E536F">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4732288" behindDoc="0" locked="0" layoutInCell="1" allowOverlap="1" wp14:anchorId="05BC3041" wp14:editId="1F93D27B">
              <wp:simplePos x="0" y="0"/>
              <wp:positionH relativeFrom="margin">
                <wp:align>right</wp:align>
              </wp:positionH>
              <wp:positionV relativeFrom="paragraph">
                <wp:posOffset>-125730</wp:posOffset>
              </wp:positionV>
              <wp:extent cx="5391150" cy="0"/>
              <wp:effectExtent l="0" t="0" r="19050" b="19050"/>
              <wp:wrapNone/>
              <wp:docPr id="321" name="Łącznik prosty 321"/>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C2E5380" id="Łącznik prosty 321" o:spid="_x0000_s1026" style="position:absolute;z-index:254732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Exm+PXPAQAAdg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37</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E7FF1E" w14:textId="77777777" w:rsidR="00812A06" w:rsidRPr="00E57963" w:rsidRDefault="00812A06" w:rsidP="000C4BD9">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2652544" behindDoc="0" locked="0" layoutInCell="1" allowOverlap="1" wp14:anchorId="614D448A" wp14:editId="6C4B555F">
              <wp:simplePos x="0" y="0"/>
              <wp:positionH relativeFrom="column">
                <wp:posOffset>-14605</wp:posOffset>
              </wp:positionH>
              <wp:positionV relativeFrom="paragraph">
                <wp:posOffset>-98425</wp:posOffset>
              </wp:positionV>
              <wp:extent cx="8915400" cy="0"/>
              <wp:effectExtent l="0" t="0" r="19050" b="19050"/>
              <wp:wrapNone/>
              <wp:docPr id="140" name="Łącznik prosty 140"/>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54A42DC4" id="Łącznik prosty 140" o:spid="_x0000_s1026" style="position:absolute;z-index:25265254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CwKm/M0BAAB3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68</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B62D06" w14:textId="77777777" w:rsidR="00812A06" w:rsidRPr="00E57963" w:rsidRDefault="00812A06" w:rsidP="000C4BD9">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2662784" behindDoc="0" locked="0" layoutInCell="1" allowOverlap="1" wp14:anchorId="3E024003" wp14:editId="775E7F4A">
              <wp:simplePos x="0" y="0"/>
              <wp:positionH relativeFrom="margin">
                <wp:align>right</wp:align>
              </wp:positionH>
              <wp:positionV relativeFrom="paragraph">
                <wp:posOffset>-125730</wp:posOffset>
              </wp:positionV>
              <wp:extent cx="5391150" cy="0"/>
              <wp:effectExtent l="0" t="0" r="19050" b="19050"/>
              <wp:wrapNone/>
              <wp:docPr id="151" name="Łącznik prosty 151"/>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72902DB" id="Łącznik prosty 151" o:spid="_x0000_s1026" style="position:absolute;z-index:252662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HX2GX3PAQAAdg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69</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79AB8C" w14:textId="77777777" w:rsidR="00812A06" w:rsidRPr="00E57963" w:rsidRDefault="00812A06" w:rsidP="008E6960">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3405184" behindDoc="0" locked="0" layoutInCell="1" allowOverlap="1" wp14:anchorId="7CBA0E42" wp14:editId="08C1EB0C">
              <wp:simplePos x="0" y="0"/>
              <wp:positionH relativeFrom="column">
                <wp:posOffset>-14605</wp:posOffset>
              </wp:positionH>
              <wp:positionV relativeFrom="paragraph">
                <wp:posOffset>-98425</wp:posOffset>
              </wp:positionV>
              <wp:extent cx="8915400" cy="0"/>
              <wp:effectExtent l="0" t="0" r="19050" b="19050"/>
              <wp:wrapNone/>
              <wp:docPr id="196" name="Łącznik prosty 196"/>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739D8832" id="Łącznik prosty 196" o:spid="_x0000_s1026" style="position:absolute;z-index:25340518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GDsL0DOAQAAdw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70</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0D9A0D" w14:textId="77777777" w:rsidR="00812A06" w:rsidRPr="00E57963" w:rsidRDefault="00812A06" w:rsidP="000C4BD9">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AC4F27">
      <w:rPr>
        <w:noProof/>
        <w:color w:val="FFC000"/>
        <w:lang w:eastAsia="pl-PL"/>
      </w:rPr>
      <mc:AlternateContent>
        <mc:Choice Requires="wps">
          <w:drawing>
            <wp:anchor distT="0" distB="0" distL="114300" distR="114300" simplePos="0" relativeHeight="253874176" behindDoc="0" locked="0" layoutInCell="1" allowOverlap="1" wp14:anchorId="0BE145BC" wp14:editId="5C3CE455">
              <wp:simplePos x="0" y="0"/>
              <wp:positionH relativeFrom="margin">
                <wp:align>right</wp:align>
              </wp:positionH>
              <wp:positionV relativeFrom="paragraph">
                <wp:posOffset>-125730</wp:posOffset>
              </wp:positionV>
              <wp:extent cx="5391150" cy="0"/>
              <wp:effectExtent l="0" t="0" r="19050" b="19050"/>
              <wp:wrapNone/>
              <wp:docPr id="125" name="Łącznik prosty 125"/>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4BA1E0B" id="Łącznik prosty 125" o:spid="_x0000_s1026" style="position:absolute;z-index:253874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Jkg40zPAQAAdg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71</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28DCDD" w14:textId="77777777" w:rsidR="00812A06" w:rsidRPr="00E57963" w:rsidRDefault="00812A06" w:rsidP="00263EDC">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3873152" behindDoc="0" locked="0" layoutInCell="1" allowOverlap="1" wp14:anchorId="7CDCE1D6" wp14:editId="40D0D1F1">
              <wp:simplePos x="0" y="0"/>
              <wp:positionH relativeFrom="column">
                <wp:posOffset>-14605</wp:posOffset>
              </wp:positionH>
              <wp:positionV relativeFrom="paragraph">
                <wp:posOffset>-98425</wp:posOffset>
              </wp:positionV>
              <wp:extent cx="8915400" cy="0"/>
              <wp:effectExtent l="0" t="0" r="19050" b="19050"/>
              <wp:wrapNone/>
              <wp:docPr id="14" name="Łącznik prosty 14"/>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03D75C1D" id="Łącznik prosty 14" o:spid="_x0000_s1026" style="position:absolute;z-index:253873152;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tCt6hc0BAAB1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Pr>
        <w:rFonts w:ascii="Arial Narrow" w:hAnsi="Arial Narrow"/>
        <w:i/>
        <w:noProof/>
        <w:color w:val="808080"/>
      </w:rPr>
      <w:t>72</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8EA55C" w14:textId="77777777" w:rsidR="00812A06" w:rsidRPr="00E57963" w:rsidRDefault="00812A06" w:rsidP="00263EDC">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3872128" behindDoc="0" locked="0" layoutInCell="1" allowOverlap="1" wp14:anchorId="27BC8EAC" wp14:editId="07BA26F8">
              <wp:simplePos x="0" y="0"/>
              <wp:positionH relativeFrom="column">
                <wp:posOffset>-14605</wp:posOffset>
              </wp:positionH>
              <wp:positionV relativeFrom="paragraph">
                <wp:posOffset>-98425</wp:posOffset>
              </wp:positionV>
              <wp:extent cx="8915400" cy="0"/>
              <wp:effectExtent l="0" t="0" r="19050" b="19050"/>
              <wp:wrapNone/>
              <wp:docPr id="61" name="Łącznik prosty 61"/>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0630D0D7" id="Łącznik prosty 61" o:spid="_x0000_s1026" style="position:absolute;z-index:253872128;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aTbMYs0BAAB1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72</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86DA3A" w14:textId="77777777" w:rsidR="00812A06" w:rsidRPr="00B400D3" w:rsidRDefault="00812A06" w:rsidP="005C6077">
    <w:pPr>
      <w:tabs>
        <w:tab w:val="center" w:pos="4535"/>
        <w:tab w:val="left" w:pos="5994"/>
      </w:tabs>
      <w:spacing w:after="0" w:line="360" w:lineRule="auto"/>
      <w:jc w:val="center"/>
      <w:rPr>
        <w:rFonts w:ascii="Arial Narrow" w:hAnsi="Arial Narrow" w:cs="Arial Narrow"/>
        <w:b/>
        <w:bCs/>
        <w:i/>
        <w:color w:val="808080" w:themeColor="background1" w:themeShade="80"/>
        <w:sz w:val="20"/>
        <w:szCs w:val="20"/>
        <w14:shadow w14:blurRad="50800" w14:dist="38100" w14:dir="2700000" w14:sx="100000" w14:sy="100000" w14:kx="0" w14:ky="0" w14:algn="tl">
          <w14:srgbClr w14:val="000000">
            <w14:alpha w14:val="60000"/>
          </w14:srgbClr>
        </w14:shadow>
      </w:rPr>
    </w:pPr>
    <w:r w:rsidRPr="00B400D3">
      <w:rPr>
        <w:noProof/>
        <w:color w:val="808080" w:themeColor="background1" w:themeShade="80"/>
        <w:lang w:eastAsia="pl-PL"/>
      </w:rPr>
      <mc:AlternateContent>
        <mc:Choice Requires="wps">
          <w:drawing>
            <wp:anchor distT="0" distB="0" distL="114300" distR="114300" simplePos="0" relativeHeight="251909120" behindDoc="0" locked="0" layoutInCell="1" allowOverlap="1" wp14:anchorId="4AF44E4C" wp14:editId="196CA416">
              <wp:simplePos x="0" y="0"/>
              <wp:positionH relativeFrom="margin">
                <wp:align>right</wp:align>
              </wp:positionH>
              <wp:positionV relativeFrom="paragraph">
                <wp:posOffset>-125730</wp:posOffset>
              </wp:positionV>
              <wp:extent cx="5391150" cy="0"/>
              <wp:effectExtent l="0" t="0" r="19050" b="19050"/>
              <wp:wrapNone/>
              <wp:docPr id="197" name="Łącznik prosty 197"/>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8351230" id="Łącznik prosty 197" o:spid="_x0000_s1026" style="position:absolute;z-index:251909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AFIO2rPAQAAdg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400D3">
      <w:rPr>
        <w:rFonts w:ascii="Arial Narrow" w:hAnsi="Arial Narrow"/>
        <w:i/>
        <w:color w:val="808080" w:themeColor="background1" w:themeShade="80"/>
      </w:rPr>
      <w:t xml:space="preserve">- Strona </w:t>
    </w:r>
    <w:r w:rsidRPr="00B400D3">
      <w:rPr>
        <w:rFonts w:ascii="Arial Narrow" w:hAnsi="Arial Narrow"/>
        <w:i/>
        <w:color w:val="808080" w:themeColor="background1" w:themeShade="80"/>
        <w:sz w:val="24"/>
        <w:szCs w:val="24"/>
      </w:rPr>
      <w:fldChar w:fldCharType="begin"/>
    </w:r>
    <w:r w:rsidRPr="00B400D3">
      <w:rPr>
        <w:rFonts w:ascii="Arial Narrow" w:hAnsi="Arial Narrow"/>
        <w:i/>
        <w:color w:val="808080" w:themeColor="background1" w:themeShade="80"/>
      </w:rPr>
      <w:instrText>PAGE</w:instrText>
    </w:r>
    <w:r w:rsidRPr="00B400D3">
      <w:rPr>
        <w:rFonts w:ascii="Arial Narrow" w:hAnsi="Arial Narrow"/>
        <w:i/>
        <w:color w:val="808080" w:themeColor="background1" w:themeShade="80"/>
        <w:sz w:val="24"/>
        <w:szCs w:val="24"/>
      </w:rPr>
      <w:fldChar w:fldCharType="separate"/>
    </w:r>
    <w:r w:rsidR="00DC2610">
      <w:rPr>
        <w:rFonts w:ascii="Arial Narrow" w:hAnsi="Arial Narrow"/>
        <w:i/>
        <w:noProof/>
        <w:color w:val="808080" w:themeColor="background1" w:themeShade="80"/>
      </w:rPr>
      <w:t>20</w:t>
    </w:r>
    <w:r w:rsidRPr="00B400D3">
      <w:rPr>
        <w:rFonts w:ascii="Arial Narrow" w:hAnsi="Arial Narrow"/>
        <w:i/>
        <w:color w:val="808080" w:themeColor="background1" w:themeShade="80"/>
        <w:sz w:val="24"/>
        <w:szCs w:val="24"/>
      </w:rPr>
      <w:fldChar w:fldCharType="end"/>
    </w:r>
    <w:r w:rsidRPr="00B400D3">
      <w:rPr>
        <w:rFonts w:ascii="Arial Narrow" w:hAnsi="Arial Narrow"/>
        <w:i/>
        <w:color w:val="808080" w:themeColor="background1" w:themeShade="80"/>
      </w:rPr>
      <w:t xml:space="preserve"> z </w:t>
    </w:r>
    <w:r w:rsidRPr="00B400D3">
      <w:rPr>
        <w:rFonts w:ascii="Arial Narrow" w:hAnsi="Arial Narrow"/>
        <w:i/>
        <w:color w:val="808080" w:themeColor="background1" w:themeShade="80"/>
        <w:sz w:val="24"/>
        <w:szCs w:val="24"/>
      </w:rPr>
      <w:fldChar w:fldCharType="begin"/>
    </w:r>
    <w:r w:rsidRPr="00B400D3">
      <w:rPr>
        <w:rFonts w:ascii="Arial Narrow" w:hAnsi="Arial Narrow"/>
        <w:i/>
        <w:color w:val="808080" w:themeColor="background1" w:themeShade="80"/>
      </w:rPr>
      <w:instrText>NUMPAGES</w:instrText>
    </w:r>
    <w:r w:rsidRPr="00B400D3">
      <w:rPr>
        <w:rFonts w:ascii="Arial Narrow" w:hAnsi="Arial Narrow"/>
        <w:i/>
        <w:color w:val="808080" w:themeColor="background1" w:themeShade="80"/>
        <w:sz w:val="24"/>
        <w:szCs w:val="24"/>
      </w:rPr>
      <w:fldChar w:fldCharType="separate"/>
    </w:r>
    <w:r w:rsidR="00DC2610">
      <w:rPr>
        <w:rFonts w:ascii="Arial Narrow" w:hAnsi="Arial Narrow"/>
        <w:i/>
        <w:noProof/>
        <w:color w:val="808080" w:themeColor="background1" w:themeShade="80"/>
      </w:rPr>
      <w:t>216</w:t>
    </w:r>
    <w:r w:rsidRPr="00B400D3">
      <w:rPr>
        <w:rFonts w:ascii="Arial Narrow" w:hAnsi="Arial Narrow"/>
        <w:i/>
        <w:color w:val="808080" w:themeColor="background1" w:themeShade="80"/>
        <w:sz w:val="24"/>
        <w:szCs w:val="24"/>
      </w:rPr>
      <w:fldChar w:fldCharType="end"/>
    </w:r>
    <w:r w:rsidRPr="00B400D3">
      <w:rPr>
        <w:rFonts w:ascii="Arial Narrow" w:hAnsi="Arial Narrow"/>
        <w:i/>
        <w:color w:val="808080" w:themeColor="background1" w:themeShade="80"/>
        <w:sz w:val="24"/>
        <w:szCs w:val="24"/>
      </w:rPr>
      <w:t xml:space="preserve">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821637" w14:textId="77777777" w:rsidR="00812A06" w:rsidRPr="00E57963" w:rsidRDefault="00812A06" w:rsidP="00AC4F27">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AC4F27">
      <w:rPr>
        <w:noProof/>
        <w:color w:val="FFC000"/>
        <w:lang w:eastAsia="pl-PL"/>
      </w:rPr>
      <mc:AlternateContent>
        <mc:Choice Requires="wps">
          <w:drawing>
            <wp:anchor distT="0" distB="0" distL="114300" distR="114300" simplePos="0" relativeHeight="254329856" behindDoc="0" locked="0" layoutInCell="1" allowOverlap="1" wp14:anchorId="4A2BA02C" wp14:editId="06ACA66F">
              <wp:simplePos x="0" y="0"/>
              <wp:positionH relativeFrom="margin">
                <wp:align>right</wp:align>
              </wp:positionH>
              <wp:positionV relativeFrom="paragraph">
                <wp:posOffset>-125730</wp:posOffset>
              </wp:positionV>
              <wp:extent cx="5391150" cy="0"/>
              <wp:effectExtent l="0" t="0" r="19050" b="19050"/>
              <wp:wrapNone/>
              <wp:docPr id="1167" name="Łącznik prosty 1167"/>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347EE3B" id="Łącznik prosty 1167" o:spid="_x0000_s1026" style="position:absolute;z-index:254329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75</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65B7D6" w14:textId="77777777" w:rsidR="00812A06" w:rsidRPr="00E57963" w:rsidRDefault="00812A06" w:rsidP="00AC4F27">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AC4F27">
      <w:rPr>
        <w:noProof/>
        <w:color w:val="FFC000"/>
        <w:lang w:eastAsia="pl-PL"/>
      </w:rPr>
      <mc:AlternateContent>
        <mc:Choice Requires="wps">
          <w:drawing>
            <wp:anchor distT="0" distB="0" distL="114300" distR="114300" simplePos="0" relativeHeight="254327808" behindDoc="0" locked="0" layoutInCell="1" allowOverlap="1" wp14:anchorId="3C79C89E" wp14:editId="27122054">
              <wp:simplePos x="0" y="0"/>
              <wp:positionH relativeFrom="margin">
                <wp:align>right</wp:align>
              </wp:positionH>
              <wp:positionV relativeFrom="paragraph">
                <wp:posOffset>-125730</wp:posOffset>
              </wp:positionV>
              <wp:extent cx="5391150" cy="0"/>
              <wp:effectExtent l="0" t="0" r="19050" b="19050"/>
              <wp:wrapNone/>
              <wp:docPr id="1154" name="Łącznik prosty 1154"/>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7A31CE5" id="Łącznik prosty 1154" o:spid="_x0000_s1026" style="position:absolute;z-index:25432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DN4ec3PAQAAeA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73</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6B936B" w14:textId="77777777" w:rsidR="00812A06" w:rsidRPr="00E57963" w:rsidRDefault="00812A06" w:rsidP="00B77C59">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4354432" behindDoc="0" locked="0" layoutInCell="1" allowOverlap="1" wp14:anchorId="11674DE1" wp14:editId="432376F2">
              <wp:simplePos x="0" y="0"/>
              <wp:positionH relativeFrom="column">
                <wp:posOffset>-14605</wp:posOffset>
              </wp:positionH>
              <wp:positionV relativeFrom="paragraph">
                <wp:posOffset>-98425</wp:posOffset>
              </wp:positionV>
              <wp:extent cx="8915400" cy="0"/>
              <wp:effectExtent l="0" t="0" r="19050" b="19050"/>
              <wp:wrapNone/>
              <wp:docPr id="107" name="Łącznik prosty 107"/>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0406605E" id="Łącznik prosty 107" o:spid="_x0000_s1026" style="position:absolute;z-index:254354432;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0YzhYc0BAAB3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77</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D9E5DB" w14:textId="77777777" w:rsidR="00812A06" w:rsidRPr="00E57963" w:rsidRDefault="00812A06" w:rsidP="005859CB">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3915136" behindDoc="0" locked="0" layoutInCell="1" allowOverlap="1" wp14:anchorId="4AF77688" wp14:editId="128B283C">
              <wp:simplePos x="0" y="0"/>
              <wp:positionH relativeFrom="column">
                <wp:posOffset>-14605</wp:posOffset>
              </wp:positionH>
              <wp:positionV relativeFrom="paragraph">
                <wp:posOffset>-98425</wp:posOffset>
              </wp:positionV>
              <wp:extent cx="8915400" cy="0"/>
              <wp:effectExtent l="0" t="0" r="19050" b="19050"/>
              <wp:wrapNone/>
              <wp:docPr id="159" name="Łącznik prosty 159"/>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10E22DB2" id="Łącznik prosty 159" o:spid="_x0000_s1026" style="position:absolute;z-index:25391513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BLTpUDOAQAAdw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76</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6462F9" w14:textId="77777777" w:rsidR="00812A06" w:rsidRPr="00E57963" w:rsidRDefault="00812A06" w:rsidP="00B77C59">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AC4F27">
      <w:rPr>
        <w:noProof/>
        <w:color w:val="FFC000"/>
        <w:lang w:eastAsia="pl-PL"/>
      </w:rPr>
      <mc:AlternateContent>
        <mc:Choice Requires="wps">
          <w:drawing>
            <wp:anchor distT="0" distB="0" distL="114300" distR="114300" simplePos="0" relativeHeight="254853120" behindDoc="0" locked="0" layoutInCell="1" allowOverlap="1" wp14:anchorId="54A94782" wp14:editId="7D291E7D">
              <wp:simplePos x="0" y="0"/>
              <wp:positionH relativeFrom="margin">
                <wp:align>right</wp:align>
              </wp:positionH>
              <wp:positionV relativeFrom="paragraph">
                <wp:posOffset>-125730</wp:posOffset>
              </wp:positionV>
              <wp:extent cx="5391150" cy="0"/>
              <wp:effectExtent l="0" t="0" r="19050" b="19050"/>
              <wp:wrapNone/>
              <wp:docPr id="71" name="Łącznik prosty 71"/>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22ACDD1" id="Łącznik prosty 71" o:spid="_x0000_s1026" style="position:absolute;z-index:254853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L/9b9zPAQAAdA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95</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D04B32" w14:textId="77777777" w:rsidR="00812A06" w:rsidRPr="00E57963" w:rsidRDefault="00812A06" w:rsidP="00E04D9D">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4848000" behindDoc="0" locked="0" layoutInCell="1" allowOverlap="1" wp14:anchorId="1F71F3EA" wp14:editId="71A70E07">
              <wp:simplePos x="0" y="0"/>
              <wp:positionH relativeFrom="margin">
                <wp:align>right</wp:align>
              </wp:positionH>
              <wp:positionV relativeFrom="paragraph">
                <wp:posOffset>-125730</wp:posOffset>
              </wp:positionV>
              <wp:extent cx="5391150" cy="0"/>
              <wp:effectExtent l="0" t="0" r="19050" b="19050"/>
              <wp:wrapNone/>
              <wp:docPr id="66" name="Łącznik prosty 66"/>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07D4352" id="Łącznik prosty 66" o:spid="_x0000_s1026" style="position:absolute;z-index:254848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78</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4DB555" w14:textId="77777777" w:rsidR="00812A06" w:rsidRPr="00E57963" w:rsidRDefault="00812A06" w:rsidP="002737D2">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2520448" behindDoc="0" locked="0" layoutInCell="1" allowOverlap="1" wp14:anchorId="294D899F" wp14:editId="1EA56C9C">
              <wp:simplePos x="0" y="0"/>
              <wp:positionH relativeFrom="column">
                <wp:posOffset>-14605</wp:posOffset>
              </wp:positionH>
              <wp:positionV relativeFrom="paragraph">
                <wp:posOffset>-98425</wp:posOffset>
              </wp:positionV>
              <wp:extent cx="8915400" cy="0"/>
              <wp:effectExtent l="0" t="0" r="19050" b="19050"/>
              <wp:wrapNone/>
              <wp:docPr id="309" name="Łącznik prosty 309"/>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2D790AD3" id="Łącznik prosty 309" o:spid="_x0000_s1026" style="position:absolute;z-index:252520448;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CtPtRPOAQAAdw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97</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6AF33F" w14:textId="77777777" w:rsidR="00812A06" w:rsidRPr="00E57963" w:rsidRDefault="00812A06" w:rsidP="002737D2">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2518400" behindDoc="0" locked="0" layoutInCell="1" allowOverlap="1" wp14:anchorId="1B673D10" wp14:editId="629E4CED">
              <wp:simplePos x="0" y="0"/>
              <wp:positionH relativeFrom="column">
                <wp:posOffset>-14605</wp:posOffset>
              </wp:positionH>
              <wp:positionV relativeFrom="paragraph">
                <wp:posOffset>-98425</wp:posOffset>
              </wp:positionV>
              <wp:extent cx="8915400" cy="0"/>
              <wp:effectExtent l="0" t="0" r="19050" b="19050"/>
              <wp:wrapNone/>
              <wp:docPr id="298" name="Łącznik prosty 298"/>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46D081E7" id="Łącznik prosty 298" o:spid="_x0000_s1026" style="position:absolute;z-index:25251840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P8rLY/OAQAAdw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96</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70C1BD" w14:textId="77777777" w:rsidR="00812A06" w:rsidRPr="00E57963" w:rsidRDefault="00812A06" w:rsidP="00F15554">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5306752" behindDoc="0" locked="0" layoutInCell="1" allowOverlap="1" wp14:anchorId="51D9321E" wp14:editId="1464879C">
              <wp:simplePos x="0" y="0"/>
              <wp:positionH relativeFrom="margin">
                <wp:align>right</wp:align>
              </wp:positionH>
              <wp:positionV relativeFrom="paragraph">
                <wp:posOffset>-125730</wp:posOffset>
              </wp:positionV>
              <wp:extent cx="5391150" cy="0"/>
              <wp:effectExtent l="0" t="0" r="19050" b="19050"/>
              <wp:wrapNone/>
              <wp:docPr id="206" name="Łącznik prosty 206"/>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E2DAFB0" id="Łącznik prosty 206" o:spid="_x0000_s1026" style="position:absolute;z-index:255306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GTAxPfPAQAAdg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104</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50D7C1" w14:textId="77777777" w:rsidR="00812A06" w:rsidRPr="00E57963" w:rsidRDefault="00812A06" w:rsidP="00E04D9D">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5158272" behindDoc="0" locked="0" layoutInCell="1" allowOverlap="1" wp14:anchorId="26659AAE" wp14:editId="22EBC726">
              <wp:simplePos x="0" y="0"/>
              <wp:positionH relativeFrom="margin">
                <wp:align>right</wp:align>
              </wp:positionH>
              <wp:positionV relativeFrom="paragraph">
                <wp:posOffset>-125730</wp:posOffset>
              </wp:positionV>
              <wp:extent cx="5391150" cy="0"/>
              <wp:effectExtent l="0" t="0" r="19050" b="19050"/>
              <wp:wrapNone/>
              <wp:docPr id="1268" name="Łącznik prosty 1268"/>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E64A2B3" id="Łącznik prosty 1268" o:spid="_x0000_s1026" style="position:absolute;z-index:255158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98</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19CAF0" w14:textId="77777777" w:rsidR="00812A06" w:rsidRPr="00E57963" w:rsidRDefault="00812A06" w:rsidP="009B45EA">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2584960" behindDoc="0" locked="0" layoutInCell="1" allowOverlap="1" wp14:anchorId="454759BD" wp14:editId="5D4A90B5">
              <wp:simplePos x="0" y="0"/>
              <wp:positionH relativeFrom="column">
                <wp:posOffset>-14605</wp:posOffset>
              </wp:positionH>
              <wp:positionV relativeFrom="paragraph">
                <wp:posOffset>-98425</wp:posOffset>
              </wp:positionV>
              <wp:extent cx="8915400" cy="0"/>
              <wp:effectExtent l="0" t="0" r="19050" b="19050"/>
              <wp:wrapNone/>
              <wp:docPr id="53" name="Łącznik prosty 53"/>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33447C36" id="Łącznik prosty 53" o:spid="_x0000_s1026" style="position:absolute;z-index:25258496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lAMKV80BAAB1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23</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BC94D8" w14:textId="77777777" w:rsidR="00812A06" w:rsidRPr="00E57963" w:rsidRDefault="00812A06" w:rsidP="00FD3459">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2538880" behindDoc="0" locked="0" layoutInCell="1" allowOverlap="1" wp14:anchorId="19EFA0E3" wp14:editId="18FBEF3F">
              <wp:simplePos x="0" y="0"/>
              <wp:positionH relativeFrom="column">
                <wp:posOffset>-14605</wp:posOffset>
              </wp:positionH>
              <wp:positionV relativeFrom="paragraph">
                <wp:posOffset>-98425</wp:posOffset>
              </wp:positionV>
              <wp:extent cx="8915400" cy="0"/>
              <wp:effectExtent l="0" t="0" r="19050" b="19050"/>
              <wp:wrapNone/>
              <wp:docPr id="106" name="Łącznik prosty 106"/>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7DC24D7A" id="Łącznik prosty 106" o:spid="_x0000_s1026" style="position:absolute;z-index:25253888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FEOumc0BAAB3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105</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3F3530" w14:textId="77777777" w:rsidR="00812A06" w:rsidRPr="00E57963" w:rsidRDefault="00812A06" w:rsidP="00436B24">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4905344" behindDoc="0" locked="0" layoutInCell="1" allowOverlap="1" wp14:anchorId="5C212305" wp14:editId="7E495EE3">
              <wp:simplePos x="0" y="0"/>
              <wp:positionH relativeFrom="margin">
                <wp:align>right</wp:align>
              </wp:positionH>
              <wp:positionV relativeFrom="paragraph">
                <wp:posOffset>-125730</wp:posOffset>
              </wp:positionV>
              <wp:extent cx="5391150" cy="0"/>
              <wp:effectExtent l="0" t="0" r="19050" b="19050"/>
              <wp:wrapNone/>
              <wp:docPr id="241" name="Łącznik prosty 241"/>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F6B6B68" id="Łącznik prosty 241" o:spid="_x0000_s1026" style="position:absolute;z-index:254905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OG1PWLPAQAAdg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112</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CA1BF1" w14:textId="77777777" w:rsidR="00812A06" w:rsidRPr="00E57963" w:rsidRDefault="00812A06" w:rsidP="003914B9">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4892032" behindDoc="0" locked="0" layoutInCell="1" allowOverlap="1" wp14:anchorId="54926880" wp14:editId="0FBFD9C9">
              <wp:simplePos x="0" y="0"/>
              <wp:positionH relativeFrom="margin">
                <wp:align>right</wp:align>
              </wp:positionH>
              <wp:positionV relativeFrom="paragraph">
                <wp:posOffset>-125730</wp:posOffset>
              </wp:positionV>
              <wp:extent cx="5391150" cy="0"/>
              <wp:effectExtent l="0" t="0" r="19050" b="19050"/>
              <wp:wrapNone/>
              <wp:docPr id="146" name="Łącznik prosty 146"/>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C07C820" id="Łącznik prosty 146" o:spid="_x0000_s1026" style="position:absolute;z-index:2548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106</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06F0AB" w14:textId="77777777" w:rsidR="00812A06" w:rsidRPr="00E57963" w:rsidRDefault="00812A06" w:rsidP="00243763">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4834688" behindDoc="0" locked="0" layoutInCell="1" allowOverlap="1" wp14:anchorId="2366A7D6" wp14:editId="34418413">
              <wp:simplePos x="0" y="0"/>
              <wp:positionH relativeFrom="column">
                <wp:posOffset>-14605</wp:posOffset>
              </wp:positionH>
              <wp:positionV relativeFrom="paragraph">
                <wp:posOffset>-98425</wp:posOffset>
              </wp:positionV>
              <wp:extent cx="8915400" cy="0"/>
              <wp:effectExtent l="0" t="0" r="19050" b="19050"/>
              <wp:wrapNone/>
              <wp:docPr id="1258" name="Łącznik prosty 1258"/>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756BEAAD" id="Łącznik prosty 1258" o:spid="_x0000_s1026" style="position:absolute;z-index:254834688;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OdNAh/OAQAAeQ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Pr>
        <w:rFonts w:ascii="Arial Narrow" w:hAnsi="Arial Narrow"/>
        <w:i/>
        <w:noProof/>
        <w:color w:val="808080"/>
      </w:rPr>
      <w:t>121</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4E716B" w14:textId="77777777" w:rsidR="00812A06" w:rsidRPr="00E57963" w:rsidRDefault="00812A06" w:rsidP="00682A38">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3371392" behindDoc="0" locked="0" layoutInCell="1" allowOverlap="1" wp14:anchorId="3C453B0F" wp14:editId="46F77DA6">
              <wp:simplePos x="0" y="0"/>
              <wp:positionH relativeFrom="column">
                <wp:posOffset>-14605</wp:posOffset>
              </wp:positionH>
              <wp:positionV relativeFrom="paragraph">
                <wp:posOffset>-98425</wp:posOffset>
              </wp:positionV>
              <wp:extent cx="8915400" cy="0"/>
              <wp:effectExtent l="0" t="0" r="19050" b="19050"/>
              <wp:wrapNone/>
              <wp:docPr id="144" name="Łącznik prosty 144"/>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4D07CC1C" id="Łącznik prosty 144" o:spid="_x0000_s1026" style="position:absolute;z-index:253371392;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nTF7q80BAAB3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113</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C869A1" w14:textId="77777777" w:rsidR="00812A06" w:rsidRPr="00E57963" w:rsidRDefault="00812A06" w:rsidP="0090129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5463424" behindDoc="0" locked="0" layoutInCell="1" allowOverlap="1" wp14:anchorId="48B1B729" wp14:editId="64CC881E">
              <wp:simplePos x="0" y="0"/>
              <wp:positionH relativeFrom="column">
                <wp:posOffset>-14605</wp:posOffset>
              </wp:positionH>
              <wp:positionV relativeFrom="paragraph">
                <wp:posOffset>-98425</wp:posOffset>
              </wp:positionV>
              <wp:extent cx="8915400" cy="0"/>
              <wp:effectExtent l="0" t="0" r="19050" b="19050"/>
              <wp:wrapNone/>
              <wp:docPr id="235" name="Łącznik prosty 235"/>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00A2A2ED" id="Łącznik prosty 235" o:spid="_x0000_s1026" style="position:absolute;z-index:25546342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KWT77HOAQAAdw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114</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1130F8" w14:textId="77777777" w:rsidR="00812A06" w:rsidRPr="00E57963" w:rsidRDefault="00812A06" w:rsidP="00976920">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3265920" behindDoc="0" locked="0" layoutInCell="1" allowOverlap="1" wp14:anchorId="5D7777A9" wp14:editId="4B36726C">
              <wp:simplePos x="0" y="0"/>
              <wp:positionH relativeFrom="margin">
                <wp:align>right</wp:align>
              </wp:positionH>
              <wp:positionV relativeFrom="paragraph">
                <wp:posOffset>-125730</wp:posOffset>
              </wp:positionV>
              <wp:extent cx="5391150" cy="0"/>
              <wp:effectExtent l="0" t="0" r="19050" b="19050"/>
              <wp:wrapNone/>
              <wp:docPr id="193" name="Łącznik prosty 193"/>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EDEE56E" id="Łącznik prosty 193" o:spid="_x0000_s1026" style="position:absolute;z-index:253265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120</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FAB1D7" w14:textId="77777777" w:rsidR="00812A06" w:rsidRPr="00E57963" w:rsidRDefault="00812A06" w:rsidP="00976920">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3260800" behindDoc="0" locked="0" layoutInCell="1" allowOverlap="1" wp14:anchorId="01D48821" wp14:editId="5177078B">
              <wp:simplePos x="0" y="0"/>
              <wp:positionH relativeFrom="margin">
                <wp:align>right</wp:align>
              </wp:positionH>
              <wp:positionV relativeFrom="paragraph">
                <wp:posOffset>-125730</wp:posOffset>
              </wp:positionV>
              <wp:extent cx="5391150" cy="0"/>
              <wp:effectExtent l="0" t="0" r="19050" b="19050"/>
              <wp:wrapNone/>
              <wp:docPr id="139" name="Łącznik prosty 139"/>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A9B80BD" id="Łącznik prosty 139" o:spid="_x0000_s1026" style="position:absolute;z-index:253260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115</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7D1B2D" w14:textId="77777777" w:rsidR="00812A06" w:rsidRPr="00E57963" w:rsidRDefault="00812A06" w:rsidP="00C01FBC">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5503360" behindDoc="0" locked="0" layoutInCell="1" allowOverlap="1" wp14:anchorId="314E58D0" wp14:editId="25B202F3">
              <wp:simplePos x="0" y="0"/>
              <wp:positionH relativeFrom="column">
                <wp:posOffset>-14605</wp:posOffset>
              </wp:positionH>
              <wp:positionV relativeFrom="paragraph">
                <wp:posOffset>-98425</wp:posOffset>
              </wp:positionV>
              <wp:extent cx="8915400" cy="0"/>
              <wp:effectExtent l="0" t="0" r="19050" b="19050"/>
              <wp:wrapNone/>
              <wp:docPr id="1172" name="Łącznik prosty 1172"/>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1EBADE0C" id="Łącznik prosty 1172" o:spid="_x0000_s1026" style="position:absolute;z-index:25550336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Pr>
        <w:rFonts w:ascii="Arial Narrow" w:hAnsi="Arial Narrow"/>
        <w:i/>
        <w:noProof/>
        <w:color w:val="808080"/>
      </w:rPr>
      <w:t>129</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E8FF16" w14:textId="77777777" w:rsidR="00812A06" w:rsidRPr="00E57963" w:rsidRDefault="00812A06" w:rsidP="00C01FBC">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5493120" behindDoc="0" locked="0" layoutInCell="1" allowOverlap="1" wp14:anchorId="49CC8870" wp14:editId="469B02BC">
              <wp:simplePos x="0" y="0"/>
              <wp:positionH relativeFrom="column">
                <wp:posOffset>-14605</wp:posOffset>
              </wp:positionH>
              <wp:positionV relativeFrom="paragraph">
                <wp:posOffset>-98425</wp:posOffset>
              </wp:positionV>
              <wp:extent cx="8915400" cy="0"/>
              <wp:effectExtent l="0" t="0" r="19050" b="19050"/>
              <wp:wrapNone/>
              <wp:docPr id="1155" name="Łącznik prosty 1155"/>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404ADF78" id="Łącznik prosty 1155" o:spid="_x0000_s1026" style="position:absolute;z-index:25549312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NJZapXOAQAAeQ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121</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4AD06B" w14:textId="77777777" w:rsidR="00812A06" w:rsidRPr="00E57963" w:rsidRDefault="00812A06" w:rsidP="006F40AE">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2574720" behindDoc="0" locked="0" layoutInCell="1" allowOverlap="1" wp14:anchorId="6086E683" wp14:editId="32460D2D">
              <wp:simplePos x="0" y="0"/>
              <wp:positionH relativeFrom="column">
                <wp:posOffset>-14605</wp:posOffset>
              </wp:positionH>
              <wp:positionV relativeFrom="paragraph">
                <wp:posOffset>-98425</wp:posOffset>
              </wp:positionV>
              <wp:extent cx="8915400" cy="0"/>
              <wp:effectExtent l="0" t="0" r="19050" b="19050"/>
              <wp:wrapNone/>
              <wp:docPr id="45" name="Łącznik prosty 45"/>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5B702C7C" id="Łącznik prosty 45" o:spid="_x0000_s1026" style="position:absolute;z-index:25257472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2S6tZM0BAAB1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21</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00B6FB" w14:textId="77777777" w:rsidR="00812A06" w:rsidRPr="00E57963" w:rsidRDefault="00812A06" w:rsidP="00976920">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5488000" behindDoc="0" locked="0" layoutInCell="1" allowOverlap="1" wp14:anchorId="1BD6A9B8" wp14:editId="1539C65F">
              <wp:simplePos x="0" y="0"/>
              <wp:positionH relativeFrom="margin">
                <wp:align>right</wp:align>
              </wp:positionH>
              <wp:positionV relativeFrom="paragraph">
                <wp:posOffset>-125730</wp:posOffset>
              </wp:positionV>
              <wp:extent cx="5391150" cy="0"/>
              <wp:effectExtent l="0" t="0" r="19050" b="19050"/>
              <wp:wrapNone/>
              <wp:docPr id="251" name="Łącznik prosty 251"/>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1A894FE" id="Łącznik prosty 251" o:spid="_x0000_s1026" style="position:absolute;z-index:255488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CR6cprPAQAAdg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134</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BA05F8" w14:textId="77777777" w:rsidR="00812A06" w:rsidRPr="00E57963" w:rsidRDefault="00812A06" w:rsidP="00976920">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5482880" behindDoc="0" locked="0" layoutInCell="1" allowOverlap="1" wp14:anchorId="39802CA5" wp14:editId="053D8033">
              <wp:simplePos x="0" y="0"/>
              <wp:positionH relativeFrom="margin">
                <wp:align>right</wp:align>
              </wp:positionH>
              <wp:positionV relativeFrom="paragraph">
                <wp:posOffset>-125730</wp:posOffset>
              </wp:positionV>
              <wp:extent cx="5391150" cy="0"/>
              <wp:effectExtent l="0" t="0" r="19050" b="19050"/>
              <wp:wrapNone/>
              <wp:docPr id="239" name="Łącznik prosty 239"/>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5255B77" id="Łącznik prosty 239" o:spid="_x0000_s1026" style="position:absolute;z-index:255482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NCwPVbPAQAAdg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122</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90D6FC" w14:textId="77777777" w:rsidR="00812A06" w:rsidRPr="00E57963" w:rsidRDefault="00812A06" w:rsidP="00976920">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3281280" behindDoc="0" locked="0" layoutInCell="1" allowOverlap="1" wp14:anchorId="1BCA94A0" wp14:editId="45B472A6">
              <wp:simplePos x="0" y="0"/>
              <wp:positionH relativeFrom="column">
                <wp:posOffset>-14605</wp:posOffset>
              </wp:positionH>
              <wp:positionV relativeFrom="paragraph">
                <wp:posOffset>-98425</wp:posOffset>
              </wp:positionV>
              <wp:extent cx="8915400" cy="0"/>
              <wp:effectExtent l="0" t="0" r="19050" b="19050"/>
              <wp:wrapNone/>
              <wp:docPr id="219" name="Łącznik prosty 219"/>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30990B28" id="Łącznik prosty 219" o:spid="_x0000_s1026" style="position:absolute;z-index:25328128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L4yFUXOAQAAdw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137</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4F718E" w14:textId="77777777" w:rsidR="00812A06" w:rsidRPr="00E57963" w:rsidRDefault="00812A06" w:rsidP="00976920">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3271040" behindDoc="0" locked="0" layoutInCell="1" allowOverlap="1" wp14:anchorId="2F19E144" wp14:editId="0EE3C273">
              <wp:simplePos x="0" y="0"/>
              <wp:positionH relativeFrom="column">
                <wp:posOffset>-14605</wp:posOffset>
              </wp:positionH>
              <wp:positionV relativeFrom="paragraph">
                <wp:posOffset>-98425</wp:posOffset>
              </wp:positionV>
              <wp:extent cx="8915400" cy="0"/>
              <wp:effectExtent l="0" t="0" r="19050" b="19050"/>
              <wp:wrapNone/>
              <wp:docPr id="205" name="Łącznik prosty 205"/>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5040910A" id="Łącznik prosty 205" o:spid="_x0000_s1026" style="position:absolute;z-index:25327104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PQfhFbOAQAAdw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135</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80E833" w14:textId="77777777" w:rsidR="00812A06" w:rsidRPr="00E57963" w:rsidRDefault="00812A06" w:rsidP="00FE1677">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3291520" behindDoc="0" locked="0" layoutInCell="1" allowOverlap="1" wp14:anchorId="1D15FF0D" wp14:editId="6FE66A50">
              <wp:simplePos x="0" y="0"/>
              <wp:positionH relativeFrom="margin">
                <wp:align>right</wp:align>
              </wp:positionH>
              <wp:positionV relativeFrom="paragraph">
                <wp:posOffset>-125730</wp:posOffset>
              </wp:positionV>
              <wp:extent cx="5391150" cy="0"/>
              <wp:effectExtent l="0" t="0" r="19050" b="19050"/>
              <wp:wrapNone/>
              <wp:docPr id="257" name="Łącznik prosty 257"/>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C2F9A99" id="Łącznik prosty 257" o:spid="_x0000_s1026" style="position:absolute;z-index:253291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151</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85B9C" w14:textId="77777777" w:rsidR="00812A06" w:rsidRPr="00E57963" w:rsidRDefault="00812A06" w:rsidP="00E04D9D">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2751872" behindDoc="0" locked="0" layoutInCell="1" allowOverlap="1" wp14:anchorId="35CF1BC2" wp14:editId="6568B2B2">
              <wp:simplePos x="0" y="0"/>
              <wp:positionH relativeFrom="margin">
                <wp:align>right</wp:align>
              </wp:positionH>
              <wp:positionV relativeFrom="paragraph">
                <wp:posOffset>-125730</wp:posOffset>
              </wp:positionV>
              <wp:extent cx="5391150" cy="0"/>
              <wp:effectExtent l="0" t="0" r="19050" b="19050"/>
              <wp:wrapNone/>
              <wp:docPr id="101" name="Łącznik prosty 101"/>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7607C3E" id="Łącznik prosty 101" o:spid="_x0000_s1026" style="position:absolute;z-index:252751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138</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BCCBE7" w14:textId="77777777" w:rsidR="00812A06" w:rsidRPr="00E57963" w:rsidRDefault="00812A06" w:rsidP="00A67577">
    <w:pPr>
      <w:tabs>
        <w:tab w:val="center" w:pos="4535"/>
        <w:tab w:val="left" w:pos="5994"/>
      </w:tabs>
      <w:spacing w:after="0" w:line="360" w:lineRule="auto"/>
      <w:jc w:val="center"/>
      <w:rPr>
        <w:rFonts w:ascii="Arial Narrow" w:hAnsi="Arial Narrow" w:cs="Arial Narrow"/>
        <w:b/>
        <w:bCs/>
        <w:i/>
        <w:color w:val="808080"/>
        <w:sz w:val="20"/>
        <w:szCs w:val="20"/>
      </w:rPr>
    </w:pPr>
    <w:r>
      <w:rPr>
        <w:rFonts w:ascii="Arial Narrow" w:hAnsi="Arial Narrow"/>
        <w:i/>
        <w:noProof/>
        <w:color w:val="808080"/>
        <w:lang w:eastAsia="pl-PL"/>
      </w:rPr>
      <mc:AlternateContent>
        <mc:Choice Requires="wps">
          <w:drawing>
            <wp:anchor distT="4294967295" distB="4294967295" distL="114300" distR="114300" simplePos="0" relativeHeight="253064192" behindDoc="0" locked="0" layoutInCell="1" allowOverlap="1" wp14:anchorId="618BA088" wp14:editId="449A71CC">
              <wp:simplePos x="0" y="0"/>
              <wp:positionH relativeFrom="column">
                <wp:posOffset>-14605</wp:posOffset>
              </wp:positionH>
              <wp:positionV relativeFrom="paragraph">
                <wp:posOffset>-98426</wp:posOffset>
              </wp:positionV>
              <wp:extent cx="8915400" cy="0"/>
              <wp:effectExtent l="0" t="0" r="19050" b="19050"/>
              <wp:wrapNone/>
              <wp:docPr id="373" name="Łącznik prosty 3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BA89BB9" id="Łącznik prosty 373" o:spid="_x0000_s1026" style="position:absolute;z-index:253064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" strokecolor="red" strokeweight="1pt">
              <v:stroke joinstyle="miter"/>
              <o:lock v:ext="edit" shapetype="f"/>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161</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25F4B4" w14:textId="77777777" w:rsidR="00812A06" w:rsidRPr="00E57963" w:rsidRDefault="00812A06" w:rsidP="00A67577">
    <w:pPr>
      <w:tabs>
        <w:tab w:val="center" w:pos="4535"/>
        <w:tab w:val="left" w:pos="5994"/>
      </w:tabs>
      <w:spacing w:after="0" w:line="360" w:lineRule="auto"/>
      <w:jc w:val="center"/>
      <w:rPr>
        <w:rFonts w:ascii="Arial Narrow" w:hAnsi="Arial Narrow" w:cs="Arial Narrow"/>
        <w:b/>
        <w:bCs/>
        <w:i/>
        <w:color w:val="808080"/>
        <w:sz w:val="20"/>
        <w:szCs w:val="20"/>
      </w:rPr>
    </w:pPr>
    <w:r>
      <w:rPr>
        <w:rFonts w:ascii="Arial Narrow" w:hAnsi="Arial Narrow"/>
        <w:i/>
        <w:noProof/>
        <w:color w:val="808080"/>
        <w:lang w:eastAsia="pl-PL"/>
      </w:rPr>
      <mc:AlternateContent>
        <mc:Choice Requires="wps">
          <w:drawing>
            <wp:anchor distT="4294967295" distB="4294967295" distL="114300" distR="114300" simplePos="0" relativeHeight="253053952" behindDoc="0" locked="0" layoutInCell="1" allowOverlap="1" wp14:anchorId="3BE030F3" wp14:editId="22C2B05F">
              <wp:simplePos x="0" y="0"/>
              <wp:positionH relativeFrom="column">
                <wp:posOffset>-14605</wp:posOffset>
              </wp:positionH>
              <wp:positionV relativeFrom="paragraph">
                <wp:posOffset>-98426</wp:posOffset>
              </wp:positionV>
              <wp:extent cx="8915400" cy="0"/>
              <wp:effectExtent l="0" t="0" r="19050" b="19050"/>
              <wp:wrapNone/>
              <wp:docPr id="358" name="Łącznik prosty 3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3A40C73" id="Łącznik prosty 358" o:spid="_x0000_s1026" style="position:absolute;z-index:253053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" strokecolor="red" strokeweight="1pt">
              <v:stroke joinstyle="miter"/>
              <o:lock v:ext="edit" shapetype="f"/>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158</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949A67" w14:textId="77777777" w:rsidR="00812A06" w:rsidRPr="00E57963" w:rsidRDefault="00812A06" w:rsidP="00734E87">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3105152" behindDoc="0" locked="0" layoutInCell="1" allowOverlap="1" wp14:anchorId="6E4DAB74" wp14:editId="34B77774">
              <wp:simplePos x="0" y="0"/>
              <wp:positionH relativeFrom="margin">
                <wp:align>right</wp:align>
              </wp:positionH>
              <wp:positionV relativeFrom="paragraph">
                <wp:posOffset>-125730</wp:posOffset>
              </wp:positionV>
              <wp:extent cx="5391150" cy="0"/>
              <wp:effectExtent l="0" t="0" r="19050" b="19050"/>
              <wp:wrapNone/>
              <wp:docPr id="514" name="Łącznik prosty 514"/>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FF2C43E" id="Łącznik prosty 514" o:spid="_x0000_s1026" style="position:absolute;z-index:253105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AgxGKvPAQAAdg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165</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E5A3F2" w14:textId="77777777" w:rsidR="00812A06" w:rsidRPr="00E57963" w:rsidRDefault="00812A06" w:rsidP="00734E87">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3094912" behindDoc="0" locked="0" layoutInCell="1" allowOverlap="1" wp14:anchorId="3E7E7EF9" wp14:editId="15D9F8C4">
              <wp:simplePos x="0" y="0"/>
              <wp:positionH relativeFrom="margin">
                <wp:align>right</wp:align>
              </wp:positionH>
              <wp:positionV relativeFrom="paragraph">
                <wp:posOffset>-125730</wp:posOffset>
              </wp:positionV>
              <wp:extent cx="5391150" cy="0"/>
              <wp:effectExtent l="0" t="0" r="19050" b="19050"/>
              <wp:wrapNone/>
              <wp:docPr id="412" name="Łącznik prosty 412"/>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77E34AF" id="Łącznik prosty 412" o:spid="_x0000_s1026" style="position:absolute;z-index:253094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Daiq6/PAQAAdg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162</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F50BE" w14:textId="77777777" w:rsidR="00812A06" w:rsidRPr="00E57963" w:rsidRDefault="00812A06" w:rsidP="00AF2519">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2595200" behindDoc="0" locked="0" layoutInCell="1" allowOverlap="1" wp14:anchorId="51DC8929" wp14:editId="1486DBB7">
              <wp:simplePos x="0" y="0"/>
              <wp:positionH relativeFrom="margin">
                <wp:align>right</wp:align>
              </wp:positionH>
              <wp:positionV relativeFrom="paragraph">
                <wp:posOffset>-125730</wp:posOffset>
              </wp:positionV>
              <wp:extent cx="5391150" cy="0"/>
              <wp:effectExtent l="0" t="0" r="19050" b="19050"/>
              <wp:wrapNone/>
              <wp:docPr id="54" name="Łącznik prosty 54"/>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61795A8" id="Łącznik prosty 54" o:spid="_x0000_s1026" style="position:absolute;z-index:252595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33</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7F902F" w14:textId="77777777" w:rsidR="00812A06" w:rsidRPr="00E57963" w:rsidRDefault="00812A06" w:rsidP="00734E87">
    <w:pPr>
      <w:tabs>
        <w:tab w:val="center" w:pos="4535"/>
        <w:tab w:val="left" w:pos="5994"/>
      </w:tabs>
      <w:spacing w:after="0" w:line="360" w:lineRule="auto"/>
      <w:jc w:val="center"/>
      <w:rPr>
        <w:rFonts w:ascii="Arial Narrow" w:hAnsi="Arial Narrow" w:cs="Arial Narrow"/>
        <w:b/>
        <w:bCs/>
        <w:i/>
        <w:color w:val="808080"/>
        <w:sz w:val="20"/>
        <w:szCs w:val="20"/>
      </w:rPr>
    </w:pPr>
    <w:r>
      <w:rPr>
        <w:rFonts w:ascii="Arial Narrow" w:hAnsi="Arial Narrow"/>
        <w:i/>
        <w:noProof/>
        <w:color w:val="808080"/>
        <w:lang w:eastAsia="pl-PL"/>
      </w:rPr>
      <mc:AlternateContent>
        <mc:Choice Requires="wps">
          <w:drawing>
            <wp:anchor distT="4294967295" distB="4294967295" distL="114300" distR="114300" simplePos="0" relativeHeight="253110272" behindDoc="0" locked="0" layoutInCell="1" allowOverlap="1" wp14:anchorId="3962C3CB" wp14:editId="1CFE1120">
              <wp:simplePos x="0" y="0"/>
              <wp:positionH relativeFrom="column">
                <wp:posOffset>-14605</wp:posOffset>
              </wp:positionH>
              <wp:positionV relativeFrom="paragraph">
                <wp:posOffset>-98426</wp:posOffset>
              </wp:positionV>
              <wp:extent cx="8915400" cy="0"/>
              <wp:effectExtent l="0" t="0" r="19050" b="19050"/>
              <wp:wrapNone/>
              <wp:docPr id="1152" name="Łącznik prosty 11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F23199B" id="Łącznik prosty 1152" o:spid="_x0000_s1026" style="position:absolute;z-index:253110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" strokecolor="red" strokeweight="1pt">
              <v:stroke joinstyle="miter"/>
              <o:lock v:ext="edit" shapetype="f"/>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172</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694511" w14:textId="77777777" w:rsidR="00812A06" w:rsidRPr="00E57963" w:rsidRDefault="00812A06" w:rsidP="005076A5">
    <w:pPr>
      <w:tabs>
        <w:tab w:val="center" w:pos="4535"/>
        <w:tab w:val="left" w:pos="5994"/>
      </w:tabs>
      <w:spacing w:after="0" w:line="360" w:lineRule="auto"/>
      <w:jc w:val="center"/>
      <w:rPr>
        <w:rFonts w:ascii="Arial Narrow" w:hAnsi="Arial Narrow" w:cs="Arial Narrow"/>
        <w:b/>
        <w:bCs/>
        <w:i/>
        <w:color w:val="808080"/>
        <w:sz w:val="20"/>
        <w:szCs w:val="20"/>
      </w:rPr>
    </w:pPr>
    <w:r>
      <w:rPr>
        <w:rFonts w:ascii="Arial Narrow" w:hAnsi="Arial Narrow"/>
        <w:i/>
        <w:noProof/>
        <w:color w:val="808080"/>
        <w:lang w:eastAsia="pl-PL"/>
      </w:rPr>
      <mc:AlternateContent>
        <mc:Choice Requires="wps">
          <w:drawing>
            <wp:anchor distT="4294967295" distB="4294967295" distL="114300" distR="114300" simplePos="0" relativeHeight="253089792" behindDoc="0" locked="0" layoutInCell="1" allowOverlap="1" wp14:anchorId="10709731" wp14:editId="4A64DB43">
              <wp:simplePos x="0" y="0"/>
              <wp:positionH relativeFrom="column">
                <wp:posOffset>-14605</wp:posOffset>
              </wp:positionH>
              <wp:positionV relativeFrom="paragraph">
                <wp:posOffset>-98426</wp:posOffset>
              </wp:positionV>
              <wp:extent cx="8915400" cy="0"/>
              <wp:effectExtent l="0" t="0" r="19050" b="19050"/>
              <wp:wrapNone/>
              <wp:docPr id="408" name="Łącznik prosty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8E1D80A" id="Łącznik prosty 408" o:spid="_x0000_s1026" style="position:absolute;z-index:253089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" strokecolor="red" strokeweight="1pt">
              <v:stroke joinstyle="miter"/>
              <o:lock v:ext="edit" shapetype="f"/>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166</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6095AA" w14:textId="77777777" w:rsidR="00812A06" w:rsidRPr="00E57963" w:rsidRDefault="00812A06" w:rsidP="00734E87">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3135872" behindDoc="0" locked="0" layoutInCell="1" allowOverlap="1" wp14:anchorId="098228BC" wp14:editId="6161684C">
              <wp:simplePos x="0" y="0"/>
              <wp:positionH relativeFrom="margin">
                <wp:align>right</wp:align>
              </wp:positionH>
              <wp:positionV relativeFrom="paragraph">
                <wp:posOffset>-125730</wp:posOffset>
              </wp:positionV>
              <wp:extent cx="5391150" cy="0"/>
              <wp:effectExtent l="0" t="0" r="19050" b="19050"/>
              <wp:wrapNone/>
              <wp:docPr id="1183" name="Łącznik prosty 1183"/>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6CF07F9" id="Łącznik prosty 1183" o:spid="_x0000_s1026" style="position:absolute;z-index:253135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174</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A46BB8" w14:textId="77777777" w:rsidR="00812A06" w:rsidRPr="00E57963" w:rsidRDefault="00812A06" w:rsidP="00734E87">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3130752" behindDoc="0" locked="0" layoutInCell="1" allowOverlap="1" wp14:anchorId="561E43A7" wp14:editId="62164BBC">
              <wp:simplePos x="0" y="0"/>
              <wp:positionH relativeFrom="margin">
                <wp:align>right</wp:align>
              </wp:positionH>
              <wp:positionV relativeFrom="paragraph">
                <wp:posOffset>-125730</wp:posOffset>
              </wp:positionV>
              <wp:extent cx="5391150" cy="0"/>
              <wp:effectExtent l="0" t="0" r="19050" b="19050"/>
              <wp:wrapNone/>
              <wp:docPr id="1180" name="Łącznik prosty 1180"/>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30C4CC9" id="Łącznik prosty 1180" o:spid="_x0000_s1026" style="position:absolute;z-index:253130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KHM05/PAQAAeA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173</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4C3296" w14:textId="77777777" w:rsidR="00812A06" w:rsidRPr="00E57963" w:rsidRDefault="00812A06" w:rsidP="008867EC">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5555584" behindDoc="0" locked="0" layoutInCell="1" allowOverlap="1" wp14:anchorId="14E7781A" wp14:editId="0EF735F2">
              <wp:simplePos x="0" y="0"/>
              <wp:positionH relativeFrom="column">
                <wp:posOffset>-14605</wp:posOffset>
              </wp:positionH>
              <wp:positionV relativeFrom="paragraph">
                <wp:posOffset>-98425</wp:posOffset>
              </wp:positionV>
              <wp:extent cx="8915400" cy="0"/>
              <wp:effectExtent l="0" t="0" r="19050" b="19050"/>
              <wp:wrapNone/>
              <wp:docPr id="300" name="Łącznik prosty 300"/>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11428246" id="Łącznik prosty 300" o:spid="_x0000_s1026" style="position:absolute;z-index:255555584;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182</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E470C6" w14:textId="77777777" w:rsidR="00812A06" w:rsidRPr="00E57963" w:rsidRDefault="00812A06" w:rsidP="005076A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5554560" behindDoc="0" locked="0" layoutInCell="1" allowOverlap="1" wp14:anchorId="5F4D125E" wp14:editId="2AC69962">
              <wp:simplePos x="0" y="0"/>
              <wp:positionH relativeFrom="column">
                <wp:posOffset>-14605</wp:posOffset>
              </wp:positionH>
              <wp:positionV relativeFrom="paragraph">
                <wp:posOffset>-98425</wp:posOffset>
              </wp:positionV>
              <wp:extent cx="8915400" cy="0"/>
              <wp:effectExtent l="0" t="0" r="19050" b="19050"/>
              <wp:wrapNone/>
              <wp:docPr id="302" name="Łącznik prosty 302"/>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75BACBCA" id="Łącznik prosty 302" o:spid="_x0000_s1026" style="position:absolute;z-index:25555456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Al+rm/OAQAAdw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175</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0B8731" w14:textId="77777777" w:rsidR="00812A06" w:rsidRPr="00E57963" w:rsidRDefault="00812A06" w:rsidP="008867EC">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5201280" behindDoc="0" locked="0" layoutInCell="1" allowOverlap="1" wp14:anchorId="5F063206" wp14:editId="0BBA02AC">
              <wp:simplePos x="0" y="0"/>
              <wp:positionH relativeFrom="column">
                <wp:posOffset>-14605</wp:posOffset>
              </wp:positionH>
              <wp:positionV relativeFrom="paragraph">
                <wp:posOffset>-98425</wp:posOffset>
              </wp:positionV>
              <wp:extent cx="8915400" cy="0"/>
              <wp:effectExtent l="0" t="0" r="19050" b="19050"/>
              <wp:wrapNone/>
              <wp:docPr id="194" name="Łącznik prosty 194"/>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5BC566F8" id="Łącznik prosty 194" o:spid="_x0000_s1026" style="position:absolute;z-index:255201280;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188</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B43141" w14:textId="77777777" w:rsidR="00812A06" w:rsidRPr="00E57963" w:rsidRDefault="00812A06" w:rsidP="005076A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5200256" behindDoc="0" locked="0" layoutInCell="1" allowOverlap="1" wp14:anchorId="7CB417A1" wp14:editId="23FB85F5">
              <wp:simplePos x="0" y="0"/>
              <wp:positionH relativeFrom="column">
                <wp:posOffset>-14605</wp:posOffset>
              </wp:positionH>
              <wp:positionV relativeFrom="paragraph">
                <wp:posOffset>-98425</wp:posOffset>
              </wp:positionV>
              <wp:extent cx="8915400" cy="0"/>
              <wp:effectExtent l="0" t="0" r="19050" b="19050"/>
              <wp:wrapNone/>
              <wp:docPr id="201" name="Łącznik prosty 201"/>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3F8CF453" id="Łącznik prosty 201" o:spid="_x0000_s1026" style="position:absolute;z-index:255200256;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183</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CF9D3C" w14:textId="77777777" w:rsidR="00812A06" w:rsidRPr="00E57963" w:rsidRDefault="00812A06" w:rsidP="005C6077">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1914240" behindDoc="0" locked="0" layoutInCell="1" allowOverlap="1" wp14:anchorId="217D8C5C" wp14:editId="687E5782">
              <wp:simplePos x="0" y="0"/>
              <wp:positionH relativeFrom="margin">
                <wp:align>right</wp:align>
              </wp:positionH>
              <wp:positionV relativeFrom="paragraph">
                <wp:posOffset>-125730</wp:posOffset>
              </wp:positionV>
              <wp:extent cx="5391150" cy="0"/>
              <wp:effectExtent l="0" t="0" r="19050" b="19050"/>
              <wp:wrapNone/>
              <wp:docPr id="20" name="Łącznik prosty 20"/>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F67CB9C" id="Łącznik prosty 20" o:spid="_x0000_s1026" style="position:absolute;z-index:251914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215</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7D5D0A" w14:textId="77777777" w:rsidR="00812A06" w:rsidRPr="00E57963" w:rsidRDefault="00812A06" w:rsidP="00AF7305">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1923456" behindDoc="0" locked="0" layoutInCell="1" allowOverlap="1" wp14:anchorId="38E74311" wp14:editId="1B04C077">
              <wp:simplePos x="0" y="0"/>
              <wp:positionH relativeFrom="margin">
                <wp:align>right</wp:align>
              </wp:positionH>
              <wp:positionV relativeFrom="paragraph">
                <wp:posOffset>-125730</wp:posOffset>
              </wp:positionV>
              <wp:extent cx="5391150" cy="0"/>
              <wp:effectExtent l="0" t="0" r="19050" b="19050"/>
              <wp:wrapNone/>
              <wp:docPr id="26" name="Łącznik prosty 26"/>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162C199" id="Łącznik prosty 26" o:spid="_x0000_s1026" style="position:absolute;z-index:251923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189</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EF5CDE" w14:textId="77777777" w:rsidR="00812A06" w:rsidRPr="00E57963" w:rsidRDefault="00812A06" w:rsidP="007E060D">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4209024" behindDoc="0" locked="0" layoutInCell="1" allowOverlap="1" wp14:anchorId="1B78DC1D" wp14:editId="06A11709">
              <wp:simplePos x="0" y="0"/>
              <wp:positionH relativeFrom="margin">
                <wp:align>right</wp:align>
              </wp:positionH>
              <wp:positionV relativeFrom="paragraph">
                <wp:posOffset>-125730</wp:posOffset>
              </wp:positionV>
              <wp:extent cx="5391150" cy="0"/>
              <wp:effectExtent l="0" t="0" r="19050" b="19050"/>
              <wp:wrapNone/>
              <wp:docPr id="292" name="Łącznik prosty 292"/>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BF0ABBA" id="Łącznik prosty 292" o:spid="_x0000_s1026" style="position:absolute;z-index:254209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24</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93843F" w14:textId="77777777" w:rsidR="00812A06" w:rsidRPr="00E57963" w:rsidRDefault="00812A06" w:rsidP="00D06396">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Pr>
        <w:rFonts w:ascii="Arial Narrow" w:hAnsi="Arial Narrow"/>
        <w:i/>
        <w:noProof/>
        <w:color w:val="808080"/>
        <w:lang w:eastAsia="pl-PL"/>
      </w:rPr>
      <mc:AlternateContent>
        <mc:Choice Requires="wps">
          <w:drawing>
            <wp:anchor distT="0" distB="0" distL="114300" distR="114300" simplePos="0" relativeHeight="255602688" behindDoc="0" locked="0" layoutInCell="1" allowOverlap="1" wp14:anchorId="26453D3B" wp14:editId="494AB9D4">
              <wp:simplePos x="0" y="0"/>
              <wp:positionH relativeFrom="column">
                <wp:posOffset>-14605</wp:posOffset>
              </wp:positionH>
              <wp:positionV relativeFrom="paragraph">
                <wp:posOffset>-98425</wp:posOffset>
              </wp:positionV>
              <wp:extent cx="8915400" cy="0"/>
              <wp:effectExtent l="0" t="0" r="19050" b="19050"/>
              <wp:wrapNone/>
              <wp:docPr id="1179" name="Łącznik prosty 1179"/>
              <wp:cNvGraphicFramePr/>
              <a:graphic xmlns:a="http://schemas.openxmlformats.org/drawingml/2006/main">
                <a:graphicData uri="http://schemas.microsoft.com/office/word/2010/wordprocessingShape">
                  <wps:wsp>
                    <wps:cNvCnPr/>
                    <wps:spPr>
                      <a:xfrm>
                        <a:off x="0" y="0"/>
                        <a:ext cx="8915400" cy="0"/>
                      </a:xfrm>
                      <a:prstGeom prst="line">
                        <a:avLst/>
                      </a:prstGeom>
                      <a:noFill/>
                      <a:ln w="12700" cap="flat" cmpd="sng" algn="ctr">
                        <a:solidFill>
                          <a:srgbClr val="FF0000"/>
                        </a:solidFill>
                        <a:prstDash val="solid"/>
                        <a:miter lim="800000"/>
                      </a:ln>
                      <a:effectLst/>
                    </wps:spPr>
                    <wps:bodyPr/>
                  </wps:wsp>
                </a:graphicData>
              </a:graphic>
            </wp:anchor>
          </w:drawing>
        </mc:Choice>
        <mc:Fallback>
          <w:pict>
            <v:line w14:anchorId="58B8D2D5" id="Łącznik prosty 1179" o:spid="_x0000_s1026" style="position:absolute;z-index:255602688;visibility:visible;mso-wrap-style:square;mso-wrap-distance-left:9pt;mso-wrap-distance-top:0;mso-wrap-distance-right:9pt;mso-wrap-distance-bottom:0;mso-position-horizontal:absolute;mso-position-horizontal-relative:text;mso-position-vertical:absolute;mso-position-vertical-relative:text" from="-1.15pt,-7.75pt" to="700.8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" strokecolor="red" strokeweight="1pt">
              <v:stroke joinstyle="miter"/>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34</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20906A" w14:textId="77777777" w:rsidR="00812A06" w:rsidRPr="00E57963" w:rsidRDefault="00812A06" w:rsidP="00AF2519">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5597568" behindDoc="0" locked="0" layoutInCell="1" allowOverlap="1" wp14:anchorId="0450ECCE" wp14:editId="2F995A74">
              <wp:simplePos x="0" y="0"/>
              <wp:positionH relativeFrom="margin">
                <wp:align>right</wp:align>
              </wp:positionH>
              <wp:positionV relativeFrom="paragraph">
                <wp:posOffset>-125730</wp:posOffset>
              </wp:positionV>
              <wp:extent cx="5391150" cy="0"/>
              <wp:effectExtent l="0" t="0" r="19050" b="19050"/>
              <wp:wrapNone/>
              <wp:docPr id="1176" name="Łącznik prosty 1176"/>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AD7AD78" id="Łącznik prosty 1176" o:spid="_x0000_s1026" style="position:absolute;z-index:255597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Pr>
        <w:rFonts w:ascii="Arial Narrow" w:hAnsi="Arial Narrow"/>
        <w:i/>
        <w:noProof/>
        <w:color w:val="808080"/>
      </w:rPr>
      <w:t>35</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3740F0" w14:textId="77777777" w:rsidR="00812A06" w:rsidRPr="00E57963" w:rsidRDefault="00812A06" w:rsidP="007E060D">
    <w:pPr>
      <w:tabs>
        <w:tab w:val="center" w:pos="4535"/>
        <w:tab w:val="left" w:pos="5994"/>
      </w:tabs>
      <w:spacing w:after="0" w:line="360" w:lineRule="auto"/>
      <w:jc w:val="center"/>
      <w:rPr>
        <w:rFonts w:ascii="Arial Narrow" w:hAnsi="Arial Narrow" w:cs="Arial Narrow"/>
        <w:b/>
        <w:bCs/>
        <w:i/>
        <w:color w:val="808080"/>
        <w:sz w:val="20"/>
        <w:szCs w:val="20"/>
        <w14:shadow w14:blurRad="50800" w14:dist="38100" w14:dir="2700000" w14:sx="100000" w14:sy="100000" w14:kx="0" w14:ky="0" w14:algn="tl">
          <w14:srgbClr w14:val="000000">
            <w14:alpha w14:val="60000"/>
          </w14:srgbClr>
        </w14:shadow>
      </w:rPr>
    </w:pPr>
    <w:r w:rsidRPr="007B7792">
      <w:rPr>
        <w:noProof/>
        <w:color w:val="FF0000"/>
        <w:lang w:eastAsia="pl-PL"/>
      </w:rPr>
      <mc:AlternateContent>
        <mc:Choice Requires="wps">
          <w:drawing>
            <wp:anchor distT="0" distB="0" distL="114300" distR="114300" simplePos="0" relativeHeight="255592448" behindDoc="0" locked="0" layoutInCell="1" allowOverlap="1" wp14:anchorId="30C3026B" wp14:editId="4440846F">
              <wp:simplePos x="0" y="0"/>
              <wp:positionH relativeFrom="margin">
                <wp:align>right</wp:align>
              </wp:positionH>
              <wp:positionV relativeFrom="paragraph">
                <wp:posOffset>-125730</wp:posOffset>
              </wp:positionV>
              <wp:extent cx="5391150" cy="0"/>
              <wp:effectExtent l="0" t="0" r="19050" b="19050"/>
              <wp:wrapNone/>
              <wp:docPr id="1164" name="Łącznik prosty 1164"/>
              <wp:cNvGraphicFramePr/>
              <a:graphic xmlns:a="http://schemas.openxmlformats.org/drawingml/2006/main">
                <a:graphicData uri="http://schemas.microsoft.com/office/word/2010/wordprocessingShape">
                  <wps:wsp>
                    <wps:cNvCnPr/>
                    <wps:spPr>
                      <a:xfrm>
                        <a:off x="0" y="0"/>
                        <a:ext cx="5391150" cy="0"/>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E28D3F8" id="Łącznik prosty 1164" o:spid="_x0000_s1026" style="position:absolute;z-index:255592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73.3pt,-9.9pt" to="797.8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" strokecolor="red" strokeweight=".5pt">
              <v:stroke joinstyle="miter"/>
              <w10:wrap anchorx="margin"/>
            </v:line>
          </w:pict>
        </mc:Fallback>
      </mc:AlternateContent>
    </w:r>
    <w:r w:rsidRPr="00B16252">
      <w:rPr>
        <w:rFonts w:ascii="Arial Narrow" w:hAnsi="Arial Narrow"/>
        <w:i/>
        <w:color w:val="808080"/>
      </w:rPr>
      <w:t xml:space="preserve">- Strona </w:t>
    </w:r>
    <w:r w:rsidRPr="00B16252">
      <w:rPr>
        <w:rFonts w:ascii="Arial Narrow" w:hAnsi="Arial Narrow"/>
        <w:i/>
        <w:color w:val="808080"/>
        <w:sz w:val="24"/>
        <w:szCs w:val="24"/>
      </w:rPr>
      <w:fldChar w:fldCharType="begin"/>
    </w:r>
    <w:r w:rsidRPr="00B16252">
      <w:rPr>
        <w:rFonts w:ascii="Arial Narrow" w:hAnsi="Arial Narrow"/>
        <w:i/>
        <w:color w:val="808080"/>
      </w:rPr>
      <w:instrText>PAGE</w:instrText>
    </w:r>
    <w:r w:rsidRPr="00B16252">
      <w:rPr>
        <w:rFonts w:ascii="Arial Narrow" w:hAnsi="Arial Narrow"/>
        <w:i/>
        <w:color w:val="808080"/>
        <w:sz w:val="24"/>
        <w:szCs w:val="24"/>
      </w:rPr>
      <w:fldChar w:fldCharType="separate"/>
    </w:r>
    <w:r w:rsidR="00DC2610">
      <w:rPr>
        <w:rFonts w:ascii="Arial Narrow" w:hAnsi="Arial Narrow"/>
        <w:i/>
        <w:noProof/>
        <w:color w:val="808080"/>
      </w:rPr>
      <w:t>35</w:t>
    </w:r>
    <w:r w:rsidRPr="00B16252">
      <w:rPr>
        <w:rFonts w:ascii="Arial Narrow" w:hAnsi="Arial Narrow"/>
        <w:i/>
        <w:color w:val="808080"/>
        <w:sz w:val="24"/>
        <w:szCs w:val="24"/>
      </w:rPr>
      <w:fldChar w:fldCharType="end"/>
    </w:r>
    <w:r w:rsidRPr="00B16252">
      <w:rPr>
        <w:rFonts w:ascii="Arial Narrow" w:hAnsi="Arial Narrow"/>
        <w:i/>
        <w:color w:val="808080"/>
      </w:rPr>
      <w:t xml:space="preserve"> z </w:t>
    </w:r>
    <w:r w:rsidRPr="00B16252">
      <w:rPr>
        <w:rFonts w:ascii="Arial Narrow" w:hAnsi="Arial Narrow"/>
        <w:i/>
        <w:color w:val="808080"/>
        <w:sz w:val="24"/>
        <w:szCs w:val="24"/>
      </w:rPr>
      <w:fldChar w:fldCharType="begin"/>
    </w:r>
    <w:r w:rsidRPr="00B16252">
      <w:rPr>
        <w:rFonts w:ascii="Arial Narrow" w:hAnsi="Arial Narrow"/>
        <w:i/>
        <w:color w:val="808080"/>
      </w:rPr>
      <w:instrText>NUMPAGES</w:instrText>
    </w:r>
    <w:r w:rsidRPr="00B16252">
      <w:rPr>
        <w:rFonts w:ascii="Arial Narrow" w:hAnsi="Arial Narrow"/>
        <w:i/>
        <w:color w:val="808080"/>
        <w:sz w:val="24"/>
        <w:szCs w:val="24"/>
      </w:rPr>
      <w:fldChar w:fldCharType="separate"/>
    </w:r>
    <w:r w:rsidR="00DC2610">
      <w:rPr>
        <w:rFonts w:ascii="Arial Narrow" w:hAnsi="Arial Narrow"/>
        <w:i/>
        <w:noProof/>
        <w:color w:val="808080"/>
      </w:rPr>
      <w:t>216</w:t>
    </w:r>
    <w:r w:rsidRPr="00B16252">
      <w:rPr>
        <w:rFonts w:ascii="Arial Narrow" w:hAnsi="Arial Narrow"/>
        <w:i/>
        <w:color w:val="808080"/>
        <w:sz w:val="24"/>
        <w:szCs w:val="24"/>
      </w:rPr>
      <w:fldChar w:fldCharType="end"/>
    </w:r>
    <w:r w:rsidRPr="00B16252">
      <w:rPr>
        <w:rFonts w:ascii="Arial Narrow" w:hAnsi="Arial Narrow"/>
        <w:i/>
        <w:color w:val="808080"/>
        <w:sz w:val="24"/>
        <w:szCs w:val="2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8772A0" w14:textId="77777777" w:rsidR="000410C4" w:rsidRDefault="000410C4">
      <w:pPr>
        <w:spacing w:after="0" w:line="240" w:lineRule="auto"/>
      </w:pPr>
      <w:r>
        <w:separator/>
      </w:r>
    </w:p>
  </w:footnote>
  <w:footnote w:type="continuationSeparator" w:id="0">
    <w:p w14:paraId="21F0A140" w14:textId="77777777" w:rsidR="000410C4" w:rsidRDefault="000410C4">
      <w:pPr>
        <w:spacing w:after="0" w:line="240" w:lineRule="auto"/>
      </w:pPr>
      <w:r>
        <w:continuationSeparator/>
      </w:r>
    </w:p>
  </w:footnote>
  <w:footnote w:id="1">
    <w:p w14:paraId="273987E8" w14:textId="281A35D5" w:rsidR="00812A06" w:rsidRPr="00D97839" w:rsidRDefault="00812A06" w:rsidP="00D97839">
      <w:pPr>
        <w:pStyle w:val="Tekstprzypisudolnego"/>
        <w:jc w:val="both"/>
        <w:rPr>
          <w:rFonts w:ascii="Arial Narrow" w:hAnsi="Arial Narrow"/>
          <w:i/>
        </w:rPr>
      </w:pPr>
      <w:r w:rsidRPr="00D97839">
        <w:rPr>
          <w:rStyle w:val="Odwoanieprzypisudolnego"/>
          <w:rFonts w:ascii="Arial Narrow" w:hAnsi="Arial Narrow"/>
          <w:i/>
          <w:sz w:val="16"/>
        </w:rPr>
        <w:footnoteRef/>
      </w:r>
      <w:r w:rsidRPr="00D97839">
        <w:rPr>
          <w:rFonts w:ascii="Arial Narrow" w:hAnsi="Arial Narrow"/>
          <w:i/>
          <w:sz w:val="16"/>
          <w:vertAlign w:val="superscript"/>
        </w:rPr>
        <w:t>)</w:t>
      </w:r>
      <w:r w:rsidRPr="00D97839">
        <w:rPr>
          <w:rFonts w:ascii="Arial Narrow" w:hAnsi="Arial Narrow"/>
          <w:i/>
          <w:sz w:val="16"/>
        </w:rPr>
        <w:t xml:space="preserve">  Studium Uwarunkowań i Kierunków Zagospodarowania Przestrzennego Miasta Konstantynów Łódzki </w:t>
      </w:r>
      <w:r>
        <w:rPr>
          <w:rFonts w:ascii="Arial Narrow" w:hAnsi="Arial Narrow"/>
          <w:i/>
          <w:sz w:val="16"/>
        </w:rPr>
        <w:t xml:space="preserve">- </w:t>
      </w:r>
      <w:r w:rsidRPr="00D97839">
        <w:rPr>
          <w:rFonts w:ascii="Arial Narrow" w:hAnsi="Arial Narrow"/>
          <w:i/>
          <w:sz w:val="16"/>
        </w:rPr>
        <w:t>Uchwa</w:t>
      </w:r>
      <w:r>
        <w:rPr>
          <w:rFonts w:ascii="Arial Narrow" w:hAnsi="Arial Narrow"/>
          <w:i/>
          <w:sz w:val="16"/>
        </w:rPr>
        <w:t xml:space="preserve">ła nr XXXVI/293/17 </w:t>
      </w:r>
      <w:r w:rsidRPr="00D97839">
        <w:rPr>
          <w:rFonts w:ascii="Arial Narrow" w:hAnsi="Arial Narrow"/>
          <w:i/>
          <w:sz w:val="16"/>
        </w:rPr>
        <w:t>Rady Miejskiej w Konstantynowie Łódzkim z dnia 7 września 2017 r.</w:t>
      </w:r>
    </w:p>
  </w:footnote>
  <w:footnote w:id="2">
    <w:p w14:paraId="6DB43186" w14:textId="77777777" w:rsidR="00812A06" w:rsidRPr="00D97839" w:rsidRDefault="00812A06" w:rsidP="00682E10">
      <w:pPr>
        <w:pStyle w:val="Tekstprzypisudolnego"/>
        <w:jc w:val="both"/>
        <w:rPr>
          <w:rFonts w:ascii="Arial Narrow" w:hAnsi="Arial Narrow"/>
          <w:i/>
        </w:rPr>
      </w:pPr>
      <w:r w:rsidRPr="00D97839">
        <w:rPr>
          <w:rStyle w:val="Odwoanieprzypisudolnego"/>
          <w:rFonts w:ascii="Arial Narrow" w:hAnsi="Arial Narrow"/>
          <w:i/>
          <w:sz w:val="16"/>
        </w:rPr>
        <w:footnoteRef/>
      </w:r>
      <w:r w:rsidRPr="00D97839">
        <w:rPr>
          <w:rFonts w:ascii="Arial Narrow" w:hAnsi="Arial Narrow"/>
          <w:i/>
          <w:sz w:val="16"/>
          <w:vertAlign w:val="superscript"/>
        </w:rPr>
        <w:t>)</w:t>
      </w:r>
      <w:r w:rsidRPr="00D97839">
        <w:rPr>
          <w:rFonts w:ascii="Arial Narrow" w:hAnsi="Arial Narrow"/>
          <w:i/>
          <w:sz w:val="16"/>
        </w:rPr>
        <w:t xml:space="preserve">  Studium Uwarunkowań i Kierunków Zagospodarowania Przestrzennego Miasta Konstantynów Łódzki </w:t>
      </w:r>
      <w:r>
        <w:rPr>
          <w:rFonts w:ascii="Arial Narrow" w:hAnsi="Arial Narrow"/>
          <w:i/>
          <w:sz w:val="16"/>
        </w:rPr>
        <w:t xml:space="preserve">- </w:t>
      </w:r>
      <w:r w:rsidRPr="00D97839">
        <w:rPr>
          <w:rFonts w:ascii="Arial Narrow" w:hAnsi="Arial Narrow"/>
          <w:i/>
          <w:sz w:val="16"/>
        </w:rPr>
        <w:t>Uchwa</w:t>
      </w:r>
      <w:r>
        <w:rPr>
          <w:rFonts w:ascii="Arial Narrow" w:hAnsi="Arial Narrow"/>
          <w:i/>
          <w:sz w:val="16"/>
        </w:rPr>
        <w:t xml:space="preserve">ła nr XXXVI/293/17 </w:t>
      </w:r>
      <w:r w:rsidRPr="00D97839">
        <w:rPr>
          <w:rFonts w:ascii="Arial Narrow" w:hAnsi="Arial Narrow"/>
          <w:i/>
          <w:sz w:val="16"/>
        </w:rPr>
        <w:t>Rady Miejskiej w Konstantynowie Łódzkim z dnia 7 września 2017 r.</w:t>
      </w:r>
    </w:p>
  </w:footnote>
  <w:footnote w:id="3">
    <w:p w14:paraId="2D0379F7" w14:textId="346B617A" w:rsidR="00812A06" w:rsidRPr="00E85049" w:rsidRDefault="00812A06" w:rsidP="00E85049">
      <w:pPr>
        <w:pStyle w:val="Tekstprzypisudolnego"/>
        <w:jc w:val="both"/>
        <w:rPr>
          <w:rFonts w:ascii="Arial Narrow" w:hAnsi="Arial Narrow"/>
          <w:i/>
          <w:sz w:val="16"/>
          <w:szCs w:val="16"/>
        </w:rPr>
      </w:pPr>
      <w:r w:rsidRPr="00E85049">
        <w:rPr>
          <w:rStyle w:val="Odwoanieprzypisudolnego"/>
          <w:rFonts w:ascii="Arial Narrow" w:hAnsi="Arial Narrow"/>
          <w:i/>
          <w:sz w:val="16"/>
          <w:szCs w:val="16"/>
        </w:rPr>
        <w:footnoteRef/>
      </w:r>
      <w:r w:rsidRPr="00E85049">
        <w:rPr>
          <w:rFonts w:ascii="Arial Narrow" w:hAnsi="Arial Narrow"/>
          <w:i/>
          <w:sz w:val="16"/>
          <w:szCs w:val="16"/>
          <w:vertAlign w:val="superscript"/>
        </w:rPr>
        <w:t>)</w:t>
      </w:r>
      <w:r w:rsidRPr="00E85049">
        <w:rPr>
          <w:rFonts w:ascii="Arial Narrow" w:hAnsi="Arial Narrow"/>
          <w:i/>
          <w:sz w:val="16"/>
          <w:szCs w:val="16"/>
        </w:rPr>
        <w:t xml:space="preserve"> Plan Gospodarki Niskoemisyjnej dla Gminy Konstantynów Łódzki na lata 2021-2026 - Uchwała nr XXXVII/310/21  Rady miejskiej w</w:t>
      </w:r>
      <w:r>
        <w:rPr>
          <w:rFonts w:ascii="Arial Narrow" w:hAnsi="Arial Narrow"/>
          <w:i/>
          <w:sz w:val="16"/>
          <w:szCs w:val="16"/>
        </w:rPr>
        <w:t xml:space="preserve"> Konstantynowie Łódzkim dnia 16 września </w:t>
      </w:r>
      <w:r w:rsidRPr="00E85049">
        <w:rPr>
          <w:rFonts w:ascii="Arial Narrow" w:hAnsi="Arial Narrow"/>
          <w:i/>
          <w:sz w:val="16"/>
          <w:szCs w:val="16"/>
        </w:rPr>
        <w:t>2021</w:t>
      </w:r>
      <w:r>
        <w:rPr>
          <w:rFonts w:ascii="Arial Narrow" w:hAnsi="Arial Narrow"/>
          <w:i/>
          <w:sz w:val="16"/>
          <w:szCs w:val="16"/>
        </w:rPr>
        <w:t xml:space="preserve"> r.</w:t>
      </w:r>
    </w:p>
  </w:footnote>
  <w:footnote w:id="4">
    <w:p w14:paraId="76BBEFFB" w14:textId="6D454EB6" w:rsidR="00812A06" w:rsidRPr="00C05BFD" w:rsidRDefault="00812A06" w:rsidP="00285758">
      <w:pPr>
        <w:pStyle w:val="Tekstprzypisudolnego"/>
        <w:jc w:val="both"/>
        <w:rPr>
          <w:rFonts w:ascii="Arial Narrow" w:hAnsi="Arial Narrow"/>
          <w:i/>
          <w:sz w:val="15"/>
          <w:szCs w:val="15"/>
        </w:rPr>
      </w:pPr>
      <w:r w:rsidRPr="00C05BFD">
        <w:rPr>
          <w:rStyle w:val="Odwoanieprzypisudolnego"/>
          <w:rFonts w:ascii="Arial Narrow" w:hAnsi="Arial Narrow"/>
          <w:i/>
          <w:sz w:val="15"/>
          <w:szCs w:val="15"/>
        </w:rPr>
        <w:footnoteRef/>
      </w:r>
      <w:r w:rsidRPr="00C05BFD">
        <w:rPr>
          <w:rFonts w:ascii="Arial Narrow" w:hAnsi="Arial Narrow"/>
          <w:i/>
          <w:sz w:val="15"/>
          <w:szCs w:val="15"/>
          <w:vertAlign w:val="superscript"/>
        </w:rPr>
        <w:t>)</w:t>
      </w:r>
      <w:r w:rsidRPr="00C05BFD">
        <w:rPr>
          <w:rFonts w:ascii="Arial Narrow" w:hAnsi="Arial Narrow"/>
          <w:i/>
          <w:sz w:val="15"/>
          <w:szCs w:val="15"/>
        </w:rPr>
        <w:t xml:space="preserve"> </w:t>
      </w:r>
      <w:r w:rsidRPr="00285758">
        <w:rPr>
          <w:rFonts w:ascii="Arial Narrow" w:hAnsi="Arial Narrow"/>
          <w:i/>
          <w:sz w:val="15"/>
          <w:szCs w:val="15"/>
        </w:rPr>
        <w:t>Plan Gospodarki Niskoemisyjnej dla Gminy Konstanty</w:t>
      </w:r>
      <w:r>
        <w:rPr>
          <w:rFonts w:ascii="Arial Narrow" w:hAnsi="Arial Narrow"/>
          <w:i/>
          <w:sz w:val="15"/>
          <w:szCs w:val="15"/>
        </w:rPr>
        <w:t xml:space="preserve">nów Łódzki na lata 2021 - 2026. </w:t>
      </w:r>
      <w:r w:rsidRPr="00285758">
        <w:rPr>
          <w:rFonts w:ascii="Arial Narrow" w:hAnsi="Arial Narrow"/>
          <w:i/>
          <w:sz w:val="15"/>
          <w:szCs w:val="15"/>
        </w:rPr>
        <w:t>U</w:t>
      </w:r>
      <w:r>
        <w:rPr>
          <w:rFonts w:ascii="Arial Narrow" w:hAnsi="Arial Narrow"/>
          <w:i/>
          <w:sz w:val="15"/>
          <w:szCs w:val="15"/>
        </w:rPr>
        <w:t xml:space="preserve">chwała </w:t>
      </w:r>
      <w:r w:rsidRPr="00285758">
        <w:rPr>
          <w:rFonts w:ascii="Arial Narrow" w:hAnsi="Arial Narrow"/>
          <w:i/>
          <w:sz w:val="15"/>
          <w:szCs w:val="15"/>
        </w:rPr>
        <w:t>nr XXXVII/310/21 Rady Miejskiej w Konstantynowie Łód</w:t>
      </w:r>
      <w:r>
        <w:rPr>
          <w:rFonts w:ascii="Arial Narrow" w:hAnsi="Arial Narrow"/>
          <w:i/>
          <w:sz w:val="15"/>
          <w:szCs w:val="15"/>
        </w:rPr>
        <w:t>zkim z dnia 16 września 2021 r.</w:t>
      </w:r>
    </w:p>
  </w:footnote>
  <w:footnote w:id="5">
    <w:p w14:paraId="22F27602" w14:textId="333D5067" w:rsidR="00812A06" w:rsidRPr="00FD32D3" w:rsidRDefault="00812A06" w:rsidP="00DD36CC">
      <w:pPr>
        <w:pStyle w:val="Tekstprzypisudolnego"/>
        <w:jc w:val="both"/>
        <w:rPr>
          <w:rFonts w:ascii="Arial Narrow" w:hAnsi="Arial Narrow"/>
          <w:i/>
          <w:sz w:val="16"/>
          <w:szCs w:val="16"/>
        </w:rPr>
      </w:pPr>
      <w:r w:rsidRPr="00FD32D3">
        <w:rPr>
          <w:rStyle w:val="Odwoanieprzypisudolnego"/>
          <w:rFonts w:ascii="Arial Narrow" w:hAnsi="Arial Narrow"/>
          <w:i/>
          <w:sz w:val="16"/>
          <w:szCs w:val="16"/>
        </w:rPr>
        <w:footnoteRef/>
      </w:r>
      <w:r>
        <w:rPr>
          <w:rFonts w:ascii="Arial Narrow" w:hAnsi="Arial Narrow"/>
          <w:i/>
          <w:sz w:val="16"/>
          <w:szCs w:val="16"/>
          <w:vertAlign w:val="superscript"/>
        </w:rPr>
        <w:t>)</w:t>
      </w:r>
      <w:r>
        <w:rPr>
          <w:rFonts w:ascii="Arial Narrow" w:hAnsi="Arial Narrow"/>
          <w:i/>
          <w:sz w:val="16"/>
          <w:szCs w:val="16"/>
        </w:rPr>
        <w:t xml:space="preserve"> </w:t>
      </w:r>
      <w:r w:rsidRPr="004A6052">
        <w:rPr>
          <w:rFonts w:ascii="Arial Narrow" w:hAnsi="Arial Narrow"/>
          <w:i/>
          <w:sz w:val="16"/>
          <w:szCs w:val="16"/>
        </w:rPr>
        <w:t>Program ochrony powietrza i plan działań krótkoterminowych dla strefy aglomeracja łódzka</w:t>
      </w:r>
      <w:r>
        <w:rPr>
          <w:rFonts w:ascii="Arial Narrow" w:hAnsi="Arial Narrow"/>
          <w:i/>
          <w:sz w:val="16"/>
          <w:szCs w:val="16"/>
        </w:rPr>
        <w:t xml:space="preserve"> - Uchwała</w:t>
      </w:r>
      <w:r w:rsidRPr="004A6052">
        <w:rPr>
          <w:rFonts w:ascii="Arial Narrow" w:hAnsi="Arial Narrow"/>
          <w:i/>
          <w:sz w:val="16"/>
          <w:szCs w:val="16"/>
        </w:rPr>
        <w:t xml:space="preserve"> nr XX/304/20 Sejmik</w:t>
      </w:r>
      <w:r>
        <w:rPr>
          <w:rFonts w:ascii="Arial Narrow" w:hAnsi="Arial Narrow"/>
          <w:i/>
          <w:sz w:val="16"/>
          <w:szCs w:val="16"/>
        </w:rPr>
        <w:t>u</w:t>
      </w:r>
      <w:r w:rsidRPr="004A6052">
        <w:rPr>
          <w:rFonts w:ascii="Arial Narrow" w:hAnsi="Arial Narrow"/>
          <w:i/>
          <w:sz w:val="16"/>
          <w:szCs w:val="16"/>
        </w:rPr>
        <w:t xml:space="preserve"> Województwa Łódzkiego z dnia 15 września 2020</w:t>
      </w:r>
      <w:r>
        <w:rPr>
          <w:rFonts w:ascii="Arial Narrow" w:hAnsi="Arial Narrow"/>
          <w:i/>
          <w:sz w:val="16"/>
          <w:szCs w:val="16"/>
        </w:rPr>
        <w:t xml:space="preserve"> </w:t>
      </w:r>
      <w:r w:rsidRPr="004A6052">
        <w:rPr>
          <w:rFonts w:ascii="Arial Narrow" w:hAnsi="Arial Narrow"/>
          <w:i/>
          <w:sz w:val="16"/>
          <w:szCs w:val="16"/>
        </w:rPr>
        <w:t>r.</w:t>
      </w:r>
    </w:p>
  </w:footnote>
  <w:footnote w:id="6">
    <w:p w14:paraId="26D35EB9" w14:textId="77777777" w:rsidR="00812A06" w:rsidRPr="00D97839" w:rsidRDefault="00812A06" w:rsidP="00675697">
      <w:pPr>
        <w:pStyle w:val="Tekstprzypisudolnego"/>
        <w:jc w:val="both"/>
        <w:rPr>
          <w:rFonts w:ascii="Arial Narrow" w:hAnsi="Arial Narrow"/>
          <w:i/>
        </w:rPr>
      </w:pPr>
      <w:r w:rsidRPr="00D97839">
        <w:rPr>
          <w:rStyle w:val="Odwoanieprzypisudolnego"/>
          <w:rFonts w:ascii="Arial Narrow" w:hAnsi="Arial Narrow"/>
          <w:i/>
          <w:sz w:val="16"/>
        </w:rPr>
        <w:footnoteRef/>
      </w:r>
      <w:r w:rsidRPr="00D97839">
        <w:rPr>
          <w:rFonts w:ascii="Arial Narrow" w:hAnsi="Arial Narrow"/>
          <w:i/>
          <w:sz w:val="16"/>
          <w:vertAlign w:val="superscript"/>
        </w:rPr>
        <w:t>)</w:t>
      </w:r>
      <w:r w:rsidRPr="00D97839">
        <w:rPr>
          <w:rFonts w:ascii="Arial Narrow" w:hAnsi="Arial Narrow"/>
          <w:i/>
          <w:sz w:val="16"/>
        </w:rPr>
        <w:t xml:space="preserve">  Studium Uwarunkowań i Kierunków Zagospodarowania Przestrzennego Miasta Konstantynów Łódzki </w:t>
      </w:r>
      <w:r>
        <w:rPr>
          <w:rFonts w:ascii="Arial Narrow" w:hAnsi="Arial Narrow"/>
          <w:i/>
          <w:sz w:val="16"/>
        </w:rPr>
        <w:t xml:space="preserve">- </w:t>
      </w:r>
      <w:r w:rsidRPr="00D97839">
        <w:rPr>
          <w:rFonts w:ascii="Arial Narrow" w:hAnsi="Arial Narrow"/>
          <w:i/>
          <w:sz w:val="16"/>
        </w:rPr>
        <w:t>Uchwa</w:t>
      </w:r>
      <w:r>
        <w:rPr>
          <w:rFonts w:ascii="Arial Narrow" w:hAnsi="Arial Narrow"/>
          <w:i/>
          <w:sz w:val="16"/>
        </w:rPr>
        <w:t xml:space="preserve">ła nr XXXVI/293/17 </w:t>
      </w:r>
      <w:r w:rsidRPr="00D97839">
        <w:rPr>
          <w:rFonts w:ascii="Arial Narrow" w:hAnsi="Arial Narrow"/>
          <w:i/>
          <w:sz w:val="16"/>
        </w:rPr>
        <w:t>Rady Miejskiej w Konstantynowie Łódzkim z dnia 7 września 2017 r.</w:t>
      </w:r>
    </w:p>
  </w:footnote>
  <w:footnote w:id="7">
    <w:p w14:paraId="0BD26F5E" w14:textId="77777777" w:rsidR="00812A06" w:rsidRPr="00D97839" w:rsidRDefault="00812A06" w:rsidP="00D35230">
      <w:pPr>
        <w:pStyle w:val="Tekstprzypisudolnego"/>
        <w:jc w:val="both"/>
        <w:rPr>
          <w:rFonts w:ascii="Arial Narrow" w:hAnsi="Arial Narrow"/>
          <w:i/>
        </w:rPr>
      </w:pPr>
      <w:r w:rsidRPr="00D97839">
        <w:rPr>
          <w:rStyle w:val="Odwoanieprzypisudolnego"/>
          <w:rFonts w:ascii="Arial Narrow" w:hAnsi="Arial Narrow"/>
          <w:i/>
          <w:sz w:val="16"/>
        </w:rPr>
        <w:footnoteRef/>
      </w:r>
      <w:r w:rsidRPr="00D97839">
        <w:rPr>
          <w:rFonts w:ascii="Arial Narrow" w:hAnsi="Arial Narrow"/>
          <w:i/>
          <w:sz w:val="16"/>
          <w:vertAlign w:val="superscript"/>
        </w:rPr>
        <w:t>)</w:t>
      </w:r>
      <w:r w:rsidRPr="00D97839">
        <w:rPr>
          <w:rFonts w:ascii="Arial Narrow" w:hAnsi="Arial Narrow"/>
          <w:i/>
          <w:sz w:val="16"/>
        </w:rPr>
        <w:t xml:space="preserve">  Studium Uwarunkowań i Kierunków Zagospodarowania Przestrzennego Miasta Konstantynów Łódzki </w:t>
      </w:r>
      <w:r>
        <w:rPr>
          <w:rFonts w:ascii="Arial Narrow" w:hAnsi="Arial Narrow"/>
          <w:i/>
          <w:sz w:val="16"/>
        </w:rPr>
        <w:t xml:space="preserve">- </w:t>
      </w:r>
      <w:r w:rsidRPr="00D97839">
        <w:rPr>
          <w:rFonts w:ascii="Arial Narrow" w:hAnsi="Arial Narrow"/>
          <w:i/>
          <w:sz w:val="16"/>
        </w:rPr>
        <w:t>Uchwa</w:t>
      </w:r>
      <w:r>
        <w:rPr>
          <w:rFonts w:ascii="Arial Narrow" w:hAnsi="Arial Narrow"/>
          <w:i/>
          <w:sz w:val="16"/>
        </w:rPr>
        <w:t xml:space="preserve">ła nr XXXVI/293/17 </w:t>
      </w:r>
      <w:r w:rsidRPr="00D97839">
        <w:rPr>
          <w:rFonts w:ascii="Arial Narrow" w:hAnsi="Arial Narrow"/>
          <w:i/>
          <w:sz w:val="16"/>
        </w:rPr>
        <w:t>Rady Miejskiej w Konstantynowie Łódzkim z dnia 7 września 2017 r.</w:t>
      </w:r>
    </w:p>
  </w:footnote>
  <w:footnote w:id="8">
    <w:p w14:paraId="4AA5EE16" w14:textId="77777777" w:rsidR="00812A06" w:rsidRPr="006B72FE" w:rsidRDefault="00812A06" w:rsidP="00882BAF">
      <w:pPr>
        <w:spacing w:after="0" w:line="240" w:lineRule="auto"/>
        <w:jc w:val="both"/>
        <w:rPr>
          <w:rFonts w:ascii="Arial Narrow" w:hAnsi="Arial Narrow"/>
          <w:i/>
          <w:sz w:val="16"/>
        </w:rPr>
      </w:pPr>
      <w:r w:rsidRPr="003260D7">
        <w:rPr>
          <w:rStyle w:val="Odwoanieprzypisudolnego"/>
          <w:rFonts w:ascii="Arial Narrow" w:hAnsi="Arial Narrow"/>
          <w:i/>
          <w:sz w:val="16"/>
        </w:rPr>
        <w:footnoteRef/>
      </w:r>
      <w:r>
        <w:rPr>
          <w:rFonts w:ascii="Arial Narrow" w:hAnsi="Arial Narrow"/>
          <w:i/>
          <w:sz w:val="16"/>
          <w:vertAlign w:val="superscript"/>
        </w:rPr>
        <w:t>)</w:t>
      </w:r>
      <w:r w:rsidRPr="003260D7">
        <w:rPr>
          <w:rFonts w:ascii="Arial Narrow" w:hAnsi="Arial Narrow"/>
          <w:i/>
          <w:sz w:val="16"/>
        </w:rPr>
        <w:t xml:space="preserve"> </w:t>
      </w:r>
      <w:r w:rsidRPr="003260D7">
        <w:rPr>
          <w:rFonts w:ascii="Arial Narrow" w:hAnsi="Arial Narrow"/>
          <w:bCs/>
          <w:i/>
          <w:color w:val="1A171C"/>
          <w:sz w:val="16"/>
        </w:rPr>
        <w:t xml:space="preserve">Natura 2000 a gospodarka wodna </w:t>
      </w:r>
      <w:r w:rsidRPr="003260D7">
        <w:rPr>
          <w:rFonts w:ascii="Arial Narrow" w:hAnsi="Arial Narrow"/>
          <w:i/>
          <w:color w:val="1A171C"/>
          <w:sz w:val="16"/>
        </w:rPr>
        <w:t>- Piotr Kowalczak, Piotr Nieznański, Robert Stańko, Fernando Magdaleno Mas, Magdalena Bernués Sanz - Ministerstwo Środowiska, Warszawa.</w:t>
      </w:r>
    </w:p>
  </w:footnote>
  <w:footnote w:id="9">
    <w:p w14:paraId="5AABA725" w14:textId="52424806" w:rsidR="00812A06" w:rsidRPr="00CC623B" w:rsidRDefault="00812A06" w:rsidP="007F3706">
      <w:pPr>
        <w:pStyle w:val="Tekstprzypisudolnego"/>
        <w:rPr>
          <w:b/>
        </w:rPr>
      </w:pPr>
      <w:r w:rsidRPr="00232A34">
        <w:rPr>
          <w:rStyle w:val="Odwoanieprzypisudolnego"/>
          <w:rFonts w:ascii="Arial Narrow" w:hAnsi="Arial Narrow"/>
          <w:b/>
          <w:i/>
          <w:sz w:val="16"/>
          <w:szCs w:val="16"/>
        </w:rPr>
        <w:footnoteRef/>
      </w:r>
      <w:r w:rsidRPr="00232A34">
        <w:rPr>
          <w:rFonts w:ascii="Arial Narrow" w:hAnsi="Arial Narrow"/>
          <w:b/>
          <w:i/>
          <w:sz w:val="16"/>
          <w:szCs w:val="16"/>
        </w:rPr>
        <w:t xml:space="preserve"> </w:t>
      </w:r>
      <w:r w:rsidRPr="00232A34">
        <w:rPr>
          <w:rStyle w:val="fontstyle01"/>
          <w:rFonts w:ascii="Arial Narrow" w:hAnsi="Arial Narrow"/>
          <w:b w:val="0"/>
          <w:i/>
          <w:sz w:val="16"/>
          <w:szCs w:val="16"/>
        </w:rPr>
        <w:t>Luiza Małkowska-Wróbel</w:t>
      </w:r>
      <w:r w:rsidRPr="00232A34">
        <w:rPr>
          <w:rFonts w:ascii="Arial Narrow" w:hAnsi="Arial Narrow"/>
          <w:b/>
          <w:i/>
          <w:color w:val="231F20"/>
          <w:sz w:val="16"/>
          <w:szCs w:val="16"/>
        </w:rPr>
        <w:t xml:space="preserve">, </w:t>
      </w:r>
      <w:r w:rsidRPr="00232A34">
        <w:rPr>
          <w:rStyle w:val="fontstyle01"/>
          <w:rFonts w:ascii="Arial Narrow" w:hAnsi="Arial Narrow"/>
          <w:b w:val="0"/>
          <w:i/>
          <w:sz w:val="16"/>
          <w:szCs w:val="16"/>
        </w:rPr>
        <w:t>Uniwersytet Ekonomiczny w Katowicach</w:t>
      </w:r>
      <w:r w:rsidRPr="00232A34">
        <w:rPr>
          <w:rFonts w:ascii="Arial Narrow" w:hAnsi="Arial Narrow"/>
          <w:b/>
          <w:i/>
          <w:color w:val="231F20"/>
          <w:sz w:val="16"/>
          <w:szCs w:val="16"/>
        </w:rPr>
        <w:t xml:space="preserve">, </w:t>
      </w:r>
      <w:r w:rsidRPr="00232A34">
        <w:rPr>
          <w:rStyle w:val="fontstyle21"/>
          <w:rFonts w:ascii="Arial Narrow" w:hAnsi="Arial Narrow"/>
          <w:b w:val="0"/>
          <w:i/>
          <w:sz w:val="16"/>
          <w:szCs w:val="16"/>
        </w:rPr>
        <w:t>Podstawowe problemy gospodarowania</w:t>
      </w:r>
      <w:r w:rsidRPr="00232A34">
        <w:rPr>
          <w:rFonts w:ascii="Arial Narrow" w:hAnsi="Arial Narrow"/>
          <w:b/>
          <w:bCs/>
          <w:i/>
          <w:color w:val="231F20"/>
          <w:sz w:val="16"/>
          <w:szCs w:val="16"/>
        </w:rPr>
        <w:t xml:space="preserve"> </w:t>
      </w:r>
      <w:r w:rsidRPr="00232A34">
        <w:rPr>
          <w:rStyle w:val="fontstyle21"/>
          <w:rFonts w:ascii="Arial Narrow" w:hAnsi="Arial Narrow"/>
          <w:b w:val="0"/>
          <w:i/>
          <w:sz w:val="16"/>
          <w:szCs w:val="16"/>
        </w:rPr>
        <w:t>wodami opadowymi i roztopowymi</w:t>
      </w:r>
      <w:r w:rsidRPr="00232A34">
        <w:rPr>
          <w:rFonts w:ascii="Arial Narrow" w:hAnsi="Arial Narrow"/>
          <w:b/>
          <w:bCs/>
          <w:i/>
          <w:color w:val="231F20"/>
          <w:sz w:val="16"/>
          <w:szCs w:val="16"/>
        </w:rPr>
        <w:t xml:space="preserve"> </w:t>
      </w:r>
      <w:r w:rsidRPr="00232A34">
        <w:rPr>
          <w:rStyle w:val="fontstyle21"/>
          <w:rFonts w:ascii="Arial Narrow" w:hAnsi="Arial Narrow"/>
          <w:b w:val="0"/>
          <w:i/>
          <w:sz w:val="16"/>
          <w:szCs w:val="16"/>
        </w:rPr>
        <w:t xml:space="preserve">na terenach zurbanizowanych, </w:t>
      </w:r>
      <w:r w:rsidRPr="00232A34">
        <w:rPr>
          <w:rStyle w:val="fontstyle01"/>
          <w:rFonts w:ascii="Arial Narrow" w:hAnsi="Arial Narrow"/>
          <w:b w:val="0"/>
          <w:i/>
          <w:sz w:val="16"/>
          <w:szCs w:val="16"/>
        </w:rPr>
        <w:t>Prace Naukowe Akademii im. Jana Długosza w Częstochowie 2014</w:t>
      </w:r>
      <w:r>
        <w:rPr>
          <w:rStyle w:val="fontstyle01"/>
          <w:rFonts w:ascii="Arial Narrow" w:hAnsi="Arial Narrow"/>
          <w:b w:val="0"/>
          <w:i/>
          <w:sz w:val="16"/>
          <w:szCs w:val="16"/>
        </w:rPr>
        <w:t xml:space="preserve"> </w:t>
      </w:r>
      <w:r w:rsidRPr="00232A34">
        <w:rPr>
          <w:rStyle w:val="fontstyle01"/>
          <w:rFonts w:ascii="Arial Narrow" w:hAnsi="Arial Narrow"/>
          <w:b w:val="0"/>
          <w:i/>
          <w:sz w:val="16"/>
          <w:szCs w:val="16"/>
        </w:rPr>
        <w:t>r.</w:t>
      </w:r>
    </w:p>
  </w:footnote>
  <w:footnote w:id="10">
    <w:p w14:paraId="28D96744" w14:textId="77777777" w:rsidR="00812A06" w:rsidRPr="00D97839" w:rsidRDefault="00812A06" w:rsidP="00A93958">
      <w:pPr>
        <w:pStyle w:val="Tekstprzypisudolnego"/>
        <w:jc w:val="both"/>
        <w:rPr>
          <w:rFonts w:ascii="Arial Narrow" w:hAnsi="Arial Narrow"/>
          <w:i/>
        </w:rPr>
      </w:pPr>
      <w:r w:rsidRPr="00D97839">
        <w:rPr>
          <w:rStyle w:val="Odwoanieprzypisudolnego"/>
          <w:rFonts w:ascii="Arial Narrow" w:hAnsi="Arial Narrow"/>
          <w:i/>
          <w:sz w:val="16"/>
        </w:rPr>
        <w:footnoteRef/>
      </w:r>
      <w:r w:rsidRPr="00D97839">
        <w:rPr>
          <w:rFonts w:ascii="Arial Narrow" w:hAnsi="Arial Narrow"/>
          <w:i/>
          <w:sz w:val="16"/>
          <w:vertAlign w:val="superscript"/>
        </w:rPr>
        <w:t>)</w:t>
      </w:r>
      <w:r w:rsidRPr="00D97839">
        <w:rPr>
          <w:rFonts w:ascii="Arial Narrow" w:hAnsi="Arial Narrow"/>
          <w:i/>
          <w:sz w:val="16"/>
        </w:rPr>
        <w:t xml:space="preserve">  Studium Uwarunkowań i Kierunków Zagospodarowania Przestrzennego Miasta Konstantynów Łódzki </w:t>
      </w:r>
      <w:r>
        <w:rPr>
          <w:rFonts w:ascii="Arial Narrow" w:hAnsi="Arial Narrow"/>
          <w:i/>
          <w:sz w:val="16"/>
        </w:rPr>
        <w:t xml:space="preserve">- </w:t>
      </w:r>
      <w:r w:rsidRPr="00D97839">
        <w:rPr>
          <w:rFonts w:ascii="Arial Narrow" w:hAnsi="Arial Narrow"/>
          <w:i/>
          <w:sz w:val="16"/>
        </w:rPr>
        <w:t>Uchwa</w:t>
      </w:r>
      <w:r>
        <w:rPr>
          <w:rFonts w:ascii="Arial Narrow" w:hAnsi="Arial Narrow"/>
          <w:i/>
          <w:sz w:val="16"/>
        </w:rPr>
        <w:t xml:space="preserve">ła nr XXXVI/293/17 </w:t>
      </w:r>
      <w:r w:rsidRPr="00D97839">
        <w:rPr>
          <w:rFonts w:ascii="Arial Narrow" w:hAnsi="Arial Narrow"/>
          <w:i/>
          <w:sz w:val="16"/>
        </w:rPr>
        <w:t>Rady Miejskiej w Konstantynowie Łódzkim z dnia 7 września 2017 r.</w:t>
      </w:r>
    </w:p>
  </w:footnote>
  <w:footnote w:id="11">
    <w:p w14:paraId="6CD1AA4C" w14:textId="77777777" w:rsidR="00812A06" w:rsidRPr="00D97839" w:rsidRDefault="00812A06" w:rsidP="004D1D95">
      <w:pPr>
        <w:pStyle w:val="Tekstprzypisudolnego"/>
        <w:jc w:val="both"/>
        <w:rPr>
          <w:rFonts w:ascii="Arial Narrow" w:hAnsi="Arial Narrow"/>
          <w:i/>
        </w:rPr>
      </w:pPr>
      <w:r w:rsidRPr="00D97839">
        <w:rPr>
          <w:rStyle w:val="Odwoanieprzypisudolnego"/>
          <w:rFonts w:ascii="Arial Narrow" w:hAnsi="Arial Narrow"/>
          <w:i/>
          <w:sz w:val="16"/>
        </w:rPr>
        <w:footnoteRef/>
      </w:r>
      <w:r w:rsidRPr="00D97839">
        <w:rPr>
          <w:rFonts w:ascii="Arial Narrow" w:hAnsi="Arial Narrow"/>
          <w:i/>
          <w:sz w:val="16"/>
          <w:vertAlign w:val="superscript"/>
        </w:rPr>
        <w:t>)</w:t>
      </w:r>
      <w:r w:rsidRPr="00D97839">
        <w:rPr>
          <w:rFonts w:ascii="Arial Narrow" w:hAnsi="Arial Narrow"/>
          <w:i/>
          <w:sz w:val="16"/>
        </w:rPr>
        <w:t xml:space="preserve">  Studium Uwarunkowań i Kierunków Zagospodarowania Przestrzennego Miasta Konstantynów Łódzki </w:t>
      </w:r>
      <w:r>
        <w:rPr>
          <w:rFonts w:ascii="Arial Narrow" w:hAnsi="Arial Narrow"/>
          <w:i/>
          <w:sz w:val="16"/>
        </w:rPr>
        <w:t xml:space="preserve">- </w:t>
      </w:r>
      <w:r w:rsidRPr="00D97839">
        <w:rPr>
          <w:rFonts w:ascii="Arial Narrow" w:hAnsi="Arial Narrow"/>
          <w:i/>
          <w:sz w:val="16"/>
        </w:rPr>
        <w:t>Uchwa</w:t>
      </w:r>
      <w:r>
        <w:rPr>
          <w:rFonts w:ascii="Arial Narrow" w:hAnsi="Arial Narrow"/>
          <w:i/>
          <w:sz w:val="16"/>
        </w:rPr>
        <w:t xml:space="preserve">ła nr XXXVI/293/17 </w:t>
      </w:r>
      <w:r w:rsidRPr="00D97839">
        <w:rPr>
          <w:rFonts w:ascii="Arial Narrow" w:hAnsi="Arial Narrow"/>
          <w:i/>
          <w:sz w:val="16"/>
        </w:rPr>
        <w:t>Rady Miejskiej w Konstantynowie Łódzkim z dnia 7 września 2017 r.</w:t>
      </w:r>
    </w:p>
  </w:footnote>
  <w:footnote w:id="12">
    <w:p w14:paraId="3E19FB5B" w14:textId="77777777" w:rsidR="00812A06" w:rsidRPr="00D97839" w:rsidRDefault="00812A06" w:rsidP="0056105A">
      <w:pPr>
        <w:pStyle w:val="Tekstprzypisudolnego"/>
        <w:jc w:val="both"/>
        <w:rPr>
          <w:rFonts w:ascii="Arial Narrow" w:hAnsi="Arial Narrow"/>
          <w:i/>
        </w:rPr>
      </w:pPr>
      <w:r w:rsidRPr="00D97839">
        <w:rPr>
          <w:rStyle w:val="Odwoanieprzypisudolnego"/>
          <w:rFonts w:ascii="Arial Narrow" w:hAnsi="Arial Narrow"/>
          <w:i/>
          <w:sz w:val="16"/>
        </w:rPr>
        <w:footnoteRef/>
      </w:r>
      <w:r w:rsidRPr="00D97839">
        <w:rPr>
          <w:rFonts w:ascii="Arial Narrow" w:hAnsi="Arial Narrow"/>
          <w:i/>
          <w:sz w:val="16"/>
          <w:vertAlign w:val="superscript"/>
        </w:rPr>
        <w:t>)</w:t>
      </w:r>
      <w:r w:rsidRPr="00D97839">
        <w:rPr>
          <w:rFonts w:ascii="Arial Narrow" w:hAnsi="Arial Narrow"/>
          <w:i/>
          <w:sz w:val="16"/>
        </w:rPr>
        <w:t xml:space="preserve">  Studium Uwarunkowań i Kierunków Zagospodarowania Przestrzennego Miasta Konstantynów Łódzki </w:t>
      </w:r>
      <w:r>
        <w:rPr>
          <w:rFonts w:ascii="Arial Narrow" w:hAnsi="Arial Narrow"/>
          <w:i/>
          <w:sz w:val="16"/>
        </w:rPr>
        <w:t xml:space="preserve">- </w:t>
      </w:r>
      <w:r w:rsidRPr="00D97839">
        <w:rPr>
          <w:rFonts w:ascii="Arial Narrow" w:hAnsi="Arial Narrow"/>
          <w:i/>
          <w:sz w:val="16"/>
        </w:rPr>
        <w:t>Uchwa</w:t>
      </w:r>
      <w:r>
        <w:rPr>
          <w:rFonts w:ascii="Arial Narrow" w:hAnsi="Arial Narrow"/>
          <w:i/>
          <w:sz w:val="16"/>
        </w:rPr>
        <w:t xml:space="preserve">ła nr XXXVI/293/17 </w:t>
      </w:r>
      <w:r w:rsidRPr="00D97839">
        <w:rPr>
          <w:rFonts w:ascii="Arial Narrow" w:hAnsi="Arial Narrow"/>
          <w:i/>
          <w:sz w:val="16"/>
        </w:rPr>
        <w:t>Rady Miejskiej w Konstantynowie Łódzkim z dnia 7 września 2017 r.</w:t>
      </w:r>
    </w:p>
  </w:footnote>
  <w:footnote w:id="13">
    <w:p w14:paraId="0D78D91E" w14:textId="77777777" w:rsidR="00812A06" w:rsidRPr="00D97839" w:rsidRDefault="00812A06" w:rsidP="004C6169">
      <w:pPr>
        <w:pStyle w:val="Tekstprzypisudolnego"/>
        <w:jc w:val="both"/>
        <w:rPr>
          <w:rFonts w:ascii="Arial Narrow" w:hAnsi="Arial Narrow"/>
          <w:i/>
        </w:rPr>
      </w:pPr>
      <w:r w:rsidRPr="00D97839">
        <w:rPr>
          <w:rStyle w:val="Odwoanieprzypisudolnego"/>
          <w:rFonts w:ascii="Arial Narrow" w:hAnsi="Arial Narrow"/>
          <w:i/>
          <w:sz w:val="16"/>
        </w:rPr>
        <w:footnoteRef/>
      </w:r>
      <w:r w:rsidRPr="00D97839">
        <w:rPr>
          <w:rFonts w:ascii="Arial Narrow" w:hAnsi="Arial Narrow"/>
          <w:i/>
          <w:sz w:val="16"/>
          <w:vertAlign w:val="superscript"/>
        </w:rPr>
        <w:t>)</w:t>
      </w:r>
      <w:r w:rsidRPr="00D97839">
        <w:rPr>
          <w:rFonts w:ascii="Arial Narrow" w:hAnsi="Arial Narrow"/>
          <w:i/>
          <w:sz w:val="16"/>
        </w:rPr>
        <w:t xml:space="preserve">  Studium Uwarunkowań i Kierunków Zagospodarowania Przestrzennego Miasta Konstantynów Łódzki </w:t>
      </w:r>
      <w:r>
        <w:rPr>
          <w:rFonts w:ascii="Arial Narrow" w:hAnsi="Arial Narrow"/>
          <w:i/>
          <w:sz w:val="16"/>
        </w:rPr>
        <w:t xml:space="preserve">- </w:t>
      </w:r>
      <w:r w:rsidRPr="00D97839">
        <w:rPr>
          <w:rFonts w:ascii="Arial Narrow" w:hAnsi="Arial Narrow"/>
          <w:i/>
          <w:sz w:val="16"/>
        </w:rPr>
        <w:t>Uchwa</w:t>
      </w:r>
      <w:r>
        <w:rPr>
          <w:rFonts w:ascii="Arial Narrow" w:hAnsi="Arial Narrow"/>
          <w:i/>
          <w:sz w:val="16"/>
        </w:rPr>
        <w:t xml:space="preserve">ła nr XXXVI/293/17 </w:t>
      </w:r>
      <w:r w:rsidRPr="00D97839">
        <w:rPr>
          <w:rFonts w:ascii="Arial Narrow" w:hAnsi="Arial Narrow"/>
          <w:i/>
          <w:sz w:val="16"/>
        </w:rPr>
        <w:t>Rady Miejskiej w Konstantynowie Łódzkim z dnia 7 września 2017 r.</w:t>
      </w:r>
    </w:p>
  </w:footnote>
  <w:footnote w:id="14">
    <w:p w14:paraId="0D44091E" w14:textId="77777777" w:rsidR="00812A06" w:rsidRPr="00D97839" w:rsidRDefault="00812A06" w:rsidP="00AC2421">
      <w:pPr>
        <w:pStyle w:val="Tekstprzypisudolnego"/>
        <w:jc w:val="both"/>
        <w:rPr>
          <w:rFonts w:ascii="Arial Narrow" w:hAnsi="Arial Narrow"/>
          <w:i/>
        </w:rPr>
      </w:pPr>
      <w:r w:rsidRPr="00D97839">
        <w:rPr>
          <w:rStyle w:val="Odwoanieprzypisudolnego"/>
          <w:rFonts w:ascii="Arial Narrow" w:hAnsi="Arial Narrow"/>
          <w:i/>
          <w:sz w:val="16"/>
        </w:rPr>
        <w:footnoteRef/>
      </w:r>
      <w:r w:rsidRPr="00D97839">
        <w:rPr>
          <w:rFonts w:ascii="Arial Narrow" w:hAnsi="Arial Narrow"/>
          <w:i/>
          <w:sz w:val="16"/>
          <w:vertAlign w:val="superscript"/>
        </w:rPr>
        <w:t>)</w:t>
      </w:r>
      <w:r w:rsidRPr="00D97839">
        <w:rPr>
          <w:rFonts w:ascii="Arial Narrow" w:hAnsi="Arial Narrow"/>
          <w:i/>
          <w:sz w:val="16"/>
        </w:rPr>
        <w:t xml:space="preserve">  Studium Uwarunkowań i Kierunków Zagospodarowania Przestrzennego Miasta Konstantynów Łódzki </w:t>
      </w:r>
      <w:r>
        <w:rPr>
          <w:rFonts w:ascii="Arial Narrow" w:hAnsi="Arial Narrow"/>
          <w:i/>
          <w:sz w:val="16"/>
        </w:rPr>
        <w:t xml:space="preserve">- </w:t>
      </w:r>
      <w:r w:rsidRPr="00D97839">
        <w:rPr>
          <w:rFonts w:ascii="Arial Narrow" w:hAnsi="Arial Narrow"/>
          <w:i/>
          <w:sz w:val="16"/>
        </w:rPr>
        <w:t>Uchwa</w:t>
      </w:r>
      <w:r>
        <w:rPr>
          <w:rFonts w:ascii="Arial Narrow" w:hAnsi="Arial Narrow"/>
          <w:i/>
          <w:sz w:val="16"/>
        </w:rPr>
        <w:t xml:space="preserve">ła nr XXXVI/293/17 </w:t>
      </w:r>
      <w:r w:rsidRPr="00D97839">
        <w:rPr>
          <w:rFonts w:ascii="Arial Narrow" w:hAnsi="Arial Narrow"/>
          <w:i/>
          <w:sz w:val="16"/>
        </w:rPr>
        <w:t>Rady Miejskiej w Konstantynowie Łódzkim z dnia 7 września 2017 r.</w:t>
      </w:r>
    </w:p>
  </w:footnote>
  <w:footnote w:id="15">
    <w:p w14:paraId="7B86CC26" w14:textId="53D1E864" w:rsidR="00812A06" w:rsidRPr="00D836EB" w:rsidRDefault="00812A06" w:rsidP="00D836EB">
      <w:pPr>
        <w:pStyle w:val="Tekstprzypisudolnego"/>
        <w:jc w:val="both"/>
        <w:rPr>
          <w:rFonts w:ascii="Arial Narrow" w:hAnsi="Arial Narrow"/>
          <w:i/>
          <w:sz w:val="16"/>
          <w:szCs w:val="16"/>
        </w:rPr>
      </w:pPr>
      <w:r w:rsidRPr="00D836EB">
        <w:rPr>
          <w:rStyle w:val="Odwoanieprzypisudolnego"/>
          <w:rFonts w:ascii="Arial Narrow" w:hAnsi="Arial Narrow"/>
          <w:i/>
          <w:sz w:val="16"/>
          <w:szCs w:val="16"/>
        </w:rPr>
        <w:footnoteRef/>
      </w:r>
      <w:r w:rsidRPr="00D836EB">
        <w:rPr>
          <w:rFonts w:ascii="Arial Narrow" w:hAnsi="Arial Narrow"/>
          <w:i/>
          <w:sz w:val="16"/>
          <w:szCs w:val="16"/>
          <w:vertAlign w:val="superscript"/>
        </w:rPr>
        <w:t xml:space="preserve">) </w:t>
      </w:r>
      <w:r w:rsidRPr="00D836EB">
        <w:rPr>
          <w:rFonts w:ascii="Arial Narrow" w:hAnsi="Arial Narrow"/>
          <w:i/>
          <w:sz w:val="16"/>
          <w:szCs w:val="16"/>
        </w:rPr>
        <w:t>Plan gospodarki niskoemisyjnej dla Gminy Konstantynów Łódzki na lata 2021 - 2026. Uchwała nr XXXVII/310/21 Rady miejskiej w Konstantynowie Łódzkim z dnia 16 września 2021</w:t>
      </w:r>
      <w:r>
        <w:rPr>
          <w:rFonts w:ascii="Arial Narrow" w:hAnsi="Arial Narrow"/>
          <w:i/>
          <w:sz w:val="16"/>
          <w:szCs w:val="16"/>
        </w:rPr>
        <w:t xml:space="preserve"> </w:t>
      </w:r>
      <w:r w:rsidRPr="00D836EB">
        <w:rPr>
          <w:rFonts w:ascii="Arial Narrow" w:hAnsi="Arial Narrow"/>
          <w:i/>
          <w:sz w:val="16"/>
          <w:szCs w:val="16"/>
        </w:rPr>
        <w:t>r.</w:t>
      </w:r>
    </w:p>
  </w:footnote>
  <w:footnote w:id="16">
    <w:p w14:paraId="5DD55640" w14:textId="36CD38D8" w:rsidR="00812A06" w:rsidRPr="00D836EB" w:rsidRDefault="00812A06" w:rsidP="00FD5A55">
      <w:pPr>
        <w:pStyle w:val="Tekstprzypisudolnego"/>
        <w:jc w:val="both"/>
        <w:rPr>
          <w:rFonts w:ascii="Arial Narrow" w:hAnsi="Arial Narrow"/>
          <w:i/>
          <w:sz w:val="16"/>
          <w:szCs w:val="16"/>
        </w:rPr>
      </w:pPr>
      <w:r w:rsidRPr="00D836EB">
        <w:rPr>
          <w:rStyle w:val="Odwoanieprzypisudolnego"/>
          <w:rFonts w:ascii="Arial Narrow" w:hAnsi="Arial Narrow"/>
          <w:i/>
          <w:sz w:val="16"/>
          <w:szCs w:val="16"/>
        </w:rPr>
        <w:footnoteRef/>
      </w:r>
      <w:r w:rsidRPr="00D836EB">
        <w:rPr>
          <w:rFonts w:ascii="Arial Narrow" w:hAnsi="Arial Narrow"/>
          <w:i/>
          <w:sz w:val="16"/>
          <w:szCs w:val="16"/>
          <w:vertAlign w:val="superscript"/>
        </w:rPr>
        <w:t xml:space="preserve">) </w:t>
      </w:r>
      <w:r w:rsidRPr="00D836EB">
        <w:rPr>
          <w:rFonts w:ascii="Arial Narrow" w:hAnsi="Arial Narrow"/>
          <w:i/>
          <w:sz w:val="16"/>
          <w:szCs w:val="16"/>
        </w:rPr>
        <w:t>Plan gospodarki niskoemisyjnej dla Gminy Konstantynów Łódzki na lata 2021 - 2026. Uchwała nr XXXVII/310/21 Rady miejskiej w Konstantynowie Łódzkim z dnia 16 września 2021</w:t>
      </w:r>
      <w:r>
        <w:rPr>
          <w:rFonts w:ascii="Arial Narrow" w:hAnsi="Arial Narrow"/>
          <w:i/>
          <w:sz w:val="16"/>
          <w:szCs w:val="16"/>
        </w:rPr>
        <w:t xml:space="preserve"> </w:t>
      </w:r>
      <w:r w:rsidRPr="00D836EB">
        <w:rPr>
          <w:rFonts w:ascii="Arial Narrow" w:hAnsi="Arial Narrow"/>
          <w:i/>
          <w:sz w:val="16"/>
          <w:szCs w:val="16"/>
        </w:rPr>
        <w:t>r.</w:t>
      </w:r>
    </w:p>
  </w:footnote>
  <w:footnote w:id="17">
    <w:p w14:paraId="06381887" w14:textId="77777777" w:rsidR="00812A06" w:rsidRPr="00BF692F" w:rsidRDefault="00812A06" w:rsidP="00BF692F">
      <w:pPr>
        <w:pStyle w:val="Nagwek1"/>
        <w:spacing w:before="0" w:line="240" w:lineRule="auto"/>
        <w:rPr>
          <w:rFonts w:ascii="Arial Narrow" w:hAnsi="Arial Narrow"/>
          <w:b w:val="0"/>
          <w:i/>
          <w:kern w:val="36"/>
          <w:sz w:val="18"/>
          <w:szCs w:val="18"/>
          <w:lang w:eastAsia="pl-PL"/>
        </w:rPr>
      </w:pPr>
      <w:r w:rsidRPr="00BF692F">
        <w:rPr>
          <w:rStyle w:val="Odwoanieprzypisudolnego"/>
          <w:rFonts w:ascii="Arial Narrow" w:hAnsi="Arial Narrow"/>
          <w:b w:val="0"/>
          <w:i/>
          <w:color w:val="auto"/>
          <w:sz w:val="18"/>
          <w:szCs w:val="18"/>
        </w:rPr>
        <w:footnoteRef/>
      </w:r>
      <w:r w:rsidRPr="00BF692F">
        <w:rPr>
          <w:rFonts w:ascii="Arial Narrow" w:hAnsi="Arial Narrow"/>
          <w:b w:val="0"/>
          <w:i/>
          <w:color w:val="auto"/>
          <w:sz w:val="18"/>
          <w:szCs w:val="18"/>
        </w:rPr>
        <w:t xml:space="preserve"> </w:t>
      </w:r>
      <w:r w:rsidRPr="00BF692F">
        <w:rPr>
          <w:rFonts w:ascii="Arial Narrow" w:hAnsi="Arial Narrow"/>
          <w:b w:val="0"/>
          <w:i/>
          <w:color w:val="auto"/>
          <w:sz w:val="18"/>
          <w:szCs w:val="18"/>
          <w:lang w:eastAsia="pl-PL"/>
        </w:rPr>
        <w:t>Teresa Bzinkowska</w:t>
      </w:r>
      <w:r w:rsidRPr="00BF692F">
        <w:rPr>
          <w:rFonts w:ascii="Arial Narrow" w:hAnsi="Arial Narrow"/>
          <w:b w:val="0"/>
          <w:i/>
          <w:color w:val="auto"/>
          <w:kern w:val="36"/>
          <w:sz w:val="18"/>
          <w:szCs w:val="18"/>
          <w:lang w:eastAsia="pl-PL"/>
        </w:rPr>
        <w:t xml:space="preserve"> - Ochrona różnorodności biologicznej - metody ochrony gatunkowej in situ i ex situ www.srodowisko.abc.com.pl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6422DD" w14:textId="77777777" w:rsidR="00812A06" w:rsidRPr="00B400D3" w:rsidRDefault="00812A06" w:rsidP="00166709">
    <w:pPr>
      <w:spacing w:after="0" w:line="360" w:lineRule="auto"/>
      <w:jc w:val="center"/>
      <w:rPr>
        <w:rFonts w:ascii="Arial Narrow" w:hAnsi="Arial Narrow"/>
        <w:b/>
        <w:i/>
        <w:color w:val="808080" w:themeColor="background1" w:themeShade="80"/>
        <w:sz w:val="18"/>
        <w:szCs w:val="18"/>
      </w:rPr>
    </w:pPr>
    <w:r>
      <w:rPr>
        <w:noProof/>
        <w:lang w:eastAsia="pl-PL"/>
      </w:rPr>
      <w:drawing>
        <wp:anchor distT="0" distB="0" distL="114300" distR="114300" simplePos="0" relativeHeight="254937088" behindDoc="0" locked="0" layoutInCell="1" allowOverlap="1" wp14:anchorId="266F4A0A" wp14:editId="16781E67">
          <wp:simplePos x="0" y="0"/>
          <wp:positionH relativeFrom="margin">
            <wp:posOffset>187325</wp:posOffset>
          </wp:positionH>
          <wp:positionV relativeFrom="paragraph">
            <wp:posOffset>-36195</wp:posOffset>
          </wp:positionV>
          <wp:extent cx="276225" cy="355600"/>
          <wp:effectExtent l="0" t="0" r="9525" b="6350"/>
          <wp:wrapSquare wrapText="bothSides"/>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800px-POL_gmina_Włoszczowa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76225" cy="355600"/>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b/>
        <w:i/>
        <w:color w:val="808080" w:themeColor="background1" w:themeShade="80"/>
        <w:sz w:val="18"/>
        <w:szCs w:val="18"/>
      </w:rPr>
      <w:t xml:space="preserve"> PROGRAM</w:t>
    </w:r>
    <w:r w:rsidRPr="00B400D3">
      <w:rPr>
        <w:rFonts w:ascii="Arial Narrow" w:hAnsi="Arial Narrow"/>
        <w:b/>
        <w:i/>
        <w:color w:val="808080" w:themeColor="background1" w:themeShade="80"/>
        <w:sz w:val="18"/>
        <w:szCs w:val="18"/>
      </w:rPr>
      <w:t xml:space="preserve"> OCHRONY ŚRODOWISKA DLA </w:t>
    </w:r>
    <w:r>
      <w:rPr>
        <w:rFonts w:ascii="Arial Narrow" w:hAnsi="Arial Narrow"/>
        <w:b/>
        <w:i/>
        <w:color w:val="808080" w:themeColor="background1" w:themeShade="80"/>
        <w:sz w:val="18"/>
        <w:szCs w:val="18"/>
      </w:rPr>
      <w:t>GMINY WŁOSZCZOWA</w:t>
    </w:r>
  </w:p>
  <w:p w14:paraId="6C9A3C65" w14:textId="77777777" w:rsidR="00812A06" w:rsidRPr="00B400D3" w:rsidRDefault="00812A06" w:rsidP="00166709">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NA LATA 2020 - 2024 Z PERSPEKTYWĄ DO ROKU 2028</w:t>
    </w:r>
  </w:p>
  <w:p w14:paraId="740BCCCC" w14:textId="77777777" w:rsidR="00812A06" w:rsidRDefault="00812A06" w:rsidP="00956FBA">
    <w:pPr>
      <w:pStyle w:val="Nagwek"/>
    </w:pPr>
    <w:r w:rsidRPr="007B7792">
      <w:rPr>
        <w:noProof/>
        <w:color w:val="FF0000"/>
        <w:lang w:eastAsia="pl-PL"/>
      </w:rPr>
      <mc:AlternateContent>
        <mc:Choice Requires="wps">
          <w:drawing>
            <wp:anchor distT="0" distB="0" distL="114300" distR="114300" simplePos="0" relativeHeight="254936064" behindDoc="0" locked="0" layoutInCell="1" allowOverlap="1" wp14:anchorId="193314CF" wp14:editId="57B2164D">
              <wp:simplePos x="0" y="0"/>
              <wp:positionH relativeFrom="column">
                <wp:posOffset>-69850</wp:posOffset>
              </wp:positionH>
              <wp:positionV relativeFrom="paragraph">
                <wp:posOffset>55880</wp:posOffset>
              </wp:positionV>
              <wp:extent cx="5524500" cy="635"/>
              <wp:effectExtent l="0" t="0" r="19050" b="37465"/>
              <wp:wrapNone/>
              <wp:docPr id="7" name="Łącznik prosty 7"/>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950534F" id="Łącznik prosty 7" o:spid="_x0000_s1026" style="position:absolute;z-index:254936064;visibility:visible;mso-wrap-style:square;mso-wrap-distance-left:9pt;mso-wrap-distance-top:0;mso-wrap-distance-right:9pt;mso-wrap-distance-bottom:0;mso-position-horizontal:absolute;mso-position-horizontal-relative:text;mso-position-vertical:absolute;mso-position-vertical-relative:text"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" strokecolor="red" strokeweight=".5pt">
              <v:stroke joinstyle="miter"/>
            </v:line>
          </w:pict>
        </mc:Fallback>
      </mc:AlternateContent>
    </w:r>
  </w:p>
  <w:p w14:paraId="03BCB3B6" w14:textId="77777777" w:rsidR="00812A06" w:rsidRPr="00C1675B" w:rsidRDefault="00812A06" w:rsidP="00956FBA">
    <w:pPr>
      <w:pStyle w:val="Nagwek"/>
      <w:rPr>
        <w:sz w:val="10"/>
        <w:szCs w:val="1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BA2B68" w14:textId="77777777" w:rsidR="00812A06" w:rsidRPr="00125FC8" w:rsidRDefault="00812A06" w:rsidP="00125FC8">
    <w:pPr>
      <w:pStyle w:val="Nagwek"/>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58EB52" w14:textId="77777777" w:rsidR="00812A06" w:rsidRDefault="00812A06" w:rsidP="00692B79">
    <w:pPr>
      <w:spacing w:after="0" w:line="360" w:lineRule="auto"/>
      <w:rPr>
        <w:rFonts w:ascii="Arial Narrow" w:hAnsi="Arial Narrow"/>
        <w:b/>
        <w:i/>
        <w:sz w:val="2"/>
        <w:szCs w:val="30"/>
      </w:rPr>
    </w:pPr>
  </w:p>
  <w:p w14:paraId="2D487824" w14:textId="77777777" w:rsidR="00812A06" w:rsidRDefault="00812A06" w:rsidP="00692B79">
    <w:pPr>
      <w:spacing w:after="0" w:line="360" w:lineRule="auto"/>
      <w:rPr>
        <w:rFonts w:ascii="Arial Narrow" w:hAnsi="Arial Narrow"/>
        <w:b/>
        <w:i/>
        <w:sz w:val="2"/>
        <w:szCs w:val="30"/>
      </w:rPr>
    </w:pPr>
  </w:p>
  <w:p w14:paraId="5035BE44" w14:textId="77777777" w:rsidR="00812A06" w:rsidRPr="0076443E" w:rsidRDefault="00812A06" w:rsidP="00692B79">
    <w:pPr>
      <w:spacing w:after="0" w:line="360" w:lineRule="auto"/>
      <w:rPr>
        <w:rFonts w:ascii="Arial Narrow" w:hAnsi="Arial Narrow"/>
        <w:b/>
        <w:i/>
        <w:sz w:val="18"/>
        <w:szCs w:val="18"/>
      </w:rPr>
    </w:pPr>
    <w:r>
      <w:rPr>
        <w:noProof/>
        <w:lang w:eastAsia="pl-PL"/>
      </w:rPr>
      <w:drawing>
        <wp:anchor distT="0" distB="0" distL="114300" distR="114300" simplePos="0" relativeHeight="255582208" behindDoc="0" locked="0" layoutInCell="1" allowOverlap="1" wp14:anchorId="1BEC8928" wp14:editId="5C568458">
          <wp:simplePos x="0" y="0"/>
          <wp:positionH relativeFrom="column">
            <wp:posOffset>438150</wp:posOffset>
          </wp:positionH>
          <wp:positionV relativeFrom="paragraph">
            <wp:posOffset>72390</wp:posOffset>
          </wp:positionV>
          <wp:extent cx="322580" cy="361950"/>
          <wp:effectExtent l="0" t="0" r="1270" b="0"/>
          <wp:wrapSquare wrapText="bothSides"/>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38D11198" w14:textId="77777777" w:rsidR="00812A06" w:rsidRPr="00B325DF" w:rsidRDefault="00812A06" w:rsidP="00692B79">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581184" behindDoc="0" locked="0" layoutInCell="1" allowOverlap="1" wp14:anchorId="7E200260" wp14:editId="2D0817FC">
              <wp:simplePos x="0" y="0"/>
              <wp:positionH relativeFrom="margin">
                <wp:align>center</wp:align>
              </wp:positionH>
              <wp:positionV relativeFrom="paragraph">
                <wp:posOffset>427355</wp:posOffset>
              </wp:positionV>
              <wp:extent cx="9077325" cy="0"/>
              <wp:effectExtent l="0" t="0" r="28575" b="19050"/>
              <wp:wrapNone/>
              <wp:docPr id="253" name="Łącznik prosty 253"/>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C26831A" id="Łącznik prosty 253" o:spid="_x0000_s1026" style="position:absolute;z-index:25558118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479CB45B" w14:textId="77777777" w:rsidR="00812A06" w:rsidRPr="00080B9A" w:rsidRDefault="00812A06" w:rsidP="00692B79">
    <w:pPr>
      <w:pStyle w:val="Nagwek"/>
    </w:pPr>
  </w:p>
  <w:p w14:paraId="61BFF37A" w14:textId="77777777" w:rsidR="00812A06" w:rsidRPr="00C8539E" w:rsidRDefault="00812A06" w:rsidP="00692B79">
    <w:pPr>
      <w:pStyle w:val="Nagwek"/>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DFCADF" w14:textId="77777777" w:rsidR="00812A06" w:rsidRPr="00E063CD" w:rsidRDefault="00812A06" w:rsidP="00692B79">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579136" behindDoc="0" locked="0" layoutInCell="1" allowOverlap="1" wp14:anchorId="319829B8" wp14:editId="3585355C">
          <wp:simplePos x="0" y="0"/>
          <wp:positionH relativeFrom="column">
            <wp:posOffset>171450</wp:posOffset>
          </wp:positionH>
          <wp:positionV relativeFrom="paragraph">
            <wp:posOffset>-71120</wp:posOffset>
          </wp:positionV>
          <wp:extent cx="322580" cy="361950"/>
          <wp:effectExtent l="0" t="0" r="1270" b="0"/>
          <wp:wrapSquare wrapText="bothSides"/>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0F76C0DB" w14:textId="77777777" w:rsidR="00812A06" w:rsidRDefault="00812A06" w:rsidP="00692B79">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59D13DFD" w14:textId="77777777" w:rsidR="00812A06" w:rsidRPr="00E063CD" w:rsidRDefault="00812A06" w:rsidP="00692B79">
    <w:pPr>
      <w:spacing w:after="0" w:line="360" w:lineRule="auto"/>
      <w:rPr>
        <w:rFonts w:ascii="Arial Narrow" w:hAnsi="Arial Narrow"/>
        <w:b/>
        <w:i/>
        <w:color w:val="808080" w:themeColor="background1" w:themeShade="80"/>
        <w:sz w:val="14"/>
        <w:szCs w:val="18"/>
      </w:rPr>
    </w:pPr>
  </w:p>
  <w:p w14:paraId="4B440819" w14:textId="77777777" w:rsidR="00812A06" w:rsidRDefault="00812A06" w:rsidP="00692B79">
    <w:pPr>
      <w:pStyle w:val="Nagwek"/>
    </w:pPr>
    <w:r>
      <w:rPr>
        <w:noProof/>
        <w:lang w:eastAsia="pl-PL"/>
      </w:rPr>
      <mc:AlternateContent>
        <mc:Choice Requires="wps">
          <w:drawing>
            <wp:anchor distT="0" distB="0" distL="114300" distR="114300" simplePos="0" relativeHeight="255578112" behindDoc="0" locked="0" layoutInCell="1" allowOverlap="1" wp14:anchorId="525CE921" wp14:editId="5168879B">
              <wp:simplePos x="0" y="0"/>
              <wp:positionH relativeFrom="column">
                <wp:posOffset>-69850</wp:posOffset>
              </wp:positionH>
              <wp:positionV relativeFrom="paragraph">
                <wp:posOffset>55880</wp:posOffset>
              </wp:positionV>
              <wp:extent cx="5524500" cy="635"/>
              <wp:effectExtent l="0" t="0" r="19050" b="37465"/>
              <wp:wrapNone/>
              <wp:docPr id="68" name="Łącznik prosty 68"/>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485CB26" id="Łącznik prosty 68" o:spid="_x0000_s1026" style="position:absolute;z-index:2555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" strokecolor="red" strokeweight=".5pt">
              <v:stroke joinstyle="miter"/>
            </v:line>
          </w:pict>
        </mc:Fallback>
      </mc:AlternateContent>
    </w:r>
  </w:p>
  <w:p w14:paraId="0BF78439" w14:textId="77777777" w:rsidR="00812A06" w:rsidRDefault="00812A06" w:rsidP="00692B79">
    <w:pPr>
      <w:pStyle w:val="Nagwek"/>
      <w:rPr>
        <w:sz w:val="10"/>
        <w:szCs w:val="10"/>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00F5BA" w14:textId="77777777" w:rsidR="00812A06" w:rsidRPr="00E063CD" w:rsidRDefault="00812A06" w:rsidP="00692B79">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576064" behindDoc="0" locked="0" layoutInCell="1" allowOverlap="1" wp14:anchorId="741D7C1D" wp14:editId="2A2F4D36">
          <wp:simplePos x="0" y="0"/>
          <wp:positionH relativeFrom="column">
            <wp:posOffset>171450</wp:posOffset>
          </wp:positionH>
          <wp:positionV relativeFrom="paragraph">
            <wp:posOffset>-71120</wp:posOffset>
          </wp:positionV>
          <wp:extent cx="322580" cy="361950"/>
          <wp:effectExtent l="0" t="0" r="1270" b="0"/>
          <wp:wrapSquare wrapText="bothSides"/>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0ADFB4DE" w14:textId="77777777" w:rsidR="00812A06" w:rsidRDefault="00812A06" w:rsidP="00692B79">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432A6963" w14:textId="77777777" w:rsidR="00812A06" w:rsidRPr="00E063CD" w:rsidRDefault="00812A06" w:rsidP="00692B79">
    <w:pPr>
      <w:spacing w:after="0" w:line="360" w:lineRule="auto"/>
      <w:rPr>
        <w:rFonts w:ascii="Arial Narrow" w:hAnsi="Arial Narrow"/>
        <w:b/>
        <w:i/>
        <w:color w:val="808080" w:themeColor="background1" w:themeShade="80"/>
        <w:sz w:val="14"/>
        <w:szCs w:val="18"/>
      </w:rPr>
    </w:pPr>
  </w:p>
  <w:p w14:paraId="4D19D268" w14:textId="77777777" w:rsidR="00812A06" w:rsidRDefault="00812A06" w:rsidP="00692B79">
    <w:pPr>
      <w:pStyle w:val="Nagwek"/>
    </w:pPr>
    <w:r>
      <w:rPr>
        <w:noProof/>
        <w:lang w:eastAsia="pl-PL"/>
      </w:rPr>
      <mc:AlternateContent>
        <mc:Choice Requires="wps">
          <w:drawing>
            <wp:anchor distT="0" distB="0" distL="114300" distR="114300" simplePos="0" relativeHeight="255575040" behindDoc="0" locked="0" layoutInCell="1" allowOverlap="1" wp14:anchorId="73B1E103" wp14:editId="0A122C79">
              <wp:simplePos x="0" y="0"/>
              <wp:positionH relativeFrom="column">
                <wp:posOffset>-69850</wp:posOffset>
              </wp:positionH>
              <wp:positionV relativeFrom="paragraph">
                <wp:posOffset>55880</wp:posOffset>
              </wp:positionV>
              <wp:extent cx="5524500" cy="635"/>
              <wp:effectExtent l="0" t="0" r="19050" b="37465"/>
              <wp:wrapNone/>
              <wp:docPr id="63" name="Łącznik prosty 63"/>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82C40FE" id="Łącznik prosty 63" o:spid="_x0000_s1026" style="position:absolute;z-index:2555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" strokecolor="red" strokeweight=".5pt">
              <v:stroke joinstyle="miter"/>
            </v:line>
          </w:pict>
        </mc:Fallback>
      </mc:AlternateContent>
    </w:r>
  </w:p>
  <w:p w14:paraId="72A9B8A5" w14:textId="77777777" w:rsidR="00812A06" w:rsidRDefault="00812A06" w:rsidP="00692B79">
    <w:pPr>
      <w:pStyle w:val="Nagwek"/>
      <w:rPr>
        <w:sz w:val="10"/>
        <w:szCs w:val="10"/>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CE7AD3" w14:textId="77777777" w:rsidR="00812A06" w:rsidRDefault="00812A06" w:rsidP="002B1509">
    <w:pPr>
      <w:spacing w:after="0" w:line="360" w:lineRule="auto"/>
      <w:rPr>
        <w:rFonts w:ascii="Arial Narrow" w:hAnsi="Arial Narrow"/>
        <w:b/>
        <w:i/>
        <w:sz w:val="2"/>
        <w:szCs w:val="30"/>
      </w:rPr>
    </w:pPr>
  </w:p>
  <w:p w14:paraId="444AB0F1" w14:textId="77777777" w:rsidR="00812A06" w:rsidRDefault="00812A06" w:rsidP="002B1509">
    <w:pPr>
      <w:spacing w:after="0" w:line="360" w:lineRule="auto"/>
      <w:rPr>
        <w:rFonts w:ascii="Arial Narrow" w:hAnsi="Arial Narrow"/>
        <w:b/>
        <w:i/>
        <w:sz w:val="2"/>
        <w:szCs w:val="30"/>
      </w:rPr>
    </w:pPr>
  </w:p>
  <w:p w14:paraId="0072E18D" w14:textId="77777777" w:rsidR="00812A06" w:rsidRPr="0076443E" w:rsidRDefault="00812A06" w:rsidP="002B1509">
    <w:pPr>
      <w:spacing w:after="0" w:line="360" w:lineRule="auto"/>
      <w:rPr>
        <w:rFonts w:ascii="Arial Narrow" w:hAnsi="Arial Narrow"/>
        <w:b/>
        <w:i/>
        <w:sz w:val="18"/>
        <w:szCs w:val="18"/>
      </w:rPr>
    </w:pPr>
    <w:r>
      <w:rPr>
        <w:noProof/>
        <w:lang w:eastAsia="pl-PL"/>
      </w:rPr>
      <w:drawing>
        <wp:anchor distT="0" distB="0" distL="114300" distR="114300" simplePos="0" relativeHeight="255716352" behindDoc="0" locked="0" layoutInCell="1" allowOverlap="1" wp14:anchorId="3472A0C6" wp14:editId="2C8E9A26">
          <wp:simplePos x="0" y="0"/>
          <wp:positionH relativeFrom="column">
            <wp:posOffset>438150</wp:posOffset>
          </wp:positionH>
          <wp:positionV relativeFrom="paragraph">
            <wp:posOffset>72390</wp:posOffset>
          </wp:positionV>
          <wp:extent cx="322580" cy="361950"/>
          <wp:effectExtent l="0" t="0" r="1270" b="0"/>
          <wp:wrapSquare wrapText="bothSides"/>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52438316" w14:textId="77777777" w:rsidR="00812A06" w:rsidRPr="00B325DF" w:rsidRDefault="00812A06" w:rsidP="002B1509">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715328" behindDoc="0" locked="0" layoutInCell="1" allowOverlap="1" wp14:anchorId="75BC604E" wp14:editId="56C7973E">
              <wp:simplePos x="0" y="0"/>
              <wp:positionH relativeFrom="margin">
                <wp:align>center</wp:align>
              </wp:positionH>
              <wp:positionV relativeFrom="paragraph">
                <wp:posOffset>427355</wp:posOffset>
              </wp:positionV>
              <wp:extent cx="9077325" cy="0"/>
              <wp:effectExtent l="0" t="0" r="28575" b="19050"/>
              <wp:wrapNone/>
              <wp:docPr id="261" name="Łącznik prosty 261"/>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7D27B12" id="Łącznik prosty 261" o:spid="_x0000_s1026" style="position:absolute;z-index:25571532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0308CAEC" w14:textId="77777777" w:rsidR="00812A06" w:rsidRPr="00080B9A" w:rsidRDefault="00812A06" w:rsidP="002B1509">
    <w:pPr>
      <w:pStyle w:val="Nagwek"/>
    </w:pPr>
  </w:p>
  <w:p w14:paraId="035D7C35" w14:textId="77777777" w:rsidR="00812A06" w:rsidRPr="00C8539E" w:rsidRDefault="00812A06" w:rsidP="002B1509">
    <w:pPr>
      <w:pStyle w:val="Nagwek"/>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253649" w14:textId="77777777" w:rsidR="00812A06" w:rsidRPr="00E063CD" w:rsidRDefault="00812A06" w:rsidP="002B1509">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713280" behindDoc="0" locked="0" layoutInCell="1" allowOverlap="1" wp14:anchorId="69B07658" wp14:editId="31B8ED47">
          <wp:simplePos x="0" y="0"/>
          <wp:positionH relativeFrom="column">
            <wp:posOffset>171450</wp:posOffset>
          </wp:positionH>
          <wp:positionV relativeFrom="paragraph">
            <wp:posOffset>-71120</wp:posOffset>
          </wp:positionV>
          <wp:extent cx="322580" cy="361950"/>
          <wp:effectExtent l="0" t="0" r="1270" b="0"/>
          <wp:wrapSquare wrapText="bothSides"/>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28A0777F" w14:textId="77777777" w:rsidR="00812A06" w:rsidRDefault="00812A06" w:rsidP="002B1509">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2F1508F9" w14:textId="77777777" w:rsidR="00812A06" w:rsidRPr="00E063CD" w:rsidRDefault="00812A06" w:rsidP="002B1509">
    <w:pPr>
      <w:spacing w:after="0" w:line="360" w:lineRule="auto"/>
      <w:rPr>
        <w:rFonts w:ascii="Arial Narrow" w:hAnsi="Arial Narrow"/>
        <w:b/>
        <w:i/>
        <w:color w:val="808080" w:themeColor="background1" w:themeShade="80"/>
        <w:sz w:val="14"/>
        <w:szCs w:val="18"/>
      </w:rPr>
    </w:pPr>
  </w:p>
  <w:p w14:paraId="5505F705" w14:textId="77777777" w:rsidR="00812A06" w:rsidRDefault="00812A06" w:rsidP="002B1509">
    <w:pPr>
      <w:pStyle w:val="Nagwek"/>
    </w:pPr>
    <w:r>
      <w:rPr>
        <w:noProof/>
        <w:lang w:eastAsia="pl-PL"/>
      </w:rPr>
      <mc:AlternateContent>
        <mc:Choice Requires="wps">
          <w:drawing>
            <wp:anchor distT="0" distB="0" distL="114300" distR="114300" simplePos="0" relativeHeight="255712256" behindDoc="0" locked="0" layoutInCell="1" allowOverlap="1" wp14:anchorId="1E73986F" wp14:editId="53AB936B">
              <wp:simplePos x="0" y="0"/>
              <wp:positionH relativeFrom="column">
                <wp:posOffset>-69850</wp:posOffset>
              </wp:positionH>
              <wp:positionV relativeFrom="paragraph">
                <wp:posOffset>55880</wp:posOffset>
              </wp:positionV>
              <wp:extent cx="5524500" cy="635"/>
              <wp:effectExtent l="0" t="0" r="19050" b="37465"/>
              <wp:wrapNone/>
              <wp:docPr id="256" name="Łącznik prosty 256"/>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FC8497E" id="Łącznik prosty 256" o:spid="_x0000_s1026" style="position:absolute;z-index:2557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" strokecolor="red" strokeweight=".5pt">
              <v:stroke joinstyle="miter"/>
            </v:line>
          </w:pict>
        </mc:Fallback>
      </mc:AlternateContent>
    </w:r>
  </w:p>
  <w:p w14:paraId="60E26E5B" w14:textId="77777777" w:rsidR="00812A06" w:rsidRDefault="00812A06" w:rsidP="002B1509">
    <w:pPr>
      <w:pStyle w:val="Nagwek"/>
      <w:rPr>
        <w:sz w:val="10"/>
        <w:szCs w:val="10"/>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021458" w14:textId="77777777" w:rsidR="00812A06" w:rsidRDefault="00812A06" w:rsidP="002B1509">
    <w:pPr>
      <w:spacing w:after="0" w:line="360" w:lineRule="auto"/>
      <w:rPr>
        <w:rFonts w:ascii="Arial Narrow" w:hAnsi="Arial Narrow"/>
        <w:b/>
        <w:i/>
        <w:sz w:val="2"/>
        <w:szCs w:val="30"/>
      </w:rPr>
    </w:pPr>
  </w:p>
  <w:p w14:paraId="64D3403E" w14:textId="77777777" w:rsidR="00812A06" w:rsidRDefault="00812A06" w:rsidP="002B1509">
    <w:pPr>
      <w:spacing w:after="0" w:line="360" w:lineRule="auto"/>
      <w:rPr>
        <w:rFonts w:ascii="Arial Narrow" w:hAnsi="Arial Narrow"/>
        <w:b/>
        <w:i/>
        <w:sz w:val="2"/>
        <w:szCs w:val="30"/>
      </w:rPr>
    </w:pPr>
  </w:p>
  <w:p w14:paraId="17548748" w14:textId="77777777" w:rsidR="00812A06" w:rsidRPr="0076443E" w:rsidRDefault="00812A06" w:rsidP="002B1509">
    <w:pPr>
      <w:spacing w:after="0" w:line="360" w:lineRule="auto"/>
      <w:rPr>
        <w:rFonts w:ascii="Arial Narrow" w:hAnsi="Arial Narrow"/>
        <w:b/>
        <w:i/>
        <w:sz w:val="18"/>
        <w:szCs w:val="18"/>
      </w:rPr>
    </w:pPr>
    <w:r>
      <w:rPr>
        <w:noProof/>
        <w:lang w:eastAsia="pl-PL"/>
      </w:rPr>
      <w:drawing>
        <wp:anchor distT="0" distB="0" distL="114300" distR="114300" simplePos="0" relativeHeight="255719424" behindDoc="0" locked="0" layoutInCell="1" allowOverlap="1" wp14:anchorId="2383B394" wp14:editId="0E8CF582">
          <wp:simplePos x="0" y="0"/>
          <wp:positionH relativeFrom="column">
            <wp:posOffset>438150</wp:posOffset>
          </wp:positionH>
          <wp:positionV relativeFrom="paragraph">
            <wp:posOffset>72390</wp:posOffset>
          </wp:positionV>
          <wp:extent cx="322580" cy="361950"/>
          <wp:effectExtent l="0" t="0" r="1270" b="0"/>
          <wp:wrapSquare wrapText="bothSides"/>
          <wp:docPr id="272" name="Obraz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20D69932" w14:textId="77777777" w:rsidR="00812A06" w:rsidRPr="00B325DF" w:rsidRDefault="00812A06" w:rsidP="002B1509">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718400" behindDoc="0" locked="0" layoutInCell="1" allowOverlap="1" wp14:anchorId="50B32D4E" wp14:editId="04DDE234">
              <wp:simplePos x="0" y="0"/>
              <wp:positionH relativeFrom="margin">
                <wp:align>center</wp:align>
              </wp:positionH>
              <wp:positionV relativeFrom="paragraph">
                <wp:posOffset>427355</wp:posOffset>
              </wp:positionV>
              <wp:extent cx="9077325" cy="0"/>
              <wp:effectExtent l="0" t="0" r="28575" b="19050"/>
              <wp:wrapNone/>
              <wp:docPr id="270" name="Łącznik prosty 270"/>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60803B8" id="Łącznik prosty 270" o:spid="_x0000_s1026" style="position:absolute;z-index:25571840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63BFC3F1" w14:textId="77777777" w:rsidR="00812A06" w:rsidRPr="00080B9A" w:rsidRDefault="00812A06" w:rsidP="002B1509">
    <w:pPr>
      <w:pStyle w:val="Nagwek"/>
    </w:pPr>
  </w:p>
  <w:p w14:paraId="4ECCD7E8" w14:textId="77777777" w:rsidR="00812A06" w:rsidRPr="00C8539E" w:rsidRDefault="00812A06" w:rsidP="002B1509">
    <w:pPr>
      <w:pStyle w:val="Nagwek"/>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86E59F" w14:textId="77777777" w:rsidR="00812A06" w:rsidRPr="00E063CD" w:rsidRDefault="00812A06" w:rsidP="002B1509">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710208" behindDoc="0" locked="0" layoutInCell="1" allowOverlap="1" wp14:anchorId="6548CB94" wp14:editId="34B6D30B">
          <wp:simplePos x="0" y="0"/>
          <wp:positionH relativeFrom="column">
            <wp:posOffset>171450</wp:posOffset>
          </wp:positionH>
          <wp:positionV relativeFrom="paragraph">
            <wp:posOffset>-71120</wp:posOffset>
          </wp:positionV>
          <wp:extent cx="322580" cy="361950"/>
          <wp:effectExtent l="0" t="0" r="1270" b="0"/>
          <wp:wrapSquare wrapText="bothSides"/>
          <wp:docPr id="1169" name="Obraz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2A23DE3A" w14:textId="77777777" w:rsidR="00812A06" w:rsidRDefault="00812A06" w:rsidP="002B1509">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3D112C44" w14:textId="77777777" w:rsidR="00812A06" w:rsidRPr="00E063CD" w:rsidRDefault="00812A06" w:rsidP="002B1509">
    <w:pPr>
      <w:spacing w:after="0" w:line="360" w:lineRule="auto"/>
      <w:rPr>
        <w:rFonts w:ascii="Arial Narrow" w:hAnsi="Arial Narrow"/>
        <w:b/>
        <w:i/>
        <w:color w:val="808080" w:themeColor="background1" w:themeShade="80"/>
        <w:sz w:val="14"/>
        <w:szCs w:val="18"/>
      </w:rPr>
    </w:pPr>
  </w:p>
  <w:p w14:paraId="56DBF455" w14:textId="77777777" w:rsidR="00812A06" w:rsidRDefault="00812A06" w:rsidP="002B1509">
    <w:pPr>
      <w:pStyle w:val="Nagwek"/>
    </w:pPr>
    <w:r>
      <w:rPr>
        <w:noProof/>
        <w:lang w:eastAsia="pl-PL"/>
      </w:rPr>
      <mc:AlternateContent>
        <mc:Choice Requires="wps">
          <w:drawing>
            <wp:anchor distT="0" distB="0" distL="114300" distR="114300" simplePos="0" relativeHeight="255709184" behindDoc="0" locked="0" layoutInCell="1" allowOverlap="1" wp14:anchorId="64CB2483" wp14:editId="6044956C">
              <wp:simplePos x="0" y="0"/>
              <wp:positionH relativeFrom="column">
                <wp:posOffset>-69850</wp:posOffset>
              </wp:positionH>
              <wp:positionV relativeFrom="paragraph">
                <wp:posOffset>55880</wp:posOffset>
              </wp:positionV>
              <wp:extent cx="5524500" cy="635"/>
              <wp:effectExtent l="0" t="0" r="19050" b="37465"/>
              <wp:wrapNone/>
              <wp:docPr id="240" name="Łącznik prosty 240"/>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D98F07E" id="Łącznik prosty 240" o:spid="_x0000_s1026" style="position:absolute;z-index:2557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" strokecolor="red" strokeweight=".5pt">
              <v:stroke joinstyle="miter"/>
            </v:line>
          </w:pict>
        </mc:Fallback>
      </mc:AlternateContent>
    </w:r>
  </w:p>
  <w:p w14:paraId="4F395398" w14:textId="77777777" w:rsidR="00812A06" w:rsidRDefault="00812A06" w:rsidP="002B1509">
    <w:pPr>
      <w:pStyle w:val="Nagwek"/>
      <w:rPr>
        <w:sz w:val="10"/>
        <w:szCs w:val="10"/>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EF011F" w14:textId="77777777" w:rsidR="00812A06" w:rsidRDefault="00812A06" w:rsidP="002B1509">
    <w:pPr>
      <w:spacing w:after="0" w:line="360" w:lineRule="auto"/>
      <w:rPr>
        <w:rFonts w:ascii="Arial Narrow" w:hAnsi="Arial Narrow"/>
        <w:b/>
        <w:i/>
        <w:sz w:val="2"/>
        <w:szCs w:val="30"/>
      </w:rPr>
    </w:pPr>
  </w:p>
  <w:p w14:paraId="730AD8BA" w14:textId="77777777" w:rsidR="00812A06" w:rsidRDefault="00812A06" w:rsidP="002B1509">
    <w:pPr>
      <w:spacing w:after="0" w:line="360" w:lineRule="auto"/>
      <w:rPr>
        <w:rFonts w:ascii="Arial Narrow" w:hAnsi="Arial Narrow"/>
        <w:b/>
        <w:i/>
        <w:sz w:val="2"/>
        <w:szCs w:val="30"/>
      </w:rPr>
    </w:pPr>
  </w:p>
  <w:p w14:paraId="022948F1" w14:textId="77777777" w:rsidR="00812A06" w:rsidRPr="0076443E" w:rsidRDefault="00812A06" w:rsidP="002B1509">
    <w:pPr>
      <w:spacing w:after="0" w:line="360" w:lineRule="auto"/>
      <w:rPr>
        <w:rFonts w:ascii="Arial Narrow" w:hAnsi="Arial Narrow"/>
        <w:b/>
        <w:i/>
        <w:sz w:val="18"/>
        <w:szCs w:val="18"/>
      </w:rPr>
    </w:pPr>
    <w:r>
      <w:rPr>
        <w:noProof/>
        <w:lang w:eastAsia="pl-PL"/>
      </w:rPr>
      <w:drawing>
        <wp:anchor distT="0" distB="0" distL="114300" distR="114300" simplePos="0" relativeHeight="255725568" behindDoc="0" locked="0" layoutInCell="1" allowOverlap="1" wp14:anchorId="587D7ACF" wp14:editId="60DD4262">
          <wp:simplePos x="0" y="0"/>
          <wp:positionH relativeFrom="column">
            <wp:posOffset>438150</wp:posOffset>
          </wp:positionH>
          <wp:positionV relativeFrom="paragraph">
            <wp:posOffset>72390</wp:posOffset>
          </wp:positionV>
          <wp:extent cx="322580" cy="361950"/>
          <wp:effectExtent l="0" t="0" r="1270" b="0"/>
          <wp:wrapSquare wrapText="bothSides"/>
          <wp:docPr id="301" name="Obraz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04DFF249" w14:textId="77777777" w:rsidR="00812A06" w:rsidRPr="00B325DF" w:rsidRDefault="00812A06" w:rsidP="002B1509">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724544" behindDoc="0" locked="0" layoutInCell="1" allowOverlap="1" wp14:anchorId="23489068" wp14:editId="31D8A15A">
              <wp:simplePos x="0" y="0"/>
              <wp:positionH relativeFrom="margin">
                <wp:align>center</wp:align>
              </wp:positionH>
              <wp:positionV relativeFrom="paragraph">
                <wp:posOffset>427355</wp:posOffset>
              </wp:positionV>
              <wp:extent cx="9077325" cy="0"/>
              <wp:effectExtent l="0" t="0" r="28575" b="19050"/>
              <wp:wrapNone/>
              <wp:docPr id="291" name="Łącznik prosty 291"/>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700E812" id="Łącznik prosty 291" o:spid="_x0000_s1026" style="position:absolute;z-index:25572454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1E5E9EDC" w14:textId="77777777" w:rsidR="00812A06" w:rsidRPr="00080B9A" w:rsidRDefault="00812A06" w:rsidP="002B1509">
    <w:pPr>
      <w:pStyle w:val="Nagwek"/>
    </w:pPr>
  </w:p>
  <w:p w14:paraId="2F011B35" w14:textId="77777777" w:rsidR="00812A06" w:rsidRPr="00C8539E" w:rsidRDefault="00812A06" w:rsidP="002B1509">
    <w:pPr>
      <w:pStyle w:val="Nagwek"/>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3BA8B3" w14:textId="77777777" w:rsidR="00812A06" w:rsidRDefault="00812A06" w:rsidP="002B1509">
    <w:pPr>
      <w:spacing w:after="0" w:line="360" w:lineRule="auto"/>
      <w:rPr>
        <w:rFonts w:ascii="Arial Narrow" w:hAnsi="Arial Narrow"/>
        <w:b/>
        <w:i/>
        <w:sz w:val="2"/>
        <w:szCs w:val="30"/>
      </w:rPr>
    </w:pPr>
  </w:p>
  <w:p w14:paraId="3EC3C3A1" w14:textId="77777777" w:rsidR="00812A06" w:rsidRDefault="00812A06" w:rsidP="002B1509">
    <w:pPr>
      <w:spacing w:after="0" w:line="360" w:lineRule="auto"/>
      <w:rPr>
        <w:rFonts w:ascii="Arial Narrow" w:hAnsi="Arial Narrow"/>
        <w:b/>
        <w:i/>
        <w:sz w:val="2"/>
        <w:szCs w:val="30"/>
      </w:rPr>
    </w:pPr>
  </w:p>
  <w:p w14:paraId="7734C0D7" w14:textId="77777777" w:rsidR="00812A06" w:rsidRPr="0076443E" w:rsidRDefault="00812A06" w:rsidP="002B1509">
    <w:pPr>
      <w:spacing w:after="0" w:line="360" w:lineRule="auto"/>
      <w:rPr>
        <w:rFonts w:ascii="Arial Narrow" w:hAnsi="Arial Narrow"/>
        <w:b/>
        <w:i/>
        <w:sz w:val="18"/>
        <w:szCs w:val="18"/>
      </w:rPr>
    </w:pPr>
    <w:r>
      <w:rPr>
        <w:noProof/>
        <w:lang w:eastAsia="pl-PL"/>
      </w:rPr>
      <w:drawing>
        <wp:anchor distT="0" distB="0" distL="114300" distR="114300" simplePos="0" relativeHeight="255722496" behindDoc="0" locked="0" layoutInCell="1" allowOverlap="1" wp14:anchorId="117FBF08" wp14:editId="6CD0507F">
          <wp:simplePos x="0" y="0"/>
          <wp:positionH relativeFrom="column">
            <wp:posOffset>438150</wp:posOffset>
          </wp:positionH>
          <wp:positionV relativeFrom="paragraph">
            <wp:posOffset>72390</wp:posOffset>
          </wp:positionV>
          <wp:extent cx="322580" cy="361950"/>
          <wp:effectExtent l="0" t="0" r="1270" b="0"/>
          <wp:wrapSquare wrapText="bothSides"/>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3DD6F1A4" w14:textId="77777777" w:rsidR="00812A06" w:rsidRPr="00B325DF" w:rsidRDefault="00812A06" w:rsidP="002B1509">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721472" behindDoc="0" locked="0" layoutInCell="1" allowOverlap="1" wp14:anchorId="0EAD19FE" wp14:editId="21CAD082">
              <wp:simplePos x="0" y="0"/>
              <wp:positionH relativeFrom="margin">
                <wp:align>center</wp:align>
              </wp:positionH>
              <wp:positionV relativeFrom="paragraph">
                <wp:posOffset>427355</wp:posOffset>
              </wp:positionV>
              <wp:extent cx="9077325" cy="0"/>
              <wp:effectExtent l="0" t="0" r="28575" b="19050"/>
              <wp:wrapNone/>
              <wp:docPr id="275" name="Łącznik prosty 275"/>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C462794" id="Łącznik prosty 275" o:spid="_x0000_s1026" style="position:absolute;z-index:25572147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7A00EC07" w14:textId="77777777" w:rsidR="00812A06" w:rsidRPr="00080B9A" w:rsidRDefault="00812A06" w:rsidP="002B1509">
    <w:pPr>
      <w:pStyle w:val="Nagwek"/>
    </w:pPr>
  </w:p>
  <w:p w14:paraId="106BC560" w14:textId="77777777" w:rsidR="00812A06" w:rsidRPr="00C8539E" w:rsidRDefault="00812A06" w:rsidP="002B1509">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F9ECC4" w14:textId="14E7017F" w:rsidR="00812A06" w:rsidRPr="00E063CD" w:rsidRDefault="00812A06" w:rsidP="00E269FB">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561728" behindDoc="0" locked="0" layoutInCell="1" allowOverlap="1" wp14:anchorId="1EEDB4A0" wp14:editId="2F4495B4">
          <wp:simplePos x="0" y="0"/>
          <wp:positionH relativeFrom="column">
            <wp:posOffset>171450</wp:posOffset>
          </wp:positionH>
          <wp:positionV relativeFrom="paragraph">
            <wp:posOffset>-71120</wp:posOffset>
          </wp:positionV>
          <wp:extent cx="322580" cy="361950"/>
          <wp:effectExtent l="0" t="0" r="1270" b="0"/>
          <wp:wrapSquare wrapText="bothSides"/>
          <wp:docPr id="1153" name="Obraz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6A0F7085" w14:textId="1396A28F" w:rsidR="00812A06" w:rsidRDefault="00812A06" w:rsidP="00E063CD">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6D5C917B" w14:textId="33D1A9FF" w:rsidR="00812A06" w:rsidRPr="00E063CD" w:rsidRDefault="00812A06" w:rsidP="00E063CD">
    <w:pPr>
      <w:spacing w:after="0" w:line="360" w:lineRule="auto"/>
      <w:rPr>
        <w:rFonts w:ascii="Arial Narrow" w:hAnsi="Arial Narrow"/>
        <w:b/>
        <w:i/>
        <w:color w:val="808080" w:themeColor="background1" w:themeShade="80"/>
        <w:sz w:val="14"/>
        <w:szCs w:val="18"/>
      </w:rPr>
    </w:pPr>
  </w:p>
  <w:p w14:paraId="1345FC7E" w14:textId="77777777" w:rsidR="00812A06" w:rsidRDefault="00812A06" w:rsidP="00E269FB">
    <w:pPr>
      <w:pStyle w:val="Nagwek"/>
    </w:pPr>
    <w:r>
      <w:rPr>
        <w:noProof/>
        <w:lang w:eastAsia="pl-PL"/>
      </w:rPr>
      <mc:AlternateContent>
        <mc:Choice Requires="wps">
          <w:drawing>
            <wp:anchor distT="0" distB="0" distL="114300" distR="114300" simplePos="0" relativeHeight="254939136" behindDoc="0" locked="0" layoutInCell="1" allowOverlap="1" wp14:anchorId="25E54F2B" wp14:editId="691AF9F6">
              <wp:simplePos x="0" y="0"/>
              <wp:positionH relativeFrom="column">
                <wp:posOffset>-69850</wp:posOffset>
              </wp:positionH>
              <wp:positionV relativeFrom="paragraph">
                <wp:posOffset>55880</wp:posOffset>
              </wp:positionV>
              <wp:extent cx="5524500" cy="635"/>
              <wp:effectExtent l="0" t="0" r="19050" b="37465"/>
              <wp:wrapNone/>
              <wp:docPr id="21" name="Łącznik prosty 21"/>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10986F8" id="Łącznik prosty 21" o:spid="_x0000_s1026" style="position:absolute;z-index:2549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" strokecolor="red" strokeweight=".5pt">
              <v:stroke joinstyle="miter"/>
            </v:line>
          </w:pict>
        </mc:Fallback>
      </mc:AlternateContent>
    </w:r>
  </w:p>
  <w:p w14:paraId="7EF43B52" w14:textId="77777777" w:rsidR="00812A06" w:rsidRDefault="00812A06" w:rsidP="00E269FB">
    <w:pPr>
      <w:pStyle w:val="Nagwek"/>
      <w:rPr>
        <w:sz w:val="10"/>
        <w:szCs w:val="10"/>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0F091F" w14:textId="77777777" w:rsidR="00812A06" w:rsidRPr="00E063CD" w:rsidRDefault="00812A06" w:rsidP="002B1509">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704064" behindDoc="0" locked="0" layoutInCell="1" allowOverlap="1" wp14:anchorId="35D1E666" wp14:editId="508098D8">
          <wp:simplePos x="0" y="0"/>
          <wp:positionH relativeFrom="column">
            <wp:posOffset>171450</wp:posOffset>
          </wp:positionH>
          <wp:positionV relativeFrom="paragraph">
            <wp:posOffset>-71120</wp:posOffset>
          </wp:positionV>
          <wp:extent cx="322580" cy="361950"/>
          <wp:effectExtent l="0" t="0" r="1270" b="0"/>
          <wp:wrapSquare wrapText="bothSides"/>
          <wp:docPr id="232"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2FDDCAB2" w14:textId="77777777" w:rsidR="00812A06" w:rsidRDefault="00812A06" w:rsidP="002B1509">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6AB5DFBC" w14:textId="77777777" w:rsidR="00812A06" w:rsidRPr="00E063CD" w:rsidRDefault="00812A06" w:rsidP="002B1509">
    <w:pPr>
      <w:spacing w:after="0" w:line="360" w:lineRule="auto"/>
      <w:rPr>
        <w:rFonts w:ascii="Arial Narrow" w:hAnsi="Arial Narrow"/>
        <w:b/>
        <w:i/>
        <w:color w:val="808080" w:themeColor="background1" w:themeShade="80"/>
        <w:sz w:val="14"/>
        <w:szCs w:val="18"/>
      </w:rPr>
    </w:pPr>
  </w:p>
  <w:p w14:paraId="5E551DAA" w14:textId="77777777" w:rsidR="00812A06" w:rsidRDefault="00812A06" w:rsidP="002B1509">
    <w:pPr>
      <w:pStyle w:val="Nagwek"/>
    </w:pPr>
    <w:r>
      <w:rPr>
        <w:noProof/>
        <w:lang w:eastAsia="pl-PL"/>
      </w:rPr>
      <mc:AlternateContent>
        <mc:Choice Requires="wps">
          <w:drawing>
            <wp:anchor distT="0" distB="0" distL="114300" distR="114300" simplePos="0" relativeHeight="255703040" behindDoc="0" locked="0" layoutInCell="1" allowOverlap="1" wp14:anchorId="70747361" wp14:editId="3E7B3312">
              <wp:simplePos x="0" y="0"/>
              <wp:positionH relativeFrom="column">
                <wp:posOffset>-69850</wp:posOffset>
              </wp:positionH>
              <wp:positionV relativeFrom="paragraph">
                <wp:posOffset>55880</wp:posOffset>
              </wp:positionV>
              <wp:extent cx="5524500" cy="635"/>
              <wp:effectExtent l="0" t="0" r="19050" b="37465"/>
              <wp:wrapNone/>
              <wp:docPr id="227" name="Łącznik prosty 227"/>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33344D4" id="Łącznik prosty 227" o:spid="_x0000_s1026" style="position:absolute;z-index:2557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" strokecolor="red" strokeweight=".5pt">
              <v:stroke joinstyle="miter"/>
            </v:line>
          </w:pict>
        </mc:Fallback>
      </mc:AlternateContent>
    </w:r>
  </w:p>
  <w:p w14:paraId="025FF1F5" w14:textId="77777777" w:rsidR="00812A06" w:rsidRDefault="00812A06" w:rsidP="002B1509">
    <w:pPr>
      <w:pStyle w:val="Nagwek"/>
      <w:rPr>
        <w:sz w:val="10"/>
        <w:szCs w:val="10"/>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63037F" w14:textId="77777777" w:rsidR="00812A06" w:rsidRPr="00E063CD" w:rsidRDefault="00812A06" w:rsidP="002B1509">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707136" behindDoc="0" locked="0" layoutInCell="1" allowOverlap="1" wp14:anchorId="1E8EB9B8" wp14:editId="64777BD8">
          <wp:simplePos x="0" y="0"/>
          <wp:positionH relativeFrom="column">
            <wp:posOffset>171450</wp:posOffset>
          </wp:positionH>
          <wp:positionV relativeFrom="paragraph">
            <wp:posOffset>-71120</wp:posOffset>
          </wp:positionV>
          <wp:extent cx="322580" cy="361950"/>
          <wp:effectExtent l="0" t="0" r="1270" b="0"/>
          <wp:wrapSquare wrapText="bothSides"/>
          <wp:docPr id="234"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4C89DD54" w14:textId="77777777" w:rsidR="00812A06" w:rsidRDefault="00812A06" w:rsidP="002B1509">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5FFCB036" w14:textId="77777777" w:rsidR="00812A06" w:rsidRPr="00E063CD" w:rsidRDefault="00812A06" w:rsidP="002B1509">
    <w:pPr>
      <w:spacing w:after="0" w:line="360" w:lineRule="auto"/>
      <w:rPr>
        <w:rFonts w:ascii="Arial Narrow" w:hAnsi="Arial Narrow"/>
        <w:b/>
        <w:i/>
        <w:color w:val="808080" w:themeColor="background1" w:themeShade="80"/>
        <w:sz w:val="14"/>
        <w:szCs w:val="18"/>
      </w:rPr>
    </w:pPr>
  </w:p>
  <w:p w14:paraId="7C00F981" w14:textId="77777777" w:rsidR="00812A06" w:rsidRDefault="00812A06" w:rsidP="002B1509">
    <w:pPr>
      <w:pStyle w:val="Nagwek"/>
    </w:pPr>
    <w:r>
      <w:rPr>
        <w:noProof/>
        <w:lang w:eastAsia="pl-PL"/>
      </w:rPr>
      <mc:AlternateContent>
        <mc:Choice Requires="wps">
          <w:drawing>
            <wp:anchor distT="0" distB="0" distL="114300" distR="114300" simplePos="0" relativeHeight="255706112" behindDoc="0" locked="0" layoutInCell="1" allowOverlap="1" wp14:anchorId="56D6E98E" wp14:editId="0DCACF7F">
              <wp:simplePos x="0" y="0"/>
              <wp:positionH relativeFrom="column">
                <wp:posOffset>-69850</wp:posOffset>
              </wp:positionH>
              <wp:positionV relativeFrom="paragraph">
                <wp:posOffset>55880</wp:posOffset>
              </wp:positionV>
              <wp:extent cx="5524500" cy="635"/>
              <wp:effectExtent l="0" t="0" r="19050" b="37465"/>
              <wp:wrapNone/>
              <wp:docPr id="233" name="Łącznik prosty 233"/>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F5C2104" id="Łącznik prosty 233" o:spid="_x0000_s1026" style="position:absolute;z-index:2557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" strokecolor="red" strokeweight=".5pt">
              <v:stroke joinstyle="miter"/>
            </v:line>
          </w:pict>
        </mc:Fallback>
      </mc:AlternateContent>
    </w:r>
  </w:p>
  <w:p w14:paraId="4C70CDA9" w14:textId="77777777" w:rsidR="00812A06" w:rsidRDefault="00812A06" w:rsidP="002B1509">
    <w:pPr>
      <w:pStyle w:val="Nagwek"/>
      <w:rPr>
        <w:sz w:val="10"/>
        <w:szCs w:val="10"/>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F20E3B" w14:textId="77777777" w:rsidR="00812A06" w:rsidRDefault="00812A06" w:rsidP="002B1509">
    <w:pPr>
      <w:spacing w:after="0" w:line="360" w:lineRule="auto"/>
      <w:rPr>
        <w:rFonts w:ascii="Arial Narrow" w:hAnsi="Arial Narrow"/>
        <w:b/>
        <w:i/>
        <w:sz w:val="2"/>
        <w:szCs w:val="30"/>
      </w:rPr>
    </w:pPr>
  </w:p>
  <w:p w14:paraId="4F18BF41" w14:textId="77777777" w:rsidR="00812A06" w:rsidRDefault="00812A06" w:rsidP="002B1509">
    <w:pPr>
      <w:spacing w:after="0" w:line="360" w:lineRule="auto"/>
      <w:rPr>
        <w:rFonts w:ascii="Arial Narrow" w:hAnsi="Arial Narrow"/>
        <w:b/>
        <w:i/>
        <w:sz w:val="2"/>
        <w:szCs w:val="30"/>
      </w:rPr>
    </w:pPr>
  </w:p>
  <w:p w14:paraId="036E07F2" w14:textId="77777777" w:rsidR="00812A06" w:rsidRPr="0076443E" w:rsidRDefault="00812A06" w:rsidP="002B1509">
    <w:pPr>
      <w:spacing w:after="0" w:line="360" w:lineRule="auto"/>
      <w:rPr>
        <w:rFonts w:ascii="Arial Narrow" w:hAnsi="Arial Narrow"/>
        <w:b/>
        <w:i/>
        <w:sz w:val="18"/>
        <w:szCs w:val="18"/>
      </w:rPr>
    </w:pPr>
    <w:r>
      <w:rPr>
        <w:noProof/>
        <w:lang w:eastAsia="pl-PL"/>
      </w:rPr>
      <w:drawing>
        <wp:anchor distT="0" distB="0" distL="114300" distR="114300" simplePos="0" relativeHeight="255731712" behindDoc="0" locked="0" layoutInCell="1" allowOverlap="1" wp14:anchorId="3E79E1D2" wp14:editId="64D90D8E">
          <wp:simplePos x="0" y="0"/>
          <wp:positionH relativeFrom="column">
            <wp:posOffset>438150</wp:posOffset>
          </wp:positionH>
          <wp:positionV relativeFrom="paragraph">
            <wp:posOffset>72390</wp:posOffset>
          </wp:positionV>
          <wp:extent cx="322580" cy="361950"/>
          <wp:effectExtent l="0" t="0" r="1270" b="0"/>
          <wp:wrapSquare wrapText="bothSides"/>
          <wp:docPr id="319" name="Obraz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2F336E89" w14:textId="77777777" w:rsidR="00812A06" w:rsidRPr="00B325DF" w:rsidRDefault="00812A06" w:rsidP="002B1509">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730688" behindDoc="0" locked="0" layoutInCell="1" allowOverlap="1" wp14:anchorId="75E9F060" wp14:editId="2AB79361">
              <wp:simplePos x="0" y="0"/>
              <wp:positionH relativeFrom="margin">
                <wp:align>center</wp:align>
              </wp:positionH>
              <wp:positionV relativeFrom="paragraph">
                <wp:posOffset>427355</wp:posOffset>
              </wp:positionV>
              <wp:extent cx="9077325" cy="0"/>
              <wp:effectExtent l="0" t="0" r="28575" b="19050"/>
              <wp:wrapNone/>
              <wp:docPr id="318" name="Łącznik prosty 318"/>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66671B6" id="Łącznik prosty 318" o:spid="_x0000_s1026" style="position:absolute;z-index:25573068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63244A45" w14:textId="77777777" w:rsidR="00812A06" w:rsidRPr="00080B9A" w:rsidRDefault="00812A06" w:rsidP="002B1509">
    <w:pPr>
      <w:pStyle w:val="Nagwek"/>
    </w:pPr>
  </w:p>
  <w:p w14:paraId="0242245E" w14:textId="77777777" w:rsidR="00812A06" w:rsidRPr="00C8539E" w:rsidRDefault="00812A06" w:rsidP="002B1509">
    <w:pPr>
      <w:pStyle w:val="Nagwek"/>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B2BCAE" w14:textId="77777777" w:rsidR="00812A06" w:rsidRDefault="00812A06" w:rsidP="002B1509">
    <w:pPr>
      <w:spacing w:after="0" w:line="360" w:lineRule="auto"/>
      <w:rPr>
        <w:rFonts w:ascii="Arial Narrow" w:hAnsi="Arial Narrow"/>
        <w:b/>
        <w:i/>
        <w:sz w:val="2"/>
        <w:szCs w:val="30"/>
      </w:rPr>
    </w:pPr>
  </w:p>
  <w:p w14:paraId="09FD47E4" w14:textId="77777777" w:rsidR="00812A06" w:rsidRDefault="00812A06" w:rsidP="002B1509">
    <w:pPr>
      <w:spacing w:after="0" w:line="360" w:lineRule="auto"/>
      <w:rPr>
        <w:rFonts w:ascii="Arial Narrow" w:hAnsi="Arial Narrow"/>
        <w:b/>
        <w:i/>
        <w:sz w:val="2"/>
        <w:szCs w:val="30"/>
      </w:rPr>
    </w:pPr>
  </w:p>
  <w:p w14:paraId="54BB9FC9" w14:textId="77777777" w:rsidR="00812A06" w:rsidRPr="0076443E" w:rsidRDefault="00812A06" w:rsidP="002B1509">
    <w:pPr>
      <w:spacing w:after="0" w:line="360" w:lineRule="auto"/>
      <w:rPr>
        <w:rFonts w:ascii="Arial Narrow" w:hAnsi="Arial Narrow"/>
        <w:b/>
        <w:i/>
        <w:sz w:val="18"/>
        <w:szCs w:val="18"/>
      </w:rPr>
    </w:pPr>
    <w:r>
      <w:rPr>
        <w:noProof/>
        <w:lang w:eastAsia="pl-PL"/>
      </w:rPr>
      <w:drawing>
        <wp:anchor distT="0" distB="0" distL="114300" distR="114300" simplePos="0" relativeHeight="255728640" behindDoc="0" locked="0" layoutInCell="1" allowOverlap="1" wp14:anchorId="259D1184" wp14:editId="15B5C91A">
          <wp:simplePos x="0" y="0"/>
          <wp:positionH relativeFrom="column">
            <wp:posOffset>438150</wp:posOffset>
          </wp:positionH>
          <wp:positionV relativeFrom="paragraph">
            <wp:posOffset>72390</wp:posOffset>
          </wp:positionV>
          <wp:extent cx="322580" cy="361950"/>
          <wp:effectExtent l="0" t="0" r="1270" b="0"/>
          <wp:wrapSquare wrapText="bothSides"/>
          <wp:docPr id="317"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3CEDD76F" w14:textId="77777777" w:rsidR="00812A06" w:rsidRPr="00B325DF" w:rsidRDefault="00812A06" w:rsidP="002B1509">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727616" behindDoc="0" locked="0" layoutInCell="1" allowOverlap="1" wp14:anchorId="79F09D3E" wp14:editId="1ECD5993">
              <wp:simplePos x="0" y="0"/>
              <wp:positionH relativeFrom="margin">
                <wp:align>center</wp:align>
              </wp:positionH>
              <wp:positionV relativeFrom="paragraph">
                <wp:posOffset>427355</wp:posOffset>
              </wp:positionV>
              <wp:extent cx="9077325" cy="0"/>
              <wp:effectExtent l="0" t="0" r="28575" b="19050"/>
              <wp:wrapNone/>
              <wp:docPr id="316" name="Łącznik prosty 316"/>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0A570E17" id="Łącznik prosty 316" o:spid="_x0000_s1026" style="position:absolute;z-index:255727616;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0B6E8901" w14:textId="77777777" w:rsidR="00812A06" w:rsidRPr="00080B9A" w:rsidRDefault="00812A06" w:rsidP="002B1509">
    <w:pPr>
      <w:pStyle w:val="Nagwek"/>
    </w:pPr>
  </w:p>
  <w:p w14:paraId="2A8AB060" w14:textId="77777777" w:rsidR="00812A06" w:rsidRPr="00C8539E" w:rsidRDefault="00812A06" w:rsidP="002B1509">
    <w:pPr>
      <w:pStyle w:val="Nagwek"/>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D81D42" w14:textId="77777777" w:rsidR="00812A06" w:rsidRPr="00E063CD" w:rsidRDefault="00812A06" w:rsidP="002B1509">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697920" behindDoc="0" locked="0" layoutInCell="1" allowOverlap="1" wp14:anchorId="4AFA6F05" wp14:editId="0481E7CA">
          <wp:simplePos x="0" y="0"/>
          <wp:positionH relativeFrom="column">
            <wp:posOffset>171450</wp:posOffset>
          </wp:positionH>
          <wp:positionV relativeFrom="paragraph">
            <wp:posOffset>-71120</wp:posOffset>
          </wp:positionV>
          <wp:extent cx="322580" cy="361950"/>
          <wp:effectExtent l="0" t="0" r="1270" b="0"/>
          <wp:wrapSquare wrapText="bothSides"/>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32E73A61" w14:textId="77777777" w:rsidR="00812A06" w:rsidRDefault="00812A06" w:rsidP="002B1509">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6BB76710" w14:textId="77777777" w:rsidR="00812A06" w:rsidRPr="00E063CD" w:rsidRDefault="00812A06" w:rsidP="002B1509">
    <w:pPr>
      <w:spacing w:after="0" w:line="360" w:lineRule="auto"/>
      <w:rPr>
        <w:rFonts w:ascii="Arial Narrow" w:hAnsi="Arial Narrow"/>
        <w:b/>
        <w:i/>
        <w:color w:val="808080" w:themeColor="background1" w:themeShade="80"/>
        <w:sz w:val="14"/>
        <w:szCs w:val="18"/>
      </w:rPr>
    </w:pPr>
  </w:p>
  <w:p w14:paraId="75F9CA1E" w14:textId="77777777" w:rsidR="00812A06" w:rsidRDefault="00812A06" w:rsidP="002B1509">
    <w:pPr>
      <w:pStyle w:val="Nagwek"/>
    </w:pPr>
    <w:r>
      <w:rPr>
        <w:noProof/>
        <w:lang w:eastAsia="pl-PL"/>
      </w:rPr>
      <mc:AlternateContent>
        <mc:Choice Requires="wps">
          <w:drawing>
            <wp:anchor distT="0" distB="0" distL="114300" distR="114300" simplePos="0" relativeHeight="255696896" behindDoc="0" locked="0" layoutInCell="1" allowOverlap="1" wp14:anchorId="06A5E31D" wp14:editId="250681E4">
              <wp:simplePos x="0" y="0"/>
              <wp:positionH relativeFrom="column">
                <wp:posOffset>-69850</wp:posOffset>
              </wp:positionH>
              <wp:positionV relativeFrom="paragraph">
                <wp:posOffset>55880</wp:posOffset>
              </wp:positionV>
              <wp:extent cx="5524500" cy="635"/>
              <wp:effectExtent l="0" t="0" r="19050" b="37465"/>
              <wp:wrapNone/>
              <wp:docPr id="222" name="Łącznik prosty 22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783830B" id="Łącznik prosty 222" o:spid="_x0000_s1026" style="position:absolute;z-index:2556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" strokecolor="red" strokeweight=".5pt">
              <v:stroke joinstyle="miter"/>
            </v:line>
          </w:pict>
        </mc:Fallback>
      </mc:AlternateContent>
    </w:r>
  </w:p>
  <w:p w14:paraId="0ACBE41A" w14:textId="77777777" w:rsidR="00812A06" w:rsidRDefault="00812A06" w:rsidP="002B1509">
    <w:pPr>
      <w:pStyle w:val="Nagwek"/>
      <w:rPr>
        <w:sz w:val="10"/>
        <w:szCs w:val="10"/>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B1BDB5" w14:textId="77777777" w:rsidR="00812A06" w:rsidRPr="00E063CD" w:rsidRDefault="00812A06" w:rsidP="002B1509">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700992" behindDoc="0" locked="0" layoutInCell="1" allowOverlap="1" wp14:anchorId="52400139" wp14:editId="7C7BB7F4">
          <wp:simplePos x="0" y="0"/>
          <wp:positionH relativeFrom="column">
            <wp:posOffset>171450</wp:posOffset>
          </wp:positionH>
          <wp:positionV relativeFrom="paragraph">
            <wp:posOffset>-71120</wp:posOffset>
          </wp:positionV>
          <wp:extent cx="322580" cy="361950"/>
          <wp:effectExtent l="0" t="0" r="1270" b="0"/>
          <wp:wrapSquare wrapText="bothSides"/>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0EC76CDF" w14:textId="77777777" w:rsidR="00812A06" w:rsidRDefault="00812A06" w:rsidP="002B1509">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13A86F9F" w14:textId="77777777" w:rsidR="00812A06" w:rsidRPr="00E063CD" w:rsidRDefault="00812A06" w:rsidP="002B1509">
    <w:pPr>
      <w:spacing w:after="0" w:line="360" w:lineRule="auto"/>
      <w:rPr>
        <w:rFonts w:ascii="Arial Narrow" w:hAnsi="Arial Narrow"/>
        <w:b/>
        <w:i/>
        <w:color w:val="808080" w:themeColor="background1" w:themeShade="80"/>
        <w:sz w:val="14"/>
        <w:szCs w:val="18"/>
      </w:rPr>
    </w:pPr>
  </w:p>
  <w:p w14:paraId="3FCEDA9D" w14:textId="77777777" w:rsidR="00812A06" w:rsidRDefault="00812A06" w:rsidP="002B1509">
    <w:pPr>
      <w:pStyle w:val="Nagwek"/>
    </w:pPr>
    <w:r>
      <w:rPr>
        <w:noProof/>
        <w:lang w:eastAsia="pl-PL"/>
      </w:rPr>
      <mc:AlternateContent>
        <mc:Choice Requires="wps">
          <w:drawing>
            <wp:anchor distT="0" distB="0" distL="114300" distR="114300" simplePos="0" relativeHeight="255699968" behindDoc="0" locked="0" layoutInCell="1" allowOverlap="1" wp14:anchorId="314CFA16" wp14:editId="7122EDF0">
              <wp:simplePos x="0" y="0"/>
              <wp:positionH relativeFrom="column">
                <wp:posOffset>-69850</wp:posOffset>
              </wp:positionH>
              <wp:positionV relativeFrom="paragraph">
                <wp:posOffset>55880</wp:posOffset>
              </wp:positionV>
              <wp:extent cx="5524500" cy="635"/>
              <wp:effectExtent l="0" t="0" r="19050" b="37465"/>
              <wp:wrapNone/>
              <wp:docPr id="225" name="Łącznik prosty 225"/>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6527C65" id="Łącznik prosty 225" o:spid="_x0000_s1026" style="position:absolute;z-index:2556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" strokecolor="red" strokeweight=".5pt">
              <v:stroke joinstyle="miter"/>
            </v:line>
          </w:pict>
        </mc:Fallback>
      </mc:AlternateContent>
    </w:r>
  </w:p>
  <w:p w14:paraId="7DA5872F" w14:textId="77777777" w:rsidR="00812A06" w:rsidRDefault="00812A06" w:rsidP="002B1509">
    <w:pPr>
      <w:pStyle w:val="Nagwek"/>
      <w:rPr>
        <w:sz w:val="10"/>
        <w:szCs w:val="10"/>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E6456C" w14:textId="77777777" w:rsidR="00812A06" w:rsidRDefault="00812A06" w:rsidP="002B1509">
    <w:pPr>
      <w:spacing w:after="0" w:line="360" w:lineRule="auto"/>
      <w:rPr>
        <w:rFonts w:ascii="Arial Narrow" w:hAnsi="Arial Narrow"/>
        <w:b/>
        <w:i/>
        <w:sz w:val="2"/>
        <w:szCs w:val="30"/>
      </w:rPr>
    </w:pPr>
  </w:p>
  <w:p w14:paraId="4E022310" w14:textId="77777777" w:rsidR="00812A06" w:rsidRDefault="00812A06" w:rsidP="002B1509">
    <w:pPr>
      <w:spacing w:after="0" w:line="360" w:lineRule="auto"/>
      <w:rPr>
        <w:rFonts w:ascii="Arial Narrow" w:hAnsi="Arial Narrow"/>
        <w:b/>
        <w:i/>
        <w:sz w:val="2"/>
        <w:szCs w:val="30"/>
      </w:rPr>
    </w:pPr>
  </w:p>
  <w:p w14:paraId="43080D0E" w14:textId="77777777" w:rsidR="00812A06" w:rsidRPr="0076443E" w:rsidRDefault="00812A06" w:rsidP="002B1509">
    <w:pPr>
      <w:spacing w:after="0" w:line="360" w:lineRule="auto"/>
      <w:rPr>
        <w:rFonts w:ascii="Arial Narrow" w:hAnsi="Arial Narrow"/>
        <w:b/>
        <w:i/>
        <w:sz w:val="18"/>
        <w:szCs w:val="18"/>
      </w:rPr>
    </w:pPr>
    <w:r>
      <w:rPr>
        <w:noProof/>
        <w:lang w:eastAsia="pl-PL"/>
      </w:rPr>
      <w:drawing>
        <wp:anchor distT="0" distB="0" distL="114300" distR="114300" simplePos="0" relativeHeight="255691776" behindDoc="0" locked="0" layoutInCell="1" allowOverlap="1" wp14:anchorId="1C4D6972" wp14:editId="60D2F681">
          <wp:simplePos x="0" y="0"/>
          <wp:positionH relativeFrom="column">
            <wp:posOffset>438150</wp:posOffset>
          </wp:positionH>
          <wp:positionV relativeFrom="paragraph">
            <wp:posOffset>72390</wp:posOffset>
          </wp:positionV>
          <wp:extent cx="322580" cy="361950"/>
          <wp:effectExtent l="0" t="0" r="1270" b="0"/>
          <wp:wrapSquare wrapText="bothSides"/>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26E9AFAC" w14:textId="77777777" w:rsidR="00812A06" w:rsidRPr="00B325DF" w:rsidRDefault="00812A06" w:rsidP="002B1509">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690752" behindDoc="0" locked="0" layoutInCell="1" allowOverlap="1" wp14:anchorId="1847A6A1" wp14:editId="0FD03A52">
              <wp:simplePos x="0" y="0"/>
              <wp:positionH relativeFrom="margin">
                <wp:align>center</wp:align>
              </wp:positionH>
              <wp:positionV relativeFrom="paragraph">
                <wp:posOffset>427355</wp:posOffset>
              </wp:positionV>
              <wp:extent cx="9077325" cy="0"/>
              <wp:effectExtent l="0" t="0" r="28575" b="19050"/>
              <wp:wrapNone/>
              <wp:docPr id="213" name="Łącznik prosty 213"/>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F914268" id="Łącznik prosty 213" o:spid="_x0000_s1026" style="position:absolute;z-index:25569075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6E052E4D" w14:textId="77777777" w:rsidR="00812A06" w:rsidRPr="00080B9A" w:rsidRDefault="00812A06" w:rsidP="002B1509">
    <w:pPr>
      <w:pStyle w:val="Nagwek"/>
    </w:pPr>
  </w:p>
  <w:p w14:paraId="57CE317D" w14:textId="77777777" w:rsidR="00812A06" w:rsidRPr="00C8539E" w:rsidRDefault="00812A06" w:rsidP="002B1509">
    <w:pPr>
      <w:pStyle w:val="Nagwek"/>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9DB77E" w14:textId="77777777" w:rsidR="00812A06" w:rsidRDefault="00812A06" w:rsidP="002B1509">
    <w:pPr>
      <w:spacing w:after="0" w:line="360" w:lineRule="auto"/>
      <w:rPr>
        <w:rFonts w:ascii="Arial Narrow" w:hAnsi="Arial Narrow"/>
        <w:b/>
        <w:i/>
        <w:sz w:val="2"/>
        <w:szCs w:val="30"/>
      </w:rPr>
    </w:pPr>
  </w:p>
  <w:p w14:paraId="40955303" w14:textId="77777777" w:rsidR="00812A06" w:rsidRDefault="00812A06" w:rsidP="002B1509">
    <w:pPr>
      <w:spacing w:after="0" w:line="360" w:lineRule="auto"/>
      <w:rPr>
        <w:rFonts w:ascii="Arial Narrow" w:hAnsi="Arial Narrow"/>
        <w:b/>
        <w:i/>
        <w:sz w:val="2"/>
        <w:szCs w:val="30"/>
      </w:rPr>
    </w:pPr>
  </w:p>
  <w:p w14:paraId="3B9E65B1" w14:textId="77777777" w:rsidR="00812A06" w:rsidRPr="0076443E" w:rsidRDefault="00812A06" w:rsidP="002B1509">
    <w:pPr>
      <w:spacing w:after="0" w:line="360" w:lineRule="auto"/>
      <w:rPr>
        <w:rFonts w:ascii="Arial Narrow" w:hAnsi="Arial Narrow"/>
        <w:b/>
        <w:i/>
        <w:sz w:val="18"/>
        <w:szCs w:val="18"/>
      </w:rPr>
    </w:pPr>
    <w:r>
      <w:rPr>
        <w:noProof/>
        <w:lang w:eastAsia="pl-PL"/>
      </w:rPr>
      <w:drawing>
        <wp:anchor distT="0" distB="0" distL="114300" distR="114300" simplePos="0" relativeHeight="255734784" behindDoc="0" locked="0" layoutInCell="1" allowOverlap="1" wp14:anchorId="66B5DE0B" wp14:editId="6A1427DB">
          <wp:simplePos x="0" y="0"/>
          <wp:positionH relativeFrom="column">
            <wp:posOffset>438150</wp:posOffset>
          </wp:positionH>
          <wp:positionV relativeFrom="paragraph">
            <wp:posOffset>72390</wp:posOffset>
          </wp:positionV>
          <wp:extent cx="322580" cy="361950"/>
          <wp:effectExtent l="0" t="0" r="1270" b="0"/>
          <wp:wrapSquare wrapText="bothSides"/>
          <wp:docPr id="1217" name="Obraz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46B01BB4" w14:textId="77777777" w:rsidR="00812A06" w:rsidRPr="00B325DF" w:rsidRDefault="00812A06" w:rsidP="002B1509">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733760" behindDoc="0" locked="0" layoutInCell="1" allowOverlap="1" wp14:anchorId="2249F0ED" wp14:editId="09AC6AF3">
              <wp:simplePos x="0" y="0"/>
              <wp:positionH relativeFrom="margin">
                <wp:align>center</wp:align>
              </wp:positionH>
              <wp:positionV relativeFrom="paragraph">
                <wp:posOffset>427355</wp:posOffset>
              </wp:positionV>
              <wp:extent cx="9077325" cy="0"/>
              <wp:effectExtent l="0" t="0" r="28575" b="19050"/>
              <wp:wrapNone/>
              <wp:docPr id="1216" name="Łącznik prosty 1216"/>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C4EACB1" id="Łącznik prosty 1216" o:spid="_x0000_s1026" style="position:absolute;z-index:25573376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6D23B183" w14:textId="77777777" w:rsidR="00812A06" w:rsidRPr="00080B9A" w:rsidRDefault="00812A06" w:rsidP="002B1509">
    <w:pPr>
      <w:pStyle w:val="Nagwek"/>
    </w:pPr>
  </w:p>
  <w:p w14:paraId="0D5DE8BA" w14:textId="77777777" w:rsidR="00812A06" w:rsidRPr="00C8539E" w:rsidRDefault="00812A06" w:rsidP="002B1509">
    <w:pPr>
      <w:pStyle w:val="Nagwek"/>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8AF340" w14:textId="77777777" w:rsidR="00812A06" w:rsidRPr="00E063CD" w:rsidRDefault="00812A06" w:rsidP="00AD3D4A">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667200" behindDoc="0" locked="0" layoutInCell="1" allowOverlap="1" wp14:anchorId="59FF9131" wp14:editId="3C71DDAB">
          <wp:simplePos x="0" y="0"/>
          <wp:positionH relativeFrom="column">
            <wp:posOffset>171450</wp:posOffset>
          </wp:positionH>
          <wp:positionV relativeFrom="paragraph">
            <wp:posOffset>-71120</wp:posOffset>
          </wp:positionV>
          <wp:extent cx="322580" cy="361950"/>
          <wp:effectExtent l="0" t="0" r="1270" b="0"/>
          <wp:wrapSquare wrapText="bothSides"/>
          <wp:docPr id="290" name="Obraz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65A2B564" w14:textId="77777777" w:rsidR="00812A06" w:rsidRDefault="00812A06" w:rsidP="00AD3D4A">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2E15A0AF" w14:textId="77777777" w:rsidR="00812A06" w:rsidRPr="00E063CD" w:rsidRDefault="00812A06" w:rsidP="00AD3D4A">
    <w:pPr>
      <w:spacing w:after="0" w:line="360" w:lineRule="auto"/>
      <w:rPr>
        <w:rFonts w:ascii="Arial Narrow" w:hAnsi="Arial Narrow"/>
        <w:b/>
        <w:i/>
        <w:color w:val="808080" w:themeColor="background1" w:themeShade="80"/>
        <w:sz w:val="14"/>
        <w:szCs w:val="18"/>
      </w:rPr>
    </w:pPr>
  </w:p>
  <w:p w14:paraId="0EC22DDF" w14:textId="77777777" w:rsidR="00812A06" w:rsidRDefault="00812A06" w:rsidP="00AD3D4A">
    <w:pPr>
      <w:pStyle w:val="Nagwek"/>
    </w:pPr>
    <w:r>
      <w:rPr>
        <w:noProof/>
        <w:lang w:eastAsia="pl-PL"/>
      </w:rPr>
      <mc:AlternateContent>
        <mc:Choice Requires="wps">
          <w:drawing>
            <wp:anchor distT="0" distB="0" distL="114300" distR="114300" simplePos="0" relativeHeight="255666176" behindDoc="0" locked="0" layoutInCell="1" allowOverlap="1" wp14:anchorId="7751ACEE" wp14:editId="13640F10">
              <wp:simplePos x="0" y="0"/>
              <wp:positionH relativeFrom="column">
                <wp:posOffset>-69850</wp:posOffset>
              </wp:positionH>
              <wp:positionV relativeFrom="paragraph">
                <wp:posOffset>55880</wp:posOffset>
              </wp:positionV>
              <wp:extent cx="5524500" cy="635"/>
              <wp:effectExtent l="0" t="0" r="19050" b="37465"/>
              <wp:wrapNone/>
              <wp:docPr id="288" name="Łącznik prosty 288"/>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499C5F1" id="Łącznik prosty 288" o:spid="_x0000_s1026" style="position:absolute;z-index:2556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" strokecolor="red" strokeweight=".5pt">
              <v:stroke joinstyle="miter"/>
            </v:line>
          </w:pict>
        </mc:Fallback>
      </mc:AlternateContent>
    </w:r>
  </w:p>
  <w:p w14:paraId="4A6684C0" w14:textId="77777777" w:rsidR="00812A06" w:rsidRDefault="00812A06" w:rsidP="00AD3D4A">
    <w:pPr>
      <w:pStyle w:val="Nagwek"/>
      <w:rPr>
        <w:sz w:val="10"/>
        <w:szCs w:val="10"/>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F8F36C" w14:textId="77777777" w:rsidR="00812A06" w:rsidRPr="00E063CD" w:rsidRDefault="00812A06" w:rsidP="002B1509">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694848" behindDoc="0" locked="0" layoutInCell="1" allowOverlap="1" wp14:anchorId="324BE63A" wp14:editId="24CC061B">
          <wp:simplePos x="0" y="0"/>
          <wp:positionH relativeFrom="column">
            <wp:posOffset>171450</wp:posOffset>
          </wp:positionH>
          <wp:positionV relativeFrom="paragraph">
            <wp:posOffset>-71120</wp:posOffset>
          </wp:positionV>
          <wp:extent cx="322580" cy="361950"/>
          <wp:effectExtent l="0" t="0" r="1270" b="0"/>
          <wp:wrapSquare wrapText="bothSides"/>
          <wp:docPr id="220" name="Obraz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789F5970" w14:textId="77777777" w:rsidR="00812A06" w:rsidRDefault="00812A06" w:rsidP="002B1509">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14370A69" w14:textId="77777777" w:rsidR="00812A06" w:rsidRPr="00E063CD" w:rsidRDefault="00812A06" w:rsidP="002B1509">
    <w:pPr>
      <w:spacing w:after="0" w:line="360" w:lineRule="auto"/>
      <w:rPr>
        <w:rFonts w:ascii="Arial Narrow" w:hAnsi="Arial Narrow"/>
        <w:b/>
        <w:i/>
        <w:color w:val="808080" w:themeColor="background1" w:themeShade="80"/>
        <w:sz w:val="14"/>
        <w:szCs w:val="18"/>
      </w:rPr>
    </w:pPr>
  </w:p>
  <w:p w14:paraId="1E972734" w14:textId="77777777" w:rsidR="00812A06" w:rsidRDefault="00812A06" w:rsidP="002B1509">
    <w:pPr>
      <w:pStyle w:val="Nagwek"/>
    </w:pPr>
    <w:r>
      <w:rPr>
        <w:noProof/>
        <w:lang w:eastAsia="pl-PL"/>
      </w:rPr>
      <mc:AlternateContent>
        <mc:Choice Requires="wps">
          <w:drawing>
            <wp:anchor distT="0" distB="0" distL="114300" distR="114300" simplePos="0" relativeHeight="255693824" behindDoc="0" locked="0" layoutInCell="1" allowOverlap="1" wp14:anchorId="4212F4C7" wp14:editId="6C454E42">
              <wp:simplePos x="0" y="0"/>
              <wp:positionH relativeFrom="column">
                <wp:posOffset>-69850</wp:posOffset>
              </wp:positionH>
              <wp:positionV relativeFrom="paragraph">
                <wp:posOffset>55880</wp:posOffset>
              </wp:positionV>
              <wp:extent cx="5524500" cy="635"/>
              <wp:effectExtent l="0" t="0" r="19050" b="37465"/>
              <wp:wrapNone/>
              <wp:docPr id="216" name="Łącznik prosty 216"/>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71CA36B" id="Łącznik prosty 216" o:spid="_x0000_s1026" style="position:absolute;z-index:2556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" strokecolor="red" strokeweight=".5pt">
              <v:stroke joinstyle="miter"/>
            </v:line>
          </w:pict>
        </mc:Fallback>
      </mc:AlternateContent>
    </w:r>
  </w:p>
  <w:p w14:paraId="27C7AD31" w14:textId="77777777" w:rsidR="00812A06" w:rsidRDefault="00812A06" w:rsidP="002B1509">
    <w:pPr>
      <w:pStyle w:val="Nagwek"/>
      <w:rPr>
        <w:sz w:val="10"/>
        <w:szCs w:val="1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15ACB7" w14:textId="77777777" w:rsidR="00812A06" w:rsidRDefault="00812A06" w:rsidP="005E1023">
    <w:pPr>
      <w:spacing w:after="0" w:line="360" w:lineRule="auto"/>
      <w:rPr>
        <w:rFonts w:ascii="Arial Narrow" w:hAnsi="Arial Narrow"/>
        <w:b/>
        <w:i/>
        <w:sz w:val="2"/>
        <w:szCs w:val="30"/>
      </w:rPr>
    </w:pPr>
  </w:p>
  <w:p w14:paraId="4A8FAB64" w14:textId="77777777" w:rsidR="00812A06" w:rsidRDefault="00812A06" w:rsidP="005E1023">
    <w:pPr>
      <w:spacing w:after="0" w:line="360" w:lineRule="auto"/>
      <w:rPr>
        <w:rFonts w:ascii="Arial Narrow" w:hAnsi="Arial Narrow"/>
        <w:b/>
        <w:i/>
        <w:sz w:val="2"/>
        <w:szCs w:val="30"/>
      </w:rPr>
    </w:pPr>
  </w:p>
  <w:p w14:paraId="04AEFD0A" w14:textId="77777777" w:rsidR="00812A06" w:rsidRPr="0076443E" w:rsidRDefault="00812A06" w:rsidP="005E1023">
    <w:pPr>
      <w:spacing w:after="0" w:line="360" w:lineRule="auto"/>
      <w:rPr>
        <w:rFonts w:ascii="Arial Narrow" w:hAnsi="Arial Narrow"/>
        <w:b/>
        <w:i/>
        <w:sz w:val="18"/>
        <w:szCs w:val="18"/>
      </w:rPr>
    </w:pPr>
    <w:r>
      <w:rPr>
        <w:noProof/>
        <w:lang w:eastAsia="pl-PL"/>
      </w:rPr>
      <w:drawing>
        <wp:anchor distT="0" distB="0" distL="114300" distR="114300" simplePos="0" relativeHeight="255566848" behindDoc="0" locked="0" layoutInCell="1" allowOverlap="1" wp14:anchorId="52A7198C" wp14:editId="6F8BF2FD">
          <wp:simplePos x="0" y="0"/>
          <wp:positionH relativeFrom="column">
            <wp:posOffset>438150</wp:posOffset>
          </wp:positionH>
          <wp:positionV relativeFrom="paragraph">
            <wp:posOffset>72390</wp:posOffset>
          </wp:positionV>
          <wp:extent cx="322580" cy="361950"/>
          <wp:effectExtent l="0" t="0" r="1270" b="0"/>
          <wp:wrapSquare wrapText="bothSides"/>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482E16B7" w14:textId="77777777" w:rsidR="00812A06" w:rsidRPr="00B325DF" w:rsidRDefault="00812A06" w:rsidP="005E1023">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565824" behindDoc="0" locked="0" layoutInCell="1" allowOverlap="1" wp14:anchorId="66F5B9A9" wp14:editId="7BE07C01">
              <wp:simplePos x="0" y="0"/>
              <wp:positionH relativeFrom="margin">
                <wp:align>center</wp:align>
              </wp:positionH>
              <wp:positionV relativeFrom="paragraph">
                <wp:posOffset>427355</wp:posOffset>
              </wp:positionV>
              <wp:extent cx="9077325" cy="0"/>
              <wp:effectExtent l="0" t="0" r="28575" b="19050"/>
              <wp:wrapNone/>
              <wp:docPr id="24" name="Łącznik prosty 24"/>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592EE50" id="Łącznik prosty 24" o:spid="_x0000_s1026" style="position:absolute;z-index:25556582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2B2A3928" w14:textId="77777777" w:rsidR="00812A06" w:rsidRPr="00080B9A" w:rsidRDefault="00812A06" w:rsidP="005E1023">
    <w:pPr>
      <w:pStyle w:val="Nagwek"/>
    </w:pPr>
  </w:p>
  <w:p w14:paraId="0DDF82BC" w14:textId="77777777" w:rsidR="00812A06" w:rsidRPr="00C8539E" w:rsidRDefault="00812A06" w:rsidP="005E1023">
    <w:pPr>
      <w:pStyle w:val="Nagwek"/>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69F171" w14:textId="77777777" w:rsidR="00812A06" w:rsidRDefault="00812A06" w:rsidP="00AD3D4A">
    <w:pPr>
      <w:spacing w:after="0" w:line="360" w:lineRule="auto"/>
      <w:rPr>
        <w:rFonts w:ascii="Arial Narrow" w:hAnsi="Arial Narrow"/>
        <w:b/>
        <w:i/>
        <w:sz w:val="2"/>
        <w:szCs w:val="30"/>
      </w:rPr>
    </w:pPr>
  </w:p>
  <w:p w14:paraId="6C6048C6" w14:textId="77777777" w:rsidR="00812A06" w:rsidRDefault="00812A06" w:rsidP="00AD3D4A">
    <w:pPr>
      <w:spacing w:after="0" w:line="360" w:lineRule="auto"/>
      <w:rPr>
        <w:rFonts w:ascii="Arial Narrow" w:hAnsi="Arial Narrow"/>
        <w:b/>
        <w:i/>
        <w:sz w:val="2"/>
        <w:szCs w:val="30"/>
      </w:rPr>
    </w:pPr>
  </w:p>
  <w:p w14:paraId="44D4D422" w14:textId="77777777" w:rsidR="00812A06" w:rsidRPr="0076443E" w:rsidRDefault="00812A06" w:rsidP="00AD3D4A">
    <w:pPr>
      <w:spacing w:after="0" w:line="360" w:lineRule="auto"/>
      <w:rPr>
        <w:rFonts w:ascii="Arial Narrow" w:hAnsi="Arial Narrow"/>
        <w:b/>
        <w:i/>
        <w:sz w:val="18"/>
        <w:szCs w:val="18"/>
      </w:rPr>
    </w:pPr>
    <w:r>
      <w:rPr>
        <w:noProof/>
        <w:lang w:eastAsia="pl-PL"/>
      </w:rPr>
      <w:drawing>
        <wp:anchor distT="0" distB="0" distL="114300" distR="114300" simplePos="0" relativeHeight="255664128" behindDoc="0" locked="0" layoutInCell="1" allowOverlap="1" wp14:anchorId="525C5A27" wp14:editId="3BFB7CBC">
          <wp:simplePos x="0" y="0"/>
          <wp:positionH relativeFrom="column">
            <wp:posOffset>438150</wp:posOffset>
          </wp:positionH>
          <wp:positionV relativeFrom="paragraph">
            <wp:posOffset>72390</wp:posOffset>
          </wp:positionV>
          <wp:extent cx="322580" cy="361950"/>
          <wp:effectExtent l="0" t="0" r="1270" b="0"/>
          <wp:wrapSquare wrapText="bothSides"/>
          <wp:docPr id="287" name="Obraz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33DAEE19" w14:textId="77777777" w:rsidR="00812A06" w:rsidRPr="00B325DF" w:rsidRDefault="00812A06" w:rsidP="00AD3D4A">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663104" behindDoc="0" locked="0" layoutInCell="1" allowOverlap="1" wp14:anchorId="39ED07B9" wp14:editId="554E0C5D">
              <wp:simplePos x="0" y="0"/>
              <wp:positionH relativeFrom="margin">
                <wp:align>center</wp:align>
              </wp:positionH>
              <wp:positionV relativeFrom="paragraph">
                <wp:posOffset>427355</wp:posOffset>
              </wp:positionV>
              <wp:extent cx="9077325" cy="0"/>
              <wp:effectExtent l="0" t="0" r="28575" b="19050"/>
              <wp:wrapNone/>
              <wp:docPr id="285" name="Łącznik prosty 285"/>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7EA8625" id="Łącznik prosty 285" o:spid="_x0000_s1026" style="position:absolute;z-index:25566310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70ED1570" w14:textId="77777777" w:rsidR="00812A06" w:rsidRPr="00080B9A" w:rsidRDefault="00812A06" w:rsidP="00AD3D4A">
    <w:pPr>
      <w:pStyle w:val="Nagwek"/>
    </w:pPr>
  </w:p>
  <w:p w14:paraId="0FB38265" w14:textId="77777777" w:rsidR="00812A06" w:rsidRPr="00AD3D4A" w:rsidRDefault="00812A06" w:rsidP="00AD3D4A">
    <w:pPr>
      <w:pStyle w:val="Nagwek"/>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04A66E" w14:textId="77777777" w:rsidR="00812A06" w:rsidRPr="00E063CD" w:rsidRDefault="00812A06" w:rsidP="00AD3D4A">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673344" behindDoc="0" locked="0" layoutInCell="1" allowOverlap="1" wp14:anchorId="49DE12EA" wp14:editId="6788755F">
          <wp:simplePos x="0" y="0"/>
          <wp:positionH relativeFrom="column">
            <wp:posOffset>171450</wp:posOffset>
          </wp:positionH>
          <wp:positionV relativeFrom="paragraph">
            <wp:posOffset>-71120</wp:posOffset>
          </wp:positionV>
          <wp:extent cx="322580" cy="361950"/>
          <wp:effectExtent l="0" t="0" r="1270" b="0"/>
          <wp:wrapSquare wrapText="bothSides"/>
          <wp:docPr id="296" name="Obraz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2271BD0E" w14:textId="77777777" w:rsidR="00812A06" w:rsidRDefault="00812A06" w:rsidP="00AD3D4A">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006E7591" w14:textId="77777777" w:rsidR="00812A06" w:rsidRPr="00E063CD" w:rsidRDefault="00812A06" w:rsidP="00AD3D4A">
    <w:pPr>
      <w:spacing w:after="0" w:line="360" w:lineRule="auto"/>
      <w:rPr>
        <w:rFonts w:ascii="Arial Narrow" w:hAnsi="Arial Narrow"/>
        <w:b/>
        <w:i/>
        <w:color w:val="808080" w:themeColor="background1" w:themeShade="80"/>
        <w:sz w:val="14"/>
        <w:szCs w:val="18"/>
      </w:rPr>
    </w:pPr>
  </w:p>
  <w:p w14:paraId="28A0E6FC" w14:textId="77777777" w:rsidR="00812A06" w:rsidRDefault="00812A06" w:rsidP="00AD3D4A">
    <w:pPr>
      <w:pStyle w:val="Nagwek"/>
    </w:pPr>
    <w:r>
      <w:rPr>
        <w:noProof/>
        <w:lang w:eastAsia="pl-PL"/>
      </w:rPr>
      <mc:AlternateContent>
        <mc:Choice Requires="wps">
          <w:drawing>
            <wp:anchor distT="0" distB="0" distL="114300" distR="114300" simplePos="0" relativeHeight="255672320" behindDoc="0" locked="0" layoutInCell="1" allowOverlap="1" wp14:anchorId="790B9998" wp14:editId="4D10657D">
              <wp:simplePos x="0" y="0"/>
              <wp:positionH relativeFrom="column">
                <wp:posOffset>-69850</wp:posOffset>
              </wp:positionH>
              <wp:positionV relativeFrom="paragraph">
                <wp:posOffset>55880</wp:posOffset>
              </wp:positionV>
              <wp:extent cx="5524500" cy="635"/>
              <wp:effectExtent l="0" t="0" r="19050" b="37465"/>
              <wp:wrapNone/>
              <wp:docPr id="295" name="Łącznik prosty 295"/>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4558518" id="Łącznik prosty 295" o:spid="_x0000_s1026" style="position:absolute;z-index:2556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" strokecolor="red" strokeweight=".5pt">
              <v:stroke joinstyle="miter"/>
            </v:line>
          </w:pict>
        </mc:Fallback>
      </mc:AlternateContent>
    </w:r>
  </w:p>
  <w:p w14:paraId="3FCA2AF0" w14:textId="77777777" w:rsidR="00812A06" w:rsidRDefault="00812A06" w:rsidP="00AD3D4A">
    <w:pPr>
      <w:pStyle w:val="Nagwek"/>
      <w:rPr>
        <w:sz w:val="10"/>
        <w:szCs w:val="10"/>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8E1D0D" w14:textId="77777777" w:rsidR="00812A06" w:rsidRPr="00E063CD" w:rsidRDefault="00812A06" w:rsidP="00AD3D4A">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670272" behindDoc="0" locked="0" layoutInCell="1" allowOverlap="1" wp14:anchorId="30D42938" wp14:editId="563E0E6D">
          <wp:simplePos x="0" y="0"/>
          <wp:positionH relativeFrom="column">
            <wp:posOffset>171450</wp:posOffset>
          </wp:positionH>
          <wp:positionV relativeFrom="paragraph">
            <wp:posOffset>-71120</wp:posOffset>
          </wp:positionV>
          <wp:extent cx="322580" cy="361950"/>
          <wp:effectExtent l="0" t="0" r="1270" b="0"/>
          <wp:wrapSquare wrapText="bothSides"/>
          <wp:docPr id="294"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32FD4FDE" w14:textId="77777777" w:rsidR="00812A06" w:rsidRDefault="00812A06" w:rsidP="00AD3D4A">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3AEDD0D0" w14:textId="77777777" w:rsidR="00812A06" w:rsidRPr="00E063CD" w:rsidRDefault="00812A06" w:rsidP="00AD3D4A">
    <w:pPr>
      <w:spacing w:after="0" w:line="360" w:lineRule="auto"/>
      <w:rPr>
        <w:rFonts w:ascii="Arial Narrow" w:hAnsi="Arial Narrow"/>
        <w:b/>
        <w:i/>
        <w:color w:val="808080" w:themeColor="background1" w:themeShade="80"/>
        <w:sz w:val="14"/>
        <w:szCs w:val="18"/>
      </w:rPr>
    </w:pPr>
  </w:p>
  <w:p w14:paraId="50709B3F" w14:textId="77777777" w:rsidR="00812A06" w:rsidRDefault="00812A06" w:rsidP="00AD3D4A">
    <w:pPr>
      <w:pStyle w:val="Nagwek"/>
    </w:pPr>
    <w:r>
      <w:rPr>
        <w:noProof/>
        <w:lang w:eastAsia="pl-PL"/>
      </w:rPr>
      <mc:AlternateContent>
        <mc:Choice Requires="wps">
          <w:drawing>
            <wp:anchor distT="0" distB="0" distL="114300" distR="114300" simplePos="0" relativeHeight="255669248" behindDoc="0" locked="0" layoutInCell="1" allowOverlap="1" wp14:anchorId="25BC5792" wp14:editId="45784C10">
              <wp:simplePos x="0" y="0"/>
              <wp:positionH relativeFrom="column">
                <wp:posOffset>-69850</wp:posOffset>
              </wp:positionH>
              <wp:positionV relativeFrom="paragraph">
                <wp:posOffset>55880</wp:posOffset>
              </wp:positionV>
              <wp:extent cx="5524500" cy="635"/>
              <wp:effectExtent l="0" t="0" r="19050" b="37465"/>
              <wp:wrapNone/>
              <wp:docPr id="293" name="Łącznik prosty 293"/>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45B59C4" id="Łącznik prosty 293" o:spid="_x0000_s1026" style="position:absolute;z-index:2556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" strokecolor="red" strokeweight=".5pt">
              <v:stroke joinstyle="miter"/>
            </v:line>
          </w:pict>
        </mc:Fallback>
      </mc:AlternateContent>
    </w:r>
  </w:p>
  <w:p w14:paraId="0B009802" w14:textId="77777777" w:rsidR="00812A06" w:rsidRDefault="00812A06" w:rsidP="00AD3D4A">
    <w:pPr>
      <w:pStyle w:val="Nagwek"/>
      <w:rPr>
        <w:sz w:val="10"/>
        <w:szCs w:val="10"/>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526CB" w14:textId="77777777" w:rsidR="00812A06" w:rsidRDefault="00812A06" w:rsidP="00CE37F6">
    <w:pPr>
      <w:spacing w:after="0" w:line="360" w:lineRule="auto"/>
      <w:rPr>
        <w:rFonts w:ascii="Arial Narrow" w:hAnsi="Arial Narrow"/>
        <w:b/>
        <w:i/>
        <w:sz w:val="2"/>
        <w:szCs w:val="30"/>
      </w:rPr>
    </w:pPr>
  </w:p>
  <w:p w14:paraId="3CADFB9C" w14:textId="77777777" w:rsidR="00812A06" w:rsidRDefault="00812A06" w:rsidP="00CE37F6">
    <w:pPr>
      <w:spacing w:after="0" w:line="360" w:lineRule="auto"/>
      <w:rPr>
        <w:rFonts w:ascii="Arial Narrow" w:hAnsi="Arial Narrow"/>
        <w:b/>
        <w:i/>
        <w:sz w:val="2"/>
        <w:szCs w:val="30"/>
      </w:rPr>
    </w:pPr>
  </w:p>
  <w:p w14:paraId="799A5C8C" w14:textId="77777777" w:rsidR="00812A06" w:rsidRPr="0076443E" w:rsidRDefault="00812A06" w:rsidP="00CE37F6">
    <w:pPr>
      <w:spacing w:after="0" w:line="360" w:lineRule="auto"/>
      <w:rPr>
        <w:rFonts w:ascii="Arial Narrow" w:hAnsi="Arial Narrow"/>
        <w:b/>
        <w:i/>
        <w:sz w:val="18"/>
        <w:szCs w:val="18"/>
      </w:rPr>
    </w:pPr>
    <w:r>
      <w:rPr>
        <w:noProof/>
        <w:lang w:eastAsia="pl-PL"/>
      </w:rPr>
      <w:drawing>
        <wp:anchor distT="0" distB="0" distL="114300" distR="114300" simplePos="0" relativeHeight="255006720" behindDoc="0" locked="0" layoutInCell="1" allowOverlap="1" wp14:anchorId="4E129AFB" wp14:editId="3AD07A68">
          <wp:simplePos x="0" y="0"/>
          <wp:positionH relativeFrom="margin">
            <wp:posOffset>485775</wp:posOffset>
          </wp:positionH>
          <wp:positionV relativeFrom="paragraph">
            <wp:posOffset>81915</wp:posOffset>
          </wp:positionV>
          <wp:extent cx="276225" cy="355600"/>
          <wp:effectExtent l="0" t="0" r="9525" b="6350"/>
          <wp:wrapSquare wrapText="bothSides"/>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6225" cy="355600"/>
                  </a:xfrm>
                  <a:prstGeom prst="rect">
                    <a:avLst/>
                  </a:prstGeom>
                  <a:noFill/>
                </pic:spPr>
              </pic:pic>
            </a:graphicData>
          </a:graphic>
          <wp14:sizeRelH relativeFrom="page">
            <wp14:pctWidth>0</wp14:pctWidth>
          </wp14:sizeRelH>
          <wp14:sizeRelV relativeFrom="page">
            <wp14:pctHeight>0</wp14:pctHeight>
          </wp14:sizeRelV>
        </wp:anchor>
      </w:drawing>
    </w:r>
  </w:p>
  <w:p w14:paraId="31DD4EA3" w14:textId="77777777" w:rsidR="00812A06" w:rsidRPr="00B325DF" w:rsidRDefault="00812A06" w:rsidP="00CE37F6">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005696" behindDoc="0" locked="0" layoutInCell="1" allowOverlap="1" wp14:anchorId="6AF4BED8" wp14:editId="4A4A6738">
              <wp:simplePos x="0" y="0"/>
              <wp:positionH relativeFrom="margin">
                <wp:align>center</wp:align>
              </wp:positionH>
              <wp:positionV relativeFrom="paragraph">
                <wp:posOffset>427355</wp:posOffset>
              </wp:positionV>
              <wp:extent cx="9077325" cy="0"/>
              <wp:effectExtent l="0" t="0" r="28575" b="19050"/>
              <wp:wrapNone/>
              <wp:docPr id="47" name="Łącznik prosty 47"/>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E7B4475" id="Łącznik prosty 47" o:spid="_x0000_s1026" style="position:absolute;z-index:255005696;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WŁOSZCZOWA NA LATA 2020 - 2024 Z PERSPEKTYWĄ DO ROKU 2028</w:t>
    </w:r>
  </w:p>
  <w:p w14:paraId="121E8CB9" w14:textId="77777777" w:rsidR="00812A06" w:rsidRPr="00080B9A" w:rsidRDefault="00812A06" w:rsidP="00CE37F6">
    <w:pPr>
      <w:pStyle w:val="Nagwek"/>
    </w:pPr>
  </w:p>
  <w:p w14:paraId="39094FF4" w14:textId="77777777" w:rsidR="00812A06" w:rsidRPr="00C8539E" w:rsidRDefault="00812A06" w:rsidP="00CE37F6">
    <w:pPr>
      <w:pStyle w:val="Nagwek"/>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3E8D68" w14:textId="77777777" w:rsidR="00812A06" w:rsidRDefault="00812A06" w:rsidP="00AD3D4A">
    <w:pPr>
      <w:spacing w:after="0" w:line="360" w:lineRule="auto"/>
      <w:rPr>
        <w:rFonts w:ascii="Arial Narrow" w:hAnsi="Arial Narrow"/>
        <w:b/>
        <w:i/>
        <w:sz w:val="2"/>
        <w:szCs w:val="30"/>
      </w:rPr>
    </w:pPr>
  </w:p>
  <w:p w14:paraId="32C37C90" w14:textId="77777777" w:rsidR="00812A06" w:rsidRDefault="00812A06" w:rsidP="00AD3D4A">
    <w:pPr>
      <w:spacing w:after="0" w:line="360" w:lineRule="auto"/>
      <w:rPr>
        <w:rFonts w:ascii="Arial Narrow" w:hAnsi="Arial Narrow"/>
        <w:b/>
        <w:i/>
        <w:sz w:val="2"/>
        <w:szCs w:val="30"/>
      </w:rPr>
    </w:pPr>
  </w:p>
  <w:p w14:paraId="108E797B" w14:textId="77777777" w:rsidR="00812A06" w:rsidRPr="0076443E" w:rsidRDefault="00812A06" w:rsidP="00AD3D4A">
    <w:pPr>
      <w:spacing w:after="0" w:line="360" w:lineRule="auto"/>
      <w:rPr>
        <w:rFonts w:ascii="Arial Narrow" w:hAnsi="Arial Narrow"/>
        <w:b/>
        <w:i/>
        <w:sz w:val="18"/>
        <w:szCs w:val="18"/>
      </w:rPr>
    </w:pPr>
    <w:r>
      <w:rPr>
        <w:noProof/>
        <w:lang w:eastAsia="pl-PL"/>
      </w:rPr>
      <w:drawing>
        <wp:anchor distT="0" distB="0" distL="114300" distR="114300" simplePos="0" relativeHeight="255661056" behindDoc="0" locked="0" layoutInCell="1" allowOverlap="1" wp14:anchorId="5CDA4489" wp14:editId="3C842738">
          <wp:simplePos x="0" y="0"/>
          <wp:positionH relativeFrom="column">
            <wp:posOffset>438150</wp:posOffset>
          </wp:positionH>
          <wp:positionV relativeFrom="paragraph">
            <wp:posOffset>72390</wp:posOffset>
          </wp:positionV>
          <wp:extent cx="322580" cy="361950"/>
          <wp:effectExtent l="0" t="0" r="1270" b="0"/>
          <wp:wrapSquare wrapText="bothSides"/>
          <wp:docPr id="284" name="Obraz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44D71D01" w14:textId="77777777" w:rsidR="00812A06" w:rsidRPr="00B325DF" w:rsidRDefault="00812A06" w:rsidP="00AD3D4A">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660032" behindDoc="0" locked="0" layoutInCell="1" allowOverlap="1" wp14:anchorId="34E154F4" wp14:editId="4384E4AA">
              <wp:simplePos x="0" y="0"/>
              <wp:positionH relativeFrom="margin">
                <wp:align>center</wp:align>
              </wp:positionH>
              <wp:positionV relativeFrom="paragraph">
                <wp:posOffset>427355</wp:posOffset>
              </wp:positionV>
              <wp:extent cx="9077325" cy="0"/>
              <wp:effectExtent l="0" t="0" r="28575" b="19050"/>
              <wp:wrapNone/>
              <wp:docPr id="283" name="Łącznik prosty 283"/>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3EFEB5D" id="Łącznik prosty 283" o:spid="_x0000_s1026" style="position:absolute;z-index:25566003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0B80877C" w14:textId="77777777" w:rsidR="00812A06" w:rsidRPr="00080B9A" w:rsidRDefault="00812A06" w:rsidP="00AD3D4A">
    <w:pPr>
      <w:pStyle w:val="Nagwek"/>
    </w:pPr>
  </w:p>
  <w:p w14:paraId="3ADC343E" w14:textId="77777777" w:rsidR="00812A06" w:rsidRPr="00AD3D4A" w:rsidRDefault="00812A06" w:rsidP="00AD3D4A">
    <w:pPr>
      <w:pStyle w:val="Nagwek"/>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A80E2E" w14:textId="77777777" w:rsidR="00812A06" w:rsidRDefault="00812A06" w:rsidP="00AD3D4A">
    <w:pPr>
      <w:spacing w:after="0" w:line="360" w:lineRule="auto"/>
      <w:rPr>
        <w:rFonts w:ascii="Arial Narrow" w:hAnsi="Arial Narrow"/>
        <w:b/>
        <w:i/>
        <w:sz w:val="2"/>
        <w:szCs w:val="30"/>
      </w:rPr>
    </w:pPr>
  </w:p>
  <w:p w14:paraId="2F34B827" w14:textId="77777777" w:rsidR="00812A06" w:rsidRDefault="00812A06" w:rsidP="00AD3D4A">
    <w:pPr>
      <w:spacing w:after="0" w:line="360" w:lineRule="auto"/>
      <w:rPr>
        <w:rFonts w:ascii="Arial Narrow" w:hAnsi="Arial Narrow"/>
        <w:b/>
        <w:i/>
        <w:sz w:val="2"/>
        <w:szCs w:val="30"/>
      </w:rPr>
    </w:pPr>
  </w:p>
  <w:p w14:paraId="148987E9" w14:textId="77777777" w:rsidR="00812A06" w:rsidRPr="0076443E" w:rsidRDefault="00812A06" w:rsidP="00AD3D4A">
    <w:pPr>
      <w:spacing w:after="0" w:line="360" w:lineRule="auto"/>
      <w:rPr>
        <w:rFonts w:ascii="Arial Narrow" w:hAnsi="Arial Narrow"/>
        <w:b/>
        <w:i/>
        <w:sz w:val="18"/>
        <w:szCs w:val="18"/>
      </w:rPr>
    </w:pPr>
    <w:r>
      <w:rPr>
        <w:noProof/>
        <w:lang w:eastAsia="pl-PL"/>
      </w:rPr>
      <w:drawing>
        <wp:anchor distT="0" distB="0" distL="114300" distR="114300" simplePos="0" relativeHeight="255657984" behindDoc="0" locked="0" layoutInCell="1" allowOverlap="1" wp14:anchorId="2BFBB80A" wp14:editId="72D019F1">
          <wp:simplePos x="0" y="0"/>
          <wp:positionH relativeFrom="column">
            <wp:posOffset>438150</wp:posOffset>
          </wp:positionH>
          <wp:positionV relativeFrom="paragraph">
            <wp:posOffset>72390</wp:posOffset>
          </wp:positionV>
          <wp:extent cx="322580" cy="361950"/>
          <wp:effectExtent l="0" t="0" r="1270" b="0"/>
          <wp:wrapSquare wrapText="bothSides"/>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7B2FC404" w14:textId="77777777" w:rsidR="00812A06" w:rsidRPr="00B325DF" w:rsidRDefault="00812A06" w:rsidP="00AD3D4A">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656960" behindDoc="0" locked="0" layoutInCell="1" allowOverlap="1" wp14:anchorId="3480293D" wp14:editId="33BAD836">
              <wp:simplePos x="0" y="0"/>
              <wp:positionH relativeFrom="margin">
                <wp:align>center</wp:align>
              </wp:positionH>
              <wp:positionV relativeFrom="paragraph">
                <wp:posOffset>427355</wp:posOffset>
              </wp:positionV>
              <wp:extent cx="9077325" cy="0"/>
              <wp:effectExtent l="0" t="0" r="28575" b="19050"/>
              <wp:wrapNone/>
              <wp:docPr id="279" name="Łącznik prosty 279"/>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514714B" id="Łącznik prosty 279" o:spid="_x0000_s1026" style="position:absolute;z-index:25565696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727FCD81" w14:textId="77777777" w:rsidR="00812A06" w:rsidRPr="00080B9A" w:rsidRDefault="00812A06" w:rsidP="00AD3D4A">
    <w:pPr>
      <w:pStyle w:val="Nagwek"/>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450E76" w14:textId="77777777" w:rsidR="00812A06" w:rsidRPr="00E063CD" w:rsidRDefault="00812A06" w:rsidP="00BE7344">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679488" behindDoc="0" locked="0" layoutInCell="1" allowOverlap="1" wp14:anchorId="367FBD45" wp14:editId="5D8CD901">
          <wp:simplePos x="0" y="0"/>
          <wp:positionH relativeFrom="column">
            <wp:posOffset>171450</wp:posOffset>
          </wp:positionH>
          <wp:positionV relativeFrom="paragraph">
            <wp:posOffset>-71120</wp:posOffset>
          </wp:positionV>
          <wp:extent cx="322580" cy="361950"/>
          <wp:effectExtent l="0" t="0" r="1270" b="0"/>
          <wp:wrapSquare wrapText="bothSides"/>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28488B60" w14:textId="77777777" w:rsidR="00812A06" w:rsidRDefault="00812A06" w:rsidP="00BE7344">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0217B8CC" w14:textId="77777777" w:rsidR="00812A06" w:rsidRPr="00E063CD" w:rsidRDefault="00812A06" w:rsidP="00BE7344">
    <w:pPr>
      <w:spacing w:after="0" w:line="360" w:lineRule="auto"/>
      <w:rPr>
        <w:rFonts w:ascii="Arial Narrow" w:hAnsi="Arial Narrow"/>
        <w:b/>
        <w:i/>
        <w:color w:val="808080" w:themeColor="background1" w:themeShade="80"/>
        <w:sz w:val="14"/>
        <w:szCs w:val="18"/>
      </w:rPr>
    </w:pPr>
  </w:p>
  <w:p w14:paraId="63191232" w14:textId="77777777" w:rsidR="00812A06" w:rsidRDefault="00812A06" w:rsidP="00BE7344">
    <w:pPr>
      <w:pStyle w:val="Nagwek"/>
    </w:pPr>
    <w:r>
      <w:rPr>
        <w:noProof/>
        <w:lang w:eastAsia="pl-PL"/>
      </w:rPr>
      <mc:AlternateContent>
        <mc:Choice Requires="wps">
          <w:drawing>
            <wp:anchor distT="0" distB="0" distL="114300" distR="114300" simplePos="0" relativeHeight="255678464" behindDoc="0" locked="0" layoutInCell="1" allowOverlap="1" wp14:anchorId="7F6DEC80" wp14:editId="3716F558">
              <wp:simplePos x="0" y="0"/>
              <wp:positionH relativeFrom="column">
                <wp:posOffset>-69850</wp:posOffset>
              </wp:positionH>
              <wp:positionV relativeFrom="paragraph">
                <wp:posOffset>55880</wp:posOffset>
              </wp:positionV>
              <wp:extent cx="5524500" cy="635"/>
              <wp:effectExtent l="0" t="0" r="19050" b="37465"/>
              <wp:wrapNone/>
              <wp:docPr id="84" name="Łącznik prosty 84"/>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94DF7B9" id="Łącznik prosty 84" o:spid="_x0000_s1026" style="position:absolute;z-index:2556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" strokecolor="red" strokeweight=".5pt">
              <v:stroke joinstyle="miter"/>
            </v:line>
          </w:pict>
        </mc:Fallback>
      </mc:AlternateContent>
    </w:r>
  </w:p>
  <w:p w14:paraId="53DBE8D3" w14:textId="77777777" w:rsidR="00812A06" w:rsidRDefault="00812A06" w:rsidP="00BE7344">
    <w:pPr>
      <w:pStyle w:val="Nagwek"/>
      <w:rPr>
        <w:sz w:val="10"/>
        <w:szCs w:val="10"/>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6747A3" w14:textId="77777777" w:rsidR="00812A06" w:rsidRPr="00E063CD" w:rsidRDefault="00812A06" w:rsidP="00BE7344">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676416" behindDoc="0" locked="0" layoutInCell="1" allowOverlap="1" wp14:anchorId="0701E0CA" wp14:editId="6E195B54">
          <wp:simplePos x="0" y="0"/>
          <wp:positionH relativeFrom="column">
            <wp:posOffset>171450</wp:posOffset>
          </wp:positionH>
          <wp:positionV relativeFrom="paragraph">
            <wp:posOffset>-71120</wp:posOffset>
          </wp:positionV>
          <wp:extent cx="322580" cy="361950"/>
          <wp:effectExtent l="0" t="0" r="1270" b="0"/>
          <wp:wrapSquare wrapText="bothSides"/>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463434E5" w14:textId="77777777" w:rsidR="00812A06" w:rsidRDefault="00812A06" w:rsidP="00BE7344">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5BDE189F" w14:textId="77777777" w:rsidR="00812A06" w:rsidRPr="00E063CD" w:rsidRDefault="00812A06" w:rsidP="00BE7344">
    <w:pPr>
      <w:spacing w:after="0" w:line="360" w:lineRule="auto"/>
      <w:rPr>
        <w:rFonts w:ascii="Arial Narrow" w:hAnsi="Arial Narrow"/>
        <w:b/>
        <w:i/>
        <w:color w:val="808080" w:themeColor="background1" w:themeShade="80"/>
        <w:sz w:val="14"/>
        <w:szCs w:val="18"/>
      </w:rPr>
    </w:pPr>
  </w:p>
  <w:p w14:paraId="72636706" w14:textId="77777777" w:rsidR="00812A06" w:rsidRDefault="00812A06" w:rsidP="00BE7344">
    <w:pPr>
      <w:pStyle w:val="Nagwek"/>
    </w:pPr>
    <w:r>
      <w:rPr>
        <w:noProof/>
        <w:lang w:eastAsia="pl-PL"/>
      </w:rPr>
      <mc:AlternateContent>
        <mc:Choice Requires="wps">
          <w:drawing>
            <wp:anchor distT="0" distB="0" distL="114300" distR="114300" simplePos="0" relativeHeight="255675392" behindDoc="0" locked="0" layoutInCell="1" allowOverlap="1" wp14:anchorId="5DD19D53" wp14:editId="4D8D6413">
              <wp:simplePos x="0" y="0"/>
              <wp:positionH relativeFrom="column">
                <wp:posOffset>-69850</wp:posOffset>
              </wp:positionH>
              <wp:positionV relativeFrom="paragraph">
                <wp:posOffset>55880</wp:posOffset>
              </wp:positionV>
              <wp:extent cx="5524500" cy="635"/>
              <wp:effectExtent l="0" t="0" r="19050" b="37465"/>
              <wp:wrapNone/>
              <wp:docPr id="67" name="Łącznik prosty 67"/>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809C498" id="Łącznik prosty 67" o:spid="_x0000_s1026" style="position:absolute;z-index:2556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" strokecolor="red" strokeweight=".5pt">
              <v:stroke joinstyle="miter"/>
            </v:line>
          </w:pict>
        </mc:Fallback>
      </mc:AlternateContent>
    </w:r>
  </w:p>
  <w:p w14:paraId="6A743428" w14:textId="77777777" w:rsidR="00812A06" w:rsidRDefault="00812A06" w:rsidP="00BE7344">
    <w:pPr>
      <w:pStyle w:val="Nagwek"/>
      <w:rPr>
        <w:sz w:val="10"/>
        <w:szCs w:val="10"/>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8DECAE" w14:textId="77777777" w:rsidR="00812A06" w:rsidRDefault="00812A06" w:rsidP="00C01FBC">
    <w:pPr>
      <w:spacing w:after="0" w:line="360" w:lineRule="auto"/>
      <w:rPr>
        <w:rFonts w:ascii="Arial Narrow" w:hAnsi="Arial Narrow"/>
        <w:b/>
        <w:i/>
        <w:sz w:val="2"/>
        <w:szCs w:val="30"/>
      </w:rPr>
    </w:pPr>
  </w:p>
  <w:p w14:paraId="3BBD74F0" w14:textId="77777777" w:rsidR="00812A06" w:rsidRDefault="00812A06" w:rsidP="00C01FBC">
    <w:pPr>
      <w:spacing w:after="0" w:line="360" w:lineRule="auto"/>
      <w:rPr>
        <w:rFonts w:ascii="Arial Narrow" w:hAnsi="Arial Narrow"/>
        <w:b/>
        <w:i/>
        <w:sz w:val="2"/>
        <w:szCs w:val="30"/>
      </w:rPr>
    </w:pPr>
  </w:p>
  <w:p w14:paraId="6E3BF357" w14:textId="77777777" w:rsidR="00812A06" w:rsidRPr="0076443E" w:rsidRDefault="00812A06" w:rsidP="00C01FBC">
    <w:pPr>
      <w:spacing w:after="0" w:line="360" w:lineRule="auto"/>
      <w:rPr>
        <w:rFonts w:ascii="Arial Narrow" w:hAnsi="Arial Narrow"/>
        <w:b/>
        <w:i/>
        <w:sz w:val="18"/>
        <w:szCs w:val="18"/>
      </w:rPr>
    </w:pPr>
    <w:r w:rsidRPr="00122EFD">
      <w:rPr>
        <w:rFonts w:ascii="Arial Narrow" w:hAnsi="Arial Narrow"/>
        <w:noProof/>
        <w:sz w:val="24"/>
        <w:szCs w:val="24"/>
        <w:lang w:eastAsia="pl-PL"/>
      </w:rPr>
      <w:drawing>
        <wp:anchor distT="0" distB="0" distL="114300" distR="114300" simplePos="0" relativeHeight="255501312" behindDoc="0" locked="0" layoutInCell="1" allowOverlap="1" wp14:anchorId="5E694A1F" wp14:editId="084D63F4">
          <wp:simplePos x="0" y="0"/>
          <wp:positionH relativeFrom="margin">
            <wp:posOffset>333375</wp:posOffset>
          </wp:positionH>
          <wp:positionV relativeFrom="paragraph">
            <wp:posOffset>81915</wp:posOffset>
          </wp:positionV>
          <wp:extent cx="301625" cy="352425"/>
          <wp:effectExtent l="0" t="0" r="3175" b="0"/>
          <wp:wrapSquare wrapText="bothSides"/>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800px-POL_Książ_Wielkopols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1625" cy="352425"/>
                  </a:xfrm>
                  <a:prstGeom prst="rect">
                    <a:avLst/>
                  </a:prstGeom>
                </pic:spPr>
              </pic:pic>
            </a:graphicData>
          </a:graphic>
          <wp14:sizeRelH relativeFrom="page">
            <wp14:pctWidth>0</wp14:pctWidth>
          </wp14:sizeRelH>
          <wp14:sizeRelV relativeFrom="page">
            <wp14:pctHeight>0</wp14:pctHeight>
          </wp14:sizeRelV>
        </wp:anchor>
      </w:drawing>
    </w:r>
  </w:p>
  <w:p w14:paraId="0CF3322A" w14:textId="77777777" w:rsidR="00812A06" w:rsidRPr="00B325DF" w:rsidRDefault="00812A06" w:rsidP="00C01FBC">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500288" behindDoc="0" locked="0" layoutInCell="1" allowOverlap="1" wp14:anchorId="1C002F35" wp14:editId="4E1FB422">
              <wp:simplePos x="0" y="0"/>
              <wp:positionH relativeFrom="margin">
                <wp:align>center</wp:align>
              </wp:positionH>
              <wp:positionV relativeFrom="paragraph">
                <wp:posOffset>427355</wp:posOffset>
              </wp:positionV>
              <wp:extent cx="9077325" cy="0"/>
              <wp:effectExtent l="0" t="0" r="28575" b="19050"/>
              <wp:wrapNone/>
              <wp:docPr id="1168" name="Łącznik prosty 1168"/>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AC111F0" id="Łącznik prosty 1168" o:spid="_x0000_s1026" style="position:absolute;z-index:25550028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KSIĄŻ WIELKOPOLSKI NA LATA 2021 - 2025 Z PERSPEKTYWĄ DO 2030 ROKU</w:t>
    </w:r>
  </w:p>
  <w:p w14:paraId="68D83BEA" w14:textId="77777777" w:rsidR="00812A06" w:rsidRPr="00080B9A" w:rsidRDefault="00812A06" w:rsidP="00C01FBC">
    <w:pPr>
      <w:pStyle w:val="Nagwek"/>
    </w:pPr>
  </w:p>
  <w:p w14:paraId="4A7F64DC" w14:textId="77777777" w:rsidR="00812A06" w:rsidRPr="00C8539E" w:rsidRDefault="00812A06" w:rsidP="00C01FBC">
    <w:pPr>
      <w:pStyle w:val="Nagwek"/>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FCEF71" w14:textId="77777777" w:rsidR="00812A06" w:rsidRDefault="00812A06" w:rsidP="00C344FE">
    <w:pPr>
      <w:spacing w:after="0" w:line="360" w:lineRule="auto"/>
      <w:rPr>
        <w:rFonts w:ascii="Arial Narrow" w:hAnsi="Arial Narrow"/>
        <w:b/>
        <w:i/>
        <w:sz w:val="2"/>
        <w:szCs w:val="30"/>
      </w:rPr>
    </w:pPr>
  </w:p>
  <w:p w14:paraId="737A7D9E" w14:textId="77777777" w:rsidR="00812A06" w:rsidRDefault="00812A06" w:rsidP="00C344FE">
    <w:pPr>
      <w:spacing w:after="0" w:line="360" w:lineRule="auto"/>
      <w:rPr>
        <w:rFonts w:ascii="Arial Narrow" w:hAnsi="Arial Narrow"/>
        <w:b/>
        <w:i/>
        <w:sz w:val="2"/>
        <w:szCs w:val="30"/>
      </w:rPr>
    </w:pPr>
  </w:p>
  <w:p w14:paraId="3D31FFC0" w14:textId="77777777" w:rsidR="00812A06" w:rsidRPr="0076443E" w:rsidRDefault="00812A06" w:rsidP="00C344FE">
    <w:pPr>
      <w:spacing w:after="0" w:line="360" w:lineRule="auto"/>
      <w:rPr>
        <w:rFonts w:ascii="Arial Narrow" w:hAnsi="Arial Narrow"/>
        <w:b/>
        <w:i/>
        <w:sz w:val="18"/>
        <w:szCs w:val="18"/>
      </w:rPr>
    </w:pPr>
    <w:r>
      <w:rPr>
        <w:noProof/>
        <w:lang w:eastAsia="pl-PL"/>
      </w:rPr>
      <w:drawing>
        <wp:anchor distT="0" distB="0" distL="114300" distR="114300" simplePos="0" relativeHeight="255685632" behindDoc="0" locked="0" layoutInCell="1" allowOverlap="1" wp14:anchorId="6E88C149" wp14:editId="0F6BF1DA">
          <wp:simplePos x="0" y="0"/>
          <wp:positionH relativeFrom="column">
            <wp:posOffset>438150</wp:posOffset>
          </wp:positionH>
          <wp:positionV relativeFrom="paragraph">
            <wp:posOffset>72390</wp:posOffset>
          </wp:positionV>
          <wp:extent cx="322580" cy="361950"/>
          <wp:effectExtent l="0" t="0" r="1270" b="0"/>
          <wp:wrapSquare wrapText="bothSides"/>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422D2B36" w14:textId="77777777" w:rsidR="00812A06" w:rsidRPr="00B325DF" w:rsidRDefault="00812A06" w:rsidP="00C344FE">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684608" behindDoc="0" locked="0" layoutInCell="1" allowOverlap="1" wp14:anchorId="3B29F410" wp14:editId="5384E8AC">
              <wp:simplePos x="0" y="0"/>
              <wp:positionH relativeFrom="margin">
                <wp:align>center</wp:align>
              </wp:positionH>
              <wp:positionV relativeFrom="paragraph">
                <wp:posOffset>427355</wp:posOffset>
              </wp:positionV>
              <wp:extent cx="9077325" cy="0"/>
              <wp:effectExtent l="0" t="0" r="28575" b="19050"/>
              <wp:wrapNone/>
              <wp:docPr id="116" name="Łącznik prosty 116"/>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805DF58" id="Łącznik prosty 116" o:spid="_x0000_s1026" style="position:absolute;z-index:25568460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59DF94E0" w14:textId="77777777" w:rsidR="00812A06" w:rsidRPr="00080B9A" w:rsidRDefault="00812A06" w:rsidP="00C344FE">
    <w:pPr>
      <w:pStyle w:val="Nagwek"/>
    </w:pPr>
  </w:p>
  <w:p w14:paraId="715F428B" w14:textId="77777777" w:rsidR="00812A06" w:rsidRPr="00AD3D4A" w:rsidRDefault="00812A06" w:rsidP="00C344FE">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67D73F" w14:textId="77777777" w:rsidR="00812A06" w:rsidRDefault="00812A06" w:rsidP="006065B8">
    <w:pPr>
      <w:spacing w:after="0" w:line="360" w:lineRule="auto"/>
      <w:rPr>
        <w:rFonts w:ascii="Arial Narrow" w:hAnsi="Arial Narrow"/>
        <w:b/>
        <w:i/>
        <w:sz w:val="2"/>
        <w:szCs w:val="30"/>
      </w:rPr>
    </w:pPr>
  </w:p>
  <w:p w14:paraId="7DB9748F" w14:textId="77777777" w:rsidR="00812A06" w:rsidRDefault="00812A06" w:rsidP="006065B8">
    <w:pPr>
      <w:spacing w:after="0" w:line="360" w:lineRule="auto"/>
      <w:rPr>
        <w:rFonts w:ascii="Arial Narrow" w:hAnsi="Arial Narrow"/>
        <w:b/>
        <w:i/>
        <w:sz w:val="2"/>
        <w:szCs w:val="30"/>
      </w:rPr>
    </w:pPr>
  </w:p>
  <w:p w14:paraId="4EB988B6" w14:textId="02F91C41" w:rsidR="00812A06" w:rsidRPr="0076443E" w:rsidRDefault="00812A06" w:rsidP="006065B8">
    <w:pPr>
      <w:spacing w:after="0" w:line="360" w:lineRule="auto"/>
      <w:rPr>
        <w:rFonts w:ascii="Arial Narrow" w:hAnsi="Arial Narrow"/>
        <w:b/>
        <w:i/>
        <w:sz w:val="18"/>
        <w:szCs w:val="18"/>
      </w:rPr>
    </w:pPr>
    <w:r>
      <w:rPr>
        <w:noProof/>
        <w:lang w:eastAsia="pl-PL"/>
      </w:rPr>
      <w:drawing>
        <wp:anchor distT="0" distB="0" distL="114300" distR="114300" simplePos="0" relativeHeight="255563776" behindDoc="0" locked="0" layoutInCell="1" allowOverlap="1" wp14:anchorId="124C0C32" wp14:editId="72618654">
          <wp:simplePos x="0" y="0"/>
          <wp:positionH relativeFrom="column">
            <wp:posOffset>438150</wp:posOffset>
          </wp:positionH>
          <wp:positionV relativeFrom="paragraph">
            <wp:posOffset>72390</wp:posOffset>
          </wp:positionV>
          <wp:extent cx="322580" cy="361950"/>
          <wp:effectExtent l="0" t="0" r="1270" b="0"/>
          <wp:wrapSquare wrapText="bothSides"/>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3EBE8436" w14:textId="780F6DED" w:rsidR="00812A06" w:rsidRPr="00B325DF" w:rsidRDefault="00812A06" w:rsidP="006065B8">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358976" behindDoc="0" locked="0" layoutInCell="1" allowOverlap="1" wp14:anchorId="37D15C43" wp14:editId="75CD501A">
              <wp:simplePos x="0" y="0"/>
              <wp:positionH relativeFrom="margin">
                <wp:align>center</wp:align>
              </wp:positionH>
              <wp:positionV relativeFrom="paragraph">
                <wp:posOffset>427355</wp:posOffset>
              </wp:positionV>
              <wp:extent cx="9077325" cy="0"/>
              <wp:effectExtent l="0" t="0" r="28575" b="19050"/>
              <wp:wrapNone/>
              <wp:docPr id="82" name="Łącznik prosty 82"/>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71EEDDCA" id="Łącznik prosty 82" o:spid="_x0000_s1026" style="position:absolute;z-index:255358976;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2DE2DA25" w14:textId="77777777" w:rsidR="00812A06" w:rsidRPr="00080B9A" w:rsidRDefault="00812A06" w:rsidP="006065B8">
    <w:pPr>
      <w:pStyle w:val="Nagwek"/>
    </w:pPr>
  </w:p>
  <w:p w14:paraId="72D77EB4" w14:textId="77777777" w:rsidR="00812A06" w:rsidRPr="00C8539E" w:rsidRDefault="00812A06" w:rsidP="006065B8">
    <w:pPr>
      <w:pStyle w:val="Nagwek"/>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96420F" w14:textId="77777777" w:rsidR="00812A06" w:rsidRPr="00E063CD" w:rsidRDefault="00812A06" w:rsidP="0093481B">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651840" behindDoc="0" locked="0" layoutInCell="1" allowOverlap="1" wp14:anchorId="34D4EDAB" wp14:editId="67AE8F10">
          <wp:simplePos x="0" y="0"/>
          <wp:positionH relativeFrom="column">
            <wp:posOffset>171450</wp:posOffset>
          </wp:positionH>
          <wp:positionV relativeFrom="paragraph">
            <wp:posOffset>-71120</wp:posOffset>
          </wp:positionV>
          <wp:extent cx="322580" cy="361950"/>
          <wp:effectExtent l="0" t="0" r="1270" b="0"/>
          <wp:wrapSquare wrapText="bothSides"/>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697113E3" w14:textId="77777777" w:rsidR="00812A06" w:rsidRDefault="00812A06" w:rsidP="0093481B">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3214CE85" w14:textId="77777777" w:rsidR="00812A06" w:rsidRPr="00E063CD" w:rsidRDefault="00812A06" w:rsidP="0093481B">
    <w:pPr>
      <w:spacing w:after="0" w:line="360" w:lineRule="auto"/>
      <w:rPr>
        <w:rFonts w:ascii="Arial Narrow" w:hAnsi="Arial Narrow"/>
        <w:b/>
        <w:i/>
        <w:color w:val="808080" w:themeColor="background1" w:themeShade="80"/>
        <w:sz w:val="14"/>
        <w:szCs w:val="18"/>
      </w:rPr>
    </w:pPr>
  </w:p>
  <w:p w14:paraId="6343A319" w14:textId="77777777" w:rsidR="00812A06" w:rsidRDefault="00812A06" w:rsidP="0093481B">
    <w:pPr>
      <w:pStyle w:val="Nagwek"/>
    </w:pPr>
    <w:r>
      <w:rPr>
        <w:noProof/>
        <w:lang w:eastAsia="pl-PL"/>
      </w:rPr>
      <mc:AlternateContent>
        <mc:Choice Requires="wps">
          <w:drawing>
            <wp:anchor distT="0" distB="0" distL="114300" distR="114300" simplePos="0" relativeHeight="255650816" behindDoc="0" locked="0" layoutInCell="1" allowOverlap="1" wp14:anchorId="2EB33FC4" wp14:editId="2DA20BB6">
              <wp:simplePos x="0" y="0"/>
              <wp:positionH relativeFrom="column">
                <wp:posOffset>-69850</wp:posOffset>
              </wp:positionH>
              <wp:positionV relativeFrom="paragraph">
                <wp:posOffset>55880</wp:posOffset>
              </wp:positionV>
              <wp:extent cx="5524500" cy="635"/>
              <wp:effectExtent l="0" t="0" r="19050" b="37465"/>
              <wp:wrapNone/>
              <wp:docPr id="269" name="Łącznik prosty 269"/>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DBEB97E" id="Łącznik prosty 269" o:spid="_x0000_s1026" style="position:absolute;z-index:2556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" strokecolor="red" strokeweight=".5pt">
              <v:stroke joinstyle="miter"/>
            </v:line>
          </w:pict>
        </mc:Fallback>
      </mc:AlternateContent>
    </w:r>
  </w:p>
  <w:p w14:paraId="6325BC47" w14:textId="77777777" w:rsidR="00812A06" w:rsidRDefault="00812A06" w:rsidP="00911A32">
    <w:pPr>
      <w:pStyle w:val="Nagwek"/>
      <w:rPr>
        <w:sz w:val="10"/>
        <w:szCs w:val="10"/>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CEFAC7" w14:textId="77777777" w:rsidR="00812A06" w:rsidRPr="00E063CD" w:rsidRDefault="00812A06" w:rsidP="00BE7344">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682560" behindDoc="0" locked="0" layoutInCell="1" allowOverlap="1" wp14:anchorId="1934CC68" wp14:editId="19927931">
          <wp:simplePos x="0" y="0"/>
          <wp:positionH relativeFrom="column">
            <wp:posOffset>171450</wp:posOffset>
          </wp:positionH>
          <wp:positionV relativeFrom="paragraph">
            <wp:posOffset>-71120</wp:posOffset>
          </wp:positionV>
          <wp:extent cx="322580" cy="361950"/>
          <wp:effectExtent l="0" t="0" r="1270" b="0"/>
          <wp:wrapSquare wrapText="bothSides"/>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4D77548C" w14:textId="77777777" w:rsidR="00812A06" w:rsidRDefault="00812A06" w:rsidP="00BE7344">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75F357CC" w14:textId="77777777" w:rsidR="00812A06" w:rsidRPr="00E063CD" w:rsidRDefault="00812A06" w:rsidP="00BE7344">
    <w:pPr>
      <w:spacing w:after="0" w:line="360" w:lineRule="auto"/>
      <w:rPr>
        <w:rFonts w:ascii="Arial Narrow" w:hAnsi="Arial Narrow"/>
        <w:b/>
        <w:i/>
        <w:color w:val="808080" w:themeColor="background1" w:themeShade="80"/>
        <w:sz w:val="14"/>
        <w:szCs w:val="18"/>
      </w:rPr>
    </w:pPr>
  </w:p>
  <w:p w14:paraId="137C1E41" w14:textId="77777777" w:rsidR="00812A06" w:rsidRDefault="00812A06" w:rsidP="00BE7344">
    <w:pPr>
      <w:pStyle w:val="Nagwek"/>
    </w:pPr>
    <w:r>
      <w:rPr>
        <w:noProof/>
        <w:lang w:eastAsia="pl-PL"/>
      </w:rPr>
      <mc:AlternateContent>
        <mc:Choice Requires="wps">
          <w:drawing>
            <wp:anchor distT="0" distB="0" distL="114300" distR="114300" simplePos="0" relativeHeight="255681536" behindDoc="0" locked="0" layoutInCell="1" allowOverlap="1" wp14:anchorId="23400440" wp14:editId="69EFCE9C">
              <wp:simplePos x="0" y="0"/>
              <wp:positionH relativeFrom="column">
                <wp:posOffset>-69850</wp:posOffset>
              </wp:positionH>
              <wp:positionV relativeFrom="paragraph">
                <wp:posOffset>55880</wp:posOffset>
              </wp:positionV>
              <wp:extent cx="5524500" cy="635"/>
              <wp:effectExtent l="0" t="0" r="19050" b="37465"/>
              <wp:wrapNone/>
              <wp:docPr id="102" name="Łącznik prosty 10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3BB3893" id="Łącznik prosty 102" o:spid="_x0000_s1026" style="position:absolute;z-index:2556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" strokecolor="red" strokeweight=".5pt">
              <v:stroke joinstyle="miter"/>
            </v:line>
          </w:pict>
        </mc:Fallback>
      </mc:AlternateContent>
    </w:r>
  </w:p>
  <w:p w14:paraId="1BA161E2" w14:textId="77777777" w:rsidR="00812A06" w:rsidRDefault="00812A06" w:rsidP="00BE7344">
    <w:pPr>
      <w:pStyle w:val="Nagwek"/>
      <w:rPr>
        <w:sz w:val="10"/>
        <w:szCs w:val="10"/>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EA7C65" w14:textId="77777777" w:rsidR="00812A06" w:rsidRDefault="00812A06" w:rsidP="0093481B">
    <w:pPr>
      <w:spacing w:after="0" w:line="360" w:lineRule="auto"/>
      <w:rPr>
        <w:rFonts w:ascii="Arial Narrow" w:hAnsi="Arial Narrow"/>
        <w:b/>
        <w:i/>
        <w:sz w:val="2"/>
        <w:szCs w:val="30"/>
      </w:rPr>
    </w:pPr>
  </w:p>
  <w:p w14:paraId="07B31F8A" w14:textId="77777777" w:rsidR="00812A06" w:rsidRDefault="00812A06" w:rsidP="0093481B">
    <w:pPr>
      <w:spacing w:after="0" w:line="360" w:lineRule="auto"/>
      <w:rPr>
        <w:rFonts w:ascii="Arial Narrow" w:hAnsi="Arial Narrow"/>
        <w:b/>
        <w:i/>
        <w:sz w:val="2"/>
        <w:szCs w:val="30"/>
      </w:rPr>
    </w:pPr>
  </w:p>
  <w:p w14:paraId="7DCD935F" w14:textId="77777777" w:rsidR="00812A06" w:rsidRPr="0076443E" w:rsidRDefault="00812A06" w:rsidP="0093481B">
    <w:pPr>
      <w:spacing w:after="0" w:line="360" w:lineRule="auto"/>
      <w:rPr>
        <w:rFonts w:ascii="Arial Narrow" w:hAnsi="Arial Narrow"/>
        <w:b/>
        <w:i/>
        <w:sz w:val="18"/>
        <w:szCs w:val="18"/>
      </w:rPr>
    </w:pPr>
    <w:r>
      <w:rPr>
        <w:noProof/>
        <w:lang w:eastAsia="pl-PL"/>
      </w:rPr>
      <w:drawing>
        <wp:anchor distT="0" distB="0" distL="114300" distR="114300" simplePos="0" relativeHeight="255642624" behindDoc="0" locked="0" layoutInCell="1" allowOverlap="1" wp14:anchorId="1F70F731" wp14:editId="4BC7CD05">
          <wp:simplePos x="0" y="0"/>
          <wp:positionH relativeFrom="column">
            <wp:posOffset>438150</wp:posOffset>
          </wp:positionH>
          <wp:positionV relativeFrom="paragraph">
            <wp:posOffset>72390</wp:posOffset>
          </wp:positionV>
          <wp:extent cx="322580" cy="361950"/>
          <wp:effectExtent l="0" t="0" r="1270" b="0"/>
          <wp:wrapSquare wrapText="bothSides"/>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529BA416" w14:textId="77777777" w:rsidR="00812A06" w:rsidRPr="00B325DF" w:rsidRDefault="00812A06" w:rsidP="0093481B">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641600" behindDoc="0" locked="0" layoutInCell="1" allowOverlap="1" wp14:anchorId="4B1117D3" wp14:editId="69CBDFC7">
              <wp:simplePos x="0" y="0"/>
              <wp:positionH relativeFrom="margin">
                <wp:align>center</wp:align>
              </wp:positionH>
              <wp:positionV relativeFrom="paragraph">
                <wp:posOffset>427355</wp:posOffset>
              </wp:positionV>
              <wp:extent cx="9077325" cy="0"/>
              <wp:effectExtent l="0" t="0" r="28575" b="19050"/>
              <wp:wrapNone/>
              <wp:docPr id="1175" name="Łącznik prosty 1175"/>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573A7149" id="Łącznik prosty 1175" o:spid="_x0000_s1026" style="position:absolute;z-index:25564160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37F2D482" w14:textId="77777777" w:rsidR="00812A06" w:rsidRPr="00080B9A" w:rsidRDefault="00812A06" w:rsidP="0093481B">
    <w:pPr>
      <w:pStyle w:val="Nagwek"/>
    </w:pPr>
  </w:p>
  <w:p w14:paraId="79CF4402" w14:textId="77777777" w:rsidR="00812A06" w:rsidRPr="00C8539E" w:rsidRDefault="00812A06" w:rsidP="0093481B">
    <w:pPr>
      <w:pStyle w:val="Nagwek"/>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54C53C" w14:textId="77777777" w:rsidR="00812A06" w:rsidRDefault="00812A06" w:rsidP="0093481B">
    <w:pPr>
      <w:spacing w:after="0" w:line="360" w:lineRule="auto"/>
      <w:rPr>
        <w:rFonts w:ascii="Arial Narrow" w:hAnsi="Arial Narrow"/>
        <w:b/>
        <w:i/>
        <w:sz w:val="2"/>
        <w:szCs w:val="30"/>
      </w:rPr>
    </w:pPr>
  </w:p>
  <w:p w14:paraId="481F76DF" w14:textId="77777777" w:rsidR="00812A06" w:rsidRDefault="00812A06" w:rsidP="0093481B">
    <w:pPr>
      <w:spacing w:after="0" w:line="360" w:lineRule="auto"/>
      <w:rPr>
        <w:rFonts w:ascii="Arial Narrow" w:hAnsi="Arial Narrow"/>
        <w:b/>
        <w:i/>
        <w:sz w:val="2"/>
        <w:szCs w:val="30"/>
      </w:rPr>
    </w:pPr>
  </w:p>
  <w:p w14:paraId="7A202E50" w14:textId="77777777" w:rsidR="00812A06" w:rsidRPr="0076443E" w:rsidRDefault="00812A06" w:rsidP="0093481B">
    <w:pPr>
      <w:spacing w:after="0" w:line="360" w:lineRule="auto"/>
      <w:rPr>
        <w:rFonts w:ascii="Arial Narrow" w:hAnsi="Arial Narrow"/>
        <w:b/>
        <w:i/>
        <w:sz w:val="18"/>
        <w:szCs w:val="18"/>
      </w:rPr>
    </w:pPr>
    <w:r>
      <w:rPr>
        <w:noProof/>
        <w:lang w:eastAsia="pl-PL"/>
      </w:rPr>
      <w:drawing>
        <wp:anchor distT="0" distB="0" distL="114300" distR="114300" simplePos="0" relativeHeight="255645696" behindDoc="0" locked="0" layoutInCell="1" allowOverlap="1" wp14:anchorId="5F3D9A05" wp14:editId="594A9DB6">
          <wp:simplePos x="0" y="0"/>
          <wp:positionH relativeFrom="column">
            <wp:posOffset>438150</wp:posOffset>
          </wp:positionH>
          <wp:positionV relativeFrom="paragraph">
            <wp:posOffset>72390</wp:posOffset>
          </wp:positionV>
          <wp:extent cx="322580" cy="361950"/>
          <wp:effectExtent l="0" t="0" r="1270" b="0"/>
          <wp:wrapSquare wrapText="bothSides"/>
          <wp:docPr id="265" name="Obraz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3F9DA315" w14:textId="77777777" w:rsidR="00812A06" w:rsidRPr="00B325DF" w:rsidRDefault="00812A06" w:rsidP="0093481B">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644672" behindDoc="0" locked="0" layoutInCell="1" allowOverlap="1" wp14:anchorId="1E913E8A" wp14:editId="4518EB6E">
              <wp:simplePos x="0" y="0"/>
              <wp:positionH relativeFrom="margin">
                <wp:align>center</wp:align>
              </wp:positionH>
              <wp:positionV relativeFrom="paragraph">
                <wp:posOffset>427355</wp:posOffset>
              </wp:positionV>
              <wp:extent cx="9077325" cy="0"/>
              <wp:effectExtent l="0" t="0" r="28575" b="19050"/>
              <wp:wrapNone/>
              <wp:docPr id="260" name="Łącznik prosty 260"/>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76AF38F" id="Łącznik prosty 260" o:spid="_x0000_s1026" style="position:absolute;z-index:25564467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1D862563" w14:textId="77777777" w:rsidR="00812A06" w:rsidRPr="00080B9A" w:rsidRDefault="00812A06" w:rsidP="0093481B">
    <w:pPr>
      <w:pStyle w:val="Nagwek"/>
    </w:pPr>
  </w:p>
  <w:p w14:paraId="3E5508C1" w14:textId="77777777" w:rsidR="00812A06" w:rsidRPr="00C8539E" w:rsidRDefault="00812A06" w:rsidP="0093481B">
    <w:pPr>
      <w:pStyle w:val="Nagwek"/>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B4A56D" w14:textId="77777777" w:rsidR="00812A06" w:rsidRPr="00E063CD" w:rsidRDefault="00812A06" w:rsidP="0093481B">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633408" behindDoc="0" locked="0" layoutInCell="1" allowOverlap="1" wp14:anchorId="2977E6C6" wp14:editId="77DCF5F2">
          <wp:simplePos x="0" y="0"/>
          <wp:positionH relativeFrom="column">
            <wp:posOffset>171450</wp:posOffset>
          </wp:positionH>
          <wp:positionV relativeFrom="paragraph">
            <wp:posOffset>-71120</wp:posOffset>
          </wp:positionV>
          <wp:extent cx="322580" cy="361950"/>
          <wp:effectExtent l="0" t="0" r="1270" b="0"/>
          <wp:wrapSquare wrapText="bothSides"/>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173B3D5D" w14:textId="77777777" w:rsidR="00812A06" w:rsidRDefault="00812A06" w:rsidP="0093481B">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56ADC883" w14:textId="77777777" w:rsidR="00812A06" w:rsidRPr="00E063CD" w:rsidRDefault="00812A06" w:rsidP="0093481B">
    <w:pPr>
      <w:spacing w:after="0" w:line="360" w:lineRule="auto"/>
      <w:rPr>
        <w:rFonts w:ascii="Arial Narrow" w:hAnsi="Arial Narrow"/>
        <w:b/>
        <w:i/>
        <w:color w:val="808080" w:themeColor="background1" w:themeShade="80"/>
        <w:sz w:val="14"/>
        <w:szCs w:val="18"/>
      </w:rPr>
    </w:pPr>
  </w:p>
  <w:p w14:paraId="63F23E7A" w14:textId="77777777" w:rsidR="00812A06" w:rsidRDefault="00812A06" w:rsidP="0093481B">
    <w:pPr>
      <w:pStyle w:val="Nagwek"/>
    </w:pPr>
    <w:r>
      <w:rPr>
        <w:noProof/>
        <w:lang w:eastAsia="pl-PL"/>
      </w:rPr>
      <mc:AlternateContent>
        <mc:Choice Requires="wps">
          <w:drawing>
            <wp:anchor distT="0" distB="0" distL="114300" distR="114300" simplePos="0" relativeHeight="255632384" behindDoc="0" locked="0" layoutInCell="1" allowOverlap="1" wp14:anchorId="72D431B5" wp14:editId="5183E311">
              <wp:simplePos x="0" y="0"/>
              <wp:positionH relativeFrom="column">
                <wp:posOffset>-69850</wp:posOffset>
              </wp:positionH>
              <wp:positionV relativeFrom="paragraph">
                <wp:posOffset>55880</wp:posOffset>
              </wp:positionV>
              <wp:extent cx="5524500" cy="635"/>
              <wp:effectExtent l="0" t="0" r="19050" b="37465"/>
              <wp:wrapNone/>
              <wp:docPr id="237" name="Łącznik prosty 237"/>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A869D16" id="Łącznik prosty 237" o:spid="_x0000_s1026" style="position:absolute;z-index:2556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" strokecolor="red" strokeweight=".5pt">
              <v:stroke joinstyle="miter"/>
            </v:line>
          </w:pict>
        </mc:Fallback>
      </mc:AlternateContent>
    </w:r>
  </w:p>
  <w:p w14:paraId="5F53B5F2" w14:textId="77777777" w:rsidR="00812A06" w:rsidRDefault="00812A06" w:rsidP="0093481B">
    <w:pPr>
      <w:pStyle w:val="Nagwek"/>
      <w:rPr>
        <w:sz w:val="10"/>
        <w:szCs w:val="10"/>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88A6AE" w14:textId="77777777" w:rsidR="00812A06" w:rsidRPr="00E063CD" w:rsidRDefault="00812A06" w:rsidP="0093481B">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648768" behindDoc="0" locked="0" layoutInCell="1" allowOverlap="1" wp14:anchorId="148FD7BE" wp14:editId="6D544EEA">
          <wp:simplePos x="0" y="0"/>
          <wp:positionH relativeFrom="column">
            <wp:posOffset>171450</wp:posOffset>
          </wp:positionH>
          <wp:positionV relativeFrom="paragraph">
            <wp:posOffset>-71120</wp:posOffset>
          </wp:positionV>
          <wp:extent cx="322580" cy="361950"/>
          <wp:effectExtent l="0" t="0" r="1270" b="0"/>
          <wp:wrapSquare wrapText="bothSides"/>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196F3BF4" w14:textId="77777777" w:rsidR="00812A06" w:rsidRDefault="00812A06" w:rsidP="0093481B">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5B5BB1D7" w14:textId="77777777" w:rsidR="00812A06" w:rsidRPr="00E063CD" w:rsidRDefault="00812A06" w:rsidP="0093481B">
    <w:pPr>
      <w:spacing w:after="0" w:line="360" w:lineRule="auto"/>
      <w:rPr>
        <w:rFonts w:ascii="Arial Narrow" w:hAnsi="Arial Narrow"/>
        <w:b/>
        <w:i/>
        <w:color w:val="808080" w:themeColor="background1" w:themeShade="80"/>
        <w:sz w:val="14"/>
        <w:szCs w:val="18"/>
      </w:rPr>
    </w:pPr>
  </w:p>
  <w:p w14:paraId="67C279C4" w14:textId="77777777" w:rsidR="00812A06" w:rsidRDefault="00812A06" w:rsidP="0093481B">
    <w:pPr>
      <w:pStyle w:val="Nagwek"/>
    </w:pPr>
    <w:r>
      <w:rPr>
        <w:noProof/>
        <w:lang w:eastAsia="pl-PL"/>
      </w:rPr>
      <mc:AlternateContent>
        <mc:Choice Requires="wps">
          <w:drawing>
            <wp:anchor distT="0" distB="0" distL="114300" distR="114300" simplePos="0" relativeHeight="255647744" behindDoc="0" locked="0" layoutInCell="1" allowOverlap="1" wp14:anchorId="56645E5E" wp14:editId="6385239F">
              <wp:simplePos x="0" y="0"/>
              <wp:positionH relativeFrom="column">
                <wp:posOffset>-69850</wp:posOffset>
              </wp:positionH>
              <wp:positionV relativeFrom="paragraph">
                <wp:posOffset>55880</wp:posOffset>
              </wp:positionV>
              <wp:extent cx="5524500" cy="635"/>
              <wp:effectExtent l="0" t="0" r="19050" b="37465"/>
              <wp:wrapNone/>
              <wp:docPr id="266" name="Łącznik prosty 266"/>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3B1BBEA" id="Łącznik prosty 266" o:spid="_x0000_s1026" style="position:absolute;z-index:2556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" strokecolor="red" strokeweight=".5pt">
              <v:stroke joinstyle="miter"/>
            </v:line>
          </w:pict>
        </mc:Fallback>
      </mc:AlternateContent>
    </w:r>
  </w:p>
  <w:p w14:paraId="2AC64D4A" w14:textId="77777777" w:rsidR="00812A06" w:rsidRDefault="00812A06" w:rsidP="0093481B">
    <w:pPr>
      <w:pStyle w:val="Nagwek"/>
      <w:rPr>
        <w:sz w:val="10"/>
        <w:szCs w:val="10"/>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5C2B9B" w14:textId="77777777" w:rsidR="00812A06" w:rsidRDefault="00812A06" w:rsidP="0093481B">
    <w:pPr>
      <w:spacing w:after="0" w:line="360" w:lineRule="auto"/>
      <w:rPr>
        <w:rFonts w:ascii="Arial Narrow" w:hAnsi="Arial Narrow"/>
        <w:b/>
        <w:i/>
        <w:sz w:val="2"/>
        <w:szCs w:val="30"/>
      </w:rPr>
    </w:pPr>
  </w:p>
  <w:p w14:paraId="0701C3DC" w14:textId="77777777" w:rsidR="00812A06" w:rsidRDefault="00812A06" w:rsidP="0093481B">
    <w:pPr>
      <w:spacing w:after="0" w:line="360" w:lineRule="auto"/>
      <w:rPr>
        <w:rFonts w:ascii="Arial Narrow" w:hAnsi="Arial Narrow"/>
        <w:b/>
        <w:i/>
        <w:sz w:val="2"/>
        <w:szCs w:val="30"/>
      </w:rPr>
    </w:pPr>
  </w:p>
  <w:p w14:paraId="69C38DA2" w14:textId="77777777" w:rsidR="00812A06" w:rsidRPr="0076443E" w:rsidRDefault="00812A06" w:rsidP="0093481B">
    <w:pPr>
      <w:spacing w:after="0" w:line="360" w:lineRule="auto"/>
      <w:rPr>
        <w:rFonts w:ascii="Arial Narrow" w:hAnsi="Arial Narrow"/>
        <w:b/>
        <w:i/>
        <w:sz w:val="18"/>
        <w:szCs w:val="18"/>
      </w:rPr>
    </w:pPr>
    <w:r>
      <w:rPr>
        <w:noProof/>
        <w:lang w:eastAsia="pl-PL"/>
      </w:rPr>
      <w:drawing>
        <wp:anchor distT="0" distB="0" distL="114300" distR="114300" simplePos="0" relativeHeight="255639552" behindDoc="0" locked="0" layoutInCell="1" allowOverlap="1" wp14:anchorId="1466FF53" wp14:editId="4E5DC966">
          <wp:simplePos x="0" y="0"/>
          <wp:positionH relativeFrom="column">
            <wp:posOffset>438150</wp:posOffset>
          </wp:positionH>
          <wp:positionV relativeFrom="paragraph">
            <wp:posOffset>72390</wp:posOffset>
          </wp:positionV>
          <wp:extent cx="322580" cy="361950"/>
          <wp:effectExtent l="0" t="0" r="1270" b="0"/>
          <wp:wrapSquare wrapText="bothSides"/>
          <wp:docPr id="1170" name="Obraz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0E1D8155" w14:textId="77777777" w:rsidR="00812A06" w:rsidRPr="00B325DF" w:rsidRDefault="00812A06" w:rsidP="0093481B">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638528" behindDoc="0" locked="0" layoutInCell="1" allowOverlap="1" wp14:anchorId="7F043B5F" wp14:editId="6066AC3D">
              <wp:simplePos x="0" y="0"/>
              <wp:positionH relativeFrom="margin">
                <wp:align>center</wp:align>
              </wp:positionH>
              <wp:positionV relativeFrom="paragraph">
                <wp:posOffset>427355</wp:posOffset>
              </wp:positionV>
              <wp:extent cx="9077325" cy="0"/>
              <wp:effectExtent l="0" t="0" r="28575" b="19050"/>
              <wp:wrapNone/>
              <wp:docPr id="1166" name="Łącznik prosty 1166"/>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1CBE07C" id="Łącznik prosty 1166" o:spid="_x0000_s1026" style="position:absolute;z-index:25563852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1CF74890" w14:textId="77777777" w:rsidR="00812A06" w:rsidRPr="00080B9A" w:rsidRDefault="00812A06" w:rsidP="0093481B">
    <w:pPr>
      <w:pStyle w:val="Nagwek"/>
    </w:pPr>
  </w:p>
  <w:p w14:paraId="55A77602" w14:textId="77777777" w:rsidR="00812A06" w:rsidRPr="00C8539E" w:rsidRDefault="00812A06" w:rsidP="0093481B">
    <w:pPr>
      <w:pStyle w:val="Nagwek"/>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D49976" w14:textId="77777777" w:rsidR="00812A06" w:rsidRDefault="00812A06" w:rsidP="0093481B">
    <w:pPr>
      <w:spacing w:after="0" w:line="360" w:lineRule="auto"/>
      <w:rPr>
        <w:rFonts w:ascii="Arial Narrow" w:hAnsi="Arial Narrow"/>
        <w:b/>
        <w:i/>
        <w:sz w:val="2"/>
        <w:szCs w:val="30"/>
      </w:rPr>
    </w:pPr>
  </w:p>
  <w:p w14:paraId="49103C20" w14:textId="77777777" w:rsidR="00812A06" w:rsidRDefault="00812A06" w:rsidP="0093481B">
    <w:pPr>
      <w:spacing w:after="0" w:line="360" w:lineRule="auto"/>
      <w:rPr>
        <w:rFonts w:ascii="Arial Narrow" w:hAnsi="Arial Narrow"/>
        <w:b/>
        <w:i/>
        <w:sz w:val="2"/>
        <w:szCs w:val="30"/>
      </w:rPr>
    </w:pPr>
  </w:p>
  <w:p w14:paraId="0EDF85FF" w14:textId="77777777" w:rsidR="00812A06" w:rsidRPr="0076443E" w:rsidRDefault="00812A06" w:rsidP="0093481B">
    <w:pPr>
      <w:spacing w:after="0" w:line="360" w:lineRule="auto"/>
      <w:rPr>
        <w:rFonts w:ascii="Arial Narrow" w:hAnsi="Arial Narrow"/>
        <w:b/>
        <w:i/>
        <w:sz w:val="18"/>
        <w:szCs w:val="18"/>
      </w:rPr>
    </w:pPr>
    <w:r>
      <w:rPr>
        <w:noProof/>
        <w:lang w:eastAsia="pl-PL"/>
      </w:rPr>
      <w:drawing>
        <wp:anchor distT="0" distB="0" distL="114300" distR="114300" simplePos="0" relativeHeight="255636480" behindDoc="0" locked="0" layoutInCell="1" allowOverlap="1" wp14:anchorId="55ED551B" wp14:editId="0CE6C048">
          <wp:simplePos x="0" y="0"/>
          <wp:positionH relativeFrom="column">
            <wp:posOffset>438150</wp:posOffset>
          </wp:positionH>
          <wp:positionV relativeFrom="paragraph">
            <wp:posOffset>72390</wp:posOffset>
          </wp:positionV>
          <wp:extent cx="322580" cy="361950"/>
          <wp:effectExtent l="0" t="0" r="1270" b="0"/>
          <wp:wrapSquare wrapText="bothSides"/>
          <wp:docPr id="1163" name="Obraz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30245078" w14:textId="77777777" w:rsidR="00812A06" w:rsidRPr="00B325DF" w:rsidRDefault="00812A06" w:rsidP="0093481B">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635456" behindDoc="0" locked="0" layoutInCell="1" allowOverlap="1" wp14:anchorId="0B6B4AF9" wp14:editId="2E27EA81">
              <wp:simplePos x="0" y="0"/>
              <wp:positionH relativeFrom="margin">
                <wp:align>center</wp:align>
              </wp:positionH>
              <wp:positionV relativeFrom="paragraph">
                <wp:posOffset>427355</wp:posOffset>
              </wp:positionV>
              <wp:extent cx="9077325" cy="0"/>
              <wp:effectExtent l="0" t="0" r="28575" b="19050"/>
              <wp:wrapNone/>
              <wp:docPr id="1161" name="Łącznik prosty 1161"/>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61FFD3A" id="Łącznik prosty 1161" o:spid="_x0000_s1026" style="position:absolute;z-index:255635456;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7C2FD459" w14:textId="77777777" w:rsidR="00812A06" w:rsidRPr="00080B9A" w:rsidRDefault="00812A06" w:rsidP="0093481B">
    <w:pPr>
      <w:pStyle w:val="Nagwek"/>
    </w:pPr>
  </w:p>
  <w:p w14:paraId="51F2427B" w14:textId="77777777" w:rsidR="00812A06" w:rsidRPr="00C8539E" w:rsidRDefault="00812A06" w:rsidP="0093481B">
    <w:pPr>
      <w:pStyle w:val="Nagwek"/>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541EC9" w14:textId="77777777" w:rsidR="00812A06" w:rsidRPr="00E063CD" w:rsidRDefault="00812A06" w:rsidP="000B3AE1">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737856" behindDoc="0" locked="0" layoutInCell="1" allowOverlap="1" wp14:anchorId="2224D240" wp14:editId="79A29FA9">
          <wp:simplePos x="0" y="0"/>
          <wp:positionH relativeFrom="column">
            <wp:posOffset>171450</wp:posOffset>
          </wp:positionH>
          <wp:positionV relativeFrom="paragraph">
            <wp:posOffset>-71120</wp:posOffset>
          </wp:positionV>
          <wp:extent cx="322580" cy="361950"/>
          <wp:effectExtent l="0" t="0" r="1270" b="0"/>
          <wp:wrapSquare wrapText="bothSides"/>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3D2DDD83" w14:textId="77777777" w:rsidR="00812A06" w:rsidRDefault="00812A06" w:rsidP="000B3AE1">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2397B1EC" w14:textId="77777777" w:rsidR="00812A06" w:rsidRPr="00E063CD" w:rsidRDefault="00812A06" w:rsidP="000B3AE1">
    <w:pPr>
      <w:spacing w:after="0" w:line="360" w:lineRule="auto"/>
      <w:rPr>
        <w:rFonts w:ascii="Arial Narrow" w:hAnsi="Arial Narrow"/>
        <w:b/>
        <w:i/>
        <w:color w:val="808080" w:themeColor="background1" w:themeShade="80"/>
        <w:sz w:val="14"/>
        <w:szCs w:val="18"/>
      </w:rPr>
    </w:pPr>
  </w:p>
  <w:p w14:paraId="0D918194" w14:textId="77777777" w:rsidR="00812A06" w:rsidRDefault="00812A06" w:rsidP="000B3AE1">
    <w:pPr>
      <w:pStyle w:val="Nagwek"/>
    </w:pPr>
    <w:r>
      <w:rPr>
        <w:noProof/>
        <w:lang w:eastAsia="pl-PL"/>
      </w:rPr>
      <mc:AlternateContent>
        <mc:Choice Requires="wps">
          <w:drawing>
            <wp:anchor distT="0" distB="0" distL="114300" distR="114300" simplePos="0" relativeHeight="255736832" behindDoc="0" locked="0" layoutInCell="1" allowOverlap="1" wp14:anchorId="6ED4225C" wp14:editId="5B3708F3">
              <wp:simplePos x="0" y="0"/>
              <wp:positionH relativeFrom="column">
                <wp:posOffset>-69850</wp:posOffset>
              </wp:positionH>
              <wp:positionV relativeFrom="paragraph">
                <wp:posOffset>55880</wp:posOffset>
              </wp:positionV>
              <wp:extent cx="5524500" cy="635"/>
              <wp:effectExtent l="0" t="0" r="19050" b="37465"/>
              <wp:wrapNone/>
              <wp:docPr id="87" name="Łącznik prosty 87"/>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C285435" id="Łącznik prosty 87" o:spid="_x0000_s1026" style="position:absolute;z-index:2557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" strokecolor="red" strokeweight=".5pt">
              <v:stroke joinstyle="miter"/>
            </v:line>
          </w:pict>
        </mc:Fallback>
      </mc:AlternateContent>
    </w:r>
  </w:p>
  <w:p w14:paraId="7875605B" w14:textId="77777777" w:rsidR="00812A06" w:rsidRDefault="00812A06" w:rsidP="00A703EF">
    <w:pPr>
      <w:pStyle w:val="Nagwek"/>
      <w:rPr>
        <w:sz w:val="10"/>
        <w:szCs w:val="10"/>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9238F6" w14:textId="77777777" w:rsidR="00812A06" w:rsidRPr="00E063CD" w:rsidRDefault="00812A06" w:rsidP="0093481B">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630336" behindDoc="0" locked="0" layoutInCell="1" allowOverlap="1" wp14:anchorId="774F39F3" wp14:editId="356F184A">
          <wp:simplePos x="0" y="0"/>
          <wp:positionH relativeFrom="column">
            <wp:posOffset>171450</wp:posOffset>
          </wp:positionH>
          <wp:positionV relativeFrom="paragraph">
            <wp:posOffset>-71120</wp:posOffset>
          </wp:positionV>
          <wp:extent cx="322580" cy="361950"/>
          <wp:effectExtent l="0" t="0" r="1270" b="0"/>
          <wp:wrapSquare wrapText="bothSides"/>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01A00578" w14:textId="77777777" w:rsidR="00812A06" w:rsidRDefault="00812A06" w:rsidP="0093481B">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72FE86BC" w14:textId="77777777" w:rsidR="00812A06" w:rsidRPr="00E063CD" w:rsidRDefault="00812A06" w:rsidP="0093481B">
    <w:pPr>
      <w:spacing w:after="0" w:line="360" w:lineRule="auto"/>
      <w:rPr>
        <w:rFonts w:ascii="Arial Narrow" w:hAnsi="Arial Narrow"/>
        <w:b/>
        <w:i/>
        <w:color w:val="808080" w:themeColor="background1" w:themeShade="80"/>
        <w:sz w:val="14"/>
        <w:szCs w:val="18"/>
      </w:rPr>
    </w:pPr>
  </w:p>
  <w:p w14:paraId="2983D8B4" w14:textId="77777777" w:rsidR="00812A06" w:rsidRDefault="00812A06" w:rsidP="0093481B">
    <w:pPr>
      <w:pStyle w:val="Nagwek"/>
    </w:pPr>
    <w:r>
      <w:rPr>
        <w:noProof/>
        <w:lang w:eastAsia="pl-PL"/>
      </w:rPr>
      <mc:AlternateContent>
        <mc:Choice Requires="wps">
          <w:drawing>
            <wp:anchor distT="0" distB="0" distL="114300" distR="114300" simplePos="0" relativeHeight="255629312" behindDoc="0" locked="0" layoutInCell="1" allowOverlap="1" wp14:anchorId="02038FDA" wp14:editId="5DB23DD0">
              <wp:simplePos x="0" y="0"/>
              <wp:positionH relativeFrom="column">
                <wp:posOffset>-69850</wp:posOffset>
              </wp:positionH>
              <wp:positionV relativeFrom="paragraph">
                <wp:posOffset>55880</wp:posOffset>
              </wp:positionV>
              <wp:extent cx="5524500" cy="635"/>
              <wp:effectExtent l="0" t="0" r="19050" b="37465"/>
              <wp:wrapNone/>
              <wp:docPr id="230" name="Łącznik prosty 230"/>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1E3C8F6" id="Łącznik prosty 230" o:spid="_x0000_s1026" style="position:absolute;z-index:2556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" strokecolor="red" strokeweight=".5pt">
              <v:stroke joinstyle="miter"/>
            </v:line>
          </w:pict>
        </mc:Fallback>
      </mc:AlternateContent>
    </w:r>
  </w:p>
  <w:p w14:paraId="421D40E4" w14:textId="77777777" w:rsidR="00812A06" w:rsidRDefault="00812A06" w:rsidP="0093481B">
    <w:pPr>
      <w:pStyle w:val="Nagwek"/>
      <w:rPr>
        <w:sz w:val="10"/>
        <w:szCs w:val="1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63FA13" w14:textId="77777777" w:rsidR="00812A06" w:rsidRPr="00E063CD" w:rsidRDefault="00812A06" w:rsidP="005E1023">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572992" behindDoc="0" locked="0" layoutInCell="1" allowOverlap="1" wp14:anchorId="2F23BEFE" wp14:editId="0962F07E">
          <wp:simplePos x="0" y="0"/>
          <wp:positionH relativeFrom="column">
            <wp:posOffset>171450</wp:posOffset>
          </wp:positionH>
          <wp:positionV relativeFrom="paragraph">
            <wp:posOffset>-71120</wp:posOffset>
          </wp:positionV>
          <wp:extent cx="322580" cy="361950"/>
          <wp:effectExtent l="0" t="0" r="1270" b="0"/>
          <wp:wrapSquare wrapText="bothSides"/>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1B7D747D" w14:textId="77777777" w:rsidR="00812A06" w:rsidRDefault="00812A06" w:rsidP="005E1023">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36EA91C3" w14:textId="77777777" w:rsidR="00812A06" w:rsidRPr="00E063CD" w:rsidRDefault="00812A06" w:rsidP="005E1023">
    <w:pPr>
      <w:spacing w:after="0" w:line="360" w:lineRule="auto"/>
      <w:rPr>
        <w:rFonts w:ascii="Arial Narrow" w:hAnsi="Arial Narrow"/>
        <w:b/>
        <w:i/>
        <w:color w:val="808080" w:themeColor="background1" w:themeShade="80"/>
        <w:sz w:val="14"/>
        <w:szCs w:val="18"/>
      </w:rPr>
    </w:pPr>
  </w:p>
  <w:p w14:paraId="5FE6C213" w14:textId="77777777" w:rsidR="00812A06" w:rsidRDefault="00812A06" w:rsidP="005E1023">
    <w:pPr>
      <w:pStyle w:val="Nagwek"/>
    </w:pPr>
    <w:r>
      <w:rPr>
        <w:noProof/>
        <w:lang w:eastAsia="pl-PL"/>
      </w:rPr>
      <mc:AlternateContent>
        <mc:Choice Requires="wps">
          <w:drawing>
            <wp:anchor distT="0" distB="0" distL="114300" distR="114300" simplePos="0" relativeHeight="255571968" behindDoc="0" locked="0" layoutInCell="1" allowOverlap="1" wp14:anchorId="33B0B990" wp14:editId="1DCB8E19">
              <wp:simplePos x="0" y="0"/>
              <wp:positionH relativeFrom="column">
                <wp:posOffset>-69850</wp:posOffset>
              </wp:positionH>
              <wp:positionV relativeFrom="paragraph">
                <wp:posOffset>55880</wp:posOffset>
              </wp:positionV>
              <wp:extent cx="5524500" cy="635"/>
              <wp:effectExtent l="0" t="0" r="19050" b="37465"/>
              <wp:wrapNone/>
              <wp:docPr id="43" name="Łącznik prosty 43"/>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577F193" id="Łącznik prosty 43" o:spid="_x0000_s1026" style="position:absolute;z-index:2555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" strokecolor="red" strokeweight=".5pt">
              <v:stroke joinstyle="miter"/>
            </v:line>
          </w:pict>
        </mc:Fallback>
      </mc:AlternateContent>
    </w:r>
  </w:p>
  <w:p w14:paraId="32B043BF" w14:textId="77777777" w:rsidR="00812A06" w:rsidRDefault="00812A06" w:rsidP="005E1023">
    <w:pPr>
      <w:pStyle w:val="Nagwek"/>
      <w:rPr>
        <w:sz w:val="10"/>
        <w:szCs w:val="10"/>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82F9CC" w14:textId="77777777" w:rsidR="00812A06" w:rsidRDefault="00812A06" w:rsidP="0093481B">
    <w:pPr>
      <w:spacing w:after="0" w:line="360" w:lineRule="auto"/>
      <w:rPr>
        <w:rFonts w:ascii="Arial Narrow" w:hAnsi="Arial Narrow"/>
        <w:b/>
        <w:i/>
        <w:sz w:val="2"/>
        <w:szCs w:val="30"/>
      </w:rPr>
    </w:pPr>
  </w:p>
  <w:p w14:paraId="61B5DE8D" w14:textId="77777777" w:rsidR="00812A06" w:rsidRDefault="00812A06" w:rsidP="0093481B">
    <w:pPr>
      <w:spacing w:after="0" w:line="360" w:lineRule="auto"/>
      <w:rPr>
        <w:rFonts w:ascii="Arial Narrow" w:hAnsi="Arial Narrow"/>
        <w:b/>
        <w:i/>
        <w:sz w:val="2"/>
        <w:szCs w:val="30"/>
      </w:rPr>
    </w:pPr>
  </w:p>
  <w:p w14:paraId="1927A017" w14:textId="77777777" w:rsidR="00812A06" w:rsidRPr="0076443E" w:rsidRDefault="00812A06" w:rsidP="0093481B">
    <w:pPr>
      <w:spacing w:after="0" w:line="360" w:lineRule="auto"/>
      <w:rPr>
        <w:rFonts w:ascii="Arial Narrow" w:hAnsi="Arial Narrow"/>
        <w:b/>
        <w:i/>
        <w:sz w:val="18"/>
        <w:szCs w:val="18"/>
      </w:rPr>
    </w:pPr>
    <w:r>
      <w:rPr>
        <w:noProof/>
        <w:lang w:eastAsia="pl-PL"/>
      </w:rPr>
      <w:drawing>
        <wp:anchor distT="0" distB="0" distL="114300" distR="114300" simplePos="0" relativeHeight="255627264" behindDoc="0" locked="0" layoutInCell="1" allowOverlap="1" wp14:anchorId="6F514CF6" wp14:editId="1D026B09">
          <wp:simplePos x="0" y="0"/>
          <wp:positionH relativeFrom="column">
            <wp:posOffset>438150</wp:posOffset>
          </wp:positionH>
          <wp:positionV relativeFrom="paragraph">
            <wp:posOffset>72390</wp:posOffset>
          </wp:positionV>
          <wp:extent cx="322580" cy="361950"/>
          <wp:effectExtent l="0" t="0" r="1270" b="0"/>
          <wp:wrapSquare wrapText="bothSides"/>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2035562B" w14:textId="77777777" w:rsidR="00812A06" w:rsidRPr="00B325DF" w:rsidRDefault="00812A06" w:rsidP="0093481B">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626240" behindDoc="0" locked="0" layoutInCell="1" allowOverlap="1" wp14:anchorId="00D100E1" wp14:editId="6D1B6B96">
              <wp:simplePos x="0" y="0"/>
              <wp:positionH relativeFrom="margin">
                <wp:align>center</wp:align>
              </wp:positionH>
              <wp:positionV relativeFrom="paragraph">
                <wp:posOffset>427355</wp:posOffset>
              </wp:positionV>
              <wp:extent cx="9077325" cy="0"/>
              <wp:effectExtent l="0" t="0" r="28575" b="19050"/>
              <wp:wrapNone/>
              <wp:docPr id="92" name="Łącznik prosty 92"/>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430F157" id="Łącznik prosty 92" o:spid="_x0000_s1026" style="position:absolute;z-index:25562624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393771DC" w14:textId="77777777" w:rsidR="00812A06" w:rsidRPr="00080B9A" w:rsidRDefault="00812A06" w:rsidP="0093481B">
    <w:pPr>
      <w:pStyle w:val="Nagwek"/>
    </w:pPr>
  </w:p>
  <w:p w14:paraId="1F17CE47" w14:textId="77777777" w:rsidR="00812A06" w:rsidRPr="00C8539E" w:rsidRDefault="00812A06" w:rsidP="0093481B">
    <w:pPr>
      <w:pStyle w:val="Nagwek"/>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F176E3" w14:textId="77777777" w:rsidR="00812A06" w:rsidRDefault="00812A06" w:rsidP="0093481B">
    <w:pPr>
      <w:spacing w:after="0" w:line="360" w:lineRule="auto"/>
      <w:rPr>
        <w:rFonts w:ascii="Arial Narrow" w:hAnsi="Arial Narrow"/>
        <w:b/>
        <w:i/>
        <w:sz w:val="2"/>
        <w:szCs w:val="30"/>
      </w:rPr>
    </w:pPr>
  </w:p>
  <w:p w14:paraId="656ACFB5" w14:textId="77777777" w:rsidR="00812A06" w:rsidRDefault="00812A06" w:rsidP="0093481B">
    <w:pPr>
      <w:spacing w:after="0" w:line="360" w:lineRule="auto"/>
      <w:rPr>
        <w:rFonts w:ascii="Arial Narrow" w:hAnsi="Arial Narrow"/>
        <w:b/>
        <w:i/>
        <w:sz w:val="2"/>
        <w:szCs w:val="30"/>
      </w:rPr>
    </w:pPr>
  </w:p>
  <w:p w14:paraId="4DAF4C83" w14:textId="77777777" w:rsidR="00812A06" w:rsidRPr="0076443E" w:rsidRDefault="00812A06" w:rsidP="0093481B">
    <w:pPr>
      <w:spacing w:after="0" w:line="360" w:lineRule="auto"/>
      <w:rPr>
        <w:rFonts w:ascii="Arial Narrow" w:hAnsi="Arial Narrow"/>
        <w:b/>
        <w:i/>
        <w:sz w:val="18"/>
        <w:szCs w:val="18"/>
      </w:rPr>
    </w:pPr>
    <w:r>
      <w:rPr>
        <w:noProof/>
        <w:lang w:eastAsia="pl-PL"/>
      </w:rPr>
      <w:drawing>
        <wp:anchor distT="0" distB="0" distL="114300" distR="114300" simplePos="0" relativeHeight="255624192" behindDoc="0" locked="0" layoutInCell="1" allowOverlap="1" wp14:anchorId="2DEF41FC" wp14:editId="4EC333DE">
          <wp:simplePos x="0" y="0"/>
          <wp:positionH relativeFrom="column">
            <wp:posOffset>438150</wp:posOffset>
          </wp:positionH>
          <wp:positionV relativeFrom="paragraph">
            <wp:posOffset>72390</wp:posOffset>
          </wp:positionV>
          <wp:extent cx="322580" cy="361950"/>
          <wp:effectExtent l="0" t="0" r="1270" b="0"/>
          <wp:wrapSquare wrapText="bothSides"/>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59171DCC" w14:textId="77777777" w:rsidR="00812A06" w:rsidRPr="00B325DF" w:rsidRDefault="00812A06" w:rsidP="0093481B">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623168" behindDoc="0" locked="0" layoutInCell="1" allowOverlap="1" wp14:anchorId="31A9A4E4" wp14:editId="54277F1E">
              <wp:simplePos x="0" y="0"/>
              <wp:positionH relativeFrom="margin">
                <wp:align>center</wp:align>
              </wp:positionH>
              <wp:positionV relativeFrom="paragraph">
                <wp:posOffset>427355</wp:posOffset>
              </wp:positionV>
              <wp:extent cx="9077325" cy="0"/>
              <wp:effectExtent l="0" t="0" r="28575" b="19050"/>
              <wp:wrapNone/>
              <wp:docPr id="70" name="Łącznik prosty 70"/>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9C60651" id="Łącznik prosty 70" o:spid="_x0000_s1026" style="position:absolute;z-index:255623168;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66DEFDA3" w14:textId="77777777" w:rsidR="00812A06" w:rsidRPr="00080B9A" w:rsidRDefault="00812A06" w:rsidP="0093481B">
    <w:pPr>
      <w:pStyle w:val="Nagwek"/>
    </w:pPr>
  </w:p>
  <w:p w14:paraId="13B550F3" w14:textId="77777777" w:rsidR="00812A06" w:rsidRPr="00C8539E" w:rsidRDefault="00812A06" w:rsidP="0093481B">
    <w:pPr>
      <w:pStyle w:val="Nagwek"/>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5FFFAD" w14:textId="77777777" w:rsidR="00812A06" w:rsidRPr="00E063CD" w:rsidRDefault="00812A06" w:rsidP="00D53725">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744000" behindDoc="0" locked="0" layoutInCell="1" allowOverlap="1" wp14:anchorId="6F7C9644" wp14:editId="199D99EE">
          <wp:simplePos x="0" y="0"/>
          <wp:positionH relativeFrom="column">
            <wp:posOffset>171450</wp:posOffset>
          </wp:positionH>
          <wp:positionV relativeFrom="paragraph">
            <wp:posOffset>-71120</wp:posOffset>
          </wp:positionV>
          <wp:extent cx="322580" cy="361950"/>
          <wp:effectExtent l="0" t="0" r="1270" b="0"/>
          <wp:wrapSquare wrapText="bothSides"/>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1DE045B9" w14:textId="77777777" w:rsidR="00812A06" w:rsidRDefault="00812A06" w:rsidP="00D53725">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3FDF94B0" w14:textId="77777777" w:rsidR="00812A06" w:rsidRPr="00E063CD" w:rsidRDefault="00812A06" w:rsidP="00D53725">
    <w:pPr>
      <w:spacing w:after="0" w:line="360" w:lineRule="auto"/>
      <w:rPr>
        <w:rFonts w:ascii="Arial Narrow" w:hAnsi="Arial Narrow"/>
        <w:b/>
        <w:i/>
        <w:color w:val="808080" w:themeColor="background1" w:themeShade="80"/>
        <w:sz w:val="14"/>
        <w:szCs w:val="18"/>
      </w:rPr>
    </w:pPr>
  </w:p>
  <w:p w14:paraId="7F57EC8A" w14:textId="77777777" w:rsidR="00812A06" w:rsidRDefault="00812A06" w:rsidP="00D53725">
    <w:pPr>
      <w:pStyle w:val="Nagwek"/>
    </w:pPr>
    <w:r>
      <w:rPr>
        <w:noProof/>
        <w:lang w:eastAsia="pl-PL"/>
      </w:rPr>
      <mc:AlternateContent>
        <mc:Choice Requires="wps">
          <w:drawing>
            <wp:anchor distT="0" distB="0" distL="114300" distR="114300" simplePos="0" relativeHeight="255742976" behindDoc="0" locked="0" layoutInCell="1" allowOverlap="1" wp14:anchorId="4E26F03D" wp14:editId="46DB3784">
              <wp:simplePos x="0" y="0"/>
              <wp:positionH relativeFrom="column">
                <wp:posOffset>-69850</wp:posOffset>
              </wp:positionH>
              <wp:positionV relativeFrom="paragraph">
                <wp:posOffset>55880</wp:posOffset>
              </wp:positionV>
              <wp:extent cx="5524500" cy="635"/>
              <wp:effectExtent l="0" t="0" r="19050" b="37465"/>
              <wp:wrapNone/>
              <wp:docPr id="91" name="Łącznik prosty 91"/>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F5AEEDF" id="Łącznik prosty 91" o:spid="_x0000_s1026" style="position:absolute;z-index:2557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" strokecolor="red" strokeweight=".5pt">
              <v:stroke joinstyle="miter"/>
            </v:line>
          </w:pict>
        </mc:Fallback>
      </mc:AlternateContent>
    </w:r>
  </w:p>
  <w:p w14:paraId="6B1A6AB5" w14:textId="77777777" w:rsidR="00812A06" w:rsidRDefault="00812A06" w:rsidP="00D53725">
    <w:pPr>
      <w:pStyle w:val="Nagwek"/>
      <w:rPr>
        <w:sz w:val="10"/>
        <w:szCs w:val="10"/>
      </w:rP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FCDF39" w14:textId="77777777" w:rsidR="00812A06" w:rsidRPr="00E063CD" w:rsidRDefault="00812A06" w:rsidP="00D53725">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740928" behindDoc="0" locked="0" layoutInCell="1" allowOverlap="1" wp14:anchorId="6F2F3F33" wp14:editId="02986830">
          <wp:simplePos x="0" y="0"/>
          <wp:positionH relativeFrom="column">
            <wp:posOffset>171450</wp:posOffset>
          </wp:positionH>
          <wp:positionV relativeFrom="paragraph">
            <wp:posOffset>-71120</wp:posOffset>
          </wp:positionV>
          <wp:extent cx="322580" cy="361950"/>
          <wp:effectExtent l="0" t="0" r="1270" b="0"/>
          <wp:wrapSquare wrapText="bothSides"/>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2A0C5245" w14:textId="77777777" w:rsidR="00812A06" w:rsidRDefault="00812A06" w:rsidP="00D53725">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35BCDC43" w14:textId="77777777" w:rsidR="00812A06" w:rsidRPr="00E063CD" w:rsidRDefault="00812A06" w:rsidP="00D53725">
    <w:pPr>
      <w:spacing w:after="0" w:line="360" w:lineRule="auto"/>
      <w:rPr>
        <w:rFonts w:ascii="Arial Narrow" w:hAnsi="Arial Narrow"/>
        <w:b/>
        <w:i/>
        <w:color w:val="808080" w:themeColor="background1" w:themeShade="80"/>
        <w:sz w:val="14"/>
        <w:szCs w:val="18"/>
      </w:rPr>
    </w:pPr>
  </w:p>
  <w:p w14:paraId="295ABCD9" w14:textId="77777777" w:rsidR="00812A06" w:rsidRDefault="00812A06" w:rsidP="00D53725">
    <w:pPr>
      <w:pStyle w:val="Nagwek"/>
    </w:pPr>
    <w:r>
      <w:rPr>
        <w:noProof/>
        <w:lang w:eastAsia="pl-PL"/>
      </w:rPr>
      <mc:AlternateContent>
        <mc:Choice Requires="wps">
          <w:drawing>
            <wp:anchor distT="0" distB="0" distL="114300" distR="114300" simplePos="0" relativeHeight="255739904" behindDoc="0" locked="0" layoutInCell="1" allowOverlap="1" wp14:anchorId="2BE1B934" wp14:editId="0D8AC97A">
              <wp:simplePos x="0" y="0"/>
              <wp:positionH relativeFrom="column">
                <wp:posOffset>-69850</wp:posOffset>
              </wp:positionH>
              <wp:positionV relativeFrom="paragraph">
                <wp:posOffset>55880</wp:posOffset>
              </wp:positionV>
              <wp:extent cx="5524500" cy="635"/>
              <wp:effectExtent l="0" t="0" r="19050" b="37465"/>
              <wp:wrapNone/>
              <wp:docPr id="89" name="Łącznik prosty 89"/>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03FE067" id="Łącznik prosty 89" o:spid="_x0000_s1026" style="position:absolute;z-index:2557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" strokecolor="red" strokeweight=".5pt">
              <v:stroke joinstyle="miter"/>
            </v:line>
          </w:pict>
        </mc:Fallback>
      </mc:AlternateContent>
    </w:r>
  </w:p>
  <w:p w14:paraId="190BA7C0" w14:textId="77777777" w:rsidR="00812A06" w:rsidRDefault="00812A06" w:rsidP="00D53725">
    <w:pPr>
      <w:pStyle w:val="Nagwek"/>
      <w:rPr>
        <w:sz w:val="10"/>
        <w:szCs w:val="10"/>
      </w:rP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EEDC6F" w14:textId="77777777" w:rsidR="00812A06" w:rsidRDefault="00812A06" w:rsidP="00A831DA">
    <w:pPr>
      <w:spacing w:after="0" w:line="360" w:lineRule="auto"/>
      <w:rPr>
        <w:rFonts w:ascii="Arial Narrow" w:hAnsi="Arial Narrow"/>
        <w:b/>
        <w:i/>
        <w:sz w:val="2"/>
        <w:szCs w:val="30"/>
      </w:rPr>
    </w:pPr>
  </w:p>
  <w:p w14:paraId="278B6252" w14:textId="77777777" w:rsidR="00812A06" w:rsidRDefault="00812A06" w:rsidP="00A831DA">
    <w:pPr>
      <w:spacing w:after="0" w:line="360" w:lineRule="auto"/>
      <w:rPr>
        <w:rFonts w:ascii="Arial Narrow" w:hAnsi="Arial Narrow"/>
        <w:b/>
        <w:i/>
        <w:sz w:val="2"/>
        <w:szCs w:val="30"/>
      </w:rPr>
    </w:pPr>
  </w:p>
  <w:p w14:paraId="2947AF05" w14:textId="77777777" w:rsidR="00812A06" w:rsidRPr="0076443E" w:rsidRDefault="00812A06" w:rsidP="00A831DA">
    <w:pPr>
      <w:spacing w:after="0" w:line="360" w:lineRule="auto"/>
      <w:rPr>
        <w:rFonts w:ascii="Arial Narrow" w:hAnsi="Arial Narrow"/>
        <w:b/>
        <w:i/>
        <w:sz w:val="18"/>
        <w:szCs w:val="18"/>
      </w:rPr>
    </w:pPr>
    <w:r>
      <w:rPr>
        <w:noProof/>
        <w:lang w:eastAsia="pl-PL"/>
      </w:rPr>
      <w:drawing>
        <wp:anchor distT="0" distB="0" distL="114300" distR="114300" simplePos="0" relativeHeight="255614976" behindDoc="0" locked="0" layoutInCell="1" allowOverlap="1" wp14:anchorId="414DD92F" wp14:editId="6291C84C">
          <wp:simplePos x="0" y="0"/>
          <wp:positionH relativeFrom="column">
            <wp:posOffset>438150</wp:posOffset>
          </wp:positionH>
          <wp:positionV relativeFrom="paragraph">
            <wp:posOffset>72390</wp:posOffset>
          </wp:positionV>
          <wp:extent cx="322580" cy="361950"/>
          <wp:effectExtent l="0" t="0" r="1270" b="0"/>
          <wp:wrapSquare wrapText="bothSides"/>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3E121461" w14:textId="77777777" w:rsidR="00812A06" w:rsidRPr="00B325DF" w:rsidRDefault="00812A06" w:rsidP="00A831DA">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613952" behindDoc="0" locked="0" layoutInCell="1" allowOverlap="1" wp14:anchorId="0DBDFEDA" wp14:editId="4CE6B29B">
              <wp:simplePos x="0" y="0"/>
              <wp:positionH relativeFrom="margin">
                <wp:align>center</wp:align>
              </wp:positionH>
              <wp:positionV relativeFrom="paragraph">
                <wp:posOffset>427355</wp:posOffset>
              </wp:positionV>
              <wp:extent cx="9077325" cy="0"/>
              <wp:effectExtent l="0" t="0" r="28575" b="19050"/>
              <wp:wrapNone/>
              <wp:docPr id="69" name="Łącznik prosty 69"/>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2466D579" id="Łącznik prosty 69" o:spid="_x0000_s1026" style="position:absolute;z-index:255613952;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56A4A49B" w14:textId="77777777" w:rsidR="00812A06" w:rsidRPr="00080B9A" w:rsidRDefault="00812A06" w:rsidP="00A831DA">
    <w:pPr>
      <w:pStyle w:val="Nagwek"/>
    </w:pPr>
  </w:p>
  <w:p w14:paraId="054BA036" w14:textId="77777777" w:rsidR="00812A06" w:rsidRPr="00C8539E" w:rsidRDefault="00812A06" w:rsidP="00A831DA">
    <w:pPr>
      <w:pStyle w:val="Nagwek"/>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602D2C" w14:textId="77777777" w:rsidR="00812A06" w:rsidRDefault="00812A06" w:rsidP="00A831DA">
    <w:pPr>
      <w:spacing w:after="0" w:line="360" w:lineRule="auto"/>
      <w:rPr>
        <w:rFonts w:ascii="Arial Narrow" w:hAnsi="Arial Narrow"/>
        <w:b/>
        <w:i/>
        <w:sz w:val="2"/>
        <w:szCs w:val="30"/>
      </w:rPr>
    </w:pPr>
  </w:p>
  <w:p w14:paraId="2EB1BDA3" w14:textId="77777777" w:rsidR="00812A06" w:rsidRDefault="00812A06" w:rsidP="00A831DA">
    <w:pPr>
      <w:spacing w:after="0" w:line="360" w:lineRule="auto"/>
      <w:rPr>
        <w:rFonts w:ascii="Arial Narrow" w:hAnsi="Arial Narrow"/>
        <w:b/>
        <w:i/>
        <w:sz w:val="2"/>
        <w:szCs w:val="30"/>
      </w:rPr>
    </w:pPr>
  </w:p>
  <w:p w14:paraId="73C4E915" w14:textId="77777777" w:rsidR="00812A06" w:rsidRPr="0076443E" w:rsidRDefault="00812A06" w:rsidP="00A831DA">
    <w:pPr>
      <w:spacing w:after="0" w:line="360" w:lineRule="auto"/>
      <w:rPr>
        <w:rFonts w:ascii="Arial Narrow" w:hAnsi="Arial Narrow"/>
        <w:b/>
        <w:i/>
        <w:sz w:val="18"/>
        <w:szCs w:val="18"/>
      </w:rPr>
    </w:pPr>
    <w:r>
      <w:rPr>
        <w:noProof/>
        <w:lang w:eastAsia="pl-PL"/>
      </w:rPr>
      <w:drawing>
        <wp:anchor distT="0" distB="0" distL="114300" distR="114300" simplePos="0" relativeHeight="255621120" behindDoc="0" locked="0" layoutInCell="1" allowOverlap="1" wp14:anchorId="3F4A18B4" wp14:editId="18A27BDF">
          <wp:simplePos x="0" y="0"/>
          <wp:positionH relativeFrom="column">
            <wp:posOffset>438150</wp:posOffset>
          </wp:positionH>
          <wp:positionV relativeFrom="paragraph">
            <wp:posOffset>72390</wp:posOffset>
          </wp:positionV>
          <wp:extent cx="322580" cy="361950"/>
          <wp:effectExtent l="0" t="0" r="1270" b="0"/>
          <wp:wrapSquare wrapText="bothSides"/>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642EC6C9" w14:textId="77777777" w:rsidR="00812A06" w:rsidRPr="00B325DF" w:rsidRDefault="00812A06" w:rsidP="00A831DA">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620096" behindDoc="0" locked="0" layoutInCell="1" allowOverlap="1" wp14:anchorId="2C76E29E" wp14:editId="67E0A19C">
              <wp:simplePos x="0" y="0"/>
              <wp:positionH relativeFrom="margin">
                <wp:align>center</wp:align>
              </wp:positionH>
              <wp:positionV relativeFrom="paragraph">
                <wp:posOffset>427355</wp:posOffset>
              </wp:positionV>
              <wp:extent cx="9077325" cy="0"/>
              <wp:effectExtent l="0" t="0" r="28575" b="19050"/>
              <wp:wrapNone/>
              <wp:docPr id="75" name="Łącznik prosty 75"/>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13227AF7" id="Łącznik prosty 75" o:spid="_x0000_s1026" style="position:absolute;z-index:255620096;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718CE61B" w14:textId="77777777" w:rsidR="00812A06" w:rsidRPr="00080B9A" w:rsidRDefault="00812A06" w:rsidP="00A831DA">
    <w:pPr>
      <w:pStyle w:val="Nagwek"/>
    </w:pPr>
  </w:p>
  <w:p w14:paraId="456498E3" w14:textId="77777777" w:rsidR="00812A06" w:rsidRPr="00C8539E" w:rsidRDefault="00812A06" w:rsidP="00A831DA">
    <w:pPr>
      <w:pStyle w:val="Nagwek"/>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8B18AD" w14:textId="77777777" w:rsidR="00812A06" w:rsidRDefault="00812A06" w:rsidP="00A831DA">
    <w:pPr>
      <w:spacing w:after="0" w:line="360" w:lineRule="auto"/>
      <w:rPr>
        <w:rFonts w:ascii="Arial Narrow" w:hAnsi="Arial Narrow"/>
        <w:b/>
        <w:i/>
        <w:sz w:val="2"/>
        <w:szCs w:val="30"/>
      </w:rPr>
    </w:pPr>
  </w:p>
  <w:p w14:paraId="113E6DC2" w14:textId="77777777" w:rsidR="00812A06" w:rsidRDefault="00812A06" w:rsidP="00A831DA">
    <w:pPr>
      <w:spacing w:after="0" w:line="360" w:lineRule="auto"/>
      <w:rPr>
        <w:rFonts w:ascii="Arial Narrow" w:hAnsi="Arial Narrow"/>
        <w:b/>
        <w:i/>
        <w:sz w:val="2"/>
        <w:szCs w:val="30"/>
      </w:rPr>
    </w:pPr>
  </w:p>
  <w:p w14:paraId="230554D7" w14:textId="77777777" w:rsidR="00812A06" w:rsidRPr="0076443E" w:rsidRDefault="00812A06" w:rsidP="00A831DA">
    <w:pPr>
      <w:spacing w:after="0" w:line="360" w:lineRule="auto"/>
      <w:rPr>
        <w:rFonts w:ascii="Arial Narrow" w:hAnsi="Arial Narrow"/>
        <w:b/>
        <w:i/>
        <w:sz w:val="18"/>
        <w:szCs w:val="18"/>
      </w:rPr>
    </w:pPr>
    <w:r>
      <w:rPr>
        <w:noProof/>
        <w:lang w:eastAsia="pl-PL"/>
      </w:rPr>
      <w:drawing>
        <wp:anchor distT="0" distB="0" distL="114300" distR="114300" simplePos="0" relativeHeight="255618048" behindDoc="0" locked="0" layoutInCell="1" allowOverlap="1" wp14:anchorId="1A996D17" wp14:editId="0AFAC488">
          <wp:simplePos x="0" y="0"/>
          <wp:positionH relativeFrom="column">
            <wp:posOffset>438150</wp:posOffset>
          </wp:positionH>
          <wp:positionV relativeFrom="paragraph">
            <wp:posOffset>72390</wp:posOffset>
          </wp:positionV>
          <wp:extent cx="322580" cy="361950"/>
          <wp:effectExtent l="0" t="0" r="1270" b="0"/>
          <wp:wrapSquare wrapText="bothSides"/>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1E9479C6" w14:textId="77777777" w:rsidR="00812A06" w:rsidRPr="00B325DF" w:rsidRDefault="00812A06" w:rsidP="00A831DA">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617024" behindDoc="0" locked="0" layoutInCell="1" allowOverlap="1" wp14:anchorId="51523939" wp14:editId="5A6A12CD">
              <wp:simplePos x="0" y="0"/>
              <wp:positionH relativeFrom="margin">
                <wp:align>center</wp:align>
              </wp:positionH>
              <wp:positionV relativeFrom="paragraph">
                <wp:posOffset>427355</wp:posOffset>
              </wp:positionV>
              <wp:extent cx="9077325" cy="0"/>
              <wp:effectExtent l="0" t="0" r="28575" b="19050"/>
              <wp:wrapNone/>
              <wp:docPr id="72" name="Łącznik prosty 72"/>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3794AAD0" id="Łącznik prosty 72" o:spid="_x0000_s1026" style="position:absolute;z-index:255617024;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41106736" w14:textId="77777777" w:rsidR="00812A06" w:rsidRPr="00080B9A" w:rsidRDefault="00812A06" w:rsidP="00A831DA">
    <w:pPr>
      <w:pStyle w:val="Nagwek"/>
    </w:pPr>
  </w:p>
  <w:p w14:paraId="2D546AFE" w14:textId="77777777" w:rsidR="00812A06" w:rsidRPr="00C8539E" w:rsidRDefault="00812A06" w:rsidP="00A831DA">
    <w:pPr>
      <w:pStyle w:val="Nagwek"/>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255FD9" w14:textId="77777777" w:rsidR="00812A06" w:rsidRDefault="00812A06" w:rsidP="00A831DA">
    <w:pPr>
      <w:spacing w:after="0" w:line="360" w:lineRule="auto"/>
      <w:rPr>
        <w:rFonts w:ascii="Arial Narrow" w:hAnsi="Arial Narrow"/>
        <w:b/>
        <w:i/>
        <w:sz w:val="2"/>
        <w:szCs w:val="30"/>
      </w:rPr>
    </w:pPr>
  </w:p>
  <w:p w14:paraId="5ADAE0D8" w14:textId="77777777" w:rsidR="00812A06" w:rsidRDefault="00812A06" w:rsidP="00A831DA">
    <w:pPr>
      <w:spacing w:after="0" w:line="360" w:lineRule="auto"/>
      <w:rPr>
        <w:rFonts w:ascii="Arial Narrow" w:hAnsi="Arial Narrow"/>
        <w:b/>
        <w:i/>
        <w:sz w:val="2"/>
        <w:szCs w:val="30"/>
      </w:rPr>
    </w:pPr>
  </w:p>
  <w:p w14:paraId="19F0B695" w14:textId="77777777" w:rsidR="00812A06" w:rsidRPr="0076443E" w:rsidRDefault="00812A06" w:rsidP="00A831DA">
    <w:pPr>
      <w:spacing w:after="0" w:line="360" w:lineRule="auto"/>
      <w:rPr>
        <w:rFonts w:ascii="Arial Narrow" w:hAnsi="Arial Narrow"/>
        <w:b/>
        <w:i/>
        <w:sz w:val="18"/>
        <w:szCs w:val="18"/>
      </w:rPr>
    </w:pPr>
    <w:r>
      <w:rPr>
        <w:noProof/>
        <w:lang w:eastAsia="pl-PL"/>
      </w:rPr>
      <w:drawing>
        <wp:anchor distT="0" distB="0" distL="114300" distR="114300" simplePos="0" relativeHeight="255611904" behindDoc="0" locked="0" layoutInCell="1" allowOverlap="1" wp14:anchorId="2A3C5145" wp14:editId="67069057">
          <wp:simplePos x="0" y="0"/>
          <wp:positionH relativeFrom="column">
            <wp:posOffset>438150</wp:posOffset>
          </wp:positionH>
          <wp:positionV relativeFrom="paragraph">
            <wp:posOffset>72390</wp:posOffset>
          </wp:positionV>
          <wp:extent cx="322580" cy="361950"/>
          <wp:effectExtent l="0" t="0" r="1270" b="0"/>
          <wp:wrapSquare wrapText="bothSides"/>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42992C20" w14:textId="77777777" w:rsidR="00812A06" w:rsidRPr="00B325DF" w:rsidRDefault="00812A06" w:rsidP="00A831DA">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610880" behindDoc="0" locked="0" layoutInCell="1" allowOverlap="1" wp14:anchorId="01DC565D" wp14:editId="7CE9F1D1">
              <wp:simplePos x="0" y="0"/>
              <wp:positionH relativeFrom="margin">
                <wp:align>center</wp:align>
              </wp:positionH>
              <wp:positionV relativeFrom="paragraph">
                <wp:posOffset>427355</wp:posOffset>
              </wp:positionV>
              <wp:extent cx="9077325" cy="0"/>
              <wp:effectExtent l="0" t="0" r="28575" b="19050"/>
              <wp:wrapNone/>
              <wp:docPr id="62" name="Łącznik prosty 62"/>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4ECA9808" id="Łącznik prosty 62" o:spid="_x0000_s1026" style="position:absolute;z-index:255610880;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093E91BC" w14:textId="77777777" w:rsidR="00812A06" w:rsidRPr="00080B9A" w:rsidRDefault="00812A06" w:rsidP="00A831DA">
    <w:pPr>
      <w:pStyle w:val="Nagwek"/>
    </w:pPr>
  </w:p>
  <w:p w14:paraId="40697F10" w14:textId="77777777" w:rsidR="00812A06" w:rsidRPr="00C8539E" w:rsidRDefault="00812A06" w:rsidP="00A831DA">
    <w:pPr>
      <w:pStyle w:val="Nagwek"/>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F0AF1D" w14:textId="77777777" w:rsidR="00812A06" w:rsidRPr="00E063CD" w:rsidRDefault="00812A06" w:rsidP="000E14FA">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605760" behindDoc="0" locked="0" layoutInCell="1" allowOverlap="1" wp14:anchorId="2AB7179B" wp14:editId="4D115C44">
          <wp:simplePos x="0" y="0"/>
          <wp:positionH relativeFrom="column">
            <wp:posOffset>171450</wp:posOffset>
          </wp:positionH>
          <wp:positionV relativeFrom="paragraph">
            <wp:posOffset>-71120</wp:posOffset>
          </wp:positionV>
          <wp:extent cx="322580" cy="361950"/>
          <wp:effectExtent l="0" t="0" r="1270" b="0"/>
          <wp:wrapSquare wrapText="bothSides"/>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257AD2F0" w14:textId="77777777" w:rsidR="00812A06" w:rsidRDefault="00812A06" w:rsidP="000E14FA">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73FB0E23" w14:textId="77777777" w:rsidR="00812A06" w:rsidRPr="00E063CD" w:rsidRDefault="00812A06" w:rsidP="000E14FA">
    <w:pPr>
      <w:spacing w:after="0" w:line="360" w:lineRule="auto"/>
      <w:rPr>
        <w:rFonts w:ascii="Arial Narrow" w:hAnsi="Arial Narrow"/>
        <w:b/>
        <w:i/>
        <w:color w:val="808080" w:themeColor="background1" w:themeShade="80"/>
        <w:sz w:val="14"/>
        <w:szCs w:val="18"/>
      </w:rPr>
    </w:pPr>
  </w:p>
  <w:p w14:paraId="015A4377" w14:textId="77777777" w:rsidR="00812A06" w:rsidRDefault="00812A06" w:rsidP="000E14FA">
    <w:pPr>
      <w:pStyle w:val="Nagwek"/>
    </w:pPr>
    <w:r>
      <w:rPr>
        <w:noProof/>
        <w:lang w:eastAsia="pl-PL"/>
      </w:rPr>
      <mc:AlternateContent>
        <mc:Choice Requires="wps">
          <w:drawing>
            <wp:anchor distT="0" distB="0" distL="114300" distR="114300" simplePos="0" relativeHeight="255604736" behindDoc="0" locked="0" layoutInCell="1" allowOverlap="1" wp14:anchorId="2E0D7711" wp14:editId="559DA343">
              <wp:simplePos x="0" y="0"/>
              <wp:positionH relativeFrom="column">
                <wp:posOffset>-69850</wp:posOffset>
              </wp:positionH>
              <wp:positionV relativeFrom="paragraph">
                <wp:posOffset>55880</wp:posOffset>
              </wp:positionV>
              <wp:extent cx="5524500" cy="635"/>
              <wp:effectExtent l="0" t="0" r="19050" b="37465"/>
              <wp:wrapNone/>
              <wp:docPr id="50" name="Łącznik prosty 50"/>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AD5399E" id="Łącznik prosty 50" o:spid="_x0000_s1026" style="position:absolute;z-index:2556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" strokecolor="red" strokeweight=".5pt">
              <v:stroke joinstyle="miter"/>
            </v:line>
          </w:pict>
        </mc:Fallback>
      </mc:AlternateContent>
    </w:r>
  </w:p>
  <w:p w14:paraId="7EDACB52" w14:textId="77777777" w:rsidR="00812A06" w:rsidRDefault="00812A06" w:rsidP="000E14FA">
    <w:pPr>
      <w:pStyle w:val="Nagwek"/>
      <w:rPr>
        <w:sz w:val="10"/>
        <w:szCs w:val="10"/>
      </w:rP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F556A1" w14:textId="77777777" w:rsidR="00812A06" w:rsidRPr="00E063CD" w:rsidRDefault="00812A06" w:rsidP="00D53725">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747072" behindDoc="0" locked="0" layoutInCell="1" allowOverlap="1" wp14:anchorId="2F151B44" wp14:editId="57C3D38C">
          <wp:simplePos x="0" y="0"/>
          <wp:positionH relativeFrom="column">
            <wp:posOffset>171450</wp:posOffset>
          </wp:positionH>
          <wp:positionV relativeFrom="paragraph">
            <wp:posOffset>-71120</wp:posOffset>
          </wp:positionV>
          <wp:extent cx="322580" cy="361950"/>
          <wp:effectExtent l="0" t="0" r="1270" b="0"/>
          <wp:wrapSquare wrapText="bothSides"/>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4B0936E7" w14:textId="77777777" w:rsidR="00812A06" w:rsidRDefault="00812A06" w:rsidP="00D53725">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3B8C22A5" w14:textId="77777777" w:rsidR="00812A06" w:rsidRPr="00E063CD" w:rsidRDefault="00812A06" w:rsidP="00D53725">
    <w:pPr>
      <w:spacing w:after="0" w:line="360" w:lineRule="auto"/>
      <w:rPr>
        <w:rFonts w:ascii="Arial Narrow" w:hAnsi="Arial Narrow"/>
        <w:b/>
        <w:i/>
        <w:color w:val="808080" w:themeColor="background1" w:themeShade="80"/>
        <w:sz w:val="14"/>
        <w:szCs w:val="18"/>
      </w:rPr>
    </w:pPr>
  </w:p>
  <w:p w14:paraId="0A19EEE8" w14:textId="77777777" w:rsidR="00812A06" w:rsidRDefault="00812A06" w:rsidP="00D53725">
    <w:pPr>
      <w:pStyle w:val="Nagwek"/>
    </w:pPr>
    <w:r>
      <w:rPr>
        <w:noProof/>
        <w:lang w:eastAsia="pl-PL"/>
      </w:rPr>
      <mc:AlternateContent>
        <mc:Choice Requires="wps">
          <w:drawing>
            <wp:anchor distT="0" distB="0" distL="114300" distR="114300" simplePos="0" relativeHeight="255746048" behindDoc="0" locked="0" layoutInCell="1" allowOverlap="1" wp14:anchorId="0E978584" wp14:editId="65E9E2C1">
              <wp:simplePos x="0" y="0"/>
              <wp:positionH relativeFrom="column">
                <wp:posOffset>-69850</wp:posOffset>
              </wp:positionH>
              <wp:positionV relativeFrom="paragraph">
                <wp:posOffset>55880</wp:posOffset>
              </wp:positionV>
              <wp:extent cx="5524500" cy="635"/>
              <wp:effectExtent l="0" t="0" r="19050" b="37465"/>
              <wp:wrapNone/>
              <wp:docPr id="96" name="Łącznik prosty 96"/>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010EA26" id="Łącznik prosty 96" o:spid="_x0000_s1026" style="position:absolute;z-index:2557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" strokecolor="red" strokeweight=".5pt">
              <v:stroke joinstyle="miter"/>
            </v:line>
          </w:pict>
        </mc:Fallback>
      </mc:AlternateContent>
    </w:r>
  </w:p>
  <w:p w14:paraId="1FEF0164" w14:textId="77777777" w:rsidR="00812A06" w:rsidRDefault="00812A06" w:rsidP="00D53725">
    <w:pPr>
      <w:pStyle w:val="Nagwek"/>
      <w:rPr>
        <w:sz w:val="10"/>
        <w:szCs w:val="1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4974F3" w14:textId="77777777" w:rsidR="00812A06" w:rsidRPr="00E063CD" w:rsidRDefault="00812A06" w:rsidP="005E1023">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569920" behindDoc="0" locked="0" layoutInCell="1" allowOverlap="1" wp14:anchorId="6892FEFC" wp14:editId="6A4CE70E">
          <wp:simplePos x="0" y="0"/>
          <wp:positionH relativeFrom="column">
            <wp:posOffset>171450</wp:posOffset>
          </wp:positionH>
          <wp:positionV relativeFrom="paragraph">
            <wp:posOffset>-71120</wp:posOffset>
          </wp:positionV>
          <wp:extent cx="322580" cy="361950"/>
          <wp:effectExtent l="0" t="0" r="1270" b="0"/>
          <wp:wrapSquare wrapText="bothSides"/>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31185B15" w14:textId="77777777" w:rsidR="00812A06" w:rsidRDefault="00812A06" w:rsidP="005E1023">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0E6AEF14" w14:textId="77777777" w:rsidR="00812A06" w:rsidRPr="00E063CD" w:rsidRDefault="00812A06" w:rsidP="005E1023">
    <w:pPr>
      <w:spacing w:after="0" w:line="360" w:lineRule="auto"/>
      <w:rPr>
        <w:rFonts w:ascii="Arial Narrow" w:hAnsi="Arial Narrow"/>
        <w:b/>
        <w:i/>
        <w:color w:val="808080" w:themeColor="background1" w:themeShade="80"/>
        <w:sz w:val="14"/>
        <w:szCs w:val="18"/>
      </w:rPr>
    </w:pPr>
  </w:p>
  <w:p w14:paraId="37627974" w14:textId="77777777" w:rsidR="00812A06" w:rsidRDefault="00812A06" w:rsidP="005E1023">
    <w:pPr>
      <w:pStyle w:val="Nagwek"/>
    </w:pPr>
    <w:r>
      <w:rPr>
        <w:noProof/>
        <w:lang w:eastAsia="pl-PL"/>
      </w:rPr>
      <mc:AlternateContent>
        <mc:Choice Requires="wps">
          <w:drawing>
            <wp:anchor distT="0" distB="0" distL="114300" distR="114300" simplePos="0" relativeHeight="255568896" behindDoc="0" locked="0" layoutInCell="1" allowOverlap="1" wp14:anchorId="2348F84D" wp14:editId="416A713F">
              <wp:simplePos x="0" y="0"/>
              <wp:positionH relativeFrom="column">
                <wp:posOffset>-69850</wp:posOffset>
              </wp:positionH>
              <wp:positionV relativeFrom="paragraph">
                <wp:posOffset>55880</wp:posOffset>
              </wp:positionV>
              <wp:extent cx="5524500" cy="635"/>
              <wp:effectExtent l="0" t="0" r="19050" b="37465"/>
              <wp:wrapNone/>
              <wp:docPr id="37" name="Łącznik prosty 37"/>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511FB2F" id="Łącznik prosty 37" o:spid="_x0000_s1026" style="position:absolute;z-index:2555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" strokecolor="red" strokeweight=".5pt">
              <v:stroke joinstyle="miter"/>
            </v:line>
          </w:pict>
        </mc:Fallback>
      </mc:AlternateContent>
    </w:r>
  </w:p>
  <w:p w14:paraId="57DA30E7" w14:textId="77777777" w:rsidR="00812A06" w:rsidRDefault="00812A06" w:rsidP="005E1023">
    <w:pPr>
      <w:pStyle w:val="Nagwek"/>
      <w:rPr>
        <w:sz w:val="10"/>
        <w:szCs w:val="1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CDFB6C" w14:textId="77777777" w:rsidR="00812A06" w:rsidRDefault="00812A06" w:rsidP="00D06396">
    <w:pPr>
      <w:spacing w:after="0" w:line="360" w:lineRule="auto"/>
      <w:rPr>
        <w:rFonts w:ascii="Arial Narrow" w:hAnsi="Arial Narrow"/>
        <w:b/>
        <w:i/>
        <w:sz w:val="2"/>
        <w:szCs w:val="30"/>
      </w:rPr>
    </w:pPr>
  </w:p>
  <w:p w14:paraId="7E333DFD" w14:textId="77777777" w:rsidR="00812A06" w:rsidRDefault="00812A06" w:rsidP="00D06396">
    <w:pPr>
      <w:spacing w:after="0" w:line="360" w:lineRule="auto"/>
      <w:rPr>
        <w:rFonts w:ascii="Arial Narrow" w:hAnsi="Arial Narrow"/>
        <w:b/>
        <w:i/>
        <w:sz w:val="2"/>
        <w:szCs w:val="30"/>
      </w:rPr>
    </w:pPr>
  </w:p>
  <w:p w14:paraId="0EDE185C" w14:textId="77777777" w:rsidR="00812A06" w:rsidRPr="0076443E" w:rsidRDefault="00812A06" w:rsidP="00D06396">
    <w:pPr>
      <w:spacing w:after="0" w:line="360" w:lineRule="auto"/>
      <w:rPr>
        <w:rFonts w:ascii="Arial Narrow" w:hAnsi="Arial Narrow"/>
        <w:b/>
        <w:i/>
        <w:sz w:val="18"/>
        <w:szCs w:val="18"/>
      </w:rPr>
    </w:pPr>
    <w:r>
      <w:rPr>
        <w:noProof/>
        <w:lang w:eastAsia="pl-PL"/>
      </w:rPr>
      <w:drawing>
        <wp:anchor distT="0" distB="0" distL="114300" distR="114300" simplePos="0" relativeHeight="255600640" behindDoc="0" locked="0" layoutInCell="1" allowOverlap="1" wp14:anchorId="1AB9C87C" wp14:editId="644CF58A">
          <wp:simplePos x="0" y="0"/>
          <wp:positionH relativeFrom="column">
            <wp:posOffset>438150</wp:posOffset>
          </wp:positionH>
          <wp:positionV relativeFrom="paragraph">
            <wp:posOffset>72390</wp:posOffset>
          </wp:positionV>
          <wp:extent cx="322580" cy="361950"/>
          <wp:effectExtent l="0" t="0" r="1270" b="0"/>
          <wp:wrapSquare wrapText="bothSides"/>
          <wp:docPr id="1178" name="Obraz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7959483A" w14:textId="77777777" w:rsidR="00812A06" w:rsidRPr="00B325DF" w:rsidRDefault="00812A06" w:rsidP="00D06396">
    <w:pPr>
      <w:spacing w:after="0" w:line="360" w:lineRule="auto"/>
      <w:jc w:val="center"/>
      <w:rPr>
        <w:rFonts w:ascii="Arial Narrow" w:hAnsi="Arial Narrow"/>
        <w:b/>
        <w:i/>
        <w:color w:val="808080" w:themeColor="background1" w:themeShade="80"/>
        <w:sz w:val="18"/>
        <w:szCs w:val="18"/>
      </w:rPr>
    </w:pPr>
    <w:r w:rsidRPr="0076443E">
      <w:rPr>
        <w:noProof/>
        <w:sz w:val="18"/>
        <w:szCs w:val="18"/>
        <w:lang w:eastAsia="pl-PL"/>
      </w:rPr>
      <mc:AlternateContent>
        <mc:Choice Requires="wps">
          <w:drawing>
            <wp:anchor distT="0" distB="0" distL="114300" distR="114300" simplePos="0" relativeHeight="255599616" behindDoc="0" locked="0" layoutInCell="1" allowOverlap="1" wp14:anchorId="7774ADAF" wp14:editId="52380AC2">
              <wp:simplePos x="0" y="0"/>
              <wp:positionH relativeFrom="margin">
                <wp:align>center</wp:align>
              </wp:positionH>
              <wp:positionV relativeFrom="paragraph">
                <wp:posOffset>427355</wp:posOffset>
              </wp:positionV>
              <wp:extent cx="9077325" cy="0"/>
              <wp:effectExtent l="0" t="0" r="28575" b="19050"/>
              <wp:wrapNone/>
              <wp:docPr id="1177" name="Łącznik prosty 1177"/>
              <wp:cNvGraphicFramePr/>
              <a:graphic xmlns:a="http://schemas.openxmlformats.org/drawingml/2006/main">
                <a:graphicData uri="http://schemas.microsoft.com/office/word/2010/wordprocessingShape">
                  <wps:wsp>
                    <wps:cNvCnPr/>
                    <wps:spPr>
                      <a:xfrm>
                        <a:off x="0" y="0"/>
                        <a:ext cx="9077325" cy="0"/>
                      </a:xfrm>
                      <a:prstGeom prst="line">
                        <a:avLst/>
                      </a:prstGeom>
                      <a:noFill/>
                      <a:ln w="6350" cap="flat" cmpd="sng" algn="ctr">
                        <a:solidFill>
                          <a:srgbClr val="FF0000"/>
                        </a:solidFill>
                        <a:prstDash val="solid"/>
                        <a:miter lim="800000"/>
                      </a:ln>
                      <a:effectLst/>
                    </wps:spPr>
                    <wps:bodyPr/>
                  </wps:wsp>
                </a:graphicData>
              </a:graphic>
            </wp:anchor>
          </w:drawing>
        </mc:Choice>
        <mc:Fallback>
          <w:pict>
            <v:line w14:anchorId="6747547B" id="Łącznik prosty 1177" o:spid="_x0000_s1026" style="position:absolute;z-index:255599616;visibility:visible;mso-wrap-style:square;mso-wrap-distance-left:9pt;mso-wrap-distance-top:0;mso-wrap-distance-right:9pt;mso-wrap-distance-bottom:0;mso-position-horizontal:center;mso-position-horizontal-relative:margin;mso-position-vertical:absolute;mso-position-vertical-relative:text" from="0,33.65pt" to="714.7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" strokecolor="red" strokeweight=".5pt">
              <v:stroke joinstyle="miter"/>
              <w10:wrap anchorx="margin"/>
            </v:line>
          </w:pict>
        </mc:Fallback>
      </mc:AlternateContent>
    </w:r>
    <w:r w:rsidRPr="00B325DF">
      <w:rPr>
        <w:rFonts w:ascii="Arial Narrow" w:hAnsi="Arial Narrow"/>
        <w:b/>
        <w:i/>
        <w:color w:val="808080" w:themeColor="background1" w:themeShade="80"/>
        <w:sz w:val="18"/>
        <w:szCs w:val="18"/>
      </w:rPr>
      <w:t>PROGRAM</w:t>
    </w:r>
    <w:r>
      <w:rPr>
        <w:rFonts w:ascii="Arial Narrow" w:hAnsi="Arial Narrow"/>
        <w:b/>
        <w:i/>
        <w:color w:val="808080" w:themeColor="background1" w:themeShade="80"/>
        <w:sz w:val="18"/>
        <w:szCs w:val="18"/>
      </w:rPr>
      <w:t xml:space="preserve"> OCHRONY ŚRODOWISKA DLA GMINY KONSTANTYNÓW ŁÓDZKI DO 2030 ROKU</w:t>
    </w:r>
  </w:p>
  <w:p w14:paraId="7134CBDC" w14:textId="77777777" w:rsidR="00812A06" w:rsidRPr="00080B9A" w:rsidRDefault="00812A06" w:rsidP="00D06396">
    <w:pPr>
      <w:pStyle w:val="Nagwek"/>
    </w:pPr>
  </w:p>
  <w:p w14:paraId="117D9B41" w14:textId="77777777" w:rsidR="00812A06" w:rsidRPr="00C8539E" w:rsidRDefault="00812A06" w:rsidP="00D06396">
    <w:pPr>
      <w:pStyle w:val="Nagwek"/>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D14374" w14:textId="77777777" w:rsidR="00812A06" w:rsidRPr="00E063CD" w:rsidRDefault="00812A06" w:rsidP="005E1023">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595520" behindDoc="0" locked="0" layoutInCell="1" allowOverlap="1" wp14:anchorId="560F84E2" wp14:editId="2C69B95B">
          <wp:simplePos x="0" y="0"/>
          <wp:positionH relativeFrom="column">
            <wp:posOffset>171450</wp:posOffset>
          </wp:positionH>
          <wp:positionV relativeFrom="paragraph">
            <wp:posOffset>-71120</wp:posOffset>
          </wp:positionV>
          <wp:extent cx="322580" cy="361950"/>
          <wp:effectExtent l="0" t="0" r="1270" b="0"/>
          <wp:wrapSquare wrapText="bothSides"/>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7A15A8C8" w14:textId="77777777" w:rsidR="00812A06" w:rsidRDefault="00812A06" w:rsidP="005E1023">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2BF8F339" w14:textId="77777777" w:rsidR="00812A06" w:rsidRPr="00E063CD" w:rsidRDefault="00812A06" w:rsidP="005E1023">
    <w:pPr>
      <w:spacing w:after="0" w:line="360" w:lineRule="auto"/>
      <w:rPr>
        <w:rFonts w:ascii="Arial Narrow" w:hAnsi="Arial Narrow"/>
        <w:b/>
        <w:i/>
        <w:color w:val="808080" w:themeColor="background1" w:themeShade="80"/>
        <w:sz w:val="14"/>
        <w:szCs w:val="18"/>
      </w:rPr>
    </w:pPr>
  </w:p>
  <w:p w14:paraId="0897A136" w14:textId="77777777" w:rsidR="00812A06" w:rsidRDefault="00812A06" w:rsidP="005E1023">
    <w:pPr>
      <w:pStyle w:val="Nagwek"/>
    </w:pPr>
    <w:r>
      <w:rPr>
        <w:noProof/>
        <w:lang w:eastAsia="pl-PL"/>
      </w:rPr>
      <mc:AlternateContent>
        <mc:Choice Requires="wps">
          <w:drawing>
            <wp:anchor distT="0" distB="0" distL="114300" distR="114300" simplePos="0" relativeHeight="255594496" behindDoc="0" locked="0" layoutInCell="1" allowOverlap="1" wp14:anchorId="6EF89712" wp14:editId="51C88486">
              <wp:simplePos x="0" y="0"/>
              <wp:positionH relativeFrom="column">
                <wp:posOffset>-69850</wp:posOffset>
              </wp:positionH>
              <wp:positionV relativeFrom="paragraph">
                <wp:posOffset>55880</wp:posOffset>
              </wp:positionV>
              <wp:extent cx="5524500" cy="635"/>
              <wp:effectExtent l="0" t="0" r="19050" b="37465"/>
              <wp:wrapNone/>
              <wp:docPr id="1165" name="Łącznik prosty 1165"/>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472510B" id="Łącznik prosty 1165" o:spid="_x0000_s1026" style="position:absolute;z-index:2555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" strokecolor="red" strokeweight=".5pt">
              <v:stroke joinstyle="miter"/>
            </v:line>
          </w:pict>
        </mc:Fallback>
      </mc:AlternateContent>
    </w:r>
  </w:p>
  <w:p w14:paraId="3C103D61" w14:textId="77777777" w:rsidR="00812A06" w:rsidRDefault="00812A06" w:rsidP="005E1023">
    <w:pPr>
      <w:pStyle w:val="Nagwek"/>
      <w:rPr>
        <w:sz w:val="10"/>
        <w:szCs w:val="1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6C36D9" w14:textId="77777777" w:rsidR="00812A06" w:rsidRPr="00E063CD" w:rsidRDefault="00812A06" w:rsidP="005E1023">
    <w:pPr>
      <w:spacing w:after="0" w:line="360" w:lineRule="auto"/>
      <w:jc w:val="center"/>
      <w:rPr>
        <w:rFonts w:ascii="Arial Narrow" w:hAnsi="Arial Narrow"/>
        <w:b/>
        <w:i/>
        <w:color w:val="808080" w:themeColor="background1" w:themeShade="80"/>
        <w:sz w:val="4"/>
        <w:szCs w:val="18"/>
      </w:rPr>
    </w:pPr>
    <w:r>
      <w:rPr>
        <w:noProof/>
        <w:lang w:eastAsia="pl-PL"/>
      </w:rPr>
      <w:drawing>
        <wp:anchor distT="0" distB="0" distL="114300" distR="114300" simplePos="0" relativeHeight="255590400" behindDoc="0" locked="0" layoutInCell="1" allowOverlap="1" wp14:anchorId="158023DF" wp14:editId="6FECE4C5">
          <wp:simplePos x="0" y="0"/>
          <wp:positionH relativeFrom="column">
            <wp:posOffset>171450</wp:posOffset>
          </wp:positionH>
          <wp:positionV relativeFrom="paragraph">
            <wp:posOffset>-71120</wp:posOffset>
          </wp:positionV>
          <wp:extent cx="322580" cy="361950"/>
          <wp:effectExtent l="0" t="0" r="1270" b="0"/>
          <wp:wrapSquare wrapText="bothSides"/>
          <wp:docPr id="264" name="Obraz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00px-POL_Konstantynów_Łódzki_COA.sv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2580" cy="361950"/>
                  </a:xfrm>
                  <a:prstGeom prst="rect">
                    <a:avLst/>
                  </a:prstGeom>
                </pic:spPr>
              </pic:pic>
            </a:graphicData>
          </a:graphic>
          <wp14:sizeRelH relativeFrom="page">
            <wp14:pctWidth>0</wp14:pctWidth>
          </wp14:sizeRelH>
          <wp14:sizeRelV relativeFrom="page">
            <wp14:pctHeight>0</wp14:pctHeight>
          </wp14:sizeRelV>
        </wp:anchor>
      </w:drawing>
    </w:r>
  </w:p>
  <w:p w14:paraId="3780F03C" w14:textId="77777777" w:rsidR="00812A06" w:rsidRDefault="00812A06" w:rsidP="005E1023">
    <w:pPr>
      <w:spacing w:after="0" w:line="360" w:lineRule="auto"/>
      <w:jc w:val="center"/>
      <w:rPr>
        <w:rFonts w:ascii="Arial Narrow" w:hAnsi="Arial Narrow"/>
        <w:b/>
        <w:i/>
        <w:color w:val="808080" w:themeColor="background1" w:themeShade="80"/>
        <w:sz w:val="18"/>
        <w:szCs w:val="18"/>
      </w:rPr>
    </w:pPr>
    <w:r>
      <w:rPr>
        <w:rFonts w:ascii="Arial Narrow" w:hAnsi="Arial Narrow"/>
        <w:b/>
        <w:i/>
        <w:color w:val="808080" w:themeColor="background1" w:themeShade="80"/>
        <w:sz w:val="18"/>
        <w:szCs w:val="18"/>
      </w:rPr>
      <w:t>PROGRAM OCHRONY ŚRODOWISKA DLA GMINY KONSTANTYNÓW ŁÓDZKI DO 2030 ROKU</w:t>
    </w:r>
  </w:p>
  <w:p w14:paraId="688CF99F" w14:textId="77777777" w:rsidR="00812A06" w:rsidRPr="00E063CD" w:rsidRDefault="00812A06" w:rsidP="005E1023">
    <w:pPr>
      <w:spacing w:after="0" w:line="360" w:lineRule="auto"/>
      <w:rPr>
        <w:rFonts w:ascii="Arial Narrow" w:hAnsi="Arial Narrow"/>
        <w:b/>
        <w:i/>
        <w:color w:val="808080" w:themeColor="background1" w:themeShade="80"/>
        <w:sz w:val="14"/>
        <w:szCs w:val="18"/>
      </w:rPr>
    </w:pPr>
  </w:p>
  <w:p w14:paraId="03514213" w14:textId="77777777" w:rsidR="00812A06" w:rsidRDefault="00812A06" w:rsidP="005E1023">
    <w:pPr>
      <w:pStyle w:val="Nagwek"/>
    </w:pPr>
    <w:r>
      <w:rPr>
        <w:noProof/>
        <w:lang w:eastAsia="pl-PL"/>
      </w:rPr>
      <mc:AlternateContent>
        <mc:Choice Requires="wps">
          <w:drawing>
            <wp:anchor distT="0" distB="0" distL="114300" distR="114300" simplePos="0" relativeHeight="255589376" behindDoc="0" locked="0" layoutInCell="1" allowOverlap="1" wp14:anchorId="6E1153B2" wp14:editId="29C4D6DD">
              <wp:simplePos x="0" y="0"/>
              <wp:positionH relativeFrom="column">
                <wp:posOffset>-69850</wp:posOffset>
              </wp:positionH>
              <wp:positionV relativeFrom="paragraph">
                <wp:posOffset>55880</wp:posOffset>
              </wp:positionV>
              <wp:extent cx="5524500" cy="635"/>
              <wp:effectExtent l="0" t="0" r="19050" b="37465"/>
              <wp:wrapNone/>
              <wp:docPr id="1162" name="Łącznik prosty 1162"/>
              <wp:cNvGraphicFramePr/>
              <a:graphic xmlns:a="http://schemas.openxmlformats.org/drawingml/2006/main">
                <a:graphicData uri="http://schemas.microsoft.com/office/word/2010/wordprocessingShape">
                  <wps:wsp>
                    <wps:cNvCnPr/>
                    <wps:spPr>
                      <a:xfrm>
                        <a:off x="0" y="0"/>
                        <a:ext cx="5524500" cy="635"/>
                      </a:xfrm>
                      <a:prstGeom prst="line">
                        <a:avLst/>
                      </a:prstGeom>
                      <a:noFill/>
                      <a:ln w="635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7FDDBEC" id="Łącznik prosty 1162" o:spid="_x0000_s1026" style="position:absolute;z-index:2555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pt,4.4pt" to="429.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" strokecolor="red" strokeweight=".5pt">
              <v:stroke joinstyle="miter"/>
            </v:line>
          </w:pict>
        </mc:Fallback>
      </mc:AlternateContent>
    </w:r>
  </w:p>
  <w:p w14:paraId="5F60894C" w14:textId="77777777" w:rsidR="00812A06" w:rsidRDefault="00812A06" w:rsidP="005E1023">
    <w:pPr>
      <w:pStyle w:val="Nagwek"/>
      <w:rPr>
        <w:sz w:val="10"/>
        <w:szCs w:val="1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0FCE98A2"/>
    <w:lvl w:ilvl="0">
      <w:start w:val="1"/>
      <w:numFmt w:val="bullet"/>
      <w:pStyle w:val="Listapunktowana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0ABC10A4"/>
    <w:lvl w:ilvl="0">
      <w:start w:val="1"/>
      <w:numFmt w:val="bullet"/>
      <w:pStyle w:val="Listapunktowana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679648A0"/>
    <w:lvl w:ilvl="0">
      <w:start w:val="1"/>
      <w:numFmt w:val="bullet"/>
      <w:pStyle w:val="Listapunktowana"/>
      <w:lvlText w:val=""/>
      <w:lvlJc w:val="left"/>
      <w:pPr>
        <w:tabs>
          <w:tab w:val="num" w:pos="360"/>
        </w:tabs>
        <w:ind w:left="360" w:hanging="360"/>
      </w:pPr>
      <w:rPr>
        <w:rFonts w:ascii="Symbol" w:hAnsi="Symbol" w:hint="default"/>
      </w:rPr>
    </w:lvl>
  </w:abstractNum>
  <w:abstractNum w:abstractNumId="3" w15:restartNumberingAfterBreak="0">
    <w:nsid w:val="00000001"/>
    <w:multiLevelType w:val="singleLevel"/>
    <w:tmpl w:val="00000001"/>
    <w:name w:val="WW8Num1"/>
    <w:lvl w:ilvl="0">
      <w:start w:val="1"/>
      <w:numFmt w:val="bullet"/>
      <w:lvlText w:val=""/>
      <w:lvlJc w:val="left"/>
      <w:pPr>
        <w:tabs>
          <w:tab w:val="num" w:pos="1080"/>
        </w:tabs>
        <w:ind w:left="1080" w:hanging="360"/>
      </w:pPr>
      <w:rPr>
        <w:rFonts w:ascii="Wingdings" w:hAnsi="Wingdings"/>
      </w:rPr>
    </w:lvl>
  </w:abstractNum>
  <w:abstractNum w:abstractNumId="4" w15:restartNumberingAfterBreak="0">
    <w:nsid w:val="00000002"/>
    <w:multiLevelType w:val="multilevel"/>
    <w:tmpl w:val="58A89142"/>
    <w:name w:val="WW8Num2"/>
    <w:lvl w:ilvl="0">
      <w:start w:val="1"/>
      <w:numFmt w:val="decimal"/>
      <w:lvlText w:val="%1."/>
      <w:lvlJc w:val="left"/>
      <w:pPr>
        <w:tabs>
          <w:tab w:val="num" w:pos="720"/>
        </w:tabs>
        <w:ind w:left="720" w:hanging="360"/>
      </w:pPr>
    </w:lvl>
    <w:lvl w:ilvl="1">
      <w:start w:val="1"/>
      <w:numFmt w:val="bullet"/>
      <w:lvlText w:val=""/>
      <w:lvlJc w:val="left"/>
      <w:pPr>
        <w:tabs>
          <w:tab w:val="num" w:pos="1353"/>
        </w:tabs>
        <w:ind w:left="1353" w:hanging="360"/>
      </w:pPr>
      <w:rPr>
        <w:rFonts w:ascii="Wingdings" w:hAnsi="Wingdings"/>
        <w:color w:val="00000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00000009"/>
    <w:multiLevelType w:val="multilevel"/>
    <w:tmpl w:val="00000009"/>
    <w:name w:val="WW8Num9"/>
    <w:lvl w:ilvl="0">
      <w:start w:val="1"/>
      <w:numFmt w:val="bullet"/>
      <w:lvlText w:val=""/>
      <w:lvlJc w:val="left"/>
      <w:pPr>
        <w:tabs>
          <w:tab w:val="num" w:pos="383"/>
        </w:tabs>
        <w:ind w:left="383"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6" w15:restartNumberingAfterBreak="0">
    <w:nsid w:val="0000000A"/>
    <w:multiLevelType w:val="multilevel"/>
    <w:tmpl w:val="0000000A"/>
    <w:name w:val="WW8Num10"/>
    <w:lvl w:ilvl="0">
      <w:start w:val="1"/>
      <w:numFmt w:val="bullet"/>
      <w:lvlText w:val=""/>
      <w:lvlJc w:val="left"/>
      <w:pPr>
        <w:tabs>
          <w:tab w:val="num" w:pos="383"/>
        </w:tabs>
        <w:ind w:left="383"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7" w15:restartNumberingAfterBreak="0">
    <w:nsid w:val="0000000D"/>
    <w:multiLevelType w:val="multilevel"/>
    <w:tmpl w:val="0000000D"/>
    <w:name w:val="WW8Num12"/>
    <w:lvl w:ilvl="0">
      <w:start w:val="1"/>
      <w:numFmt w:val="bullet"/>
      <w:lvlText w:val=""/>
      <w:lvlJc w:val="left"/>
      <w:pPr>
        <w:tabs>
          <w:tab w:val="num" w:pos="720"/>
        </w:tabs>
        <w:ind w:left="720" w:hanging="360"/>
      </w:pPr>
      <w:rPr>
        <w:rFonts w:ascii="Symbol" w:hAnsi="Symbol" w:cs="Symbol"/>
        <w:sz w:val="18"/>
      </w:rPr>
    </w:lvl>
    <w:lvl w:ilvl="1">
      <w:start w:val="1"/>
      <w:numFmt w:val="bullet"/>
      <w:lvlText w:val="◦"/>
      <w:lvlJc w:val="left"/>
      <w:pPr>
        <w:tabs>
          <w:tab w:val="num" w:pos="1080"/>
        </w:tabs>
        <w:ind w:left="1080" w:hanging="360"/>
      </w:pPr>
      <w:rPr>
        <w:rFonts w:ascii="OpenSymbol" w:hAnsi="OpenSymbol" w:cs="OpenSymbol"/>
        <w:sz w:val="18"/>
      </w:rPr>
    </w:lvl>
    <w:lvl w:ilvl="2">
      <w:start w:val="1"/>
      <w:numFmt w:val="bullet"/>
      <w:lvlText w:val="▪"/>
      <w:lvlJc w:val="left"/>
      <w:pPr>
        <w:tabs>
          <w:tab w:val="num" w:pos="1440"/>
        </w:tabs>
        <w:ind w:left="1440" w:hanging="360"/>
      </w:pPr>
      <w:rPr>
        <w:rFonts w:ascii="OpenSymbol" w:hAnsi="OpenSymbol" w:cs="OpenSymbol"/>
        <w:sz w:val="18"/>
      </w:rPr>
    </w:lvl>
    <w:lvl w:ilvl="3">
      <w:start w:val="1"/>
      <w:numFmt w:val="bullet"/>
      <w:lvlText w:val=""/>
      <w:lvlJc w:val="left"/>
      <w:pPr>
        <w:tabs>
          <w:tab w:val="num" w:pos="1800"/>
        </w:tabs>
        <w:ind w:left="1800" w:hanging="360"/>
      </w:pPr>
      <w:rPr>
        <w:rFonts w:ascii="Symbol" w:hAnsi="Symbol" w:cs="Symbol"/>
        <w:sz w:val="18"/>
      </w:rPr>
    </w:lvl>
    <w:lvl w:ilvl="4">
      <w:start w:val="1"/>
      <w:numFmt w:val="bullet"/>
      <w:lvlText w:val="◦"/>
      <w:lvlJc w:val="left"/>
      <w:pPr>
        <w:tabs>
          <w:tab w:val="num" w:pos="2160"/>
        </w:tabs>
        <w:ind w:left="2160" w:hanging="360"/>
      </w:pPr>
      <w:rPr>
        <w:rFonts w:ascii="OpenSymbol" w:hAnsi="OpenSymbol" w:cs="OpenSymbol"/>
        <w:sz w:val="18"/>
      </w:rPr>
    </w:lvl>
    <w:lvl w:ilvl="5">
      <w:start w:val="1"/>
      <w:numFmt w:val="bullet"/>
      <w:lvlText w:val="▪"/>
      <w:lvlJc w:val="left"/>
      <w:pPr>
        <w:tabs>
          <w:tab w:val="num" w:pos="2520"/>
        </w:tabs>
        <w:ind w:left="2520" w:hanging="360"/>
      </w:pPr>
      <w:rPr>
        <w:rFonts w:ascii="OpenSymbol" w:hAnsi="OpenSymbol" w:cs="OpenSymbol"/>
        <w:sz w:val="18"/>
      </w:rPr>
    </w:lvl>
    <w:lvl w:ilvl="6">
      <w:start w:val="1"/>
      <w:numFmt w:val="bullet"/>
      <w:lvlText w:val=""/>
      <w:lvlJc w:val="left"/>
      <w:pPr>
        <w:tabs>
          <w:tab w:val="num" w:pos="2880"/>
        </w:tabs>
        <w:ind w:left="2880" w:hanging="360"/>
      </w:pPr>
      <w:rPr>
        <w:rFonts w:ascii="Symbol" w:hAnsi="Symbol" w:cs="Symbol"/>
        <w:sz w:val="18"/>
      </w:rPr>
    </w:lvl>
    <w:lvl w:ilvl="7">
      <w:start w:val="1"/>
      <w:numFmt w:val="bullet"/>
      <w:lvlText w:val="◦"/>
      <w:lvlJc w:val="left"/>
      <w:pPr>
        <w:tabs>
          <w:tab w:val="num" w:pos="3240"/>
        </w:tabs>
        <w:ind w:left="3240" w:hanging="360"/>
      </w:pPr>
      <w:rPr>
        <w:rFonts w:ascii="OpenSymbol" w:hAnsi="OpenSymbol" w:cs="OpenSymbol"/>
        <w:sz w:val="18"/>
      </w:rPr>
    </w:lvl>
    <w:lvl w:ilvl="8">
      <w:start w:val="1"/>
      <w:numFmt w:val="bullet"/>
      <w:lvlText w:val="▪"/>
      <w:lvlJc w:val="left"/>
      <w:pPr>
        <w:tabs>
          <w:tab w:val="num" w:pos="3600"/>
        </w:tabs>
        <w:ind w:left="3600" w:hanging="360"/>
      </w:pPr>
      <w:rPr>
        <w:rFonts w:ascii="OpenSymbol" w:hAnsi="OpenSymbol" w:cs="OpenSymbol"/>
        <w:sz w:val="18"/>
      </w:rPr>
    </w:lvl>
  </w:abstractNum>
  <w:abstractNum w:abstractNumId="8" w15:restartNumberingAfterBreak="0">
    <w:nsid w:val="00000014"/>
    <w:multiLevelType w:val="multilevel"/>
    <w:tmpl w:val="00000014"/>
    <w:name w:val="WW8Num20"/>
    <w:lvl w:ilvl="0">
      <w:start w:val="1"/>
      <w:numFmt w:val="bullet"/>
      <w:lvlText w:val=""/>
      <w:lvlJc w:val="left"/>
      <w:pPr>
        <w:tabs>
          <w:tab w:val="num" w:pos="720"/>
        </w:tabs>
        <w:ind w:left="720" w:hanging="360"/>
      </w:pPr>
      <w:rPr>
        <w:rFonts w:ascii="Wingdings" w:hAnsi="Wingdings" w:cs="Times New Roman"/>
        <w:sz w:val="24"/>
        <w:szCs w:val="24"/>
        <w:lang w:eastAsia="pl-PL"/>
      </w:rPr>
    </w:lvl>
    <w:lvl w:ilvl="1">
      <w:start w:val="1"/>
      <w:numFmt w:val="bullet"/>
      <w:lvlText w:val=""/>
      <w:lvlJc w:val="left"/>
      <w:pPr>
        <w:tabs>
          <w:tab w:val="num" w:pos="1080"/>
        </w:tabs>
        <w:ind w:left="1080" w:hanging="360"/>
      </w:pPr>
      <w:rPr>
        <w:rFonts w:ascii="Wingdings" w:hAnsi="Wingdings" w:cs="Times New Roman"/>
        <w:sz w:val="24"/>
        <w:szCs w:val="24"/>
        <w:lang w:eastAsia="pl-PL"/>
      </w:rPr>
    </w:lvl>
    <w:lvl w:ilvl="2">
      <w:start w:val="1"/>
      <w:numFmt w:val="bullet"/>
      <w:lvlText w:val=""/>
      <w:lvlJc w:val="left"/>
      <w:pPr>
        <w:tabs>
          <w:tab w:val="num" w:pos="1440"/>
        </w:tabs>
        <w:ind w:left="1440" w:hanging="360"/>
      </w:pPr>
      <w:rPr>
        <w:rFonts w:ascii="Wingdings" w:hAnsi="Wingdings" w:cs="Times New Roman"/>
        <w:sz w:val="24"/>
        <w:szCs w:val="24"/>
        <w:lang w:eastAsia="pl-PL"/>
      </w:rPr>
    </w:lvl>
    <w:lvl w:ilvl="3">
      <w:start w:val="1"/>
      <w:numFmt w:val="bullet"/>
      <w:lvlText w:val=""/>
      <w:lvlJc w:val="left"/>
      <w:pPr>
        <w:tabs>
          <w:tab w:val="num" w:pos="1800"/>
        </w:tabs>
        <w:ind w:left="1800" w:hanging="360"/>
      </w:pPr>
      <w:rPr>
        <w:rFonts w:ascii="Wingdings" w:hAnsi="Wingdings" w:cs="Times New Roman"/>
        <w:sz w:val="24"/>
        <w:szCs w:val="24"/>
        <w:lang w:eastAsia="pl-PL"/>
      </w:rPr>
    </w:lvl>
    <w:lvl w:ilvl="4">
      <w:start w:val="1"/>
      <w:numFmt w:val="bullet"/>
      <w:lvlText w:val=""/>
      <w:lvlJc w:val="left"/>
      <w:pPr>
        <w:tabs>
          <w:tab w:val="num" w:pos="2160"/>
        </w:tabs>
        <w:ind w:left="2160" w:hanging="360"/>
      </w:pPr>
      <w:rPr>
        <w:rFonts w:ascii="Wingdings" w:hAnsi="Wingdings" w:cs="Times New Roman"/>
        <w:sz w:val="24"/>
        <w:szCs w:val="24"/>
        <w:lang w:eastAsia="pl-PL"/>
      </w:rPr>
    </w:lvl>
    <w:lvl w:ilvl="5">
      <w:start w:val="1"/>
      <w:numFmt w:val="bullet"/>
      <w:lvlText w:val=""/>
      <w:lvlJc w:val="left"/>
      <w:pPr>
        <w:tabs>
          <w:tab w:val="num" w:pos="2520"/>
        </w:tabs>
        <w:ind w:left="2520" w:hanging="360"/>
      </w:pPr>
      <w:rPr>
        <w:rFonts w:ascii="Wingdings" w:hAnsi="Wingdings" w:cs="Times New Roman"/>
        <w:sz w:val="24"/>
        <w:szCs w:val="24"/>
        <w:lang w:eastAsia="pl-PL"/>
      </w:rPr>
    </w:lvl>
    <w:lvl w:ilvl="6">
      <w:start w:val="1"/>
      <w:numFmt w:val="bullet"/>
      <w:lvlText w:val=""/>
      <w:lvlJc w:val="left"/>
      <w:pPr>
        <w:tabs>
          <w:tab w:val="num" w:pos="2880"/>
        </w:tabs>
        <w:ind w:left="2880" w:hanging="360"/>
      </w:pPr>
      <w:rPr>
        <w:rFonts w:ascii="Wingdings" w:hAnsi="Wingdings" w:cs="Times New Roman"/>
        <w:sz w:val="24"/>
        <w:szCs w:val="24"/>
        <w:lang w:eastAsia="pl-PL"/>
      </w:rPr>
    </w:lvl>
    <w:lvl w:ilvl="7">
      <w:start w:val="1"/>
      <w:numFmt w:val="bullet"/>
      <w:lvlText w:val=""/>
      <w:lvlJc w:val="left"/>
      <w:pPr>
        <w:tabs>
          <w:tab w:val="num" w:pos="3240"/>
        </w:tabs>
        <w:ind w:left="3240" w:hanging="360"/>
      </w:pPr>
      <w:rPr>
        <w:rFonts w:ascii="Wingdings" w:hAnsi="Wingdings" w:cs="Times New Roman"/>
        <w:sz w:val="24"/>
        <w:szCs w:val="24"/>
        <w:lang w:eastAsia="pl-PL"/>
      </w:rPr>
    </w:lvl>
    <w:lvl w:ilvl="8">
      <w:start w:val="1"/>
      <w:numFmt w:val="bullet"/>
      <w:lvlText w:val=""/>
      <w:lvlJc w:val="left"/>
      <w:pPr>
        <w:tabs>
          <w:tab w:val="num" w:pos="3600"/>
        </w:tabs>
        <w:ind w:left="3600" w:hanging="360"/>
      </w:pPr>
      <w:rPr>
        <w:rFonts w:ascii="Wingdings" w:hAnsi="Wingdings" w:cs="Times New Roman"/>
        <w:sz w:val="24"/>
        <w:szCs w:val="24"/>
        <w:lang w:eastAsia="pl-PL"/>
      </w:rPr>
    </w:lvl>
  </w:abstractNum>
  <w:abstractNum w:abstractNumId="9" w15:restartNumberingAfterBreak="0">
    <w:nsid w:val="00000015"/>
    <w:multiLevelType w:val="multilevel"/>
    <w:tmpl w:val="00000015"/>
    <w:name w:val="WW8Num21"/>
    <w:lvl w:ilvl="0">
      <w:start w:val="1"/>
      <w:numFmt w:val="bullet"/>
      <w:lvlText w:val=""/>
      <w:lvlJc w:val="left"/>
      <w:pPr>
        <w:tabs>
          <w:tab w:val="num" w:pos="720"/>
        </w:tabs>
        <w:ind w:left="720" w:hanging="360"/>
      </w:pPr>
      <w:rPr>
        <w:rFonts w:ascii="Wingdings" w:hAnsi="Wingdings" w:cs="Times New Roman"/>
      </w:rPr>
    </w:lvl>
    <w:lvl w:ilvl="1">
      <w:start w:val="1"/>
      <w:numFmt w:val="bullet"/>
      <w:lvlText w:val=""/>
      <w:lvlJc w:val="left"/>
      <w:pPr>
        <w:tabs>
          <w:tab w:val="num" w:pos="1080"/>
        </w:tabs>
        <w:ind w:left="1080" w:hanging="360"/>
      </w:pPr>
      <w:rPr>
        <w:rFonts w:ascii="Wingdings" w:hAnsi="Wingdings" w:cs="Times New Roman"/>
      </w:rPr>
    </w:lvl>
    <w:lvl w:ilvl="2">
      <w:start w:val="1"/>
      <w:numFmt w:val="bullet"/>
      <w:lvlText w:val=""/>
      <w:lvlJc w:val="left"/>
      <w:pPr>
        <w:tabs>
          <w:tab w:val="num" w:pos="1440"/>
        </w:tabs>
        <w:ind w:left="1440" w:hanging="360"/>
      </w:pPr>
      <w:rPr>
        <w:rFonts w:ascii="Wingdings" w:hAnsi="Wingdings" w:cs="Times New Roman"/>
      </w:rPr>
    </w:lvl>
    <w:lvl w:ilvl="3">
      <w:start w:val="1"/>
      <w:numFmt w:val="bullet"/>
      <w:lvlText w:val=""/>
      <w:lvlJc w:val="left"/>
      <w:pPr>
        <w:tabs>
          <w:tab w:val="num" w:pos="1800"/>
        </w:tabs>
        <w:ind w:left="1800" w:hanging="360"/>
      </w:pPr>
      <w:rPr>
        <w:rFonts w:ascii="Wingdings" w:hAnsi="Wingdings" w:cs="Times New Roman"/>
      </w:rPr>
    </w:lvl>
    <w:lvl w:ilvl="4">
      <w:start w:val="1"/>
      <w:numFmt w:val="bullet"/>
      <w:lvlText w:val=""/>
      <w:lvlJc w:val="left"/>
      <w:pPr>
        <w:tabs>
          <w:tab w:val="num" w:pos="2160"/>
        </w:tabs>
        <w:ind w:left="2160" w:hanging="360"/>
      </w:pPr>
      <w:rPr>
        <w:rFonts w:ascii="Wingdings" w:hAnsi="Wingdings" w:cs="Times New Roman"/>
      </w:rPr>
    </w:lvl>
    <w:lvl w:ilvl="5">
      <w:start w:val="1"/>
      <w:numFmt w:val="bullet"/>
      <w:lvlText w:val=""/>
      <w:lvlJc w:val="left"/>
      <w:pPr>
        <w:tabs>
          <w:tab w:val="num" w:pos="2520"/>
        </w:tabs>
        <w:ind w:left="2520" w:hanging="360"/>
      </w:pPr>
      <w:rPr>
        <w:rFonts w:ascii="Wingdings" w:hAnsi="Wingdings" w:cs="Times New Roman"/>
      </w:rPr>
    </w:lvl>
    <w:lvl w:ilvl="6">
      <w:start w:val="1"/>
      <w:numFmt w:val="bullet"/>
      <w:lvlText w:val=""/>
      <w:lvlJc w:val="left"/>
      <w:pPr>
        <w:tabs>
          <w:tab w:val="num" w:pos="2880"/>
        </w:tabs>
        <w:ind w:left="2880" w:hanging="360"/>
      </w:pPr>
      <w:rPr>
        <w:rFonts w:ascii="Wingdings" w:hAnsi="Wingdings" w:cs="Times New Roman"/>
      </w:rPr>
    </w:lvl>
    <w:lvl w:ilvl="7">
      <w:start w:val="1"/>
      <w:numFmt w:val="bullet"/>
      <w:lvlText w:val=""/>
      <w:lvlJc w:val="left"/>
      <w:pPr>
        <w:tabs>
          <w:tab w:val="num" w:pos="3240"/>
        </w:tabs>
        <w:ind w:left="3240" w:hanging="360"/>
      </w:pPr>
      <w:rPr>
        <w:rFonts w:ascii="Wingdings" w:hAnsi="Wingdings" w:cs="Times New Roman"/>
      </w:rPr>
    </w:lvl>
    <w:lvl w:ilvl="8">
      <w:start w:val="1"/>
      <w:numFmt w:val="bullet"/>
      <w:lvlText w:val=""/>
      <w:lvlJc w:val="left"/>
      <w:pPr>
        <w:tabs>
          <w:tab w:val="num" w:pos="3600"/>
        </w:tabs>
        <w:ind w:left="3600" w:hanging="360"/>
      </w:pPr>
      <w:rPr>
        <w:rFonts w:ascii="Wingdings" w:hAnsi="Wingdings" w:cs="Times New Roman"/>
      </w:rPr>
    </w:lvl>
  </w:abstractNum>
  <w:abstractNum w:abstractNumId="10" w15:restartNumberingAfterBreak="0">
    <w:nsid w:val="00000016"/>
    <w:multiLevelType w:val="multilevel"/>
    <w:tmpl w:val="00000016"/>
    <w:name w:val="WW8Num22"/>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w:hAnsi="Wingdings" w:cs="StarSymbol"/>
        <w:sz w:val="18"/>
        <w:szCs w:val="18"/>
      </w:rPr>
    </w:lvl>
    <w:lvl w:ilvl="2">
      <w:start w:val="1"/>
      <w:numFmt w:val="bullet"/>
      <w:lvlText w:val=""/>
      <w:lvlJc w:val="left"/>
      <w:pPr>
        <w:tabs>
          <w:tab w:val="num" w:pos="1440"/>
        </w:tabs>
        <w:ind w:left="1440" w:hanging="360"/>
      </w:pPr>
      <w:rPr>
        <w:rFonts w:ascii="Wingdings" w:hAnsi="Wingdings"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w:hAnsi="Wingdings" w:cs="StarSymbol"/>
        <w:sz w:val="18"/>
        <w:szCs w:val="18"/>
      </w:rPr>
    </w:lvl>
    <w:lvl w:ilvl="5">
      <w:start w:val="1"/>
      <w:numFmt w:val="bullet"/>
      <w:lvlText w:val=""/>
      <w:lvlJc w:val="left"/>
      <w:pPr>
        <w:tabs>
          <w:tab w:val="num" w:pos="2520"/>
        </w:tabs>
        <w:ind w:left="2520" w:hanging="360"/>
      </w:pPr>
      <w:rPr>
        <w:rFonts w:ascii="Wingdings" w:hAnsi="Wingdings"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w:hAnsi="Wingdings" w:cs="StarSymbol"/>
        <w:sz w:val="18"/>
        <w:szCs w:val="18"/>
      </w:rPr>
    </w:lvl>
    <w:lvl w:ilvl="8">
      <w:start w:val="1"/>
      <w:numFmt w:val="bullet"/>
      <w:lvlText w:val=""/>
      <w:lvlJc w:val="left"/>
      <w:pPr>
        <w:tabs>
          <w:tab w:val="num" w:pos="3600"/>
        </w:tabs>
        <w:ind w:left="3600" w:hanging="360"/>
      </w:pPr>
      <w:rPr>
        <w:rFonts w:ascii="Wingdings" w:hAnsi="Wingdings" w:cs="StarSymbol"/>
        <w:sz w:val="18"/>
        <w:szCs w:val="18"/>
      </w:rPr>
    </w:lvl>
  </w:abstractNum>
  <w:abstractNum w:abstractNumId="11" w15:restartNumberingAfterBreak="0">
    <w:nsid w:val="00000017"/>
    <w:multiLevelType w:val="multilevel"/>
    <w:tmpl w:val="00000017"/>
    <w:name w:val="WW8Num23"/>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w:hAnsi="Wingdings" w:cs="StarSymbol"/>
        <w:sz w:val="18"/>
        <w:szCs w:val="18"/>
      </w:rPr>
    </w:lvl>
    <w:lvl w:ilvl="2">
      <w:start w:val="1"/>
      <w:numFmt w:val="bullet"/>
      <w:lvlText w:val=""/>
      <w:lvlJc w:val="left"/>
      <w:pPr>
        <w:tabs>
          <w:tab w:val="num" w:pos="1440"/>
        </w:tabs>
        <w:ind w:left="1440" w:hanging="360"/>
      </w:pPr>
      <w:rPr>
        <w:rFonts w:ascii="Wingdings" w:hAnsi="Wingdings"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w:hAnsi="Wingdings" w:cs="StarSymbol"/>
        <w:sz w:val="18"/>
        <w:szCs w:val="18"/>
      </w:rPr>
    </w:lvl>
    <w:lvl w:ilvl="5">
      <w:start w:val="1"/>
      <w:numFmt w:val="bullet"/>
      <w:lvlText w:val=""/>
      <w:lvlJc w:val="left"/>
      <w:pPr>
        <w:tabs>
          <w:tab w:val="num" w:pos="2520"/>
        </w:tabs>
        <w:ind w:left="2520" w:hanging="360"/>
      </w:pPr>
      <w:rPr>
        <w:rFonts w:ascii="Wingdings" w:hAnsi="Wingdings"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w:hAnsi="Wingdings" w:cs="StarSymbol"/>
        <w:sz w:val="18"/>
        <w:szCs w:val="18"/>
      </w:rPr>
    </w:lvl>
    <w:lvl w:ilvl="8">
      <w:start w:val="1"/>
      <w:numFmt w:val="bullet"/>
      <w:lvlText w:val=""/>
      <w:lvlJc w:val="left"/>
      <w:pPr>
        <w:tabs>
          <w:tab w:val="num" w:pos="3600"/>
        </w:tabs>
        <w:ind w:left="3600" w:hanging="360"/>
      </w:pPr>
      <w:rPr>
        <w:rFonts w:ascii="Wingdings" w:hAnsi="Wingdings" w:cs="StarSymbol"/>
        <w:sz w:val="18"/>
        <w:szCs w:val="18"/>
      </w:rPr>
    </w:lvl>
  </w:abstractNum>
  <w:abstractNum w:abstractNumId="12" w15:restartNumberingAfterBreak="0">
    <w:nsid w:val="00000025"/>
    <w:multiLevelType w:val="singleLevel"/>
    <w:tmpl w:val="00000025"/>
    <w:name w:val="WW8Num37"/>
    <w:lvl w:ilvl="0">
      <w:start w:val="1"/>
      <w:numFmt w:val="bullet"/>
      <w:lvlText w:val=""/>
      <w:lvlJc w:val="left"/>
      <w:pPr>
        <w:tabs>
          <w:tab w:val="num" w:pos="0"/>
        </w:tabs>
        <w:ind w:left="0" w:firstLine="0"/>
      </w:pPr>
      <w:rPr>
        <w:rFonts w:ascii="Symbol" w:hAnsi="Symbol"/>
        <w:sz w:val="24"/>
        <w:szCs w:val="24"/>
      </w:rPr>
    </w:lvl>
  </w:abstractNum>
  <w:abstractNum w:abstractNumId="13" w15:restartNumberingAfterBreak="0">
    <w:nsid w:val="00000031"/>
    <w:multiLevelType w:val="singleLevel"/>
    <w:tmpl w:val="00000031"/>
    <w:name w:val="WW8Num49"/>
    <w:lvl w:ilvl="0">
      <w:start w:val="1"/>
      <w:numFmt w:val="bullet"/>
      <w:lvlText w:val=""/>
      <w:lvlJc w:val="left"/>
      <w:pPr>
        <w:tabs>
          <w:tab w:val="num" w:pos="720"/>
        </w:tabs>
        <w:ind w:left="720" w:hanging="360"/>
      </w:pPr>
      <w:rPr>
        <w:rFonts w:ascii="Wingdings" w:hAnsi="Wingdings" w:cs="Wingdings"/>
        <w:color w:val="198A8A"/>
      </w:rPr>
    </w:lvl>
  </w:abstractNum>
  <w:abstractNum w:abstractNumId="14" w15:restartNumberingAfterBreak="0">
    <w:nsid w:val="0000003D"/>
    <w:multiLevelType w:val="singleLevel"/>
    <w:tmpl w:val="0000003D"/>
    <w:name w:val="WW8Num61"/>
    <w:lvl w:ilvl="0">
      <w:start w:val="1"/>
      <w:numFmt w:val="bullet"/>
      <w:lvlText w:val=""/>
      <w:lvlJc w:val="left"/>
      <w:pPr>
        <w:tabs>
          <w:tab w:val="num" w:pos="720"/>
        </w:tabs>
        <w:ind w:left="720" w:hanging="360"/>
      </w:pPr>
      <w:rPr>
        <w:rFonts w:ascii="Wingdings" w:hAnsi="Wingdings" w:cs="Wingdings"/>
        <w:sz w:val="22"/>
        <w:szCs w:val="26"/>
      </w:rPr>
    </w:lvl>
  </w:abstractNum>
  <w:abstractNum w:abstractNumId="15" w15:restartNumberingAfterBreak="0">
    <w:nsid w:val="00000040"/>
    <w:multiLevelType w:val="singleLevel"/>
    <w:tmpl w:val="00000040"/>
    <w:name w:val="WW8Num64"/>
    <w:lvl w:ilvl="0">
      <w:start w:val="1"/>
      <w:numFmt w:val="bullet"/>
      <w:lvlText w:val=""/>
      <w:lvlJc w:val="left"/>
      <w:pPr>
        <w:tabs>
          <w:tab w:val="num" w:pos="720"/>
        </w:tabs>
        <w:ind w:left="720" w:hanging="360"/>
      </w:pPr>
      <w:rPr>
        <w:rFonts w:ascii="Wingdings" w:hAnsi="Wingdings" w:cs="Wingdings"/>
        <w:sz w:val="22"/>
        <w:szCs w:val="26"/>
      </w:rPr>
    </w:lvl>
  </w:abstractNum>
  <w:abstractNum w:abstractNumId="16" w15:restartNumberingAfterBreak="0">
    <w:nsid w:val="0000005F"/>
    <w:multiLevelType w:val="singleLevel"/>
    <w:tmpl w:val="0000005F"/>
    <w:name w:val="WW8Num95"/>
    <w:lvl w:ilvl="0">
      <w:start w:val="1"/>
      <w:numFmt w:val="bullet"/>
      <w:lvlText w:val=""/>
      <w:lvlJc w:val="left"/>
      <w:pPr>
        <w:tabs>
          <w:tab w:val="num" w:pos="0"/>
        </w:tabs>
        <w:ind w:left="0" w:firstLine="0"/>
      </w:pPr>
      <w:rPr>
        <w:rFonts w:ascii="Symbol" w:hAnsi="Symbol"/>
      </w:rPr>
    </w:lvl>
  </w:abstractNum>
  <w:abstractNum w:abstractNumId="17" w15:restartNumberingAfterBreak="0">
    <w:nsid w:val="00C94DCB"/>
    <w:multiLevelType w:val="hybridMultilevel"/>
    <w:tmpl w:val="6F36D49E"/>
    <w:lvl w:ilvl="0" w:tplc="3A8EC184">
      <w:start w:val="1"/>
      <w:numFmt w:val="bullet"/>
      <w:pStyle w:val="wypunktowaniepoziom1"/>
      <w:lvlText w:val=""/>
      <w:lvlJc w:val="left"/>
      <w:pPr>
        <w:ind w:left="927" w:hanging="360"/>
      </w:pPr>
      <w:rPr>
        <w:rFonts w:ascii="Symbol" w:hAnsi="Symbol" w:hint="default"/>
        <w:b/>
      </w:rPr>
    </w:lvl>
    <w:lvl w:ilvl="1" w:tplc="04150003">
      <w:start w:val="1"/>
      <w:numFmt w:val="bullet"/>
      <w:lvlText w:val="o"/>
      <w:lvlJc w:val="left"/>
      <w:pPr>
        <w:ind w:left="1647" w:hanging="360"/>
      </w:pPr>
      <w:rPr>
        <w:rFonts w:ascii="Courier New" w:hAnsi="Courier New" w:cs="Courier New" w:hint="default"/>
      </w:rPr>
    </w:lvl>
    <w:lvl w:ilvl="2" w:tplc="04150005">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18" w15:restartNumberingAfterBreak="0">
    <w:nsid w:val="04090257"/>
    <w:multiLevelType w:val="hybridMultilevel"/>
    <w:tmpl w:val="F418C180"/>
    <w:lvl w:ilvl="0" w:tplc="0415000D">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9" w15:restartNumberingAfterBreak="0">
    <w:nsid w:val="0D18044A"/>
    <w:multiLevelType w:val="hybridMultilevel"/>
    <w:tmpl w:val="8A84587E"/>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 w15:restartNumberingAfterBreak="0">
    <w:nsid w:val="0FED2275"/>
    <w:multiLevelType w:val="hybridMultilevel"/>
    <w:tmpl w:val="49E8DA4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1116021"/>
    <w:multiLevelType w:val="hybridMultilevel"/>
    <w:tmpl w:val="65248E7E"/>
    <w:name w:val="WW8Num1322222"/>
    <w:lvl w:ilvl="0" w:tplc="893C3070">
      <w:start w:val="1"/>
      <w:numFmt w:val="bullet"/>
      <w:lvlText w:val=""/>
      <w:lvlJc w:val="left"/>
      <w:pPr>
        <w:tabs>
          <w:tab w:val="num" w:pos="720"/>
        </w:tabs>
        <w:ind w:left="720" w:hanging="360"/>
      </w:pPr>
      <w:rPr>
        <w:rFonts w:ascii="Wingdings" w:hAnsi="Wingdings" w:hint="default"/>
        <w:sz w:val="16"/>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7820B81"/>
    <w:multiLevelType w:val="hybridMultilevel"/>
    <w:tmpl w:val="E6644D66"/>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8B62737"/>
    <w:multiLevelType w:val="hybridMultilevel"/>
    <w:tmpl w:val="64267474"/>
    <w:lvl w:ilvl="0" w:tplc="D04EE7E6">
      <w:start w:val="1"/>
      <w:numFmt w:val="bullet"/>
      <w:lvlText w:val=""/>
      <w:lvlJc w:val="left"/>
      <w:pPr>
        <w:ind w:left="727" w:hanging="360"/>
      </w:pPr>
      <w:rPr>
        <w:rFonts w:ascii="Wingdings" w:hAnsi="Wingdings" w:hint="default"/>
        <w:color w:val="auto"/>
        <w:sz w:val="24"/>
        <w:szCs w:val="24"/>
      </w:rPr>
    </w:lvl>
    <w:lvl w:ilvl="1" w:tplc="0415000D">
      <w:start w:val="1"/>
      <w:numFmt w:val="bullet"/>
      <w:lvlText w:val=""/>
      <w:lvlJc w:val="left"/>
      <w:pPr>
        <w:ind w:left="1447" w:hanging="360"/>
      </w:pPr>
      <w:rPr>
        <w:rFonts w:ascii="Wingdings" w:hAnsi="Wingdings" w:hint="default"/>
      </w:rPr>
    </w:lvl>
    <w:lvl w:ilvl="2" w:tplc="04150005">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24" w15:restartNumberingAfterBreak="0">
    <w:nsid w:val="1EF25D5A"/>
    <w:multiLevelType w:val="hybridMultilevel"/>
    <w:tmpl w:val="137E38C0"/>
    <w:lvl w:ilvl="0" w:tplc="0415000D">
      <w:start w:val="1"/>
      <w:numFmt w:val="bullet"/>
      <w:lvlText w:val=""/>
      <w:lvlJc w:val="left"/>
      <w:pPr>
        <w:ind w:left="1074" w:hanging="360"/>
      </w:pPr>
      <w:rPr>
        <w:rFonts w:ascii="Wingdings" w:hAnsi="Wingdings" w:hint="default"/>
        <w:color w:val="auto"/>
        <w:sz w:val="24"/>
        <w:szCs w:val="24"/>
      </w:rPr>
    </w:lvl>
    <w:lvl w:ilvl="1" w:tplc="04150003">
      <w:start w:val="1"/>
      <w:numFmt w:val="bullet"/>
      <w:lvlText w:val="o"/>
      <w:lvlJc w:val="left"/>
      <w:pPr>
        <w:ind w:left="1794" w:hanging="360"/>
      </w:pPr>
      <w:rPr>
        <w:rFonts w:ascii="Courier New" w:hAnsi="Courier New" w:cs="Courier New" w:hint="default"/>
      </w:rPr>
    </w:lvl>
    <w:lvl w:ilvl="2" w:tplc="04150005">
      <w:start w:val="1"/>
      <w:numFmt w:val="bullet"/>
      <w:lvlText w:val=""/>
      <w:lvlJc w:val="left"/>
      <w:pPr>
        <w:ind w:left="2514" w:hanging="360"/>
      </w:pPr>
      <w:rPr>
        <w:rFonts w:ascii="Wingdings" w:hAnsi="Wingdings" w:hint="default"/>
      </w:rPr>
    </w:lvl>
    <w:lvl w:ilvl="3" w:tplc="04150001" w:tentative="1">
      <w:start w:val="1"/>
      <w:numFmt w:val="bullet"/>
      <w:lvlText w:val=""/>
      <w:lvlJc w:val="left"/>
      <w:pPr>
        <w:ind w:left="3234" w:hanging="360"/>
      </w:pPr>
      <w:rPr>
        <w:rFonts w:ascii="Symbol" w:hAnsi="Symbol" w:hint="default"/>
      </w:rPr>
    </w:lvl>
    <w:lvl w:ilvl="4" w:tplc="04150003" w:tentative="1">
      <w:start w:val="1"/>
      <w:numFmt w:val="bullet"/>
      <w:lvlText w:val="o"/>
      <w:lvlJc w:val="left"/>
      <w:pPr>
        <w:ind w:left="3954" w:hanging="360"/>
      </w:pPr>
      <w:rPr>
        <w:rFonts w:ascii="Courier New" w:hAnsi="Courier New" w:cs="Courier New" w:hint="default"/>
      </w:rPr>
    </w:lvl>
    <w:lvl w:ilvl="5" w:tplc="04150005" w:tentative="1">
      <w:start w:val="1"/>
      <w:numFmt w:val="bullet"/>
      <w:lvlText w:val=""/>
      <w:lvlJc w:val="left"/>
      <w:pPr>
        <w:ind w:left="4674" w:hanging="360"/>
      </w:pPr>
      <w:rPr>
        <w:rFonts w:ascii="Wingdings" w:hAnsi="Wingdings" w:hint="default"/>
      </w:rPr>
    </w:lvl>
    <w:lvl w:ilvl="6" w:tplc="04150001" w:tentative="1">
      <w:start w:val="1"/>
      <w:numFmt w:val="bullet"/>
      <w:lvlText w:val=""/>
      <w:lvlJc w:val="left"/>
      <w:pPr>
        <w:ind w:left="5394" w:hanging="360"/>
      </w:pPr>
      <w:rPr>
        <w:rFonts w:ascii="Symbol" w:hAnsi="Symbol" w:hint="default"/>
      </w:rPr>
    </w:lvl>
    <w:lvl w:ilvl="7" w:tplc="04150003" w:tentative="1">
      <w:start w:val="1"/>
      <w:numFmt w:val="bullet"/>
      <w:lvlText w:val="o"/>
      <w:lvlJc w:val="left"/>
      <w:pPr>
        <w:ind w:left="6114" w:hanging="360"/>
      </w:pPr>
      <w:rPr>
        <w:rFonts w:ascii="Courier New" w:hAnsi="Courier New" w:cs="Courier New" w:hint="default"/>
      </w:rPr>
    </w:lvl>
    <w:lvl w:ilvl="8" w:tplc="04150005" w:tentative="1">
      <w:start w:val="1"/>
      <w:numFmt w:val="bullet"/>
      <w:lvlText w:val=""/>
      <w:lvlJc w:val="left"/>
      <w:pPr>
        <w:ind w:left="6834" w:hanging="360"/>
      </w:pPr>
      <w:rPr>
        <w:rFonts w:ascii="Wingdings" w:hAnsi="Wingdings" w:hint="default"/>
      </w:rPr>
    </w:lvl>
  </w:abstractNum>
  <w:abstractNum w:abstractNumId="25" w15:restartNumberingAfterBreak="0">
    <w:nsid w:val="242E3127"/>
    <w:multiLevelType w:val="hybridMultilevel"/>
    <w:tmpl w:val="C7743012"/>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 w15:restartNumberingAfterBreak="0">
    <w:nsid w:val="262F0E1E"/>
    <w:multiLevelType w:val="hybridMultilevel"/>
    <w:tmpl w:val="94367E20"/>
    <w:lvl w:ilvl="0" w:tplc="0415000D">
      <w:start w:val="1"/>
      <w:numFmt w:val="bullet"/>
      <w:lvlText w:val=""/>
      <w:lvlJc w:val="left"/>
      <w:pPr>
        <w:ind w:left="1068" w:hanging="360"/>
      </w:pPr>
      <w:rPr>
        <w:rFonts w:ascii="Wingdings" w:hAnsi="Wingdings" w:hint="default"/>
        <w:color w:val="auto"/>
        <w:sz w:val="24"/>
        <w:szCs w:val="24"/>
      </w:rPr>
    </w:lvl>
    <w:lvl w:ilvl="1" w:tplc="04150003">
      <w:start w:val="1"/>
      <w:numFmt w:val="bullet"/>
      <w:lvlText w:val="o"/>
      <w:lvlJc w:val="left"/>
      <w:pPr>
        <w:ind w:left="1788" w:hanging="360"/>
      </w:pPr>
      <w:rPr>
        <w:rFonts w:ascii="Courier New" w:hAnsi="Courier New" w:cs="Courier New" w:hint="default"/>
      </w:rPr>
    </w:lvl>
    <w:lvl w:ilvl="2" w:tplc="04150005">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7" w15:restartNumberingAfterBreak="0">
    <w:nsid w:val="2D345155"/>
    <w:multiLevelType w:val="hybridMultilevel"/>
    <w:tmpl w:val="EE26B3E2"/>
    <w:lvl w:ilvl="0" w:tplc="D04EE7E6">
      <w:start w:val="1"/>
      <w:numFmt w:val="bullet"/>
      <w:lvlText w:val=""/>
      <w:lvlJc w:val="left"/>
      <w:pPr>
        <w:ind w:left="720" w:hanging="360"/>
      </w:pPr>
      <w:rPr>
        <w:rFonts w:ascii="Wingdings" w:hAnsi="Wingdings" w:hint="default"/>
        <w:color w:val="auto"/>
        <w:sz w:val="24"/>
        <w:szCs w:val="24"/>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DC934BD"/>
    <w:multiLevelType w:val="hybridMultilevel"/>
    <w:tmpl w:val="CC160ED2"/>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9" w15:restartNumberingAfterBreak="0">
    <w:nsid w:val="35401E5E"/>
    <w:multiLevelType w:val="hybridMultilevel"/>
    <w:tmpl w:val="7F1860FE"/>
    <w:lvl w:ilvl="0" w:tplc="0415000D">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0" w15:restartNumberingAfterBreak="0">
    <w:nsid w:val="37ED3023"/>
    <w:multiLevelType w:val="hybridMultilevel"/>
    <w:tmpl w:val="DCB6F54A"/>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8222518"/>
    <w:multiLevelType w:val="multilevel"/>
    <w:tmpl w:val="9B022AB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0401E3A"/>
    <w:multiLevelType w:val="hybridMultilevel"/>
    <w:tmpl w:val="B41632C2"/>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148247A"/>
    <w:multiLevelType w:val="hybridMultilevel"/>
    <w:tmpl w:val="3796C3EE"/>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88F5CCA"/>
    <w:multiLevelType w:val="hybridMultilevel"/>
    <w:tmpl w:val="CAA6DFC6"/>
    <w:lvl w:ilvl="0" w:tplc="5C5A47D0">
      <w:start w:val="1"/>
      <w:numFmt w:val="lowerLetter"/>
      <w:pStyle w:val="Listaa"/>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4B6E7A24"/>
    <w:multiLevelType w:val="hybridMultilevel"/>
    <w:tmpl w:val="0944DA96"/>
    <w:lvl w:ilvl="0" w:tplc="756C3938">
      <w:start w:val="1"/>
      <w:numFmt w:val="bullet"/>
      <w:pStyle w:val="myslnikowaniewitek"/>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4C093BC1"/>
    <w:multiLevelType w:val="hybridMultilevel"/>
    <w:tmpl w:val="34389D6A"/>
    <w:lvl w:ilvl="0" w:tplc="D04EE7E6">
      <w:start w:val="1"/>
      <w:numFmt w:val="bullet"/>
      <w:lvlText w:val=""/>
      <w:lvlJc w:val="left"/>
      <w:pPr>
        <w:ind w:left="727" w:hanging="360"/>
      </w:pPr>
      <w:rPr>
        <w:rFonts w:ascii="Wingdings" w:hAnsi="Wingdings" w:hint="default"/>
        <w:color w:val="auto"/>
        <w:sz w:val="24"/>
        <w:szCs w:val="24"/>
      </w:rPr>
    </w:lvl>
    <w:lvl w:ilvl="1" w:tplc="04150003">
      <w:start w:val="1"/>
      <w:numFmt w:val="bullet"/>
      <w:lvlText w:val="o"/>
      <w:lvlJc w:val="left"/>
      <w:pPr>
        <w:ind w:left="1447" w:hanging="360"/>
      </w:pPr>
      <w:rPr>
        <w:rFonts w:ascii="Courier New" w:hAnsi="Courier New" w:cs="Courier New" w:hint="default"/>
      </w:rPr>
    </w:lvl>
    <w:lvl w:ilvl="2" w:tplc="04150005">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37" w15:restartNumberingAfterBreak="0">
    <w:nsid w:val="4DE05981"/>
    <w:multiLevelType w:val="hybridMultilevel"/>
    <w:tmpl w:val="C94C2250"/>
    <w:lvl w:ilvl="0" w:tplc="1264DBFE">
      <w:start w:val="1"/>
      <w:numFmt w:val="bullet"/>
      <w:lvlText w:val="♦"/>
      <w:lvlJc w:val="left"/>
      <w:pPr>
        <w:ind w:left="720" w:hanging="360"/>
      </w:pPr>
      <w:rPr>
        <w:rFonts w:ascii="Arial Narrow" w:hAnsi="Arial Narro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55E4563D"/>
    <w:multiLevelType w:val="hybridMultilevel"/>
    <w:tmpl w:val="39D05774"/>
    <w:lvl w:ilvl="0" w:tplc="49EE8AFE">
      <w:start w:val="1"/>
      <w:numFmt w:val="bullet"/>
      <w:lvlText w:val="♦"/>
      <w:lvlJc w:val="left"/>
      <w:pPr>
        <w:tabs>
          <w:tab w:val="num" w:pos="720"/>
        </w:tabs>
        <w:ind w:left="720" w:hanging="360"/>
      </w:pPr>
      <w:rPr>
        <w:rFonts w:ascii="Arial Narrow" w:hAnsi="Arial Narrow" w:hint="default"/>
        <w:sz w:val="16"/>
      </w:rPr>
    </w:lvl>
    <w:lvl w:ilvl="1" w:tplc="04150003">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A203A40"/>
    <w:multiLevelType w:val="hybridMultilevel"/>
    <w:tmpl w:val="BC0EEB0C"/>
    <w:styleLink w:val="WW8Num1361"/>
    <w:lvl w:ilvl="0" w:tplc="0415000D">
      <w:start w:val="1"/>
      <w:numFmt w:val="bullet"/>
      <w:lvlText w:val=""/>
      <w:lvlJc w:val="left"/>
      <w:pPr>
        <w:ind w:left="1440" w:hanging="360"/>
      </w:pPr>
      <w:rPr>
        <w:rFonts w:ascii="Wingdings" w:hAnsi="Wingdings" w:hint="default"/>
        <w:color w:val="auto"/>
        <w:sz w:val="24"/>
        <w:szCs w:val="24"/>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0" w15:restartNumberingAfterBreak="0">
    <w:nsid w:val="637F5613"/>
    <w:multiLevelType w:val="hybridMultilevel"/>
    <w:tmpl w:val="A5120E28"/>
    <w:lvl w:ilvl="0" w:tplc="5216803A">
      <w:start w:val="1"/>
      <w:numFmt w:val="bullet"/>
      <w:pStyle w:val="Punktator"/>
      <w:lvlText w:val=""/>
      <w:lvlJc w:val="left"/>
      <w:pPr>
        <w:ind w:left="3621" w:hanging="360"/>
      </w:pPr>
      <w:rPr>
        <w:rFonts w:ascii="Wingdings" w:hAnsi="Wingdings" w:hint="default"/>
        <w:color w:val="auto"/>
        <w:u w:color="2F5496"/>
      </w:rPr>
    </w:lvl>
    <w:lvl w:ilvl="1" w:tplc="3F1EC252">
      <w:start w:val="1"/>
      <w:numFmt w:val="bullet"/>
      <w:pStyle w:val="Punktatory"/>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1" w15:restartNumberingAfterBreak="0">
    <w:nsid w:val="676B300A"/>
    <w:multiLevelType w:val="hybridMultilevel"/>
    <w:tmpl w:val="3454E4A0"/>
    <w:lvl w:ilvl="0" w:tplc="D04EE7E6">
      <w:start w:val="1"/>
      <w:numFmt w:val="bullet"/>
      <w:lvlText w:val=""/>
      <w:lvlJc w:val="left"/>
      <w:pPr>
        <w:ind w:left="720" w:hanging="360"/>
      </w:pPr>
      <w:rPr>
        <w:rFonts w:ascii="Wingdings" w:hAnsi="Wingdings" w:hint="default"/>
        <w:color w:val="auto"/>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6B45764B"/>
    <w:multiLevelType w:val="hybridMultilevel"/>
    <w:tmpl w:val="C956730A"/>
    <w:lvl w:ilvl="0" w:tplc="0415000D">
      <w:start w:val="1"/>
      <w:numFmt w:val="bullet"/>
      <w:lvlText w:val=""/>
      <w:lvlJc w:val="left"/>
      <w:pPr>
        <w:ind w:left="1074" w:hanging="360"/>
      </w:pPr>
      <w:rPr>
        <w:rFonts w:ascii="Wingdings" w:hAnsi="Wingdings" w:hint="default"/>
        <w:color w:val="auto"/>
        <w:sz w:val="24"/>
        <w:szCs w:val="24"/>
      </w:rPr>
    </w:lvl>
    <w:lvl w:ilvl="1" w:tplc="04150003">
      <w:start w:val="1"/>
      <w:numFmt w:val="bullet"/>
      <w:lvlText w:val="o"/>
      <w:lvlJc w:val="left"/>
      <w:pPr>
        <w:ind w:left="1794" w:hanging="360"/>
      </w:pPr>
      <w:rPr>
        <w:rFonts w:ascii="Courier New" w:hAnsi="Courier New" w:cs="Courier New" w:hint="default"/>
      </w:rPr>
    </w:lvl>
    <w:lvl w:ilvl="2" w:tplc="04150005">
      <w:start w:val="1"/>
      <w:numFmt w:val="bullet"/>
      <w:lvlText w:val=""/>
      <w:lvlJc w:val="left"/>
      <w:pPr>
        <w:ind w:left="2514" w:hanging="360"/>
      </w:pPr>
      <w:rPr>
        <w:rFonts w:ascii="Wingdings" w:hAnsi="Wingdings" w:hint="default"/>
      </w:rPr>
    </w:lvl>
    <w:lvl w:ilvl="3" w:tplc="04150001" w:tentative="1">
      <w:start w:val="1"/>
      <w:numFmt w:val="bullet"/>
      <w:lvlText w:val=""/>
      <w:lvlJc w:val="left"/>
      <w:pPr>
        <w:ind w:left="3234" w:hanging="360"/>
      </w:pPr>
      <w:rPr>
        <w:rFonts w:ascii="Symbol" w:hAnsi="Symbol" w:hint="default"/>
      </w:rPr>
    </w:lvl>
    <w:lvl w:ilvl="4" w:tplc="04150003" w:tentative="1">
      <w:start w:val="1"/>
      <w:numFmt w:val="bullet"/>
      <w:lvlText w:val="o"/>
      <w:lvlJc w:val="left"/>
      <w:pPr>
        <w:ind w:left="3954" w:hanging="360"/>
      </w:pPr>
      <w:rPr>
        <w:rFonts w:ascii="Courier New" w:hAnsi="Courier New" w:cs="Courier New" w:hint="default"/>
      </w:rPr>
    </w:lvl>
    <w:lvl w:ilvl="5" w:tplc="04150005" w:tentative="1">
      <w:start w:val="1"/>
      <w:numFmt w:val="bullet"/>
      <w:lvlText w:val=""/>
      <w:lvlJc w:val="left"/>
      <w:pPr>
        <w:ind w:left="4674" w:hanging="360"/>
      </w:pPr>
      <w:rPr>
        <w:rFonts w:ascii="Wingdings" w:hAnsi="Wingdings" w:hint="default"/>
      </w:rPr>
    </w:lvl>
    <w:lvl w:ilvl="6" w:tplc="04150001" w:tentative="1">
      <w:start w:val="1"/>
      <w:numFmt w:val="bullet"/>
      <w:lvlText w:val=""/>
      <w:lvlJc w:val="left"/>
      <w:pPr>
        <w:ind w:left="5394" w:hanging="360"/>
      </w:pPr>
      <w:rPr>
        <w:rFonts w:ascii="Symbol" w:hAnsi="Symbol" w:hint="default"/>
      </w:rPr>
    </w:lvl>
    <w:lvl w:ilvl="7" w:tplc="04150003" w:tentative="1">
      <w:start w:val="1"/>
      <w:numFmt w:val="bullet"/>
      <w:lvlText w:val="o"/>
      <w:lvlJc w:val="left"/>
      <w:pPr>
        <w:ind w:left="6114" w:hanging="360"/>
      </w:pPr>
      <w:rPr>
        <w:rFonts w:ascii="Courier New" w:hAnsi="Courier New" w:cs="Courier New" w:hint="default"/>
      </w:rPr>
    </w:lvl>
    <w:lvl w:ilvl="8" w:tplc="04150005" w:tentative="1">
      <w:start w:val="1"/>
      <w:numFmt w:val="bullet"/>
      <w:lvlText w:val=""/>
      <w:lvlJc w:val="left"/>
      <w:pPr>
        <w:ind w:left="6834" w:hanging="360"/>
      </w:pPr>
      <w:rPr>
        <w:rFonts w:ascii="Wingdings" w:hAnsi="Wingdings" w:hint="default"/>
      </w:rPr>
    </w:lvl>
  </w:abstractNum>
  <w:abstractNum w:abstractNumId="43" w15:restartNumberingAfterBreak="0">
    <w:nsid w:val="706B7D9B"/>
    <w:multiLevelType w:val="hybridMultilevel"/>
    <w:tmpl w:val="D9B0D868"/>
    <w:lvl w:ilvl="0" w:tplc="49EE8AFE">
      <w:start w:val="1"/>
      <w:numFmt w:val="bullet"/>
      <w:lvlText w:val="♦"/>
      <w:lvlJc w:val="left"/>
      <w:pPr>
        <w:ind w:left="720" w:hanging="360"/>
      </w:pPr>
      <w:rPr>
        <w:rFonts w:ascii="Arial Narrow" w:hAnsi="Arial Narrow"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734F7D82"/>
    <w:multiLevelType w:val="hybridMultilevel"/>
    <w:tmpl w:val="5D02A398"/>
    <w:lvl w:ilvl="0" w:tplc="0415000D">
      <w:start w:val="1"/>
      <w:numFmt w:val="bullet"/>
      <w:lvlText w:val=""/>
      <w:lvlJc w:val="left"/>
      <w:pPr>
        <w:ind w:left="727" w:hanging="360"/>
      </w:pPr>
      <w:rPr>
        <w:rFonts w:ascii="Wingdings" w:hAnsi="Wingdings" w:hint="default"/>
        <w:color w:val="auto"/>
        <w:sz w:val="24"/>
        <w:szCs w:val="24"/>
      </w:rPr>
    </w:lvl>
    <w:lvl w:ilvl="1" w:tplc="04150003">
      <w:start w:val="1"/>
      <w:numFmt w:val="bullet"/>
      <w:lvlText w:val="o"/>
      <w:lvlJc w:val="left"/>
      <w:pPr>
        <w:ind w:left="1447" w:hanging="360"/>
      </w:pPr>
      <w:rPr>
        <w:rFonts w:ascii="Courier New" w:hAnsi="Courier New" w:cs="Courier New" w:hint="default"/>
      </w:rPr>
    </w:lvl>
    <w:lvl w:ilvl="2" w:tplc="04150005">
      <w:start w:val="1"/>
      <w:numFmt w:val="bullet"/>
      <w:lvlText w:val=""/>
      <w:lvlJc w:val="left"/>
      <w:pPr>
        <w:ind w:left="2167" w:hanging="360"/>
      </w:pPr>
      <w:rPr>
        <w:rFonts w:ascii="Wingdings" w:hAnsi="Wingdings" w:hint="default"/>
      </w:rPr>
    </w:lvl>
    <w:lvl w:ilvl="3" w:tplc="04150001" w:tentative="1">
      <w:start w:val="1"/>
      <w:numFmt w:val="bullet"/>
      <w:lvlText w:val=""/>
      <w:lvlJc w:val="left"/>
      <w:pPr>
        <w:ind w:left="2887" w:hanging="360"/>
      </w:pPr>
      <w:rPr>
        <w:rFonts w:ascii="Symbol" w:hAnsi="Symbol" w:hint="default"/>
      </w:rPr>
    </w:lvl>
    <w:lvl w:ilvl="4" w:tplc="04150003" w:tentative="1">
      <w:start w:val="1"/>
      <w:numFmt w:val="bullet"/>
      <w:lvlText w:val="o"/>
      <w:lvlJc w:val="left"/>
      <w:pPr>
        <w:ind w:left="3607" w:hanging="360"/>
      </w:pPr>
      <w:rPr>
        <w:rFonts w:ascii="Courier New" w:hAnsi="Courier New" w:cs="Courier New" w:hint="default"/>
      </w:rPr>
    </w:lvl>
    <w:lvl w:ilvl="5" w:tplc="04150005" w:tentative="1">
      <w:start w:val="1"/>
      <w:numFmt w:val="bullet"/>
      <w:lvlText w:val=""/>
      <w:lvlJc w:val="left"/>
      <w:pPr>
        <w:ind w:left="4327" w:hanging="360"/>
      </w:pPr>
      <w:rPr>
        <w:rFonts w:ascii="Wingdings" w:hAnsi="Wingdings" w:hint="default"/>
      </w:rPr>
    </w:lvl>
    <w:lvl w:ilvl="6" w:tplc="04150001" w:tentative="1">
      <w:start w:val="1"/>
      <w:numFmt w:val="bullet"/>
      <w:lvlText w:val=""/>
      <w:lvlJc w:val="left"/>
      <w:pPr>
        <w:ind w:left="5047" w:hanging="360"/>
      </w:pPr>
      <w:rPr>
        <w:rFonts w:ascii="Symbol" w:hAnsi="Symbol" w:hint="default"/>
      </w:rPr>
    </w:lvl>
    <w:lvl w:ilvl="7" w:tplc="04150003" w:tentative="1">
      <w:start w:val="1"/>
      <w:numFmt w:val="bullet"/>
      <w:lvlText w:val="o"/>
      <w:lvlJc w:val="left"/>
      <w:pPr>
        <w:ind w:left="5767" w:hanging="360"/>
      </w:pPr>
      <w:rPr>
        <w:rFonts w:ascii="Courier New" w:hAnsi="Courier New" w:cs="Courier New" w:hint="default"/>
      </w:rPr>
    </w:lvl>
    <w:lvl w:ilvl="8" w:tplc="04150005" w:tentative="1">
      <w:start w:val="1"/>
      <w:numFmt w:val="bullet"/>
      <w:lvlText w:val=""/>
      <w:lvlJc w:val="left"/>
      <w:pPr>
        <w:ind w:left="6487" w:hanging="360"/>
      </w:pPr>
      <w:rPr>
        <w:rFonts w:ascii="Wingdings" w:hAnsi="Wingdings" w:hint="default"/>
      </w:rPr>
    </w:lvl>
  </w:abstractNum>
  <w:abstractNum w:abstractNumId="45" w15:restartNumberingAfterBreak="0">
    <w:nsid w:val="73D038FB"/>
    <w:multiLevelType w:val="hybridMultilevel"/>
    <w:tmpl w:val="E416E170"/>
    <w:lvl w:ilvl="0" w:tplc="D04EE7E6">
      <w:start w:val="1"/>
      <w:numFmt w:val="bullet"/>
      <w:lvlText w:val=""/>
      <w:lvlJc w:val="left"/>
      <w:pPr>
        <w:ind w:left="720" w:hanging="360"/>
      </w:pPr>
      <w:rPr>
        <w:rFonts w:ascii="Wingdings" w:hAnsi="Wingdings" w:hint="default"/>
        <w:color w:val="auto"/>
        <w:sz w:val="24"/>
        <w:szCs w:val="24"/>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7C732B63"/>
    <w:multiLevelType w:val="multilevel"/>
    <w:tmpl w:val="6C2EA65E"/>
    <w:styleLink w:val="WW8Num136"/>
    <w:lvl w:ilvl="0">
      <w:start w:val="1"/>
      <w:numFmt w:val="lowerLetter"/>
      <w:lvlText w:val="%1)"/>
      <w:lvlJc w:val="left"/>
      <w:pPr>
        <w:ind w:left="720" w:hanging="360"/>
      </w:pPr>
    </w:lvl>
    <w:lvl w:ilvl="1">
      <w:start w:val="4"/>
      <w:numFmt w:val="decimal"/>
      <w:lvlText w:val="%2"/>
      <w:lvlJc w:val="left"/>
      <w:pPr>
        <w:ind w:left="360" w:hanging="360"/>
      </w:pPr>
    </w:lvl>
    <w:lvl w:ilvl="2">
      <w:start w:val="1"/>
      <w:numFmt w:val="lowerRoman"/>
      <w:lvlText w:val="%3."/>
      <w:lvlJc w:val="left"/>
      <w:pPr>
        <w:ind w:left="540" w:hanging="180"/>
      </w:pPr>
    </w:lvl>
    <w:lvl w:ilvl="3">
      <w:start w:val="1"/>
      <w:numFmt w:val="decimal"/>
      <w:lvlText w:val="%4."/>
      <w:lvlJc w:val="left"/>
      <w:pPr>
        <w:ind w:left="1260" w:hanging="360"/>
      </w:pPr>
    </w:lvl>
    <w:lvl w:ilvl="4">
      <w:start w:val="1"/>
      <w:numFmt w:val="lowerLetter"/>
      <w:lvlText w:val="%5."/>
      <w:lvlJc w:val="left"/>
      <w:pPr>
        <w:ind w:left="1980" w:hanging="360"/>
      </w:pPr>
    </w:lvl>
    <w:lvl w:ilvl="5">
      <w:start w:val="1"/>
      <w:numFmt w:val="lowerRoman"/>
      <w:lvlText w:val="%6."/>
      <w:lvlJc w:val="left"/>
      <w:pPr>
        <w:ind w:left="2700" w:hanging="180"/>
      </w:pPr>
    </w:lvl>
    <w:lvl w:ilvl="6">
      <w:start w:val="1"/>
      <w:numFmt w:val="decimal"/>
      <w:lvlText w:val="%7."/>
      <w:lvlJc w:val="left"/>
      <w:pPr>
        <w:ind w:left="3420" w:hanging="360"/>
      </w:pPr>
    </w:lvl>
    <w:lvl w:ilvl="7">
      <w:start w:val="1"/>
      <w:numFmt w:val="lowerLetter"/>
      <w:lvlText w:val="%8."/>
      <w:lvlJc w:val="left"/>
      <w:pPr>
        <w:ind w:left="4140" w:hanging="360"/>
      </w:pPr>
    </w:lvl>
    <w:lvl w:ilvl="8">
      <w:start w:val="1"/>
      <w:numFmt w:val="lowerRoman"/>
      <w:lvlText w:val="%9."/>
      <w:lvlJc w:val="left"/>
      <w:pPr>
        <w:ind w:left="4860" w:hanging="180"/>
      </w:pPr>
    </w:lvl>
  </w:abstractNum>
  <w:abstractNum w:abstractNumId="47" w15:restartNumberingAfterBreak="0">
    <w:nsid w:val="7FCC1545"/>
    <w:multiLevelType w:val="hybridMultilevel"/>
    <w:tmpl w:val="3942FF18"/>
    <w:lvl w:ilvl="0" w:tplc="0415000D">
      <w:start w:val="1"/>
      <w:numFmt w:val="bullet"/>
      <w:lvlText w:val=""/>
      <w:lvlJc w:val="left"/>
      <w:pPr>
        <w:ind w:left="1068" w:hanging="360"/>
      </w:pPr>
      <w:rPr>
        <w:rFonts w:ascii="Wingdings" w:hAnsi="Wingdings" w:hint="default"/>
        <w:color w:val="auto"/>
        <w:sz w:val="24"/>
        <w:szCs w:val="24"/>
      </w:rPr>
    </w:lvl>
    <w:lvl w:ilvl="1" w:tplc="04150003">
      <w:start w:val="1"/>
      <w:numFmt w:val="bullet"/>
      <w:lvlText w:val="o"/>
      <w:lvlJc w:val="left"/>
      <w:pPr>
        <w:ind w:left="1788" w:hanging="360"/>
      </w:pPr>
      <w:rPr>
        <w:rFonts w:ascii="Courier New" w:hAnsi="Courier New" w:cs="Courier New" w:hint="default"/>
      </w:rPr>
    </w:lvl>
    <w:lvl w:ilvl="2" w:tplc="04150005">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num w:numId="1">
    <w:abstractNumId w:val="35"/>
  </w:num>
  <w:num w:numId="2">
    <w:abstractNumId w:val="2"/>
  </w:num>
  <w:num w:numId="3">
    <w:abstractNumId w:val="1"/>
  </w:num>
  <w:num w:numId="4">
    <w:abstractNumId w:val="0"/>
  </w:num>
  <w:num w:numId="5">
    <w:abstractNumId w:val="45"/>
  </w:num>
  <w:num w:numId="6">
    <w:abstractNumId w:val="25"/>
  </w:num>
  <w:num w:numId="7">
    <w:abstractNumId w:val="36"/>
  </w:num>
  <w:num w:numId="8">
    <w:abstractNumId w:val="41"/>
  </w:num>
  <w:num w:numId="9">
    <w:abstractNumId w:val="27"/>
  </w:num>
  <w:num w:numId="10">
    <w:abstractNumId w:val="22"/>
  </w:num>
  <w:num w:numId="11">
    <w:abstractNumId w:val="33"/>
  </w:num>
  <w:num w:numId="12">
    <w:abstractNumId w:val="39"/>
  </w:num>
  <w:num w:numId="13">
    <w:abstractNumId w:val="38"/>
  </w:num>
  <w:num w:numId="14">
    <w:abstractNumId w:val="23"/>
  </w:num>
  <w:num w:numId="15">
    <w:abstractNumId w:val="19"/>
  </w:num>
  <w:num w:numId="16">
    <w:abstractNumId w:val="32"/>
  </w:num>
  <w:num w:numId="17">
    <w:abstractNumId w:val="43"/>
  </w:num>
  <w:num w:numId="18">
    <w:abstractNumId w:val="30"/>
  </w:num>
  <w:num w:numId="19">
    <w:abstractNumId w:val="46"/>
  </w:num>
  <w:num w:numId="20">
    <w:abstractNumId w:val="31"/>
  </w:num>
  <w:num w:numId="21">
    <w:abstractNumId w:val="44"/>
  </w:num>
  <w:num w:numId="22">
    <w:abstractNumId w:val="28"/>
  </w:num>
  <w:num w:numId="23">
    <w:abstractNumId w:val="42"/>
  </w:num>
  <w:num w:numId="24">
    <w:abstractNumId w:val="18"/>
  </w:num>
  <w:num w:numId="25">
    <w:abstractNumId w:val="29"/>
  </w:num>
  <w:num w:numId="26">
    <w:abstractNumId w:val="34"/>
  </w:num>
  <w:num w:numId="27">
    <w:abstractNumId w:val="17"/>
  </w:num>
  <w:num w:numId="28">
    <w:abstractNumId w:val="40"/>
  </w:num>
  <w:num w:numId="29">
    <w:abstractNumId w:val="26"/>
  </w:num>
  <w:num w:numId="30">
    <w:abstractNumId w:val="37"/>
  </w:num>
  <w:num w:numId="31">
    <w:abstractNumId w:val="20"/>
  </w:num>
  <w:num w:numId="32">
    <w:abstractNumId w:val="47"/>
  </w:num>
  <w:num w:numId="33">
    <w:abstractNumId w:val="24"/>
  </w:num>
  <w:numIdMacAtCleanup w:val="2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riusz Cybułka">
    <w15:presenceInfo w15:providerId="Windows Live" w15:userId="d017f0ef5bf01b0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4775"/>
    <w:rsid w:val="000005DD"/>
    <w:rsid w:val="0000198E"/>
    <w:rsid w:val="00001E6E"/>
    <w:rsid w:val="00002539"/>
    <w:rsid w:val="000025BF"/>
    <w:rsid w:val="000036BC"/>
    <w:rsid w:val="00003A56"/>
    <w:rsid w:val="00004017"/>
    <w:rsid w:val="00004358"/>
    <w:rsid w:val="00004879"/>
    <w:rsid w:val="0000547C"/>
    <w:rsid w:val="00006077"/>
    <w:rsid w:val="0000672C"/>
    <w:rsid w:val="00006E53"/>
    <w:rsid w:val="00007326"/>
    <w:rsid w:val="00007AAA"/>
    <w:rsid w:val="0001113B"/>
    <w:rsid w:val="00011403"/>
    <w:rsid w:val="000115CB"/>
    <w:rsid w:val="00011E30"/>
    <w:rsid w:val="00011F3F"/>
    <w:rsid w:val="00012A5E"/>
    <w:rsid w:val="00012E50"/>
    <w:rsid w:val="00013ACF"/>
    <w:rsid w:val="00013D49"/>
    <w:rsid w:val="0001413D"/>
    <w:rsid w:val="000141F8"/>
    <w:rsid w:val="0001435E"/>
    <w:rsid w:val="00014365"/>
    <w:rsid w:val="000148B5"/>
    <w:rsid w:val="00014EFB"/>
    <w:rsid w:val="00015770"/>
    <w:rsid w:val="00015B9C"/>
    <w:rsid w:val="00015BA3"/>
    <w:rsid w:val="00015C1D"/>
    <w:rsid w:val="00015D37"/>
    <w:rsid w:val="000163BC"/>
    <w:rsid w:val="00016671"/>
    <w:rsid w:val="00016C15"/>
    <w:rsid w:val="00016F00"/>
    <w:rsid w:val="0001707E"/>
    <w:rsid w:val="0001720B"/>
    <w:rsid w:val="0001752D"/>
    <w:rsid w:val="00017649"/>
    <w:rsid w:val="00017F25"/>
    <w:rsid w:val="00020124"/>
    <w:rsid w:val="00021000"/>
    <w:rsid w:val="0002275A"/>
    <w:rsid w:val="000231E3"/>
    <w:rsid w:val="00023413"/>
    <w:rsid w:val="0002358E"/>
    <w:rsid w:val="00023F5C"/>
    <w:rsid w:val="00023FD1"/>
    <w:rsid w:val="000247B9"/>
    <w:rsid w:val="0002516F"/>
    <w:rsid w:val="0002525C"/>
    <w:rsid w:val="0002588E"/>
    <w:rsid w:val="00025A60"/>
    <w:rsid w:val="0002645E"/>
    <w:rsid w:val="000267F8"/>
    <w:rsid w:val="00026D9F"/>
    <w:rsid w:val="00027513"/>
    <w:rsid w:val="0002765F"/>
    <w:rsid w:val="00027893"/>
    <w:rsid w:val="00027B23"/>
    <w:rsid w:val="00027FD9"/>
    <w:rsid w:val="00030788"/>
    <w:rsid w:val="000307F3"/>
    <w:rsid w:val="00030BBC"/>
    <w:rsid w:val="00030BE0"/>
    <w:rsid w:val="00030D28"/>
    <w:rsid w:val="00030D5D"/>
    <w:rsid w:val="00031357"/>
    <w:rsid w:val="0003141E"/>
    <w:rsid w:val="000315DC"/>
    <w:rsid w:val="000319C2"/>
    <w:rsid w:val="00031B72"/>
    <w:rsid w:val="00031C8F"/>
    <w:rsid w:val="000321F1"/>
    <w:rsid w:val="00032771"/>
    <w:rsid w:val="00032778"/>
    <w:rsid w:val="00032DFA"/>
    <w:rsid w:val="00032EE7"/>
    <w:rsid w:val="00032F75"/>
    <w:rsid w:val="00033003"/>
    <w:rsid w:val="0003344F"/>
    <w:rsid w:val="000338FE"/>
    <w:rsid w:val="00033905"/>
    <w:rsid w:val="00033B54"/>
    <w:rsid w:val="00033C58"/>
    <w:rsid w:val="00034391"/>
    <w:rsid w:val="000346E4"/>
    <w:rsid w:val="00034831"/>
    <w:rsid w:val="00034F13"/>
    <w:rsid w:val="00035568"/>
    <w:rsid w:val="000362B3"/>
    <w:rsid w:val="000366FE"/>
    <w:rsid w:val="00036896"/>
    <w:rsid w:val="00036A1B"/>
    <w:rsid w:val="00036B45"/>
    <w:rsid w:val="00036E2F"/>
    <w:rsid w:val="00036E72"/>
    <w:rsid w:val="00037587"/>
    <w:rsid w:val="00037D2C"/>
    <w:rsid w:val="00040029"/>
    <w:rsid w:val="00040691"/>
    <w:rsid w:val="000408EB"/>
    <w:rsid w:val="00040992"/>
    <w:rsid w:val="000410C4"/>
    <w:rsid w:val="0004151E"/>
    <w:rsid w:val="000415CE"/>
    <w:rsid w:val="000415E0"/>
    <w:rsid w:val="000417CF"/>
    <w:rsid w:val="00042CA9"/>
    <w:rsid w:val="0004327E"/>
    <w:rsid w:val="0004385D"/>
    <w:rsid w:val="00044252"/>
    <w:rsid w:val="0004430A"/>
    <w:rsid w:val="00044407"/>
    <w:rsid w:val="00044619"/>
    <w:rsid w:val="000447EC"/>
    <w:rsid w:val="00044E9C"/>
    <w:rsid w:val="00044FA5"/>
    <w:rsid w:val="00045AEF"/>
    <w:rsid w:val="00045B16"/>
    <w:rsid w:val="00045E6C"/>
    <w:rsid w:val="0004629D"/>
    <w:rsid w:val="000464BB"/>
    <w:rsid w:val="00046656"/>
    <w:rsid w:val="000466D3"/>
    <w:rsid w:val="00046881"/>
    <w:rsid w:val="0004797E"/>
    <w:rsid w:val="00047A3E"/>
    <w:rsid w:val="00047DCC"/>
    <w:rsid w:val="0005027F"/>
    <w:rsid w:val="00050E9C"/>
    <w:rsid w:val="00051139"/>
    <w:rsid w:val="00051344"/>
    <w:rsid w:val="00051694"/>
    <w:rsid w:val="00051782"/>
    <w:rsid w:val="000517F9"/>
    <w:rsid w:val="00051888"/>
    <w:rsid w:val="00051E95"/>
    <w:rsid w:val="00051F40"/>
    <w:rsid w:val="00051F90"/>
    <w:rsid w:val="000521BD"/>
    <w:rsid w:val="00052C92"/>
    <w:rsid w:val="00052ED2"/>
    <w:rsid w:val="00054299"/>
    <w:rsid w:val="000545B8"/>
    <w:rsid w:val="00054672"/>
    <w:rsid w:val="00054A26"/>
    <w:rsid w:val="00055601"/>
    <w:rsid w:val="00055BB8"/>
    <w:rsid w:val="00055FEC"/>
    <w:rsid w:val="00056394"/>
    <w:rsid w:val="000564D5"/>
    <w:rsid w:val="00056A8D"/>
    <w:rsid w:val="0005734B"/>
    <w:rsid w:val="000577E2"/>
    <w:rsid w:val="00057D3E"/>
    <w:rsid w:val="000606E7"/>
    <w:rsid w:val="00060FAC"/>
    <w:rsid w:val="000612DE"/>
    <w:rsid w:val="000615D2"/>
    <w:rsid w:val="000619E4"/>
    <w:rsid w:val="00062674"/>
    <w:rsid w:val="00062CC0"/>
    <w:rsid w:val="0006304C"/>
    <w:rsid w:val="00063434"/>
    <w:rsid w:val="00063C90"/>
    <w:rsid w:val="00063DDE"/>
    <w:rsid w:val="00064791"/>
    <w:rsid w:val="0006521F"/>
    <w:rsid w:val="000655A2"/>
    <w:rsid w:val="00065FC4"/>
    <w:rsid w:val="000661B9"/>
    <w:rsid w:val="00066634"/>
    <w:rsid w:val="00066DE7"/>
    <w:rsid w:val="00067211"/>
    <w:rsid w:val="00067935"/>
    <w:rsid w:val="000703EA"/>
    <w:rsid w:val="000705CE"/>
    <w:rsid w:val="00071EFA"/>
    <w:rsid w:val="00071FB2"/>
    <w:rsid w:val="0007220E"/>
    <w:rsid w:val="00072265"/>
    <w:rsid w:val="00072517"/>
    <w:rsid w:val="00072BDD"/>
    <w:rsid w:val="00072EBA"/>
    <w:rsid w:val="00072FBB"/>
    <w:rsid w:val="000730B8"/>
    <w:rsid w:val="0007321C"/>
    <w:rsid w:val="00073500"/>
    <w:rsid w:val="0007354F"/>
    <w:rsid w:val="00073F77"/>
    <w:rsid w:val="00074358"/>
    <w:rsid w:val="00074392"/>
    <w:rsid w:val="000745B7"/>
    <w:rsid w:val="00075122"/>
    <w:rsid w:val="0007528E"/>
    <w:rsid w:val="00075595"/>
    <w:rsid w:val="00075961"/>
    <w:rsid w:val="00075DE7"/>
    <w:rsid w:val="00076607"/>
    <w:rsid w:val="00076947"/>
    <w:rsid w:val="00076A4C"/>
    <w:rsid w:val="00076F35"/>
    <w:rsid w:val="00077357"/>
    <w:rsid w:val="00077414"/>
    <w:rsid w:val="00077984"/>
    <w:rsid w:val="00077B2B"/>
    <w:rsid w:val="000800D4"/>
    <w:rsid w:val="00080A3F"/>
    <w:rsid w:val="00080B9A"/>
    <w:rsid w:val="00080C7F"/>
    <w:rsid w:val="00080FB1"/>
    <w:rsid w:val="00081C7C"/>
    <w:rsid w:val="00082258"/>
    <w:rsid w:val="00082518"/>
    <w:rsid w:val="00082A33"/>
    <w:rsid w:val="00082CE8"/>
    <w:rsid w:val="00082E4E"/>
    <w:rsid w:val="0008309F"/>
    <w:rsid w:val="00083234"/>
    <w:rsid w:val="00083465"/>
    <w:rsid w:val="00083640"/>
    <w:rsid w:val="0008365B"/>
    <w:rsid w:val="000839C3"/>
    <w:rsid w:val="00083FEE"/>
    <w:rsid w:val="0008449D"/>
    <w:rsid w:val="000844EE"/>
    <w:rsid w:val="00084D1F"/>
    <w:rsid w:val="00084FED"/>
    <w:rsid w:val="0008515B"/>
    <w:rsid w:val="00085183"/>
    <w:rsid w:val="000859C9"/>
    <w:rsid w:val="00085B0E"/>
    <w:rsid w:val="00086208"/>
    <w:rsid w:val="00086439"/>
    <w:rsid w:val="00086757"/>
    <w:rsid w:val="000868CC"/>
    <w:rsid w:val="00086BC8"/>
    <w:rsid w:val="00086D5B"/>
    <w:rsid w:val="0008707D"/>
    <w:rsid w:val="00087482"/>
    <w:rsid w:val="000878DE"/>
    <w:rsid w:val="00087CC8"/>
    <w:rsid w:val="00087D49"/>
    <w:rsid w:val="00090001"/>
    <w:rsid w:val="00091621"/>
    <w:rsid w:val="00091FA6"/>
    <w:rsid w:val="0009211D"/>
    <w:rsid w:val="00092165"/>
    <w:rsid w:val="0009228B"/>
    <w:rsid w:val="00092848"/>
    <w:rsid w:val="00092F85"/>
    <w:rsid w:val="00092FDC"/>
    <w:rsid w:val="00093114"/>
    <w:rsid w:val="0009362D"/>
    <w:rsid w:val="00094AE6"/>
    <w:rsid w:val="00094F4A"/>
    <w:rsid w:val="0009503B"/>
    <w:rsid w:val="00095189"/>
    <w:rsid w:val="00095212"/>
    <w:rsid w:val="000955BD"/>
    <w:rsid w:val="000959D2"/>
    <w:rsid w:val="00096178"/>
    <w:rsid w:val="0009618C"/>
    <w:rsid w:val="00096EF8"/>
    <w:rsid w:val="00097166"/>
    <w:rsid w:val="000973E1"/>
    <w:rsid w:val="00097A5A"/>
    <w:rsid w:val="00097B83"/>
    <w:rsid w:val="000A0598"/>
    <w:rsid w:val="000A0630"/>
    <w:rsid w:val="000A08A4"/>
    <w:rsid w:val="000A0F95"/>
    <w:rsid w:val="000A1BE0"/>
    <w:rsid w:val="000A2639"/>
    <w:rsid w:val="000A2B22"/>
    <w:rsid w:val="000A39B4"/>
    <w:rsid w:val="000A3D3D"/>
    <w:rsid w:val="000A3FC5"/>
    <w:rsid w:val="000A44BE"/>
    <w:rsid w:val="000A4755"/>
    <w:rsid w:val="000A4775"/>
    <w:rsid w:val="000A4793"/>
    <w:rsid w:val="000A4E15"/>
    <w:rsid w:val="000A4E2F"/>
    <w:rsid w:val="000A5200"/>
    <w:rsid w:val="000A55C1"/>
    <w:rsid w:val="000A5979"/>
    <w:rsid w:val="000A59F5"/>
    <w:rsid w:val="000A697C"/>
    <w:rsid w:val="000A6A87"/>
    <w:rsid w:val="000A6B94"/>
    <w:rsid w:val="000A6CF3"/>
    <w:rsid w:val="000A739B"/>
    <w:rsid w:val="000A7968"/>
    <w:rsid w:val="000A7ABF"/>
    <w:rsid w:val="000A7D8E"/>
    <w:rsid w:val="000B0500"/>
    <w:rsid w:val="000B1773"/>
    <w:rsid w:val="000B284D"/>
    <w:rsid w:val="000B2AA3"/>
    <w:rsid w:val="000B2B3C"/>
    <w:rsid w:val="000B3265"/>
    <w:rsid w:val="000B334B"/>
    <w:rsid w:val="000B34FE"/>
    <w:rsid w:val="000B350C"/>
    <w:rsid w:val="000B372B"/>
    <w:rsid w:val="000B3748"/>
    <w:rsid w:val="000B3AE1"/>
    <w:rsid w:val="000B434B"/>
    <w:rsid w:val="000B5105"/>
    <w:rsid w:val="000B51A7"/>
    <w:rsid w:val="000B51F8"/>
    <w:rsid w:val="000B6206"/>
    <w:rsid w:val="000B639E"/>
    <w:rsid w:val="000B68FF"/>
    <w:rsid w:val="000B69CC"/>
    <w:rsid w:val="000B744F"/>
    <w:rsid w:val="000B7593"/>
    <w:rsid w:val="000B75F7"/>
    <w:rsid w:val="000C006C"/>
    <w:rsid w:val="000C0077"/>
    <w:rsid w:val="000C00ED"/>
    <w:rsid w:val="000C0751"/>
    <w:rsid w:val="000C0A98"/>
    <w:rsid w:val="000C0CC2"/>
    <w:rsid w:val="000C1CE7"/>
    <w:rsid w:val="000C24B8"/>
    <w:rsid w:val="000C255A"/>
    <w:rsid w:val="000C296A"/>
    <w:rsid w:val="000C33C8"/>
    <w:rsid w:val="000C3972"/>
    <w:rsid w:val="000C39CA"/>
    <w:rsid w:val="000C41B6"/>
    <w:rsid w:val="000C43BD"/>
    <w:rsid w:val="000C4498"/>
    <w:rsid w:val="000C4622"/>
    <w:rsid w:val="000C4654"/>
    <w:rsid w:val="000C4BD9"/>
    <w:rsid w:val="000C4BE7"/>
    <w:rsid w:val="000C4BEC"/>
    <w:rsid w:val="000C4F04"/>
    <w:rsid w:val="000C500D"/>
    <w:rsid w:val="000C51C9"/>
    <w:rsid w:val="000C58D3"/>
    <w:rsid w:val="000C5E4D"/>
    <w:rsid w:val="000C60D2"/>
    <w:rsid w:val="000C72F8"/>
    <w:rsid w:val="000D0040"/>
    <w:rsid w:val="000D020A"/>
    <w:rsid w:val="000D02B7"/>
    <w:rsid w:val="000D059D"/>
    <w:rsid w:val="000D141D"/>
    <w:rsid w:val="000D2207"/>
    <w:rsid w:val="000D31DC"/>
    <w:rsid w:val="000D3254"/>
    <w:rsid w:val="000D3EA9"/>
    <w:rsid w:val="000D41E2"/>
    <w:rsid w:val="000D4358"/>
    <w:rsid w:val="000D4845"/>
    <w:rsid w:val="000D499B"/>
    <w:rsid w:val="000D4E31"/>
    <w:rsid w:val="000D4E62"/>
    <w:rsid w:val="000D4FE5"/>
    <w:rsid w:val="000D5548"/>
    <w:rsid w:val="000D58F0"/>
    <w:rsid w:val="000D6335"/>
    <w:rsid w:val="000D6A50"/>
    <w:rsid w:val="000D7016"/>
    <w:rsid w:val="000D7283"/>
    <w:rsid w:val="000D7848"/>
    <w:rsid w:val="000D7902"/>
    <w:rsid w:val="000E03CF"/>
    <w:rsid w:val="000E059B"/>
    <w:rsid w:val="000E0E0E"/>
    <w:rsid w:val="000E1333"/>
    <w:rsid w:val="000E14DC"/>
    <w:rsid w:val="000E14FA"/>
    <w:rsid w:val="000E185F"/>
    <w:rsid w:val="000E26B3"/>
    <w:rsid w:val="000E279D"/>
    <w:rsid w:val="000E2A07"/>
    <w:rsid w:val="000E2A8E"/>
    <w:rsid w:val="000E2E2F"/>
    <w:rsid w:val="000E2EA6"/>
    <w:rsid w:val="000E33FE"/>
    <w:rsid w:val="000E4E20"/>
    <w:rsid w:val="000E4EA8"/>
    <w:rsid w:val="000E5799"/>
    <w:rsid w:val="000E5E0D"/>
    <w:rsid w:val="000E5FD8"/>
    <w:rsid w:val="000E6B9D"/>
    <w:rsid w:val="000E7DA9"/>
    <w:rsid w:val="000E7E96"/>
    <w:rsid w:val="000E7FCB"/>
    <w:rsid w:val="000F0115"/>
    <w:rsid w:val="000F0824"/>
    <w:rsid w:val="000F0A28"/>
    <w:rsid w:val="000F0D86"/>
    <w:rsid w:val="000F0F09"/>
    <w:rsid w:val="000F0FC1"/>
    <w:rsid w:val="000F17D1"/>
    <w:rsid w:val="000F17E4"/>
    <w:rsid w:val="000F1F01"/>
    <w:rsid w:val="000F1F4B"/>
    <w:rsid w:val="000F2716"/>
    <w:rsid w:val="000F288C"/>
    <w:rsid w:val="000F2EA5"/>
    <w:rsid w:val="000F2FD1"/>
    <w:rsid w:val="000F3368"/>
    <w:rsid w:val="000F38B5"/>
    <w:rsid w:val="000F3A89"/>
    <w:rsid w:val="000F416C"/>
    <w:rsid w:val="000F598B"/>
    <w:rsid w:val="000F6E33"/>
    <w:rsid w:val="000F730F"/>
    <w:rsid w:val="000F73AB"/>
    <w:rsid w:val="000F777D"/>
    <w:rsid w:val="00100103"/>
    <w:rsid w:val="001002D8"/>
    <w:rsid w:val="001005EB"/>
    <w:rsid w:val="00100E88"/>
    <w:rsid w:val="00100FEA"/>
    <w:rsid w:val="00101268"/>
    <w:rsid w:val="0010169E"/>
    <w:rsid w:val="00101E78"/>
    <w:rsid w:val="00101F27"/>
    <w:rsid w:val="001021F5"/>
    <w:rsid w:val="001024A6"/>
    <w:rsid w:val="001026E3"/>
    <w:rsid w:val="001033E4"/>
    <w:rsid w:val="00103FF6"/>
    <w:rsid w:val="001040C9"/>
    <w:rsid w:val="001043E0"/>
    <w:rsid w:val="00104CD6"/>
    <w:rsid w:val="001053BF"/>
    <w:rsid w:val="00105A98"/>
    <w:rsid w:val="00105DD7"/>
    <w:rsid w:val="00105DFC"/>
    <w:rsid w:val="001061E4"/>
    <w:rsid w:val="001064CE"/>
    <w:rsid w:val="00106A5C"/>
    <w:rsid w:val="00106AA0"/>
    <w:rsid w:val="00106C95"/>
    <w:rsid w:val="00106EBC"/>
    <w:rsid w:val="001071DF"/>
    <w:rsid w:val="001071F8"/>
    <w:rsid w:val="001074A6"/>
    <w:rsid w:val="001076EE"/>
    <w:rsid w:val="00107CB4"/>
    <w:rsid w:val="00107EAB"/>
    <w:rsid w:val="0011053B"/>
    <w:rsid w:val="0011086C"/>
    <w:rsid w:val="00110888"/>
    <w:rsid w:val="001108C1"/>
    <w:rsid w:val="00110CA3"/>
    <w:rsid w:val="00111038"/>
    <w:rsid w:val="001114F0"/>
    <w:rsid w:val="00111534"/>
    <w:rsid w:val="001121A5"/>
    <w:rsid w:val="001121D5"/>
    <w:rsid w:val="00112BCA"/>
    <w:rsid w:val="0011329E"/>
    <w:rsid w:val="001134EC"/>
    <w:rsid w:val="00113D24"/>
    <w:rsid w:val="001143BA"/>
    <w:rsid w:val="001146E9"/>
    <w:rsid w:val="0011504D"/>
    <w:rsid w:val="00115EE5"/>
    <w:rsid w:val="0011660C"/>
    <w:rsid w:val="00116AD4"/>
    <w:rsid w:val="00116E62"/>
    <w:rsid w:val="0011713F"/>
    <w:rsid w:val="00117690"/>
    <w:rsid w:val="00117CEF"/>
    <w:rsid w:val="001200C3"/>
    <w:rsid w:val="001201CA"/>
    <w:rsid w:val="0012033C"/>
    <w:rsid w:val="00120E6D"/>
    <w:rsid w:val="00120EE9"/>
    <w:rsid w:val="001211A1"/>
    <w:rsid w:val="00121375"/>
    <w:rsid w:val="00121CA7"/>
    <w:rsid w:val="00121D2D"/>
    <w:rsid w:val="00121D44"/>
    <w:rsid w:val="00121D69"/>
    <w:rsid w:val="00122020"/>
    <w:rsid w:val="0012223C"/>
    <w:rsid w:val="001225FE"/>
    <w:rsid w:val="00122AB5"/>
    <w:rsid w:val="00122C0C"/>
    <w:rsid w:val="00122E3C"/>
    <w:rsid w:val="001232B4"/>
    <w:rsid w:val="0012338E"/>
    <w:rsid w:val="00123983"/>
    <w:rsid w:val="001243B1"/>
    <w:rsid w:val="001248A0"/>
    <w:rsid w:val="00124B50"/>
    <w:rsid w:val="0012561B"/>
    <w:rsid w:val="00125C94"/>
    <w:rsid w:val="00125D99"/>
    <w:rsid w:val="00125FC8"/>
    <w:rsid w:val="00126101"/>
    <w:rsid w:val="001262D1"/>
    <w:rsid w:val="00126AAE"/>
    <w:rsid w:val="00126D18"/>
    <w:rsid w:val="00127663"/>
    <w:rsid w:val="0013034A"/>
    <w:rsid w:val="001306CC"/>
    <w:rsid w:val="001308D9"/>
    <w:rsid w:val="0013091C"/>
    <w:rsid w:val="001314D4"/>
    <w:rsid w:val="00131803"/>
    <w:rsid w:val="00131BC5"/>
    <w:rsid w:val="001322B5"/>
    <w:rsid w:val="00132584"/>
    <w:rsid w:val="00132D1C"/>
    <w:rsid w:val="00133605"/>
    <w:rsid w:val="00133986"/>
    <w:rsid w:val="0013399B"/>
    <w:rsid w:val="00133ABF"/>
    <w:rsid w:val="00133C29"/>
    <w:rsid w:val="00134097"/>
    <w:rsid w:val="00134C22"/>
    <w:rsid w:val="00135249"/>
    <w:rsid w:val="00135699"/>
    <w:rsid w:val="001356A3"/>
    <w:rsid w:val="00135871"/>
    <w:rsid w:val="00136260"/>
    <w:rsid w:val="00136627"/>
    <w:rsid w:val="00137225"/>
    <w:rsid w:val="001375A1"/>
    <w:rsid w:val="001377D2"/>
    <w:rsid w:val="00137BE2"/>
    <w:rsid w:val="00137E65"/>
    <w:rsid w:val="001400C4"/>
    <w:rsid w:val="001401AA"/>
    <w:rsid w:val="00140528"/>
    <w:rsid w:val="0014079F"/>
    <w:rsid w:val="00140AE6"/>
    <w:rsid w:val="00140D07"/>
    <w:rsid w:val="00140DC4"/>
    <w:rsid w:val="00141603"/>
    <w:rsid w:val="00141907"/>
    <w:rsid w:val="00141995"/>
    <w:rsid w:val="0014229A"/>
    <w:rsid w:val="00142AFC"/>
    <w:rsid w:val="00142BC8"/>
    <w:rsid w:val="00142C46"/>
    <w:rsid w:val="0014362A"/>
    <w:rsid w:val="0014363F"/>
    <w:rsid w:val="00143939"/>
    <w:rsid w:val="0014418A"/>
    <w:rsid w:val="001447D7"/>
    <w:rsid w:val="00144D79"/>
    <w:rsid w:val="00145140"/>
    <w:rsid w:val="00145FAC"/>
    <w:rsid w:val="00146098"/>
    <w:rsid w:val="00146694"/>
    <w:rsid w:val="0014674F"/>
    <w:rsid w:val="00146B67"/>
    <w:rsid w:val="00146BD5"/>
    <w:rsid w:val="00146E1E"/>
    <w:rsid w:val="00146FF1"/>
    <w:rsid w:val="00147890"/>
    <w:rsid w:val="001502D8"/>
    <w:rsid w:val="00150715"/>
    <w:rsid w:val="00150AC2"/>
    <w:rsid w:val="00150B25"/>
    <w:rsid w:val="00150F65"/>
    <w:rsid w:val="00151671"/>
    <w:rsid w:val="001516D7"/>
    <w:rsid w:val="00151E4C"/>
    <w:rsid w:val="00151F1F"/>
    <w:rsid w:val="0015262F"/>
    <w:rsid w:val="00153130"/>
    <w:rsid w:val="001531C5"/>
    <w:rsid w:val="00153BA2"/>
    <w:rsid w:val="00154201"/>
    <w:rsid w:val="00154258"/>
    <w:rsid w:val="0015468C"/>
    <w:rsid w:val="0015472E"/>
    <w:rsid w:val="00154CD4"/>
    <w:rsid w:val="00154D50"/>
    <w:rsid w:val="001551F1"/>
    <w:rsid w:val="00155763"/>
    <w:rsid w:val="00155811"/>
    <w:rsid w:val="0015615B"/>
    <w:rsid w:val="00156CFC"/>
    <w:rsid w:val="00156D8D"/>
    <w:rsid w:val="001576EE"/>
    <w:rsid w:val="0015798B"/>
    <w:rsid w:val="00157F39"/>
    <w:rsid w:val="001607A2"/>
    <w:rsid w:val="00160F2B"/>
    <w:rsid w:val="0016133C"/>
    <w:rsid w:val="0016147E"/>
    <w:rsid w:val="001629D1"/>
    <w:rsid w:val="00162AD3"/>
    <w:rsid w:val="00162B6C"/>
    <w:rsid w:val="00163300"/>
    <w:rsid w:val="00163BFF"/>
    <w:rsid w:val="00163CB7"/>
    <w:rsid w:val="00164077"/>
    <w:rsid w:val="00164810"/>
    <w:rsid w:val="001649BC"/>
    <w:rsid w:val="00164A10"/>
    <w:rsid w:val="00164A95"/>
    <w:rsid w:val="00164F0F"/>
    <w:rsid w:val="00164FEC"/>
    <w:rsid w:val="00165192"/>
    <w:rsid w:val="001653D9"/>
    <w:rsid w:val="00165AC7"/>
    <w:rsid w:val="00166709"/>
    <w:rsid w:val="00166862"/>
    <w:rsid w:val="00167946"/>
    <w:rsid w:val="001701D8"/>
    <w:rsid w:val="00170C1D"/>
    <w:rsid w:val="00171243"/>
    <w:rsid w:val="00171AD1"/>
    <w:rsid w:val="00171D10"/>
    <w:rsid w:val="00172BE8"/>
    <w:rsid w:val="00172F6B"/>
    <w:rsid w:val="001730CB"/>
    <w:rsid w:val="00173119"/>
    <w:rsid w:val="00173641"/>
    <w:rsid w:val="00173FAE"/>
    <w:rsid w:val="001740FD"/>
    <w:rsid w:val="00174847"/>
    <w:rsid w:val="00174876"/>
    <w:rsid w:val="0017499F"/>
    <w:rsid w:val="001750F0"/>
    <w:rsid w:val="001752B4"/>
    <w:rsid w:val="00175CD6"/>
    <w:rsid w:val="00175DFB"/>
    <w:rsid w:val="00175E5E"/>
    <w:rsid w:val="00175FA9"/>
    <w:rsid w:val="001761C8"/>
    <w:rsid w:val="00176B0A"/>
    <w:rsid w:val="0017713C"/>
    <w:rsid w:val="001778F9"/>
    <w:rsid w:val="00177F1D"/>
    <w:rsid w:val="00177FF0"/>
    <w:rsid w:val="00180100"/>
    <w:rsid w:val="001802A7"/>
    <w:rsid w:val="001804ED"/>
    <w:rsid w:val="001807B6"/>
    <w:rsid w:val="0018127C"/>
    <w:rsid w:val="001812AC"/>
    <w:rsid w:val="001812FA"/>
    <w:rsid w:val="00181A79"/>
    <w:rsid w:val="001831E2"/>
    <w:rsid w:val="001840B8"/>
    <w:rsid w:val="00184317"/>
    <w:rsid w:val="00184BBD"/>
    <w:rsid w:val="00184F01"/>
    <w:rsid w:val="001851D0"/>
    <w:rsid w:val="001852BB"/>
    <w:rsid w:val="001853E5"/>
    <w:rsid w:val="0018553A"/>
    <w:rsid w:val="0018582E"/>
    <w:rsid w:val="001859AF"/>
    <w:rsid w:val="00185FE7"/>
    <w:rsid w:val="001860A2"/>
    <w:rsid w:val="00186622"/>
    <w:rsid w:val="0018759D"/>
    <w:rsid w:val="0019027D"/>
    <w:rsid w:val="001908C6"/>
    <w:rsid w:val="001909B5"/>
    <w:rsid w:val="00190C86"/>
    <w:rsid w:val="00190FBA"/>
    <w:rsid w:val="001923C1"/>
    <w:rsid w:val="001925CF"/>
    <w:rsid w:val="001926B6"/>
    <w:rsid w:val="0019280B"/>
    <w:rsid w:val="00192FB2"/>
    <w:rsid w:val="0019376F"/>
    <w:rsid w:val="00193C67"/>
    <w:rsid w:val="00194059"/>
    <w:rsid w:val="00195019"/>
    <w:rsid w:val="0019501C"/>
    <w:rsid w:val="00195369"/>
    <w:rsid w:val="00195D65"/>
    <w:rsid w:val="00195DB1"/>
    <w:rsid w:val="001962B2"/>
    <w:rsid w:val="0019634A"/>
    <w:rsid w:val="00196700"/>
    <w:rsid w:val="001969D9"/>
    <w:rsid w:val="00196A74"/>
    <w:rsid w:val="00196AE2"/>
    <w:rsid w:val="00196FE7"/>
    <w:rsid w:val="001973B7"/>
    <w:rsid w:val="001975C3"/>
    <w:rsid w:val="001A201F"/>
    <w:rsid w:val="001A29A8"/>
    <w:rsid w:val="001A2D22"/>
    <w:rsid w:val="001A30A2"/>
    <w:rsid w:val="001A3284"/>
    <w:rsid w:val="001A368D"/>
    <w:rsid w:val="001A371A"/>
    <w:rsid w:val="001A3BA9"/>
    <w:rsid w:val="001A3D35"/>
    <w:rsid w:val="001A47B8"/>
    <w:rsid w:val="001A4D84"/>
    <w:rsid w:val="001A509E"/>
    <w:rsid w:val="001A56C2"/>
    <w:rsid w:val="001A61E3"/>
    <w:rsid w:val="001A635A"/>
    <w:rsid w:val="001A699F"/>
    <w:rsid w:val="001A6C5E"/>
    <w:rsid w:val="001A7527"/>
    <w:rsid w:val="001A7787"/>
    <w:rsid w:val="001A7A1B"/>
    <w:rsid w:val="001A7E32"/>
    <w:rsid w:val="001B031A"/>
    <w:rsid w:val="001B03FC"/>
    <w:rsid w:val="001B053A"/>
    <w:rsid w:val="001B05EA"/>
    <w:rsid w:val="001B0DA3"/>
    <w:rsid w:val="001B0E50"/>
    <w:rsid w:val="001B1129"/>
    <w:rsid w:val="001B11C5"/>
    <w:rsid w:val="001B1785"/>
    <w:rsid w:val="001B18B9"/>
    <w:rsid w:val="001B196F"/>
    <w:rsid w:val="001B209A"/>
    <w:rsid w:val="001B2CC1"/>
    <w:rsid w:val="001B2CC3"/>
    <w:rsid w:val="001B3D0D"/>
    <w:rsid w:val="001B3DEB"/>
    <w:rsid w:val="001B4146"/>
    <w:rsid w:val="001B53C4"/>
    <w:rsid w:val="001B53E9"/>
    <w:rsid w:val="001B6103"/>
    <w:rsid w:val="001B6267"/>
    <w:rsid w:val="001B62D1"/>
    <w:rsid w:val="001B6F72"/>
    <w:rsid w:val="001B70AE"/>
    <w:rsid w:val="001B711B"/>
    <w:rsid w:val="001B7C7C"/>
    <w:rsid w:val="001B7CB2"/>
    <w:rsid w:val="001C0658"/>
    <w:rsid w:val="001C08AD"/>
    <w:rsid w:val="001C1036"/>
    <w:rsid w:val="001C1418"/>
    <w:rsid w:val="001C1DD1"/>
    <w:rsid w:val="001C2F3D"/>
    <w:rsid w:val="001C3480"/>
    <w:rsid w:val="001C35E4"/>
    <w:rsid w:val="001C3DAC"/>
    <w:rsid w:val="001C45CD"/>
    <w:rsid w:val="001C50B8"/>
    <w:rsid w:val="001C59EC"/>
    <w:rsid w:val="001C6549"/>
    <w:rsid w:val="001C6F58"/>
    <w:rsid w:val="001C74B2"/>
    <w:rsid w:val="001C75C9"/>
    <w:rsid w:val="001C79F3"/>
    <w:rsid w:val="001D02F5"/>
    <w:rsid w:val="001D0366"/>
    <w:rsid w:val="001D03EF"/>
    <w:rsid w:val="001D08B9"/>
    <w:rsid w:val="001D10C7"/>
    <w:rsid w:val="001D118A"/>
    <w:rsid w:val="001D19B9"/>
    <w:rsid w:val="001D1B2E"/>
    <w:rsid w:val="001D1B47"/>
    <w:rsid w:val="001D2677"/>
    <w:rsid w:val="001D292A"/>
    <w:rsid w:val="001D305A"/>
    <w:rsid w:val="001D33CD"/>
    <w:rsid w:val="001D3469"/>
    <w:rsid w:val="001D39C4"/>
    <w:rsid w:val="001D482F"/>
    <w:rsid w:val="001D4891"/>
    <w:rsid w:val="001D5465"/>
    <w:rsid w:val="001D579D"/>
    <w:rsid w:val="001D5870"/>
    <w:rsid w:val="001D5A56"/>
    <w:rsid w:val="001D5E95"/>
    <w:rsid w:val="001D5FFC"/>
    <w:rsid w:val="001D6000"/>
    <w:rsid w:val="001D66F4"/>
    <w:rsid w:val="001D74D4"/>
    <w:rsid w:val="001D75F3"/>
    <w:rsid w:val="001D7B4E"/>
    <w:rsid w:val="001D7E9C"/>
    <w:rsid w:val="001E0197"/>
    <w:rsid w:val="001E01DF"/>
    <w:rsid w:val="001E0676"/>
    <w:rsid w:val="001E06C4"/>
    <w:rsid w:val="001E08D0"/>
    <w:rsid w:val="001E091F"/>
    <w:rsid w:val="001E1867"/>
    <w:rsid w:val="001E18AF"/>
    <w:rsid w:val="001E1FB6"/>
    <w:rsid w:val="001E1FCE"/>
    <w:rsid w:val="001E2843"/>
    <w:rsid w:val="001E28CB"/>
    <w:rsid w:val="001E2981"/>
    <w:rsid w:val="001E34E8"/>
    <w:rsid w:val="001E3785"/>
    <w:rsid w:val="001E3916"/>
    <w:rsid w:val="001E3F20"/>
    <w:rsid w:val="001E416D"/>
    <w:rsid w:val="001E4216"/>
    <w:rsid w:val="001E4446"/>
    <w:rsid w:val="001E4554"/>
    <w:rsid w:val="001E4974"/>
    <w:rsid w:val="001E4A73"/>
    <w:rsid w:val="001E4C0C"/>
    <w:rsid w:val="001E5177"/>
    <w:rsid w:val="001E51AD"/>
    <w:rsid w:val="001E5686"/>
    <w:rsid w:val="001E5D11"/>
    <w:rsid w:val="001E5E17"/>
    <w:rsid w:val="001E6CA5"/>
    <w:rsid w:val="001E6E61"/>
    <w:rsid w:val="001E7D42"/>
    <w:rsid w:val="001F0251"/>
    <w:rsid w:val="001F047B"/>
    <w:rsid w:val="001F08F2"/>
    <w:rsid w:val="001F0AE3"/>
    <w:rsid w:val="001F0E58"/>
    <w:rsid w:val="001F0F0D"/>
    <w:rsid w:val="001F19F7"/>
    <w:rsid w:val="001F238A"/>
    <w:rsid w:val="001F2643"/>
    <w:rsid w:val="001F2893"/>
    <w:rsid w:val="001F2F28"/>
    <w:rsid w:val="001F2F62"/>
    <w:rsid w:val="001F31BE"/>
    <w:rsid w:val="001F3B23"/>
    <w:rsid w:val="001F40AB"/>
    <w:rsid w:val="001F444D"/>
    <w:rsid w:val="001F4979"/>
    <w:rsid w:val="001F4A42"/>
    <w:rsid w:val="001F4CA2"/>
    <w:rsid w:val="001F53F5"/>
    <w:rsid w:val="001F5E7E"/>
    <w:rsid w:val="001F5F66"/>
    <w:rsid w:val="001F682B"/>
    <w:rsid w:val="001F68CB"/>
    <w:rsid w:val="001F6F39"/>
    <w:rsid w:val="001F7974"/>
    <w:rsid w:val="001F7976"/>
    <w:rsid w:val="001F7AD6"/>
    <w:rsid w:val="001F7B1F"/>
    <w:rsid w:val="001F7EC2"/>
    <w:rsid w:val="0020021A"/>
    <w:rsid w:val="00200B4D"/>
    <w:rsid w:val="00200D02"/>
    <w:rsid w:val="00201B6E"/>
    <w:rsid w:val="002020D9"/>
    <w:rsid w:val="0020240D"/>
    <w:rsid w:val="002032B6"/>
    <w:rsid w:val="002034DC"/>
    <w:rsid w:val="00203694"/>
    <w:rsid w:val="002037EC"/>
    <w:rsid w:val="00204CB1"/>
    <w:rsid w:val="00205083"/>
    <w:rsid w:val="00205186"/>
    <w:rsid w:val="00205B14"/>
    <w:rsid w:val="00205E8B"/>
    <w:rsid w:val="00206029"/>
    <w:rsid w:val="0020606D"/>
    <w:rsid w:val="00206131"/>
    <w:rsid w:val="00206153"/>
    <w:rsid w:val="00206485"/>
    <w:rsid w:val="0020663F"/>
    <w:rsid w:val="00206795"/>
    <w:rsid w:val="00207475"/>
    <w:rsid w:val="00207924"/>
    <w:rsid w:val="00207A05"/>
    <w:rsid w:val="00207EA3"/>
    <w:rsid w:val="0021012F"/>
    <w:rsid w:val="00210264"/>
    <w:rsid w:val="002108AF"/>
    <w:rsid w:val="00210A55"/>
    <w:rsid w:val="00210BEA"/>
    <w:rsid w:val="00211A05"/>
    <w:rsid w:val="002121BE"/>
    <w:rsid w:val="002122A9"/>
    <w:rsid w:val="0021295B"/>
    <w:rsid w:val="00212B6D"/>
    <w:rsid w:val="00212E34"/>
    <w:rsid w:val="002138FF"/>
    <w:rsid w:val="002139B9"/>
    <w:rsid w:val="00213F48"/>
    <w:rsid w:val="00214C34"/>
    <w:rsid w:val="00215335"/>
    <w:rsid w:val="00215A43"/>
    <w:rsid w:val="00215AEC"/>
    <w:rsid w:val="00215C13"/>
    <w:rsid w:val="002163CC"/>
    <w:rsid w:val="00216940"/>
    <w:rsid w:val="00216C9D"/>
    <w:rsid w:val="00216E9B"/>
    <w:rsid w:val="0021768F"/>
    <w:rsid w:val="00217CD5"/>
    <w:rsid w:val="00220112"/>
    <w:rsid w:val="002201D0"/>
    <w:rsid w:val="002205AF"/>
    <w:rsid w:val="002208D6"/>
    <w:rsid w:val="00220998"/>
    <w:rsid w:val="00220D5B"/>
    <w:rsid w:val="00221420"/>
    <w:rsid w:val="0022218A"/>
    <w:rsid w:val="00222370"/>
    <w:rsid w:val="00222AA6"/>
    <w:rsid w:val="00222BCD"/>
    <w:rsid w:val="002230CF"/>
    <w:rsid w:val="002231B8"/>
    <w:rsid w:val="002231D5"/>
    <w:rsid w:val="002235F1"/>
    <w:rsid w:val="002238EE"/>
    <w:rsid w:val="0022397E"/>
    <w:rsid w:val="002239A0"/>
    <w:rsid w:val="00224035"/>
    <w:rsid w:val="00224039"/>
    <w:rsid w:val="0022431A"/>
    <w:rsid w:val="002248DF"/>
    <w:rsid w:val="00224DC6"/>
    <w:rsid w:val="00225426"/>
    <w:rsid w:val="00225A62"/>
    <w:rsid w:val="00225C14"/>
    <w:rsid w:val="00226608"/>
    <w:rsid w:val="00226793"/>
    <w:rsid w:val="00227234"/>
    <w:rsid w:val="002275D8"/>
    <w:rsid w:val="0023031B"/>
    <w:rsid w:val="0023082B"/>
    <w:rsid w:val="00230B0E"/>
    <w:rsid w:val="00231535"/>
    <w:rsid w:val="0023162B"/>
    <w:rsid w:val="00231867"/>
    <w:rsid w:val="0023195C"/>
    <w:rsid w:val="00231DA3"/>
    <w:rsid w:val="00232582"/>
    <w:rsid w:val="00232A34"/>
    <w:rsid w:val="00232EA5"/>
    <w:rsid w:val="002330E3"/>
    <w:rsid w:val="00233646"/>
    <w:rsid w:val="002337D8"/>
    <w:rsid w:val="00234A31"/>
    <w:rsid w:val="00234DF3"/>
    <w:rsid w:val="00234EA0"/>
    <w:rsid w:val="00234F5F"/>
    <w:rsid w:val="00235139"/>
    <w:rsid w:val="00235346"/>
    <w:rsid w:val="00235517"/>
    <w:rsid w:val="00235853"/>
    <w:rsid w:val="00235DCB"/>
    <w:rsid w:val="00235F2F"/>
    <w:rsid w:val="00236669"/>
    <w:rsid w:val="00236859"/>
    <w:rsid w:val="002368BC"/>
    <w:rsid w:val="00236C34"/>
    <w:rsid w:val="00236E1A"/>
    <w:rsid w:val="00236FDC"/>
    <w:rsid w:val="002374BD"/>
    <w:rsid w:val="002379A5"/>
    <w:rsid w:val="00237E03"/>
    <w:rsid w:val="00240073"/>
    <w:rsid w:val="00240D17"/>
    <w:rsid w:val="00240D82"/>
    <w:rsid w:val="00241178"/>
    <w:rsid w:val="002412A6"/>
    <w:rsid w:val="00241445"/>
    <w:rsid w:val="0024159C"/>
    <w:rsid w:val="002416FA"/>
    <w:rsid w:val="002417C3"/>
    <w:rsid w:val="002417E8"/>
    <w:rsid w:val="00241DFD"/>
    <w:rsid w:val="0024203A"/>
    <w:rsid w:val="002422CB"/>
    <w:rsid w:val="00242495"/>
    <w:rsid w:val="00242B0C"/>
    <w:rsid w:val="00242E3E"/>
    <w:rsid w:val="00242EAB"/>
    <w:rsid w:val="00243368"/>
    <w:rsid w:val="00243763"/>
    <w:rsid w:val="00244141"/>
    <w:rsid w:val="002443CC"/>
    <w:rsid w:val="00244A9D"/>
    <w:rsid w:val="00244EB1"/>
    <w:rsid w:val="00244F72"/>
    <w:rsid w:val="00244FA5"/>
    <w:rsid w:val="002453EA"/>
    <w:rsid w:val="002455B1"/>
    <w:rsid w:val="002456D8"/>
    <w:rsid w:val="00245855"/>
    <w:rsid w:val="002465FD"/>
    <w:rsid w:val="00246838"/>
    <w:rsid w:val="00246B09"/>
    <w:rsid w:val="00246BE8"/>
    <w:rsid w:val="00246F07"/>
    <w:rsid w:val="002477F4"/>
    <w:rsid w:val="002479A4"/>
    <w:rsid w:val="0025010E"/>
    <w:rsid w:val="00250517"/>
    <w:rsid w:val="0025069B"/>
    <w:rsid w:val="00250A20"/>
    <w:rsid w:val="002511F1"/>
    <w:rsid w:val="002518F8"/>
    <w:rsid w:val="00251C85"/>
    <w:rsid w:val="00251FA6"/>
    <w:rsid w:val="00252369"/>
    <w:rsid w:val="0025242E"/>
    <w:rsid w:val="00252479"/>
    <w:rsid w:val="00252486"/>
    <w:rsid w:val="002524D8"/>
    <w:rsid w:val="002527E6"/>
    <w:rsid w:val="00252CDA"/>
    <w:rsid w:val="002538EF"/>
    <w:rsid w:val="002539BF"/>
    <w:rsid w:val="00254281"/>
    <w:rsid w:val="002544E2"/>
    <w:rsid w:val="00254B05"/>
    <w:rsid w:val="00254D40"/>
    <w:rsid w:val="002555E2"/>
    <w:rsid w:val="002555E5"/>
    <w:rsid w:val="002565FA"/>
    <w:rsid w:val="00257063"/>
    <w:rsid w:val="00257777"/>
    <w:rsid w:val="00257797"/>
    <w:rsid w:val="002578F5"/>
    <w:rsid w:val="00257984"/>
    <w:rsid w:val="0026027D"/>
    <w:rsid w:val="00260497"/>
    <w:rsid w:val="00260942"/>
    <w:rsid w:val="00260B62"/>
    <w:rsid w:val="00260C2C"/>
    <w:rsid w:val="00260C7A"/>
    <w:rsid w:val="00260D95"/>
    <w:rsid w:val="00261010"/>
    <w:rsid w:val="002612C8"/>
    <w:rsid w:val="002613BF"/>
    <w:rsid w:val="002617D8"/>
    <w:rsid w:val="00261E7A"/>
    <w:rsid w:val="00261EC0"/>
    <w:rsid w:val="0026206F"/>
    <w:rsid w:val="002624CF"/>
    <w:rsid w:val="00262D36"/>
    <w:rsid w:val="0026333E"/>
    <w:rsid w:val="00263EDC"/>
    <w:rsid w:val="002642DA"/>
    <w:rsid w:val="002645E2"/>
    <w:rsid w:val="002646DC"/>
    <w:rsid w:val="00264D2F"/>
    <w:rsid w:val="00264D82"/>
    <w:rsid w:val="0026580A"/>
    <w:rsid w:val="0026597E"/>
    <w:rsid w:val="00265FFB"/>
    <w:rsid w:val="0026622C"/>
    <w:rsid w:val="00266233"/>
    <w:rsid w:val="0026648B"/>
    <w:rsid w:val="00266EC1"/>
    <w:rsid w:val="00267C55"/>
    <w:rsid w:val="002702E2"/>
    <w:rsid w:val="00271650"/>
    <w:rsid w:val="00271B1B"/>
    <w:rsid w:val="00272C3F"/>
    <w:rsid w:val="002730EB"/>
    <w:rsid w:val="00273764"/>
    <w:rsid w:val="002737D2"/>
    <w:rsid w:val="00273FC3"/>
    <w:rsid w:val="002743BB"/>
    <w:rsid w:val="00274632"/>
    <w:rsid w:val="002747D5"/>
    <w:rsid w:val="002751FA"/>
    <w:rsid w:val="002754DD"/>
    <w:rsid w:val="002757F8"/>
    <w:rsid w:val="00275A16"/>
    <w:rsid w:val="00275C95"/>
    <w:rsid w:val="00275E04"/>
    <w:rsid w:val="00276127"/>
    <w:rsid w:val="0027665C"/>
    <w:rsid w:val="00276882"/>
    <w:rsid w:val="00276EAD"/>
    <w:rsid w:val="00277293"/>
    <w:rsid w:val="002805E7"/>
    <w:rsid w:val="00280EC0"/>
    <w:rsid w:val="00281267"/>
    <w:rsid w:val="0028146C"/>
    <w:rsid w:val="0028155E"/>
    <w:rsid w:val="00281622"/>
    <w:rsid w:val="00281644"/>
    <w:rsid w:val="0028170A"/>
    <w:rsid w:val="00282141"/>
    <w:rsid w:val="00282239"/>
    <w:rsid w:val="00282588"/>
    <w:rsid w:val="00282753"/>
    <w:rsid w:val="00282979"/>
    <w:rsid w:val="002829B9"/>
    <w:rsid w:val="00282DCD"/>
    <w:rsid w:val="00283EF6"/>
    <w:rsid w:val="00283F9A"/>
    <w:rsid w:val="00284358"/>
    <w:rsid w:val="00284B04"/>
    <w:rsid w:val="00284C5D"/>
    <w:rsid w:val="00284F32"/>
    <w:rsid w:val="0028502E"/>
    <w:rsid w:val="0028512C"/>
    <w:rsid w:val="0028521E"/>
    <w:rsid w:val="00285758"/>
    <w:rsid w:val="00285804"/>
    <w:rsid w:val="002858C2"/>
    <w:rsid w:val="002862D6"/>
    <w:rsid w:val="0028663E"/>
    <w:rsid w:val="00286748"/>
    <w:rsid w:val="00286A54"/>
    <w:rsid w:val="00287083"/>
    <w:rsid w:val="00287294"/>
    <w:rsid w:val="00287366"/>
    <w:rsid w:val="00287B7D"/>
    <w:rsid w:val="00287BE8"/>
    <w:rsid w:val="00287BF2"/>
    <w:rsid w:val="00290148"/>
    <w:rsid w:val="002904CD"/>
    <w:rsid w:val="00290CBD"/>
    <w:rsid w:val="00291115"/>
    <w:rsid w:val="002914A1"/>
    <w:rsid w:val="00291A28"/>
    <w:rsid w:val="00291DAB"/>
    <w:rsid w:val="00291F15"/>
    <w:rsid w:val="00292476"/>
    <w:rsid w:val="00292BB3"/>
    <w:rsid w:val="00292D88"/>
    <w:rsid w:val="00293B7D"/>
    <w:rsid w:val="00293BA0"/>
    <w:rsid w:val="00293C03"/>
    <w:rsid w:val="00293C87"/>
    <w:rsid w:val="0029437F"/>
    <w:rsid w:val="0029440A"/>
    <w:rsid w:val="00294541"/>
    <w:rsid w:val="002949C4"/>
    <w:rsid w:val="00294BD3"/>
    <w:rsid w:val="00294CF7"/>
    <w:rsid w:val="002950A7"/>
    <w:rsid w:val="00295269"/>
    <w:rsid w:val="00295381"/>
    <w:rsid w:val="0029545F"/>
    <w:rsid w:val="00295CF6"/>
    <w:rsid w:val="00296297"/>
    <w:rsid w:val="00296688"/>
    <w:rsid w:val="00296BEE"/>
    <w:rsid w:val="00297162"/>
    <w:rsid w:val="0029752C"/>
    <w:rsid w:val="002975A5"/>
    <w:rsid w:val="00297BE4"/>
    <w:rsid w:val="002A00A5"/>
    <w:rsid w:val="002A022C"/>
    <w:rsid w:val="002A08B5"/>
    <w:rsid w:val="002A129C"/>
    <w:rsid w:val="002A13D7"/>
    <w:rsid w:val="002A1C73"/>
    <w:rsid w:val="002A23FE"/>
    <w:rsid w:val="002A28EF"/>
    <w:rsid w:val="002A298A"/>
    <w:rsid w:val="002A2E22"/>
    <w:rsid w:val="002A3B2A"/>
    <w:rsid w:val="002A4465"/>
    <w:rsid w:val="002A4468"/>
    <w:rsid w:val="002A4573"/>
    <w:rsid w:val="002A45B7"/>
    <w:rsid w:val="002A4B56"/>
    <w:rsid w:val="002A4D77"/>
    <w:rsid w:val="002A4F03"/>
    <w:rsid w:val="002A5864"/>
    <w:rsid w:val="002A598C"/>
    <w:rsid w:val="002A5B0A"/>
    <w:rsid w:val="002A5C4E"/>
    <w:rsid w:val="002A5D6B"/>
    <w:rsid w:val="002A5F4A"/>
    <w:rsid w:val="002A60A0"/>
    <w:rsid w:val="002A611A"/>
    <w:rsid w:val="002A6208"/>
    <w:rsid w:val="002A650B"/>
    <w:rsid w:val="002A676B"/>
    <w:rsid w:val="002A6C31"/>
    <w:rsid w:val="002A701E"/>
    <w:rsid w:val="002A72FB"/>
    <w:rsid w:val="002B00A9"/>
    <w:rsid w:val="002B00C6"/>
    <w:rsid w:val="002B0BD9"/>
    <w:rsid w:val="002B0CCF"/>
    <w:rsid w:val="002B1059"/>
    <w:rsid w:val="002B1509"/>
    <w:rsid w:val="002B21DD"/>
    <w:rsid w:val="002B2547"/>
    <w:rsid w:val="002B2879"/>
    <w:rsid w:val="002B3094"/>
    <w:rsid w:val="002B39B5"/>
    <w:rsid w:val="002B3A74"/>
    <w:rsid w:val="002B43E0"/>
    <w:rsid w:val="002B4458"/>
    <w:rsid w:val="002B492F"/>
    <w:rsid w:val="002B4960"/>
    <w:rsid w:val="002B4F60"/>
    <w:rsid w:val="002B539C"/>
    <w:rsid w:val="002B57AA"/>
    <w:rsid w:val="002B5F67"/>
    <w:rsid w:val="002B5F87"/>
    <w:rsid w:val="002B6D20"/>
    <w:rsid w:val="002B79B7"/>
    <w:rsid w:val="002B7D60"/>
    <w:rsid w:val="002C063A"/>
    <w:rsid w:val="002C06EC"/>
    <w:rsid w:val="002C0873"/>
    <w:rsid w:val="002C08E7"/>
    <w:rsid w:val="002C09F6"/>
    <w:rsid w:val="002C0E9F"/>
    <w:rsid w:val="002C10FD"/>
    <w:rsid w:val="002C17B1"/>
    <w:rsid w:val="002C1E14"/>
    <w:rsid w:val="002C1F50"/>
    <w:rsid w:val="002C21AE"/>
    <w:rsid w:val="002C21BC"/>
    <w:rsid w:val="002C2A80"/>
    <w:rsid w:val="002C2A84"/>
    <w:rsid w:val="002C2AE7"/>
    <w:rsid w:val="002C2CB2"/>
    <w:rsid w:val="002C386A"/>
    <w:rsid w:val="002C3BB6"/>
    <w:rsid w:val="002C3EF5"/>
    <w:rsid w:val="002C4547"/>
    <w:rsid w:val="002C4835"/>
    <w:rsid w:val="002C48DD"/>
    <w:rsid w:val="002C4DFA"/>
    <w:rsid w:val="002C4E86"/>
    <w:rsid w:val="002C518B"/>
    <w:rsid w:val="002C52B9"/>
    <w:rsid w:val="002C5824"/>
    <w:rsid w:val="002C5C12"/>
    <w:rsid w:val="002C64EB"/>
    <w:rsid w:val="002C69C1"/>
    <w:rsid w:val="002C6D75"/>
    <w:rsid w:val="002D0AA8"/>
    <w:rsid w:val="002D10AE"/>
    <w:rsid w:val="002D1793"/>
    <w:rsid w:val="002D17AC"/>
    <w:rsid w:val="002D1F84"/>
    <w:rsid w:val="002D268D"/>
    <w:rsid w:val="002D2E80"/>
    <w:rsid w:val="002D2E96"/>
    <w:rsid w:val="002D304C"/>
    <w:rsid w:val="002D33ED"/>
    <w:rsid w:val="002D36C6"/>
    <w:rsid w:val="002D37F1"/>
    <w:rsid w:val="002D4B32"/>
    <w:rsid w:val="002D4E08"/>
    <w:rsid w:val="002D4EFD"/>
    <w:rsid w:val="002D55A2"/>
    <w:rsid w:val="002D5DC7"/>
    <w:rsid w:val="002D61B9"/>
    <w:rsid w:val="002D6D18"/>
    <w:rsid w:val="002D6D88"/>
    <w:rsid w:val="002D7055"/>
    <w:rsid w:val="002D7277"/>
    <w:rsid w:val="002D790C"/>
    <w:rsid w:val="002D7C52"/>
    <w:rsid w:val="002E032B"/>
    <w:rsid w:val="002E0C65"/>
    <w:rsid w:val="002E13A0"/>
    <w:rsid w:val="002E1ED3"/>
    <w:rsid w:val="002E1F8E"/>
    <w:rsid w:val="002E2DAB"/>
    <w:rsid w:val="002E31EB"/>
    <w:rsid w:val="002E39D5"/>
    <w:rsid w:val="002E3A6F"/>
    <w:rsid w:val="002E40A8"/>
    <w:rsid w:val="002E40AC"/>
    <w:rsid w:val="002E4565"/>
    <w:rsid w:val="002E4D50"/>
    <w:rsid w:val="002E536F"/>
    <w:rsid w:val="002E538E"/>
    <w:rsid w:val="002E54CE"/>
    <w:rsid w:val="002E5624"/>
    <w:rsid w:val="002E592B"/>
    <w:rsid w:val="002E59E6"/>
    <w:rsid w:val="002E6189"/>
    <w:rsid w:val="002E6296"/>
    <w:rsid w:val="002E6D69"/>
    <w:rsid w:val="002E6EF2"/>
    <w:rsid w:val="002E74E2"/>
    <w:rsid w:val="002E764A"/>
    <w:rsid w:val="002E77E7"/>
    <w:rsid w:val="002E7D24"/>
    <w:rsid w:val="002F022B"/>
    <w:rsid w:val="002F0EC0"/>
    <w:rsid w:val="002F1640"/>
    <w:rsid w:val="002F18E1"/>
    <w:rsid w:val="002F1D7F"/>
    <w:rsid w:val="002F2144"/>
    <w:rsid w:val="002F2366"/>
    <w:rsid w:val="002F2917"/>
    <w:rsid w:val="002F2E3A"/>
    <w:rsid w:val="002F3240"/>
    <w:rsid w:val="002F3491"/>
    <w:rsid w:val="002F3928"/>
    <w:rsid w:val="002F392C"/>
    <w:rsid w:val="002F3CED"/>
    <w:rsid w:val="002F3CF2"/>
    <w:rsid w:val="002F464B"/>
    <w:rsid w:val="002F49C6"/>
    <w:rsid w:val="002F4BC5"/>
    <w:rsid w:val="002F593F"/>
    <w:rsid w:val="002F59D1"/>
    <w:rsid w:val="002F5EE4"/>
    <w:rsid w:val="002F655A"/>
    <w:rsid w:val="002F67F1"/>
    <w:rsid w:val="002F69ED"/>
    <w:rsid w:val="002F6EB9"/>
    <w:rsid w:val="002F7378"/>
    <w:rsid w:val="002F759B"/>
    <w:rsid w:val="002F7756"/>
    <w:rsid w:val="003003E7"/>
    <w:rsid w:val="00300F49"/>
    <w:rsid w:val="0030149A"/>
    <w:rsid w:val="00301E13"/>
    <w:rsid w:val="00301E7D"/>
    <w:rsid w:val="00301FF0"/>
    <w:rsid w:val="003027E9"/>
    <w:rsid w:val="00302D70"/>
    <w:rsid w:val="00302E63"/>
    <w:rsid w:val="0030419E"/>
    <w:rsid w:val="0030453A"/>
    <w:rsid w:val="0030491D"/>
    <w:rsid w:val="00305531"/>
    <w:rsid w:val="00305C59"/>
    <w:rsid w:val="00305E6A"/>
    <w:rsid w:val="00305F1A"/>
    <w:rsid w:val="00306142"/>
    <w:rsid w:val="0030699F"/>
    <w:rsid w:val="00306A60"/>
    <w:rsid w:val="00306B34"/>
    <w:rsid w:val="00306B75"/>
    <w:rsid w:val="00306D66"/>
    <w:rsid w:val="0030728A"/>
    <w:rsid w:val="0030728D"/>
    <w:rsid w:val="003076D9"/>
    <w:rsid w:val="003077C2"/>
    <w:rsid w:val="00307C3A"/>
    <w:rsid w:val="0031049D"/>
    <w:rsid w:val="00310933"/>
    <w:rsid w:val="00310E7C"/>
    <w:rsid w:val="003110D9"/>
    <w:rsid w:val="003117F9"/>
    <w:rsid w:val="00311F51"/>
    <w:rsid w:val="0031210E"/>
    <w:rsid w:val="00312304"/>
    <w:rsid w:val="0031234D"/>
    <w:rsid w:val="00312DD8"/>
    <w:rsid w:val="00313021"/>
    <w:rsid w:val="0031331E"/>
    <w:rsid w:val="0031342F"/>
    <w:rsid w:val="00313684"/>
    <w:rsid w:val="00313B55"/>
    <w:rsid w:val="00313CD9"/>
    <w:rsid w:val="00314340"/>
    <w:rsid w:val="00314681"/>
    <w:rsid w:val="00314761"/>
    <w:rsid w:val="00314943"/>
    <w:rsid w:val="00314C30"/>
    <w:rsid w:val="00316137"/>
    <w:rsid w:val="0031634E"/>
    <w:rsid w:val="00316605"/>
    <w:rsid w:val="003166FF"/>
    <w:rsid w:val="00316DE3"/>
    <w:rsid w:val="003170E6"/>
    <w:rsid w:val="0031766B"/>
    <w:rsid w:val="00317798"/>
    <w:rsid w:val="003204A2"/>
    <w:rsid w:val="00320A76"/>
    <w:rsid w:val="0032107D"/>
    <w:rsid w:val="00321315"/>
    <w:rsid w:val="0032185B"/>
    <w:rsid w:val="003218EA"/>
    <w:rsid w:val="00321FC9"/>
    <w:rsid w:val="00322E8B"/>
    <w:rsid w:val="00322E9C"/>
    <w:rsid w:val="0032310A"/>
    <w:rsid w:val="003236FF"/>
    <w:rsid w:val="00323AE7"/>
    <w:rsid w:val="00323D5E"/>
    <w:rsid w:val="00323E44"/>
    <w:rsid w:val="00324118"/>
    <w:rsid w:val="003241E0"/>
    <w:rsid w:val="003243DA"/>
    <w:rsid w:val="00324BCB"/>
    <w:rsid w:val="003251CC"/>
    <w:rsid w:val="003253FA"/>
    <w:rsid w:val="003260D7"/>
    <w:rsid w:val="00326A94"/>
    <w:rsid w:val="00326D2A"/>
    <w:rsid w:val="0032712C"/>
    <w:rsid w:val="0032713F"/>
    <w:rsid w:val="00327405"/>
    <w:rsid w:val="00327848"/>
    <w:rsid w:val="00327AD6"/>
    <w:rsid w:val="00327C79"/>
    <w:rsid w:val="00327DDF"/>
    <w:rsid w:val="00330043"/>
    <w:rsid w:val="00330C6F"/>
    <w:rsid w:val="003311F2"/>
    <w:rsid w:val="00331995"/>
    <w:rsid w:val="00331F78"/>
    <w:rsid w:val="003321DB"/>
    <w:rsid w:val="00332630"/>
    <w:rsid w:val="00332841"/>
    <w:rsid w:val="003329A2"/>
    <w:rsid w:val="00332FD7"/>
    <w:rsid w:val="003334CE"/>
    <w:rsid w:val="0033386F"/>
    <w:rsid w:val="00333BEA"/>
    <w:rsid w:val="00333C47"/>
    <w:rsid w:val="00333F9C"/>
    <w:rsid w:val="00334249"/>
    <w:rsid w:val="00334348"/>
    <w:rsid w:val="00334A81"/>
    <w:rsid w:val="00334AE2"/>
    <w:rsid w:val="00334B42"/>
    <w:rsid w:val="00334C60"/>
    <w:rsid w:val="00334C6C"/>
    <w:rsid w:val="00334F1E"/>
    <w:rsid w:val="00334F89"/>
    <w:rsid w:val="003353E1"/>
    <w:rsid w:val="003358E5"/>
    <w:rsid w:val="00335D79"/>
    <w:rsid w:val="00335DF2"/>
    <w:rsid w:val="0033741E"/>
    <w:rsid w:val="00337761"/>
    <w:rsid w:val="00337BDB"/>
    <w:rsid w:val="00337E3C"/>
    <w:rsid w:val="00340493"/>
    <w:rsid w:val="0034088A"/>
    <w:rsid w:val="003409F8"/>
    <w:rsid w:val="00340E3A"/>
    <w:rsid w:val="00340ED6"/>
    <w:rsid w:val="00341500"/>
    <w:rsid w:val="003415EF"/>
    <w:rsid w:val="00341A18"/>
    <w:rsid w:val="003420AE"/>
    <w:rsid w:val="00342744"/>
    <w:rsid w:val="00342B5E"/>
    <w:rsid w:val="0034334D"/>
    <w:rsid w:val="00343482"/>
    <w:rsid w:val="00343927"/>
    <w:rsid w:val="003443F4"/>
    <w:rsid w:val="00344CD8"/>
    <w:rsid w:val="00344FF0"/>
    <w:rsid w:val="003450B9"/>
    <w:rsid w:val="003451F1"/>
    <w:rsid w:val="00345200"/>
    <w:rsid w:val="00345328"/>
    <w:rsid w:val="003459A2"/>
    <w:rsid w:val="00346006"/>
    <w:rsid w:val="003460DE"/>
    <w:rsid w:val="00346B6E"/>
    <w:rsid w:val="00346E59"/>
    <w:rsid w:val="00347848"/>
    <w:rsid w:val="00347F2E"/>
    <w:rsid w:val="0035034C"/>
    <w:rsid w:val="003507EC"/>
    <w:rsid w:val="0035099C"/>
    <w:rsid w:val="00351145"/>
    <w:rsid w:val="00351343"/>
    <w:rsid w:val="0035162A"/>
    <w:rsid w:val="00351A53"/>
    <w:rsid w:val="00351D8E"/>
    <w:rsid w:val="00352665"/>
    <w:rsid w:val="00352CC1"/>
    <w:rsid w:val="00352CD8"/>
    <w:rsid w:val="00354648"/>
    <w:rsid w:val="00354774"/>
    <w:rsid w:val="003548F6"/>
    <w:rsid w:val="00354BD1"/>
    <w:rsid w:val="00354C43"/>
    <w:rsid w:val="00354F6A"/>
    <w:rsid w:val="003550B8"/>
    <w:rsid w:val="00355748"/>
    <w:rsid w:val="00355965"/>
    <w:rsid w:val="00355985"/>
    <w:rsid w:val="00355A7E"/>
    <w:rsid w:val="00356401"/>
    <w:rsid w:val="003564E6"/>
    <w:rsid w:val="00356FFE"/>
    <w:rsid w:val="003575EE"/>
    <w:rsid w:val="00360150"/>
    <w:rsid w:val="00360588"/>
    <w:rsid w:val="00360A5D"/>
    <w:rsid w:val="00360CC0"/>
    <w:rsid w:val="0036170E"/>
    <w:rsid w:val="00361754"/>
    <w:rsid w:val="00361798"/>
    <w:rsid w:val="00361A4D"/>
    <w:rsid w:val="003621DA"/>
    <w:rsid w:val="00362E4E"/>
    <w:rsid w:val="00362F1E"/>
    <w:rsid w:val="00363AD0"/>
    <w:rsid w:val="00364488"/>
    <w:rsid w:val="0036455E"/>
    <w:rsid w:val="00364634"/>
    <w:rsid w:val="00364BA9"/>
    <w:rsid w:val="00364D56"/>
    <w:rsid w:val="00365984"/>
    <w:rsid w:val="00365AAC"/>
    <w:rsid w:val="00365C3F"/>
    <w:rsid w:val="00365ED2"/>
    <w:rsid w:val="003660C1"/>
    <w:rsid w:val="00366295"/>
    <w:rsid w:val="003664B0"/>
    <w:rsid w:val="003664D3"/>
    <w:rsid w:val="00366AB3"/>
    <w:rsid w:val="00366FFB"/>
    <w:rsid w:val="00367B47"/>
    <w:rsid w:val="003702E8"/>
    <w:rsid w:val="0037037D"/>
    <w:rsid w:val="00370FBB"/>
    <w:rsid w:val="003715F4"/>
    <w:rsid w:val="003718DE"/>
    <w:rsid w:val="00371C56"/>
    <w:rsid w:val="003730AA"/>
    <w:rsid w:val="00373302"/>
    <w:rsid w:val="00373474"/>
    <w:rsid w:val="0037394A"/>
    <w:rsid w:val="00373960"/>
    <w:rsid w:val="00373F34"/>
    <w:rsid w:val="00374562"/>
    <w:rsid w:val="003746A6"/>
    <w:rsid w:val="00374A32"/>
    <w:rsid w:val="00374CDE"/>
    <w:rsid w:val="00375255"/>
    <w:rsid w:val="003756CE"/>
    <w:rsid w:val="003757B9"/>
    <w:rsid w:val="00375A45"/>
    <w:rsid w:val="00376036"/>
    <w:rsid w:val="00376298"/>
    <w:rsid w:val="00376406"/>
    <w:rsid w:val="0037699F"/>
    <w:rsid w:val="00376D03"/>
    <w:rsid w:val="003772EB"/>
    <w:rsid w:val="00377333"/>
    <w:rsid w:val="00377A54"/>
    <w:rsid w:val="0038002A"/>
    <w:rsid w:val="0038044B"/>
    <w:rsid w:val="00380859"/>
    <w:rsid w:val="003809E3"/>
    <w:rsid w:val="00380A73"/>
    <w:rsid w:val="00380F91"/>
    <w:rsid w:val="003816BC"/>
    <w:rsid w:val="00381793"/>
    <w:rsid w:val="00381B77"/>
    <w:rsid w:val="0038259A"/>
    <w:rsid w:val="003826F8"/>
    <w:rsid w:val="00382B5F"/>
    <w:rsid w:val="00383CE5"/>
    <w:rsid w:val="0038424D"/>
    <w:rsid w:val="00384D6E"/>
    <w:rsid w:val="00384D7C"/>
    <w:rsid w:val="003850E1"/>
    <w:rsid w:val="003853C5"/>
    <w:rsid w:val="00386686"/>
    <w:rsid w:val="00386D25"/>
    <w:rsid w:val="00386F2F"/>
    <w:rsid w:val="003871CF"/>
    <w:rsid w:val="003873E4"/>
    <w:rsid w:val="00387B0F"/>
    <w:rsid w:val="00390407"/>
    <w:rsid w:val="003907BC"/>
    <w:rsid w:val="0039099B"/>
    <w:rsid w:val="0039101A"/>
    <w:rsid w:val="00391198"/>
    <w:rsid w:val="003914B9"/>
    <w:rsid w:val="0039173E"/>
    <w:rsid w:val="00391A09"/>
    <w:rsid w:val="00391A42"/>
    <w:rsid w:val="00391D95"/>
    <w:rsid w:val="0039214D"/>
    <w:rsid w:val="00393083"/>
    <w:rsid w:val="00393895"/>
    <w:rsid w:val="00393A6E"/>
    <w:rsid w:val="00393AF9"/>
    <w:rsid w:val="00393E6C"/>
    <w:rsid w:val="00393FAE"/>
    <w:rsid w:val="0039470E"/>
    <w:rsid w:val="00395BA1"/>
    <w:rsid w:val="00396379"/>
    <w:rsid w:val="00397696"/>
    <w:rsid w:val="00397B15"/>
    <w:rsid w:val="003A01EE"/>
    <w:rsid w:val="003A0896"/>
    <w:rsid w:val="003A10E9"/>
    <w:rsid w:val="003A12C5"/>
    <w:rsid w:val="003A1596"/>
    <w:rsid w:val="003A16D4"/>
    <w:rsid w:val="003A2846"/>
    <w:rsid w:val="003A2A30"/>
    <w:rsid w:val="003A2E68"/>
    <w:rsid w:val="003A3C2E"/>
    <w:rsid w:val="003A3D52"/>
    <w:rsid w:val="003A417F"/>
    <w:rsid w:val="003A442C"/>
    <w:rsid w:val="003A46FB"/>
    <w:rsid w:val="003A48C1"/>
    <w:rsid w:val="003A48CF"/>
    <w:rsid w:val="003A4B08"/>
    <w:rsid w:val="003A5558"/>
    <w:rsid w:val="003A5696"/>
    <w:rsid w:val="003A57F8"/>
    <w:rsid w:val="003A5942"/>
    <w:rsid w:val="003A5E46"/>
    <w:rsid w:val="003A6401"/>
    <w:rsid w:val="003A682F"/>
    <w:rsid w:val="003A6CAB"/>
    <w:rsid w:val="003A7062"/>
    <w:rsid w:val="003A736F"/>
    <w:rsid w:val="003B036F"/>
    <w:rsid w:val="003B067D"/>
    <w:rsid w:val="003B15BD"/>
    <w:rsid w:val="003B1741"/>
    <w:rsid w:val="003B2463"/>
    <w:rsid w:val="003B2E91"/>
    <w:rsid w:val="003B3297"/>
    <w:rsid w:val="003B3562"/>
    <w:rsid w:val="003B36E2"/>
    <w:rsid w:val="003B39F5"/>
    <w:rsid w:val="003B3D11"/>
    <w:rsid w:val="003B4016"/>
    <w:rsid w:val="003B4278"/>
    <w:rsid w:val="003B43B7"/>
    <w:rsid w:val="003B4DA3"/>
    <w:rsid w:val="003B54E9"/>
    <w:rsid w:val="003B57AF"/>
    <w:rsid w:val="003B6034"/>
    <w:rsid w:val="003B6127"/>
    <w:rsid w:val="003B61FD"/>
    <w:rsid w:val="003B6714"/>
    <w:rsid w:val="003B68D1"/>
    <w:rsid w:val="003B7649"/>
    <w:rsid w:val="003B7674"/>
    <w:rsid w:val="003B78C4"/>
    <w:rsid w:val="003B7992"/>
    <w:rsid w:val="003B7CEF"/>
    <w:rsid w:val="003B7EFA"/>
    <w:rsid w:val="003B7F61"/>
    <w:rsid w:val="003C1475"/>
    <w:rsid w:val="003C1F02"/>
    <w:rsid w:val="003C1FA3"/>
    <w:rsid w:val="003C213B"/>
    <w:rsid w:val="003C2717"/>
    <w:rsid w:val="003C28B9"/>
    <w:rsid w:val="003C2A58"/>
    <w:rsid w:val="003C2CA0"/>
    <w:rsid w:val="003C3351"/>
    <w:rsid w:val="003C34E4"/>
    <w:rsid w:val="003C37BD"/>
    <w:rsid w:val="003C4230"/>
    <w:rsid w:val="003C46E0"/>
    <w:rsid w:val="003C47B8"/>
    <w:rsid w:val="003C49FE"/>
    <w:rsid w:val="003C4C8E"/>
    <w:rsid w:val="003C5369"/>
    <w:rsid w:val="003C5681"/>
    <w:rsid w:val="003C56B9"/>
    <w:rsid w:val="003C5E4B"/>
    <w:rsid w:val="003C6044"/>
    <w:rsid w:val="003C6B6A"/>
    <w:rsid w:val="003C6B7E"/>
    <w:rsid w:val="003C6DAC"/>
    <w:rsid w:val="003C6F5E"/>
    <w:rsid w:val="003C70AD"/>
    <w:rsid w:val="003C70D5"/>
    <w:rsid w:val="003C740A"/>
    <w:rsid w:val="003C756D"/>
    <w:rsid w:val="003C790E"/>
    <w:rsid w:val="003C7A15"/>
    <w:rsid w:val="003D054D"/>
    <w:rsid w:val="003D07A2"/>
    <w:rsid w:val="003D0A20"/>
    <w:rsid w:val="003D0BFE"/>
    <w:rsid w:val="003D0CC7"/>
    <w:rsid w:val="003D10CE"/>
    <w:rsid w:val="003D166F"/>
    <w:rsid w:val="003D185F"/>
    <w:rsid w:val="003D1A22"/>
    <w:rsid w:val="003D207E"/>
    <w:rsid w:val="003D2824"/>
    <w:rsid w:val="003D2D29"/>
    <w:rsid w:val="003D3B60"/>
    <w:rsid w:val="003D40C7"/>
    <w:rsid w:val="003D46F0"/>
    <w:rsid w:val="003D493A"/>
    <w:rsid w:val="003D4A64"/>
    <w:rsid w:val="003D4B1F"/>
    <w:rsid w:val="003D4C62"/>
    <w:rsid w:val="003D4CCF"/>
    <w:rsid w:val="003D4CF2"/>
    <w:rsid w:val="003D4D30"/>
    <w:rsid w:val="003D4FAA"/>
    <w:rsid w:val="003D542E"/>
    <w:rsid w:val="003D560F"/>
    <w:rsid w:val="003D5662"/>
    <w:rsid w:val="003D5B94"/>
    <w:rsid w:val="003D5F30"/>
    <w:rsid w:val="003D6361"/>
    <w:rsid w:val="003D6534"/>
    <w:rsid w:val="003D67E0"/>
    <w:rsid w:val="003D686D"/>
    <w:rsid w:val="003D6F6F"/>
    <w:rsid w:val="003D716E"/>
    <w:rsid w:val="003D7506"/>
    <w:rsid w:val="003D79DC"/>
    <w:rsid w:val="003D7E2B"/>
    <w:rsid w:val="003E04E8"/>
    <w:rsid w:val="003E04FA"/>
    <w:rsid w:val="003E0A4E"/>
    <w:rsid w:val="003E1055"/>
    <w:rsid w:val="003E188F"/>
    <w:rsid w:val="003E1EC3"/>
    <w:rsid w:val="003E280E"/>
    <w:rsid w:val="003E2FAF"/>
    <w:rsid w:val="003E3796"/>
    <w:rsid w:val="003E3EC1"/>
    <w:rsid w:val="003E41E4"/>
    <w:rsid w:val="003E466D"/>
    <w:rsid w:val="003E4765"/>
    <w:rsid w:val="003E4C9F"/>
    <w:rsid w:val="003E4F0B"/>
    <w:rsid w:val="003E537E"/>
    <w:rsid w:val="003E61C4"/>
    <w:rsid w:val="003E62F4"/>
    <w:rsid w:val="003E6F52"/>
    <w:rsid w:val="003E7320"/>
    <w:rsid w:val="003E7498"/>
    <w:rsid w:val="003E7C7F"/>
    <w:rsid w:val="003E7F09"/>
    <w:rsid w:val="003E7FCD"/>
    <w:rsid w:val="003F031F"/>
    <w:rsid w:val="003F041D"/>
    <w:rsid w:val="003F1566"/>
    <w:rsid w:val="003F163E"/>
    <w:rsid w:val="003F17BD"/>
    <w:rsid w:val="003F1A05"/>
    <w:rsid w:val="003F1BCB"/>
    <w:rsid w:val="003F1E67"/>
    <w:rsid w:val="003F27B4"/>
    <w:rsid w:val="003F2808"/>
    <w:rsid w:val="003F29D6"/>
    <w:rsid w:val="003F3388"/>
    <w:rsid w:val="003F3415"/>
    <w:rsid w:val="003F38C1"/>
    <w:rsid w:val="003F430B"/>
    <w:rsid w:val="003F4C70"/>
    <w:rsid w:val="003F4D96"/>
    <w:rsid w:val="003F5830"/>
    <w:rsid w:val="003F5F10"/>
    <w:rsid w:val="003F6014"/>
    <w:rsid w:val="003F6535"/>
    <w:rsid w:val="003F7051"/>
    <w:rsid w:val="003F7478"/>
    <w:rsid w:val="003F76D2"/>
    <w:rsid w:val="00400832"/>
    <w:rsid w:val="004019F3"/>
    <w:rsid w:val="00402F1D"/>
    <w:rsid w:val="0040347D"/>
    <w:rsid w:val="004047AD"/>
    <w:rsid w:val="004048A3"/>
    <w:rsid w:val="0040491A"/>
    <w:rsid w:val="00404C9A"/>
    <w:rsid w:val="00406080"/>
    <w:rsid w:val="00406394"/>
    <w:rsid w:val="004063C8"/>
    <w:rsid w:val="00406AFE"/>
    <w:rsid w:val="00406D25"/>
    <w:rsid w:val="004074C4"/>
    <w:rsid w:val="004075B6"/>
    <w:rsid w:val="00407FAB"/>
    <w:rsid w:val="00410E59"/>
    <w:rsid w:val="004110DB"/>
    <w:rsid w:val="004118AD"/>
    <w:rsid w:val="00411C07"/>
    <w:rsid w:val="0041226F"/>
    <w:rsid w:val="004122C8"/>
    <w:rsid w:val="004125BA"/>
    <w:rsid w:val="00412FEF"/>
    <w:rsid w:val="00414080"/>
    <w:rsid w:val="004145A9"/>
    <w:rsid w:val="00414BD6"/>
    <w:rsid w:val="00414E5B"/>
    <w:rsid w:val="00415381"/>
    <w:rsid w:val="00415545"/>
    <w:rsid w:val="004155F5"/>
    <w:rsid w:val="0041587C"/>
    <w:rsid w:val="00415F89"/>
    <w:rsid w:val="00416045"/>
    <w:rsid w:val="004164A0"/>
    <w:rsid w:val="00416AEC"/>
    <w:rsid w:val="00416D95"/>
    <w:rsid w:val="00416F0C"/>
    <w:rsid w:val="004175F9"/>
    <w:rsid w:val="0041791E"/>
    <w:rsid w:val="00417EF4"/>
    <w:rsid w:val="0042087A"/>
    <w:rsid w:val="004209D8"/>
    <w:rsid w:val="00420A06"/>
    <w:rsid w:val="00421062"/>
    <w:rsid w:val="004211DF"/>
    <w:rsid w:val="0042173B"/>
    <w:rsid w:val="00421BEB"/>
    <w:rsid w:val="00421CB4"/>
    <w:rsid w:val="004220FD"/>
    <w:rsid w:val="004224E1"/>
    <w:rsid w:val="004224EC"/>
    <w:rsid w:val="0042251B"/>
    <w:rsid w:val="00422C46"/>
    <w:rsid w:val="00422DED"/>
    <w:rsid w:val="004234A4"/>
    <w:rsid w:val="0042377A"/>
    <w:rsid w:val="004242C7"/>
    <w:rsid w:val="004244A4"/>
    <w:rsid w:val="004245DA"/>
    <w:rsid w:val="00424643"/>
    <w:rsid w:val="00424685"/>
    <w:rsid w:val="004248D9"/>
    <w:rsid w:val="004249AE"/>
    <w:rsid w:val="004249CE"/>
    <w:rsid w:val="00424B8A"/>
    <w:rsid w:val="00425156"/>
    <w:rsid w:val="004255B3"/>
    <w:rsid w:val="004260BE"/>
    <w:rsid w:val="00426916"/>
    <w:rsid w:val="00427465"/>
    <w:rsid w:val="00427631"/>
    <w:rsid w:val="00427D96"/>
    <w:rsid w:val="00427F87"/>
    <w:rsid w:val="004303B2"/>
    <w:rsid w:val="004303EA"/>
    <w:rsid w:val="00430410"/>
    <w:rsid w:val="00430563"/>
    <w:rsid w:val="004309A5"/>
    <w:rsid w:val="00430C54"/>
    <w:rsid w:val="00430E1C"/>
    <w:rsid w:val="00431245"/>
    <w:rsid w:val="004316CE"/>
    <w:rsid w:val="00431951"/>
    <w:rsid w:val="00431D6B"/>
    <w:rsid w:val="00431EB8"/>
    <w:rsid w:val="00431F4A"/>
    <w:rsid w:val="00432286"/>
    <w:rsid w:val="004327DD"/>
    <w:rsid w:val="00432E8D"/>
    <w:rsid w:val="00433243"/>
    <w:rsid w:val="00433818"/>
    <w:rsid w:val="00433B3F"/>
    <w:rsid w:val="00433CB8"/>
    <w:rsid w:val="00434E9E"/>
    <w:rsid w:val="00435365"/>
    <w:rsid w:val="0043542D"/>
    <w:rsid w:val="004355D0"/>
    <w:rsid w:val="00435760"/>
    <w:rsid w:val="00435F40"/>
    <w:rsid w:val="004364F4"/>
    <w:rsid w:val="00436881"/>
    <w:rsid w:val="00436B24"/>
    <w:rsid w:val="00436D5B"/>
    <w:rsid w:val="00436D67"/>
    <w:rsid w:val="00436FAF"/>
    <w:rsid w:val="00437799"/>
    <w:rsid w:val="00437F85"/>
    <w:rsid w:val="00440463"/>
    <w:rsid w:val="00440693"/>
    <w:rsid w:val="00440756"/>
    <w:rsid w:val="00440A92"/>
    <w:rsid w:val="00440F28"/>
    <w:rsid w:val="00441303"/>
    <w:rsid w:val="00441933"/>
    <w:rsid w:val="00441F7C"/>
    <w:rsid w:val="00442688"/>
    <w:rsid w:val="00442A91"/>
    <w:rsid w:val="00443082"/>
    <w:rsid w:val="004438A6"/>
    <w:rsid w:val="00443B1E"/>
    <w:rsid w:val="00443DA2"/>
    <w:rsid w:val="004443BB"/>
    <w:rsid w:val="0044453C"/>
    <w:rsid w:val="004446E4"/>
    <w:rsid w:val="00444974"/>
    <w:rsid w:val="00444BFE"/>
    <w:rsid w:val="0044500C"/>
    <w:rsid w:val="00445057"/>
    <w:rsid w:val="004452CC"/>
    <w:rsid w:val="004460C2"/>
    <w:rsid w:val="0044635F"/>
    <w:rsid w:val="004465B8"/>
    <w:rsid w:val="0044671D"/>
    <w:rsid w:val="00446F61"/>
    <w:rsid w:val="004472D9"/>
    <w:rsid w:val="0044749E"/>
    <w:rsid w:val="00447708"/>
    <w:rsid w:val="004478FB"/>
    <w:rsid w:val="00447C6A"/>
    <w:rsid w:val="00447D07"/>
    <w:rsid w:val="00450CB0"/>
    <w:rsid w:val="00451BDC"/>
    <w:rsid w:val="00452A0F"/>
    <w:rsid w:val="00452CE6"/>
    <w:rsid w:val="00452F4A"/>
    <w:rsid w:val="0045382F"/>
    <w:rsid w:val="004539FA"/>
    <w:rsid w:val="00453CBD"/>
    <w:rsid w:val="00453D38"/>
    <w:rsid w:val="00453DDB"/>
    <w:rsid w:val="004542E2"/>
    <w:rsid w:val="00454736"/>
    <w:rsid w:val="00454AB5"/>
    <w:rsid w:val="00454F82"/>
    <w:rsid w:val="0045524A"/>
    <w:rsid w:val="00455986"/>
    <w:rsid w:val="0045727B"/>
    <w:rsid w:val="0045731E"/>
    <w:rsid w:val="004574E7"/>
    <w:rsid w:val="00457916"/>
    <w:rsid w:val="0045793E"/>
    <w:rsid w:val="00457EEF"/>
    <w:rsid w:val="00457F92"/>
    <w:rsid w:val="00460071"/>
    <w:rsid w:val="004602BE"/>
    <w:rsid w:val="00460CCF"/>
    <w:rsid w:val="00460CDC"/>
    <w:rsid w:val="004614A6"/>
    <w:rsid w:val="004617F0"/>
    <w:rsid w:val="00461C63"/>
    <w:rsid w:val="004624D0"/>
    <w:rsid w:val="00463671"/>
    <w:rsid w:val="00463A4D"/>
    <w:rsid w:val="00463BF7"/>
    <w:rsid w:val="00464058"/>
    <w:rsid w:val="00464261"/>
    <w:rsid w:val="0046439A"/>
    <w:rsid w:val="00465317"/>
    <w:rsid w:val="00465DB8"/>
    <w:rsid w:val="0046654E"/>
    <w:rsid w:val="004667DE"/>
    <w:rsid w:val="00466A1C"/>
    <w:rsid w:val="00466BDD"/>
    <w:rsid w:val="00466DC4"/>
    <w:rsid w:val="00467564"/>
    <w:rsid w:val="004702F5"/>
    <w:rsid w:val="0047059D"/>
    <w:rsid w:val="00470C5E"/>
    <w:rsid w:val="00471AC7"/>
    <w:rsid w:val="004728ED"/>
    <w:rsid w:val="004731CC"/>
    <w:rsid w:val="004733BD"/>
    <w:rsid w:val="0047373F"/>
    <w:rsid w:val="00474207"/>
    <w:rsid w:val="0047448E"/>
    <w:rsid w:val="0047467D"/>
    <w:rsid w:val="004748A8"/>
    <w:rsid w:val="004748B2"/>
    <w:rsid w:val="00474B0D"/>
    <w:rsid w:val="00474C73"/>
    <w:rsid w:val="00474DBA"/>
    <w:rsid w:val="004756DD"/>
    <w:rsid w:val="004762A8"/>
    <w:rsid w:val="0047636E"/>
    <w:rsid w:val="004765B4"/>
    <w:rsid w:val="004768AA"/>
    <w:rsid w:val="00476D21"/>
    <w:rsid w:val="00477718"/>
    <w:rsid w:val="004777F3"/>
    <w:rsid w:val="0048019F"/>
    <w:rsid w:val="00480221"/>
    <w:rsid w:val="0048023E"/>
    <w:rsid w:val="00480CFE"/>
    <w:rsid w:val="00480DD5"/>
    <w:rsid w:val="00480E4B"/>
    <w:rsid w:val="00480FB1"/>
    <w:rsid w:val="004816CB"/>
    <w:rsid w:val="0048176E"/>
    <w:rsid w:val="00481B91"/>
    <w:rsid w:val="00482323"/>
    <w:rsid w:val="00482A88"/>
    <w:rsid w:val="00482DEF"/>
    <w:rsid w:val="00483374"/>
    <w:rsid w:val="00483492"/>
    <w:rsid w:val="00483C07"/>
    <w:rsid w:val="004840AE"/>
    <w:rsid w:val="004845DE"/>
    <w:rsid w:val="004845E1"/>
    <w:rsid w:val="0048467C"/>
    <w:rsid w:val="004846B9"/>
    <w:rsid w:val="00484D67"/>
    <w:rsid w:val="00484FF2"/>
    <w:rsid w:val="004851F8"/>
    <w:rsid w:val="0048588B"/>
    <w:rsid w:val="00485D4A"/>
    <w:rsid w:val="00485F0B"/>
    <w:rsid w:val="00485F48"/>
    <w:rsid w:val="004864E2"/>
    <w:rsid w:val="004869D2"/>
    <w:rsid w:val="00486F14"/>
    <w:rsid w:val="0048700E"/>
    <w:rsid w:val="0048712A"/>
    <w:rsid w:val="00487154"/>
    <w:rsid w:val="0048752E"/>
    <w:rsid w:val="00487533"/>
    <w:rsid w:val="00487E49"/>
    <w:rsid w:val="004905BF"/>
    <w:rsid w:val="0049093E"/>
    <w:rsid w:val="00490B34"/>
    <w:rsid w:val="00490DB4"/>
    <w:rsid w:val="00490EC3"/>
    <w:rsid w:val="00490F2D"/>
    <w:rsid w:val="0049100D"/>
    <w:rsid w:val="00491061"/>
    <w:rsid w:val="00491303"/>
    <w:rsid w:val="00491474"/>
    <w:rsid w:val="00491C1A"/>
    <w:rsid w:val="00492168"/>
    <w:rsid w:val="0049233F"/>
    <w:rsid w:val="00493257"/>
    <w:rsid w:val="004932A1"/>
    <w:rsid w:val="00493F94"/>
    <w:rsid w:val="00494CE4"/>
    <w:rsid w:val="00494DB0"/>
    <w:rsid w:val="0049554A"/>
    <w:rsid w:val="004956E0"/>
    <w:rsid w:val="00495810"/>
    <w:rsid w:val="00495859"/>
    <w:rsid w:val="00495A94"/>
    <w:rsid w:val="00495AAF"/>
    <w:rsid w:val="00495B3E"/>
    <w:rsid w:val="00496022"/>
    <w:rsid w:val="00496320"/>
    <w:rsid w:val="00496812"/>
    <w:rsid w:val="004972E4"/>
    <w:rsid w:val="004A021C"/>
    <w:rsid w:val="004A02D0"/>
    <w:rsid w:val="004A0347"/>
    <w:rsid w:val="004A0665"/>
    <w:rsid w:val="004A1C52"/>
    <w:rsid w:val="004A1CC0"/>
    <w:rsid w:val="004A1F83"/>
    <w:rsid w:val="004A21B6"/>
    <w:rsid w:val="004A22BF"/>
    <w:rsid w:val="004A25BF"/>
    <w:rsid w:val="004A2936"/>
    <w:rsid w:val="004A2949"/>
    <w:rsid w:val="004A2B1B"/>
    <w:rsid w:val="004A2DA9"/>
    <w:rsid w:val="004A33F3"/>
    <w:rsid w:val="004A3792"/>
    <w:rsid w:val="004A380B"/>
    <w:rsid w:val="004A4C11"/>
    <w:rsid w:val="004A6052"/>
    <w:rsid w:val="004A6331"/>
    <w:rsid w:val="004A6D6A"/>
    <w:rsid w:val="004A721F"/>
    <w:rsid w:val="004A72E8"/>
    <w:rsid w:val="004A742E"/>
    <w:rsid w:val="004A749F"/>
    <w:rsid w:val="004A74F0"/>
    <w:rsid w:val="004A76CF"/>
    <w:rsid w:val="004B0572"/>
    <w:rsid w:val="004B06C9"/>
    <w:rsid w:val="004B08C5"/>
    <w:rsid w:val="004B10D9"/>
    <w:rsid w:val="004B1554"/>
    <w:rsid w:val="004B1572"/>
    <w:rsid w:val="004B1786"/>
    <w:rsid w:val="004B1A22"/>
    <w:rsid w:val="004B2738"/>
    <w:rsid w:val="004B2918"/>
    <w:rsid w:val="004B3728"/>
    <w:rsid w:val="004B3A00"/>
    <w:rsid w:val="004B43E4"/>
    <w:rsid w:val="004B4AB7"/>
    <w:rsid w:val="004B5C4A"/>
    <w:rsid w:val="004B6029"/>
    <w:rsid w:val="004B6E78"/>
    <w:rsid w:val="004B75C4"/>
    <w:rsid w:val="004C000F"/>
    <w:rsid w:val="004C02B4"/>
    <w:rsid w:val="004C0353"/>
    <w:rsid w:val="004C0E39"/>
    <w:rsid w:val="004C16A6"/>
    <w:rsid w:val="004C176B"/>
    <w:rsid w:val="004C18BA"/>
    <w:rsid w:val="004C1B23"/>
    <w:rsid w:val="004C1CFC"/>
    <w:rsid w:val="004C1F00"/>
    <w:rsid w:val="004C2061"/>
    <w:rsid w:val="004C28AF"/>
    <w:rsid w:val="004C29A0"/>
    <w:rsid w:val="004C29C2"/>
    <w:rsid w:val="004C2B5C"/>
    <w:rsid w:val="004C2C72"/>
    <w:rsid w:val="004C355A"/>
    <w:rsid w:val="004C371D"/>
    <w:rsid w:val="004C38D3"/>
    <w:rsid w:val="004C4248"/>
    <w:rsid w:val="004C4546"/>
    <w:rsid w:val="004C48A0"/>
    <w:rsid w:val="004C4D78"/>
    <w:rsid w:val="004C5F2E"/>
    <w:rsid w:val="004C6169"/>
    <w:rsid w:val="004C637C"/>
    <w:rsid w:val="004C676A"/>
    <w:rsid w:val="004C67BA"/>
    <w:rsid w:val="004C68A6"/>
    <w:rsid w:val="004C6DC3"/>
    <w:rsid w:val="004C71E4"/>
    <w:rsid w:val="004C7730"/>
    <w:rsid w:val="004C7E17"/>
    <w:rsid w:val="004C7F16"/>
    <w:rsid w:val="004D072A"/>
    <w:rsid w:val="004D1086"/>
    <w:rsid w:val="004D12E3"/>
    <w:rsid w:val="004D1D0D"/>
    <w:rsid w:val="004D1D95"/>
    <w:rsid w:val="004D28C8"/>
    <w:rsid w:val="004D2C93"/>
    <w:rsid w:val="004D3240"/>
    <w:rsid w:val="004D360C"/>
    <w:rsid w:val="004D3A69"/>
    <w:rsid w:val="004D438A"/>
    <w:rsid w:val="004D4518"/>
    <w:rsid w:val="004D4CCB"/>
    <w:rsid w:val="004D51C1"/>
    <w:rsid w:val="004D5446"/>
    <w:rsid w:val="004D59EB"/>
    <w:rsid w:val="004D5D59"/>
    <w:rsid w:val="004D6388"/>
    <w:rsid w:val="004D6BCF"/>
    <w:rsid w:val="004D7251"/>
    <w:rsid w:val="004D766B"/>
    <w:rsid w:val="004D778A"/>
    <w:rsid w:val="004D7AD3"/>
    <w:rsid w:val="004E02CD"/>
    <w:rsid w:val="004E0899"/>
    <w:rsid w:val="004E1609"/>
    <w:rsid w:val="004E1A9D"/>
    <w:rsid w:val="004E1AE5"/>
    <w:rsid w:val="004E2017"/>
    <w:rsid w:val="004E2551"/>
    <w:rsid w:val="004E265A"/>
    <w:rsid w:val="004E2AA1"/>
    <w:rsid w:val="004E2C96"/>
    <w:rsid w:val="004E302A"/>
    <w:rsid w:val="004E3303"/>
    <w:rsid w:val="004E34C9"/>
    <w:rsid w:val="004E38A1"/>
    <w:rsid w:val="004E45D6"/>
    <w:rsid w:val="004E48DC"/>
    <w:rsid w:val="004E4989"/>
    <w:rsid w:val="004E591A"/>
    <w:rsid w:val="004E5CE6"/>
    <w:rsid w:val="004E6116"/>
    <w:rsid w:val="004E62E7"/>
    <w:rsid w:val="004E650A"/>
    <w:rsid w:val="004E6D20"/>
    <w:rsid w:val="004E6DC9"/>
    <w:rsid w:val="004E7323"/>
    <w:rsid w:val="004E78CA"/>
    <w:rsid w:val="004E7A1E"/>
    <w:rsid w:val="004E7B6D"/>
    <w:rsid w:val="004E7F70"/>
    <w:rsid w:val="004F031C"/>
    <w:rsid w:val="004F049B"/>
    <w:rsid w:val="004F0960"/>
    <w:rsid w:val="004F0B0D"/>
    <w:rsid w:val="004F0C31"/>
    <w:rsid w:val="004F145E"/>
    <w:rsid w:val="004F158F"/>
    <w:rsid w:val="004F17C8"/>
    <w:rsid w:val="004F183B"/>
    <w:rsid w:val="004F19B2"/>
    <w:rsid w:val="004F2A7C"/>
    <w:rsid w:val="004F2BB8"/>
    <w:rsid w:val="004F2BE7"/>
    <w:rsid w:val="004F2DAB"/>
    <w:rsid w:val="004F2F6F"/>
    <w:rsid w:val="004F303B"/>
    <w:rsid w:val="004F30FA"/>
    <w:rsid w:val="004F33DC"/>
    <w:rsid w:val="004F3C86"/>
    <w:rsid w:val="004F43A5"/>
    <w:rsid w:val="004F45C6"/>
    <w:rsid w:val="004F47FC"/>
    <w:rsid w:val="004F5560"/>
    <w:rsid w:val="004F556B"/>
    <w:rsid w:val="004F55C2"/>
    <w:rsid w:val="004F570D"/>
    <w:rsid w:val="004F579F"/>
    <w:rsid w:val="004F611E"/>
    <w:rsid w:val="004F6C31"/>
    <w:rsid w:val="004F71AF"/>
    <w:rsid w:val="004F7690"/>
    <w:rsid w:val="004F7CB6"/>
    <w:rsid w:val="004F7D9A"/>
    <w:rsid w:val="004F7E2A"/>
    <w:rsid w:val="005003E4"/>
    <w:rsid w:val="0050051F"/>
    <w:rsid w:val="0050069A"/>
    <w:rsid w:val="005006CE"/>
    <w:rsid w:val="00500A7E"/>
    <w:rsid w:val="00500AB7"/>
    <w:rsid w:val="00500DB5"/>
    <w:rsid w:val="00500DE6"/>
    <w:rsid w:val="00500EF7"/>
    <w:rsid w:val="00500FBD"/>
    <w:rsid w:val="00501803"/>
    <w:rsid w:val="0050192B"/>
    <w:rsid w:val="0050196F"/>
    <w:rsid w:val="0050218A"/>
    <w:rsid w:val="005028A3"/>
    <w:rsid w:val="0050292C"/>
    <w:rsid w:val="005029B2"/>
    <w:rsid w:val="00502ED7"/>
    <w:rsid w:val="005032A0"/>
    <w:rsid w:val="00503631"/>
    <w:rsid w:val="00504197"/>
    <w:rsid w:val="00504982"/>
    <w:rsid w:val="00504A71"/>
    <w:rsid w:val="005057F7"/>
    <w:rsid w:val="00505A68"/>
    <w:rsid w:val="00505ACD"/>
    <w:rsid w:val="00506066"/>
    <w:rsid w:val="0050625A"/>
    <w:rsid w:val="00506386"/>
    <w:rsid w:val="0050661E"/>
    <w:rsid w:val="00506654"/>
    <w:rsid w:val="005076A5"/>
    <w:rsid w:val="00507845"/>
    <w:rsid w:val="0051014F"/>
    <w:rsid w:val="00510903"/>
    <w:rsid w:val="00510B6D"/>
    <w:rsid w:val="00510BE4"/>
    <w:rsid w:val="00511577"/>
    <w:rsid w:val="005119FD"/>
    <w:rsid w:val="00511BC2"/>
    <w:rsid w:val="00511C6A"/>
    <w:rsid w:val="005121DB"/>
    <w:rsid w:val="00512461"/>
    <w:rsid w:val="005127E9"/>
    <w:rsid w:val="00512CCD"/>
    <w:rsid w:val="00512E31"/>
    <w:rsid w:val="00512ED5"/>
    <w:rsid w:val="00512F31"/>
    <w:rsid w:val="00513AA9"/>
    <w:rsid w:val="005143D2"/>
    <w:rsid w:val="005153CA"/>
    <w:rsid w:val="00515EA1"/>
    <w:rsid w:val="00516409"/>
    <w:rsid w:val="005170B8"/>
    <w:rsid w:val="00517855"/>
    <w:rsid w:val="00521486"/>
    <w:rsid w:val="005217A8"/>
    <w:rsid w:val="00521947"/>
    <w:rsid w:val="005225D7"/>
    <w:rsid w:val="005238F0"/>
    <w:rsid w:val="00523CB3"/>
    <w:rsid w:val="00524447"/>
    <w:rsid w:val="00524B74"/>
    <w:rsid w:val="00524F96"/>
    <w:rsid w:val="00525455"/>
    <w:rsid w:val="005255B9"/>
    <w:rsid w:val="00525645"/>
    <w:rsid w:val="00525982"/>
    <w:rsid w:val="00525C81"/>
    <w:rsid w:val="0052628F"/>
    <w:rsid w:val="00526490"/>
    <w:rsid w:val="00526C4D"/>
    <w:rsid w:val="005275B1"/>
    <w:rsid w:val="005277E8"/>
    <w:rsid w:val="0053022D"/>
    <w:rsid w:val="00530548"/>
    <w:rsid w:val="00530B44"/>
    <w:rsid w:val="0053162E"/>
    <w:rsid w:val="005317B7"/>
    <w:rsid w:val="00531805"/>
    <w:rsid w:val="00531888"/>
    <w:rsid w:val="00532373"/>
    <w:rsid w:val="005324DE"/>
    <w:rsid w:val="00532638"/>
    <w:rsid w:val="0053267A"/>
    <w:rsid w:val="00532AE1"/>
    <w:rsid w:val="00532B9C"/>
    <w:rsid w:val="00532C05"/>
    <w:rsid w:val="00532C25"/>
    <w:rsid w:val="00532DB2"/>
    <w:rsid w:val="005335BB"/>
    <w:rsid w:val="00533893"/>
    <w:rsid w:val="00533B3D"/>
    <w:rsid w:val="00533E1E"/>
    <w:rsid w:val="00534263"/>
    <w:rsid w:val="0053470F"/>
    <w:rsid w:val="005347B6"/>
    <w:rsid w:val="005353C0"/>
    <w:rsid w:val="005354DA"/>
    <w:rsid w:val="00535738"/>
    <w:rsid w:val="00535746"/>
    <w:rsid w:val="005361E1"/>
    <w:rsid w:val="005362A4"/>
    <w:rsid w:val="00536B20"/>
    <w:rsid w:val="00536F67"/>
    <w:rsid w:val="00537078"/>
    <w:rsid w:val="005373E4"/>
    <w:rsid w:val="005374EA"/>
    <w:rsid w:val="00540112"/>
    <w:rsid w:val="005402D0"/>
    <w:rsid w:val="00540E50"/>
    <w:rsid w:val="0054104C"/>
    <w:rsid w:val="0054133F"/>
    <w:rsid w:val="00541474"/>
    <w:rsid w:val="0054152E"/>
    <w:rsid w:val="0054191E"/>
    <w:rsid w:val="005419DE"/>
    <w:rsid w:val="00541B06"/>
    <w:rsid w:val="00541B92"/>
    <w:rsid w:val="005426D7"/>
    <w:rsid w:val="0054317B"/>
    <w:rsid w:val="00543582"/>
    <w:rsid w:val="00544FB0"/>
    <w:rsid w:val="00545A40"/>
    <w:rsid w:val="005460FF"/>
    <w:rsid w:val="005465E5"/>
    <w:rsid w:val="00547564"/>
    <w:rsid w:val="00550673"/>
    <w:rsid w:val="005506A9"/>
    <w:rsid w:val="00550C6B"/>
    <w:rsid w:val="00550FA9"/>
    <w:rsid w:val="00551167"/>
    <w:rsid w:val="005516DB"/>
    <w:rsid w:val="0055174A"/>
    <w:rsid w:val="00551E98"/>
    <w:rsid w:val="00552048"/>
    <w:rsid w:val="00552371"/>
    <w:rsid w:val="005523CE"/>
    <w:rsid w:val="00552628"/>
    <w:rsid w:val="005527A7"/>
    <w:rsid w:val="005542FE"/>
    <w:rsid w:val="0055447C"/>
    <w:rsid w:val="00554CA0"/>
    <w:rsid w:val="00554D3C"/>
    <w:rsid w:val="00554F17"/>
    <w:rsid w:val="00555002"/>
    <w:rsid w:val="005551D0"/>
    <w:rsid w:val="0055537A"/>
    <w:rsid w:val="005556A3"/>
    <w:rsid w:val="00555C4D"/>
    <w:rsid w:val="005563D9"/>
    <w:rsid w:val="00556725"/>
    <w:rsid w:val="00556B61"/>
    <w:rsid w:val="00556D29"/>
    <w:rsid w:val="00556D57"/>
    <w:rsid w:val="0055725C"/>
    <w:rsid w:val="005603CD"/>
    <w:rsid w:val="00560A1F"/>
    <w:rsid w:val="00560FE1"/>
    <w:rsid w:val="0056105A"/>
    <w:rsid w:val="005611C3"/>
    <w:rsid w:val="005612E7"/>
    <w:rsid w:val="00561FAD"/>
    <w:rsid w:val="00561FE2"/>
    <w:rsid w:val="00561FE9"/>
    <w:rsid w:val="0056228D"/>
    <w:rsid w:val="005622EA"/>
    <w:rsid w:val="00562EA8"/>
    <w:rsid w:val="00563066"/>
    <w:rsid w:val="00563129"/>
    <w:rsid w:val="00563169"/>
    <w:rsid w:val="0056317B"/>
    <w:rsid w:val="00563315"/>
    <w:rsid w:val="00563687"/>
    <w:rsid w:val="00563A62"/>
    <w:rsid w:val="00563B1B"/>
    <w:rsid w:val="00564926"/>
    <w:rsid w:val="00565090"/>
    <w:rsid w:val="005650A1"/>
    <w:rsid w:val="00565535"/>
    <w:rsid w:val="00565AA6"/>
    <w:rsid w:val="00565CFF"/>
    <w:rsid w:val="00565E7D"/>
    <w:rsid w:val="00565E8C"/>
    <w:rsid w:val="005666F4"/>
    <w:rsid w:val="00566CC8"/>
    <w:rsid w:val="00566F06"/>
    <w:rsid w:val="005673CD"/>
    <w:rsid w:val="00567F22"/>
    <w:rsid w:val="00567FDA"/>
    <w:rsid w:val="005703EB"/>
    <w:rsid w:val="005705B4"/>
    <w:rsid w:val="00570914"/>
    <w:rsid w:val="0057131B"/>
    <w:rsid w:val="005716B2"/>
    <w:rsid w:val="00571760"/>
    <w:rsid w:val="00572362"/>
    <w:rsid w:val="005732DA"/>
    <w:rsid w:val="00573C26"/>
    <w:rsid w:val="00573C52"/>
    <w:rsid w:val="00574598"/>
    <w:rsid w:val="005747EA"/>
    <w:rsid w:val="005748FF"/>
    <w:rsid w:val="005749E7"/>
    <w:rsid w:val="005755DD"/>
    <w:rsid w:val="0057574A"/>
    <w:rsid w:val="00575998"/>
    <w:rsid w:val="00576479"/>
    <w:rsid w:val="00576FF9"/>
    <w:rsid w:val="005778AD"/>
    <w:rsid w:val="005778CC"/>
    <w:rsid w:val="00580098"/>
    <w:rsid w:val="00580229"/>
    <w:rsid w:val="005804EC"/>
    <w:rsid w:val="00580D5D"/>
    <w:rsid w:val="005814B8"/>
    <w:rsid w:val="0058157D"/>
    <w:rsid w:val="0058187C"/>
    <w:rsid w:val="0058190F"/>
    <w:rsid w:val="00581ABE"/>
    <w:rsid w:val="00581DCF"/>
    <w:rsid w:val="00581E64"/>
    <w:rsid w:val="00582496"/>
    <w:rsid w:val="00582621"/>
    <w:rsid w:val="00582D00"/>
    <w:rsid w:val="00582D90"/>
    <w:rsid w:val="00582F46"/>
    <w:rsid w:val="00583167"/>
    <w:rsid w:val="005831A4"/>
    <w:rsid w:val="0058407A"/>
    <w:rsid w:val="005845E5"/>
    <w:rsid w:val="00584A50"/>
    <w:rsid w:val="00584C13"/>
    <w:rsid w:val="005851ED"/>
    <w:rsid w:val="00585496"/>
    <w:rsid w:val="005855CD"/>
    <w:rsid w:val="005856B1"/>
    <w:rsid w:val="005859CB"/>
    <w:rsid w:val="00585BE5"/>
    <w:rsid w:val="00585E27"/>
    <w:rsid w:val="00585F2D"/>
    <w:rsid w:val="00585FF7"/>
    <w:rsid w:val="00586801"/>
    <w:rsid w:val="0058690B"/>
    <w:rsid w:val="00586A25"/>
    <w:rsid w:val="00586F2A"/>
    <w:rsid w:val="0058724A"/>
    <w:rsid w:val="005872C0"/>
    <w:rsid w:val="00587598"/>
    <w:rsid w:val="005879BE"/>
    <w:rsid w:val="005879EF"/>
    <w:rsid w:val="00590258"/>
    <w:rsid w:val="00590E36"/>
    <w:rsid w:val="005910EB"/>
    <w:rsid w:val="005913DC"/>
    <w:rsid w:val="00591DEB"/>
    <w:rsid w:val="0059211B"/>
    <w:rsid w:val="005921F4"/>
    <w:rsid w:val="00592348"/>
    <w:rsid w:val="00592808"/>
    <w:rsid w:val="0059330D"/>
    <w:rsid w:val="005933B3"/>
    <w:rsid w:val="0059351C"/>
    <w:rsid w:val="005937AB"/>
    <w:rsid w:val="005939BD"/>
    <w:rsid w:val="0059587A"/>
    <w:rsid w:val="00595930"/>
    <w:rsid w:val="00595B0D"/>
    <w:rsid w:val="00595CD7"/>
    <w:rsid w:val="00596150"/>
    <w:rsid w:val="0059638D"/>
    <w:rsid w:val="005967F0"/>
    <w:rsid w:val="00596D6E"/>
    <w:rsid w:val="00596E8D"/>
    <w:rsid w:val="005977AD"/>
    <w:rsid w:val="005A00F0"/>
    <w:rsid w:val="005A0483"/>
    <w:rsid w:val="005A04DB"/>
    <w:rsid w:val="005A0784"/>
    <w:rsid w:val="005A1167"/>
    <w:rsid w:val="005A1334"/>
    <w:rsid w:val="005A2340"/>
    <w:rsid w:val="005A3384"/>
    <w:rsid w:val="005A3915"/>
    <w:rsid w:val="005A3ACC"/>
    <w:rsid w:val="005A3E83"/>
    <w:rsid w:val="005A45ED"/>
    <w:rsid w:val="005A497F"/>
    <w:rsid w:val="005A4C3D"/>
    <w:rsid w:val="005A523D"/>
    <w:rsid w:val="005A5EB5"/>
    <w:rsid w:val="005A6020"/>
    <w:rsid w:val="005A61AF"/>
    <w:rsid w:val="005A62C8"/>
    <w:rsid w:val="005A6677"/>
    <w:rsid w:val="005A6AB3"/>
    <w:rsid w:val="005A6CBF"/>
    <w:rsid w:val="005A6EB8"/>
    <w:rsid w:val="005A740F"/>
    <w:rsid w:val="005A7572"/>
    <w:rsid w:val="005A7732"/>
    <w:rsid w:val="005A786F"/>
    <w:rsid w:val="005A7AAA"/>
    <w:rsid w:val="005B028D"/>
    <w:rsid w:val="005B0C64"/>
    <w:rsid w:val="005B0DB7"/>
    <w:rsid w:val="005B0DEB"/>
    <w:rsid w:val="005B0EB1"/>
    <w:rsid w:val="005B14D8"/>
    <w:rsid w:val="005B159E"/>
    <w:rsid w:val="005B1A07"/>
    <w:rsid w:val="005B1A4A"/>
    <w:rsid w:val="005B1AF6"/>
    <w:rsid w:val="005B1B47"/>
    <w:rsid w:val="005B2265"/>
    <w:rsid w:val="005B2835"/>
    <w:rsid w:val="005B2E17"/>
    <w:rsid w:val="005B3302"/>
    <w:rsid w:val="005B36AC"/>
    <w:rsid w:val="005B3730"/>
    <w:rsid w:val="005B38D3"/>
    <w:rsid w:val="005B3BF2"/>
    <w:rsid w:val="005B4072"/>
    <w:rsid w:val="005B454B"/>
    <w:rsid w:val="005B46F2"/>
    <w:rsid w:val="005B4802"/>
    <w:rsid w:val="005B493B"/>
    <w:rsid w:val="005B4B89"/>
    <w:rsid w:val="005B55C8"/>
    <w:rsid w:val="005B56BD"/>
    <w:rsid w:val="005B60DA"/>
    <w:rsid w:val="005B6827"/>
    <w:rsid w:val="005B6B9E"/>
    <w:rsid w:val="005B6E0F"/>
    <w:rsid w:val="005B70B5"/>
    <w:rsid w:val="005B7393"/>
    <w:rsid w:val="005B73DC"/>
    <w:rsid w:val="005B7422"/>
    <w:rsid w:val="005B74D0"/>
    <w:rsid w:val="005B7868"/>
    <w:rsid w:val="005B7B0D"/>
    <w:rsid w:val="005B7B44"/>
    <w:rsid w:val="005B7B9E"/>
    <w:rsid w:val="005C003F"/>
    <w:rsid w:val="005C0356"/>
    <w:rsid w:val="005C03FC"/>
    <w:rsid w:val="005C067E"/>
    <w:rsid w:val="005C0A39"/>
    <w:rsid w:val="005C0ACF"/>
    <w:rsid w:val="005C0C5D"/>
    <w:rsid w:val="005C192C"/>
    <w:rsid w:val="005C2143"/>
    <w:rsid w:val="005C2558"/>
    <w:rsid w:val="005C34D9"/>
    <w:rsid w:val="005C38BD"/>
    <w:rsid w:val="005C38E0"/>
    <w:rsid w:val="005C3AED"/>
    <w:rsid w:val="005C3BCC"/>
    <w:rsid w:val="005C4761"/>
    <w:rsid w:val="005C4E1F"/>
    <w:rsid w:val="005C586D"/>
    <w:rsid w:val="005C59F6"/>
    <w:rsid w:val="005C5BDA"/>
    <w:rsid w:val="005C5D98"/>
    <w:rsid w:val="005C5EAF"/>
    <w:rsid w:val="005C6077"/>
    <w:rsid w:val="005C6276"/>
    <w:rsid w:val="005C6581"/>
    <w:rsid w:val="005C6D1F"/>
    <w:rsid w:val="005C6EF6"/>
    <w:rsid w:val="005C71F7"/>
    <w:rsid w:val="005C7817"/>
    <w:rsid w:val="005D03AF"/>
    <w:rsid w:val="005D0889"/>
    <w:rsid w:val="005D0A23"/>
    <w:rsid w:val="005D1016"/>
    <w:rsid w:val="005D1174"/>
    <w:rsid w:val="005D1203"/>
    <w:rsid w:val="005D176B"/>
    <w:rsid w:val="005D19D5"/>
    <w:rsid w:val="005D1A4D"/>
    <w:rsid w:val="005D1BFC"/>
    <w:rsid w:val="005D1EEA"/>
    <w:rsid w:val="005D2182"/>
    <w:rsid w:val="005D2ADB"/>
    <w:rsid w:val="005D36E5"/>
    <w:rsid w:val="005D3770"/>
    <w:rsid w:val="005D3C7A"/>
    <w:rsid w:val="005D3D10"/>
    <w:rsid w:val="005D40A8"/>
    <w:rsid w:val="005D4175"/>
    <w:rsid w:val="005D45D6"/>
    <w:rsid w:val="005D4E4F"/>
    <w:rsid w:val="005D59F6"/>
    <w:rsid w:val="005D5E8A"/>
    <w:rsid w:val="005D5EDB"/>
    <w:rsid w:val="005D6959"/>
    <w:rsid w:val="005D6AC9"/>
    <w:rsid w:val="005D6F77"/>
    <w:rsid w:val="005D73AF"/>
    <w:rsid w:val="005D73DD"/>
    <w:rsid w:val="005D7761"/>
    <w:rsid w:val="005E006D"/>
    <w:rsid w:val="005E03BB"/>
    <w:rsid w:val="005E081F"/>
    <w:rsid w:val="005E1023"/>
    <w:rsid w:val="005E1835"/>
    <w:rsid w:val="005E1C7F"/>
    <w:rsid w:val="005E2406"/>
    <w:rsid w:val="005E291B"/>
    <w:rsid w:val="005E2BB1"/>
    <w:rsid w:val="005E2BFC"/>
    <w:rsid w:val="005E2FE7"/>
    <w:rsid w:val="005E3287"/>
    <w:rsid w:val="005E3293"/>
    <w:rsid w:val="005E34C5"/>
    <w:rsid w:val="005E41A4"/>
    <w:rsid w:val="005E4553"/>
    <w:rsid w:val="005E4679"/>
    <w:rsid w:val="005E489F"/>
    <w:rsid w:val="005E50BA"/>
    <w:rsid w:val="005E5287"/>
    <w:rsid w:val="005E5484"/>
    <w:rsid w:val="005E5502"/>
    <w:rsid w:val="005E5A56"/>
    <w:rsid w:val="005E65AF"/>
    <w:rsid w:val="005E6B10"/>
    <w:rsid w:val="005E6BDE"/>
    <w:rsid w:val="005E746B"/>
    <w:rsid w:val="005E7840"/>
    <w:rsid w:val="005E78C9"/>
    <w:rsid w:val="005E7A38"/>
    <w:rsid w:val="005F0373"/>
    <w:rsid w:val="005F039A"/>
    <w:rsid w:val="005F0B13"/>
    <w:rsid w:val="005F11A8"/>
    <w:rsid w:val="005F1C35"/>
    <w:rsid w:val="005F1CBE"/>
    <w:rsid w:val="005F1DEA"/>
    <w:rsid w:val="005F1EEE"/>
    <w:rsid w:val="005F22E4"/>
    <w:rsid w:val="005F2886"/>
    <w:rsid w:val="005F295D"/>
    <w:rsid w:val="005F3267"/>
    <w:rsid w:val="005F32B8"/>
    <w:rsid w:val="005F34DB"/>
    <w:rsid w:val="005F3665"/>
    <w:rsid w:val="005F3744"/>
    <w:rsid w:val="005F533C"/>
    <w:rsid w:val="005F5877"/>
    <w:rsid w:val="005F5910"/>
    <w:rsid w:val="005F5D0D"/>
    <w:rsid w:val="005F63DE"/>
    <w:rsid w:val="005F654A"/>
    <w:rsid w:val="005F686D"/>
    <w:rsid w:val="005F6A89"/>
    <w:rsid w:val="005F6CA9"/>
    <w:rsid w:val="005F6E49"/>
    <w:rsid w:val="005F71C3"/>
    <w:rsid w:val="005F7399"/>
    <w:rsid w:val="005F75E5"/>
    <w:rsid w:val="005F76D8"/>
    <w:rsid w:val="005F77CF"/>
    <w:rsid w:val="005F7F65"/>
    <w:rsid w:val="005F7F8D"/>
    <w:rsid w:val="0060044E"/>
    <w:rsid w:val="00600677"/>
    <w:rsid w:val="006006DF"/>
    <w:rsid w:val="006007C4"/>
    <w:rsid w:val="00600CE8"/>
    <w:rsid w:val="0060122E"/>
    <w:rsid w:val="00601D73"/>
    <w:rsid w:val="0060202D"/>
    <w:rsid w:val="00603697"/>
    <w:rsid w:val="00603A06"/>
    <w:rsid w:val="00603CEC"/>
    <w:rsid w:val="006042BD"/>
    <w:rsid w:val="00604460"/>
    <w:rsid w:val="00604DF6"/>
    <w:rsid w:val="00605174"/>
    <w:rsid w:val="006055A4"/>
    <w:rsid w:val="00605CD9"/>
    <w:rsid w:val="00605E48"/>
    <w:rsid w:val="00606490"/>
    <w:rsid w:val="006065B8"/>
    <w:rsid w:val="00606C50"/>
    <w:rsid w:val="00606DC9"/>
    <w:rsid w:val="006070AF"/>
    <w:rsid w:val="00607C97"/>
    <w:rsid w:val="006108C7"/>
    <w:rsid w:val="00610AF6"/>
    <w:rsid w:val="006110F8"/>
    <w:rsid w:val="006117FB"/>
    <w:rsid w:val="0061183B"/>
    <w:rsid w:val="00611D2D"/>
    <w:rsid w:val="00611EE9"/>
    <w:rsid w:val="006123C9"/>
    <w:rsid w:val="00612AE0"/>
    <w:rsid w:val="00613171"/>
    <w:rsid w:val="00613B53"/>
    <w:rsid w:val="00613D72"/>
    <w:rsid w:val="00613DE0"/>
    <w:rsid w:val="00613E83"/>
    <w:rsid w:val="006145C7"/>
    <w:rsid w:val="00614DC8"/>
    <w:rsid w:val="00614F74"/>
    <w:rsid w:val="00615036"/>
    <w:rsid w:val="0061569B"/>
    <w:rsid w:val="00615808"/>
    <w:rsid w:val="00615BE5"/>
    <w:rsid w:val="00615CB9"/>
    <w:rsid w:val="006173C8"/>
    <w:rsid w:val="0061792A"/>
    <w:rsid w:val="006203EE"/>
    <w:rsid w:val="00620BB5"/>
    <w:rsid w:val="00620BE9"/>
    <w:rsid w:val="00620C86"/>
    <w:rsid w:val="0062134C"/>
    <w:rsid w:val="0062146F"/>
    <w:rsid w:val="00621CFA"/>
    <w:rsid w:val="00621FA6"/>
    <w:rsid w:val="00622681"/>
    <w:rsid w:val="006226CD"/>
    <w:rsid w:val="006227B1"/>
    <w:rsid w:val="00622FE8"/>
    <w:rsid w:val="006234B5"/>
    <w:rsid w:val="00623BE8"/>
    <w:rsid w:val="00623C71"/>
    <w:rsid w:val="00623EC1"/>
    <w:rsid w:val="00623FFE"/>
    <w:rsid w:val="0062431C"/>
    <w:rsid w:val="00625376"/>
    <w:rsid w:val="0062595B"/>
    <w:rsid w:val="00625A8D"/>
    <w:rsid w:val="00626010"/>
    <w:rsid w:val="00626A86"/>
    <w:rsid w:val="006271E1"/>
    <w:rsid w:val="006271ED"/>
    <w:rsid w:val="006271F5"/>
    <w:rsid w:val="00630144"/>
    <w:rsid w:val="006309F2"/>
    <w:rsid w:val="00630D64"/>
    <w:rsid w:val="00630F6C"/>
    <w:rsid w:val="00631693"/>
    <w:rsid w:val="00631C77"/>
    <w:rsid w:val="00631D9E"/>
    <w:rsid w:val="00632CB2"/>
    <w:rsid w:val="006331EB"/>
    <w:rsid w:val="00633359"/>
    <w:rsid w:val="006335F2"/>
    <w:rsid w:val="006337F9"/>
    <w:rsid w:val="0063415D"/>
    <w:rsid w:val="006344FD"/>
    <w:rsid w:val="00634EEE"/>
    <w:rsid w:val="00635817"/>
    <w:rsid w:val="0063594A"/>
    <w:rsid w:val="00635F01"/>
    <w:rsid w:val="00635F24"/>
    <w:rsid w:val="00636078"/>
    <w:rsid w:val="0063612D"/>
    <w:rsid w:val="006363C8"/>
    <w:rsid w:val="0063656B"/>
    <w:rsid w:val="0063696B"/>
    <w:rsid w:val="00636A19"/>
    <w:rsid w:val="006370EA"/>
    <w:rsid w:val="00637D42"/>
    <w:rsid w:val="00640429"/>
    <w:rsid w:val="006407BF"/>
    <w:rsid w:val="00640C3E"/>
    <w:rsid w:val="006423FD"/>
    <w:rsid w:val="00642549"/>
    <w:rsid w:val="006425E6"/>
    <w:rsid w:val="006429DE"/>
    <w:rsid w:val="00642E63"/>
    <w:rsid w:val="0064399A"/>
    <w:rsid w:val="00643C29"/>
    <w:rsid w:val="00644828"/>
    <w:rsid w:val="0064500B"/>
    <w:rsid w:val="00645787"/>
    <w:rsid w:val="0064592A"/>
    <w:rsid w:val="00645C68"/>
    <w:rsid w:val="006466C2"/>
    <w:rsid w:val="00646A00"/>
    <w:rsid w:val="00646A67"/>
    <w:rsid w:val="006472C6"/>
    <w:rsid w:val="00647674"/>
    <w:rsid w:val="00647680"/>
    <w:rsid w:val="00647713"/>
    <w:rsid w:val="00647C7D"/>
    <w:rsid w:val="0065020B"/>
    <w:rsid w:val="0065067A"/>
    <w:rsid w:val="00650C62"/>
    <w:rsid w:val="00650D92"/>
    <w:rsid w:val="00651300"/>
    <w:rsid w:val="00651480"/>
    <w:rsid w:val="0065160F"/>
    <w:rsid w:val="00652370"/>
    <w:rsid w:val="00652A8C"/>
    <w:rsid w:val="00653035"/>
    <w:rsid w:val="00653090"/>
    <w:rsid w:val="0065345A"/>
    <w:rsid w:val="00653A4A"/>
    <w:rsid w:val="0065470D"/>
    <w:rsid w:val="006549B9"/>
    <w:rsid w:val="00654A2F"/>
    <w:rsid w:val="00655287"/>
    <w:rsid w:val="00655970"/>
    <w:rsid w:val="00655AAD"/>
    <w:rsid w:val="00655D50"/>
    <w:rsid w:val="00656200"/>
    <w:rsid w:val="006562C2"/>
    <w:rsid w:val="00656663"/>
    <w:rsid w:val="00656714"/>
    <w:rsid w:val="006573DA"/>
    <w:rsid w:val="00657761"/>
    <w:rsid w:val="006605C9"/>
    <w:rsid w:val="00660870"/>
    <w:rsid w:val="0066087A"/>
    <w:rsid w:val="0066115B"/>
    <w:rsid w:val="00661FA4"/>
    <w:rsid w:val="00662051"/>
    <w:rsid w:val="00663A39"/>
    <w:rsid w:val="00663C8F"/>
    <w:rsid w:val="0066466A"/>
    <w:rsid w:val="0066478B"/>
    <w:rsid w:val="00664C6D"/>
    <w:rsid w:val="00664D0A"/>
    <w:rsid w:val="00664EE0"/>
    <w:rsid w:val="00664FFD"/>
    <w:rsid w:val="00665711"/>
    <w:rsid w:val="006657B3"/>
    <w:rsid w:val="006657F6"/>
    <w:rsid w:val="006658F5"/>
    <w:rsid w:val="0066601B"/>
    <w:rsid w:val="00666AE9"/>
    <w:rsid w:val="00666B33"/>
    <w:rsid w:val="00666DF1"/>
    <w:rsid w:val="00666F24"/>
    <w:rsid w:val="00667116"/>
    <w:rsid w:val="00667438"/>
    <w:rsid w:val="00667874"/>
    <w:rsid w:val="00667BDC"/>
    <w:rsid w:val="00667F4F"/>
    <w:rsid w:val="0067011F"/>
    <w:rsid w:val="0067074A"/>
    <w:rsid w:val="00671975"/>
    <w:rsid w:val="00671CDC"/>
    <w:rsid w:val="00671DD8"/>
    <w:rsid w:val="00672FB1"/>
    <w:rsid w:val="006731DB"/>
    <w:rsid w:val="00673250"/>
    <w:rsid w:val="00673813"/>
    <w:rsid w:val="00673E31"/>
    <w:rsid w:val="00674F66"/>
    <w:rsid w:val="006755CC"/>
    <w:rsid w:val="006755D9"/>
    <w:rsid w:val="00675697"/>
    <w:rsid w:val="00675A49"/>
    <w:rsid w:val="00675E01"/>
    <w:rsid w:val="0067659A"/>
    <w:rsid w:val="00676815"/>
    <w:rsid w:val="006773E5"/>
    <w:rsid w:val="0067765A"/>
    <w:rsid w:val="0067788E"/>
    <w:rsid w:val="00677A79"/>
    <w:rsid w:val="00677C18"/>
    <w:rsid w:val="0068096C"/>
    <w:rsid w:val="00680D7A"/>
    <w:rsid w:val="00682180"/>
    <w:rsid w:val="00682350"/>
    <w:rsid w:val="0068243C"/>
    <w:rsid w:val="00682A38"/>
    <w:rsid w:val="00682AAC"/>
    <w:rsid w:val="00682D60"/>
    <w:rsid w:val="00682E10"/>
    <w:rsid w:val="00683270"/>
    <w:rsid w:val="0068346F"/>
    <w:rsid w:val="00683D93"/>
    <w:rsid w:val="00683ED3"/>
    <w:rsid w:val="006841C6"/>
    <w:rsid w:val="00684772"/>
    <w:rsid w:val="006847AC"/>
    <w:rsid w:val="00684B9C"/>
    <w:rsid w:val="00684EF9"/>
    <w:rsid w:val="006857A0"/>
    <w:rsid w:val="006857F4"/>
    <w:rsid w:val="00685A9C"/>
    <w:rsid w:val="00687A94"/>
    <w:rsid w:val="00687CBC"/>
    <w:rsid w:val="00687D8F"/>
    <w:rsid w:val="00687E49"/>
    <w:rsid w:val="00687F15"/>
    <w:rsid w:val="00687FC9"/>
    <w:rsid w:val="006900C2"/>
    <w:rsid w:val="006907DD"/>
    <w:rsid w:val="00690D4F"/>
    <w:rsid w:val="00691AB0"/>
    <w:rsid w:val="00691C89"/>
    <w:rsid w:val="00691D43"/>
    <w:rsid w:val="006925D1"/>
    <w:rsid w:val="00692711"/>
    <w:rsid w:val="00692A31"/>
    <w:rsid w:val="00692B79"/>
    <w:rsid w:val="00693611"/>
    <w:rsid w:val="006937F1"/>
    <w:rsid w:val="006938FE"/>
    <w:rsid w:val="00693A83"/>
    <w:rsid w:val="00693D1D"/>
    <w:rsid w:val="00693E07"/>
    <w:rsid w:val="006943BA"/>
    <w:rsid w:val="00694B50"/>
    <w:rsid w:val="00694CBE"/>
    <w:rsid w:val="00695E58"/>
    <w:rsid w:val="00695F39"/>
    <w:rsid w:val="006961BB"/>
    <w:rsid w:val="00696241"/>
    <w:rsid w:val="006963AA"/>
    <w:rsid w:val="00696749"/>
    <w:rsid w:val="00696E4A"/>
    <w:rsid w:val="00696EF5"/>
    <w:rsid w:val="00696F2E"/>
    <w:rsid w:val="00697A5D"/>
    <w:rsid w:val="00697A74"/>
    <w:rsid w:val="00697DF6"/>
    <w:rsid w:val="006A031D"/>
    <w:rsid w:val="006A167C"/>
    <w:rsid w:val="006A1844"/>
    <w:rsid w:val="006A1BA4"/>
    <w:rsid w:val="006A1C9B"/>
    <w:rsid w:val="006A1D13"/>
    <w:rsid w:val="006A220B"/>
    <w:rsid w:val="006A2B8A"/>
    <w:rsid w:val="006A2F90"/>
    <w:rsid w:val="006A339B"/>
    <w:rsid w:val="006A37E7"/>
    <w:rsid w:val="006A3EBF"/>
    <w:rsid w:val="006A4089"/>
    <w:rsid w:val="006A48D0"/>
    <w:rsid w:val="006A4C73"/>
    <w:rsid w:val="006A4CEA"/>
    <w:rsid w:val="006A4CF3"/>
    <w:rsid w:val="006A5497"/>
    <w:rsid w:val="006A5AAF"/>
    <w:rsid w:val="006A5C99"/>
    <w:rsid w:val="006A5D34"/>
    <w:rsid w:val="006A6110"/>
    <w:rsid w:val="006A64C7"/>
    <w:rsid w:val="006A6874"/>
    <w:rsid w:val="006A6E20"/>
    <w:rsid w:val="006A6E9F"/>
    <w:rsid w:val="006A6FB1"/>
    <w:rsid w:val="006A71BE"/>
    <w:rsid w:val="006A7B28"/>
    <w:rsid w:val="006B0215"/>
    <w:rsid w:val="006B032C"/>
    <w:rsid w:val="006B04AE"/>
    <w:rsid w:val="006B0BEC"/>
    <w:rsid w:val="006B14E2"/>
    <w:rsid w:val="006B15EC"/>
    <w:rsid w:val="006B1922"/>
    <w:rsid w:val="006B2165"/>
    <w:rsid w:val="006B27D2"/>
    <w:rsid w:val="006B2B03"/>
    <w:rsid w:val="006B2EE3"/>
    <w:rsid w:val="006B3E65"/>
    <w:rsid w:val="006B40F3"/>
    <w:rsid w:val="006B528C"/>
    <w:rsid w:val="006B55DC"/>
    <w:rsid w:val="006B5C00"/>
    <w:rsid w:val="006B5FE2"/>
    <w:rsid w:val="006B6014"/>
    <w:rsid w:val="006B72E7"/>
    <w:rsid w:val="006B732A"/>
    <w:rsid w:val="006B74FC"/>
    <w:rsid w:val="006B7765"/>
    <w:rsid w:val="006B7A25"/>
    <w:rsid w:val="006B7E99"/>
    <w:rsid w:val="006B7F19"/>
    <w:rsid w:val="006C0309"/>
    <w:rsid w:val="006C030F"/>
    <w:rsid w:val="006C103C"/>
    <w:rsid w:val="006C19F7"/>
    <w:rsid w:val="006C2256"/>
    <w:rsid w:val="006C2391"/>
    <w:rsid w:val="006C29C9"/>
    <w:rsid w:val="006C319B"/>
    <w:rsid w:val="006C3832"/>
    <w:rsid w:val="006C47BA"/>
    <w:rsid w:val="006C48A3"/>
    <w:rsid w:val="006C49DC"/>
    <w:rsid w:val="006C4DEB"/>
    <w:rsid w:val="006C525F"/>
    <w:rsid w:val="006C574C"/>
    <w:rsid w:val="006C6052"/>
    <w:rsid w:val="006C652B"/>
    <w:rsid w:val="006C66D8"/>
    <w:rsid w:val="006C6ED4"/>
    <w:rsid w:val="006C6FA5"/>
    <w:rsid w:val="006C7361"/>
    <w:rsid w:val="006C7FDA"/>
    <w:rsid w:val="006D174E"/>
    <w:rsid w:val="006D2634"/>
    <w:rsid w:val="006D27AD"/>
    <w:rsid w:val="006D2D29"/>
    <w:rsid w:val="006D2E03"/>
    <w:rsid w:val="006D3746"/>
    <w:rsid w:val="006D3967"/>
    <w:rsid w:val="006D3A09"/>
    <w:rsid w:val="006D4450"/>
    <w:rsid w:val="006D4464"/>
    <w:rsid w:val="006D5494"/>
    <w:rsid w:val="006D55C6"/>
    <w:rsid w:val="006D57D9"/>
    <w:rsid w:val="006D57F8"/>
    <w:rsid w:val="006D5E4C"/>
    <w:rsid w:val="006D62CB"/>
    <w:rsid w:val="006D62D8"/>
    <w:rsid w:val="006D652B"/>
    <w:rsid w:val="006D6817"/>
    <w:rsid w:val="006D6E06"/>
    <w:rsid w:val="006D735B"/>
    <w:rsid w:val="006D73C3"/>
    <w:rsid w:val="006D7CD9"/>
    <w:rsid w:val="006E062C"/>
    <w:rsid w:val="006E06DB"/>
    <w:rsid w:val="006E083A"/>
    <w:rsid w:val="006E0D5E"/>
    <w:rsid w:val="006E102B"/>
    <w:rsid w:val="006E10F5"/>
    <w:rsid w:val="006E133E"/>
    <w:rsid w:val="006E15E8"/>
    <w:rsid w:val="006E1F4B"/>
    <w:rsid w:val="006E20CA"/>
    <w:rsid w:val="006E2119"/>
    <w:rsid w:val="006E25EC"/>
    <w:rsid w:val="006E2807"/>
    <w:rsid w:val="006E293C"/>
    <w:rsid w:val="006E2B2F"/>
    <w:rsid w:val="006E2C01"/>
    <w:rsid w:val="006E3419"/>
    <w:rsid w:val="006E3461"/>
    <w:rsid w:val="006E3A65"/>
    <w:rsid w:val="006E3A91"/>
    <w:rsid w:val="006E4CB4"/>
    <w:rsid w:val="006E5011"/>
    <w:rsid w:val="006E55F0"/>
    <w:rsid w:val="006E588D"/>
    <w:rsid w:val="006E5DA4"/>
    <w:rsid w:val="006E60F7"/>
    <w:rsid w:val="006E63CB"/>
    <w:rsid w:val="006E65DD"/>
    <w:rsid w:val="006E6FF2"/>
    <w:rsid w:val="006E7715"/>
    <w:rsid w:val="006E786D"/>
    <w:rsid w:val="006F0619"/>
    <w:rsid w:val="006F1BA1"/>
    <w:rsid w:val="006F1CCC"/>
    <w:rsid w:val="006F1CEF"/>
    <w:rsid w:val="006F2832"/>
    <w:rsid w:val="006F2A93"/>
    <w:rsid w:val="006F2F86"/>
    <w:rsid w:val="006F3A72"/>
    <w:rsid w:val="006F3ACB"/>
    <w:rsid w:val="006F3DF4"/>
    <w:rsid w:val="006F4002"/>
    <w:rsid w:val="006F40AE"/>
    <w:rsid w:val="006F4160"/>
    <w:rsid w:val="006F436E"/>
    <w:rsid w:val="006F521A"/>
    <w:rsid w:val="006F544B"/>
    <w:rsid w:val="006F5D10"/>
    <w:rsid w:val="006F6190"/>
    <w:rsid w:val="006F69DB"/>
    <w:rsid w:val="006F7637"/>
    <w:rsid w:val="006F795C"/>
    <w:rsid w:val="006F7BFA"/>
    <w:rsid w:val="007003CA"/>
    <w:rsid w:val="00700A5B"/>
    <w:rsid w:val="00700AF2"/>
    <w:rsid w:val="00700BBE"/>
    <w:rsid w:val="00700EB2"/>
    <w:rsid w:val="0070111E"/>
    <w:rsid w:val="007012E5"/>
    <w:rsid w:val="00701463"/>
    <w:rsid w:val="0070196F"/>
    <w:rsid w:val="00701A28"/>
    <w:rsid w:val="00701A6F"/>
    <w:rsid w:val="00701B3D"/>
    <w:rsid w:val="00701D81"/>
    <w:rsid w:val="00701F8F"/>
    <w:rsid w:val="007026D3"/>
    <w:rsid w:val="007029AA"/>
    <w:rsid w:val="00702C1B"/>
    <w:rsid w:val="00703224"/>
    <w:rsid w:val="0070322A"/>
    <w:rsid w:val="007039EB"/>
    <w:rsid w:val="00703C64"/>
    <w:rsid w:val="007042C4"/>
    <w:rsid w:val="007042EA"/>
    <w:rsid w:val="00704B0E"/>
    <w:rsid w:val="00705165"/>
    <w:rsid w:val="007057AD"/>
    <w:rsid w:val="00705A16"/>
    <w:rsid w:val="00705EF0"/>
    <w:rsid w:val="00705F0E"/>
    <w:rsid w:val="00707155"/>
    <w:rsid w:val="00707223"/>
    <w:rsid w:val="0070735E"/>
    <w:rsid w:val="00707979"/>
    <w:rsid w:val="0071044A"/>
    <w:rsid w:val="00710513"/>
    <w:rsid w:val="0071068F"/>
    <w:rsid w:val="00710E1A"/>
    <w:rsid w:val="00711FF9"/>
    <w:rsid w:val="007120DC"/>
    <w:rsid w:val="007122E2"/>
    <w:rsid w:val="00712390"/>
    <w:rsid w:val="00712A2B"/>
    <w:rsid w:val="00712C15"/>
    <w:rsid w:val="00712DC1"/>
    <w:rsid w:val="00712E07"/>
    <w:rsid w:val="00712FFB"/>
    <w:rsid w:val="00713744"/>
    <w:rsid w:val="00713C65"/>
    <w:rsid w:val="00713CF1"/>
    <w:rsid w:val="007145BB"/>
    <w:rsid w:val="00714608"/>
    <w:rsid w:val="007149FF"/>
    <w:rsid w:val="00714C24"/>
    <w:rsid w:val="00714C9D"/>
    <w:rsid w:val="007156BF"/>
    <w:rsid w:val="0071570B"/>
    <w:rsid w:val="007160C6"/>
    <w:rsid w:val="007164E0"/>
    <w:rsid w:val="00716999"/>
    <w:rsid w:val="00716CC5"/>
    <w:rsid w:val="00717CA9"/>
    <w:rsid w:val="00720254"/>
    <w:rsid w:val="0072050E"/>
    <w:rsid w:val="007207B4"/>
    <w:rsid w:val="00720A39"/>
    <w:rsid w:val="00720D64"/>
    <w:rsid w:val="00720ED0"/>
    <w:rsid w:val="00720FC3"/>
    <w:rsid w:val="0072117C"/>
    <w:rsid w:val="00721186"/>
    <w:rsid w:val="00721245"/>
    <w:rsid w:val="007212C9"/>
    <w:rsid w:val="00721FF8"/>
    <w:rsid w:val="00722146"/>
    <w:rsid w:val="0072248C"/>
    <w:rsid w:val="00722B69"/>
    <w:rsid w:val="00723144"/>
    <w:rsid w:val="007236C0"/>
    <w:rsid w:val="00723BAC"/>
    <w:rsid w:val="00723E81"/>
    <w:rsid w:val="00724F32"/>
    <w:rsid w:val="0072509C"/>
    <w:rsid w:val="00725481"/>
    <w:rsid w:val="00725C91"/>
    <w:rsid w:val="007264D0"/>
    <w:rsid w:val="0072675A"/>
    <w:rsid w:val="007268E5"/>
    <w:rsid w:val="0072696D"/>
    <w:rsid w:val="00726DDF"/>
    <w:rsid w:val="00726F1A"/>
    <w:rsid w:val="00726F53"/>
    <w:rsid w:val="007276C1"/>
    <w:rsid w:val="00727B60"/>
    <w:rsid w:val="00730278"/>
    <w:rsid w:val="00730658"/>
    <w:rsid w:val="00730823"/>
    <w:rsid w:val="00730925"/>
    <w:rsid w:val="007309DE"/>
    <w:rsid w:val="00730BB7"/>
    <w:rsid w:val="00731159"/>
    <w:rsid w:val="00731CE6"/>
    <w:rsid w:val="00731FC6"/>
    <w:rsid w:val="00732576"/>
    <w:rsid w:val="0073286A"/>
    <w:rsid w:val="00732F4C"/>
    <w:rsid w:val="00733196"/>
    <w:rsid w:val="007336EC"/>
    <w:rsid w:val="00733F93"/>
    <w:rsid w:val="00733FD2"/>
    <w:rsid w:val="007340C6"/>
    <w:rsid w:val="007340D2"/>
    <w:rsid w:val="007349C1"/>
    <w:rsid w:val="00734E87"/>
    <w:rsid w:val="007351E7"/>
    <w:rsid w:val="00735311"/>
    <w:rsid w:val="00735442"/>
    <w:rsid w:val="007354FB"/>
    <w:rsid w:val="00735569"/>
    <w:rsid w:val="00735DA1"/>
    <w:rsid w:val="00735DD3"/>
    <w:rsid w:val="0073636B"/>
    <w:rsid w:val="00736532"/>
    <w:rsid w:val="00736D50"/>
    <w:rsid w:val="00737CC3"/>
    <w:rsid w:val="00737EE7"/>
    <w:rsid w:val="00740238"/>
    <w:rsid w:val="00740C8D"/>
    <w:rsid w:val="00740E94"/>
    <w:rsid w:val="0074148B"/>
    <w:rsid w:val="00741D8A"/>
    <w:rsid w:val="00741F4A"/>
    <w:rsid w:val="0074214B"/>
    <w:rsid w:val="00742289"/>
    <w:rsid w:val="0074304F"/>
    <w:rsid w:val="0074369F"/>
    <w:rsid w:val="00743739"/>
    <w:rsid w:val="007437B2"/>
    <w:rsid w:val="00743B5C"/>
    <w:rsid w:val="00743CA8"/>
    <w:rsid w:val="00744162"/>
    <w:rsid w:val="00744507"/>
    <w:rsid w:val="00744575"/>
    <w:rsid w:val="00744947"/>
    <w:rsid w:val="00744FFD"/>
    <w:rsid w:val="0074526F"/>
    <w:rsid w:val="0074550B"/>
    <w:rsid w:val="00745821"/>
    <w:rsid w:val="00745B53"/>
    <w:rsid w:val="00745F75"/>
    <w:rsid w:val="00746379"/>
    <w:rsid w:val="00746541"/>
    <w:rsid w:val="00746C9A"/>
    <w:rsid w:val="00747513"/>
    <w:rsid w:val="00750110"/>
    <w:rsid w:val="00750159"/>
    <w:rsid w:val="00750B23"/>
    <w:rsid w:val="00750BA2"/>
    <w:rsid w:val="00750D02"/>
    <w:rsid w:val="00750E8A"/>
    <w:rsid w:val="00750FB0"/>
    <w:rsid w:val="0075142A"/>
    <w:rsid w:val="00751498"/>
    <w:rsid w:val="00751640"/>
    <w:rsid w:val="00751AF4"/>
    <w:rsid w:val="00751BF3"/>
    <w:rsid w:val="00752ACE"/>
    <w:rsid w:val="00753242"/>
    <w:rsid w:val="00753368"/>
    <w:rsid w:val="007537C5"/>
    <w:rsid w:val="00753D2E"/>
    <w:rsid w:val="00754334"/>
    <w:rsid w:val="00754478"/>
    <w:rsid w:val="007544E5"/>
    <w:rsid w:val="007546F5"/>
    <w:rsid w:val="007549DC"/>
    <w:rsid w:val="00754E93"/>
    <w:rsid w:val="00755176"/>
    <w:rsid w:val="007557FB"/>
    <w:rsid w:val="00755931"/>
    <w:rsid w:val="00755B8E"/>
    <w:rsid w:val="00755D00"/>
    <w:rsid w:val="0075676B"/>
    <w:rsid w:val="007567B4"/>
    <w:rsid w:val="00756D46"/>
    <w:rsid w:val="00757358"/>
    <w:rsid w:val="007600CD"/>
    <w:rsid w:val="007601C6"/>
    <w:rsid w:val="00760905"/>
    <w:rsid w:val="00760B53"/>
    <w:rsid w:val="00761068"/>
    <w:rsid w:val="0076106D"/>
    <w:rsid w:val="00761281"/>
    <w:rsid w:val="0076162A"/>
    <w:rsid w:val="0076171A"/>
    <w:rsid w:val="00761AD1"/>
    <w:rsid w:val="00761EA5"/>
    <w:rsid w:val="00762298"/>
    <w:rsid w:val="00762605"/>
    <w:rsid w:val="0076292E"/>
    <w:rsid w:val="007630CB"/>
    <w:rsid w:val="007630EE"/>
    <w:rsid w:val="00763D54"/>
    <w:rsid w:val="00764367"/>
    <w:rsid w:val="0076443E"/>
    <w:rsid w:val="007654D4"/>
    <w:rsid w:val="00765524"/>
    <w:rsid w:val="007657D7"/>
    <w:rsid w:val="007657EE"/>
    <w:rsid w:val="00765B40"/>
    <w:rsid w:val="00765C15"/>
    <w:rsid w:val="00765F7B"/>
    <w:rsid w:val="00766072"/>
    <w:rsid w:val="00766A5A"/>
    <w:rsid w:val="00766C3E"/>
    <w:rsid w:val="00766DE2"/>
    <w:rsid w:val="0076742A"/>
    <w:rsid w:val="007676B0"/>
    <w:rsid w:val="00767EF6"/>
    <w:rsid w:val="0077032E"/>
    <w:rsid w:val="00770656"/>
    <w:rsid w:val="0077100B"/>
    <w:rsid w:val="00771046"/>
    <w:rsid w:val="007713B6"/>
    <w:rsid w:val="007715A2"/>
    <w:rsid w:val="00771892"/>
    <w:rsid w:val="00771C2F"/>
    <w:rsid w:val="00771E99"/>
    <w:rsid w:val="00772965"/>
    <w:rsid w:val="00772A74"/>
    <w:rsid w:val="00772B26"/>
    <w:rsid w:val="007734D6"/>
    <w:rsid w:val="0077365F"/>
    <w:rsid w:val="00773A2E"/>
    <w:rsid w:val="00773E69"/>
    <w:rsid w:val="00773F52"/>
    <w:rsid w:val="00774362"/>
    <w:rsid w:val="0077532B"/>
    <w:rsid w:val="0077561B"/>
    <w:rsid w:val="007758D1"/>
    <w:rsid w:val="00775FF3"/>
    <w:rsid w:val="00776828"/>
    <w:rsid w:val="00776EA9"/>
    <w:rsid w:val="0077758A"/>
    <w:rsid w:val="00777B36"/>
    <w:rsid w:val="007807D6"/>
    <w:rsid w:val="00780DD8"/>
    <w:rsid w:val="00780F5C"/>
    <w:rsid w:val="00781690"/>
    <w:rsid w:val="0078178D"/>
    <w:rsid w:val="00781842"/>
    <w:rsid w:val="00781FEF"/>
    <w:rsid w:val="007828C0"/>
    <w:rsid w:val="00782AD2"/>
    <w:rsid w:val="00782EC5"/>
    <w:rsid w:val="00784088"/>
    <w:rsid w:val="0078411A"/>
    <w:rsid w:val="00784261"/>
    <w:rsid w:val="007842FA"/>
    <w:rsid w:val="00784326"/>
    <w:rsid w:val="00784502"/>
    <w:rsid w:val="007845D4"/>
    <w:rsid w:val="00784830"/>
    <w:rsid w:val="00784AC5"/>
    <w:rsid w:val="00784B1F"/>
    <w:rsid w:val="00784FA7"/>
    <w:rsid w:val="00784FC0"/>
    <w:rsid w:val="007852A7"/>
    <w:rsid w:val="007853FD"/>
    <w:rsid w:val="007860E3"/>
    <w:rsid w:val="0078611E"/>
    <w:rsid w:val="007863A7"/>
    <w:rsid w:val="00786514"/>
    <w:rsid w:val="00786C03"/>
    <w:rsid w:val="00786D13"/>
    <w:rsid w:val="007874B8"/>
    <w:rsid w:val="00787656"/>
    <w:rsid w:val="00787E25"/>
    <w:rsid w:val="00787EB2"/>
    <w:rsid w:val="00790417"/>
    <w:rsid w:val="00790617"/>
    <w:rsid w:val="007912DB"/>
    <w:rsid w:val="0079175E"/>
    <w:rsid w:val="0079189B"/>
    <w:rsid w:val="00791DE4"/>
    <w:rsid w:val="007923A1"/>
    <w:rsid w:val="00792C1B"/>
    <w:rsid w:val="00792E5C"/>
    <w:rsid w:val="007930AD"/>
    <w:rsid w:val="007932A7"/>
    <w:rsid w:val="00793431"/>
    <w:rsid w:val="00793969"/>
    <w:rsid w:val="00793B55"/>
    <w:rsid w:val="007941F8"/>
    <w:rsid w:val="0079468D"/>
    <w:rsid w:val="0079495C"/>
    <w:rsid w:val="007956CC"/>
    <w:rsid w:val="0079606B"/>
    <w:rsid w:val="00796662"/>
    <w:rsid w:val="007967C2"/>
    <w:rsid w:val="0079680D"/>
    <w:rsid w:val="00796E9E"/>
    <w:rsid w:val="007970E6"/>
    <w:rsid w:val="00797FF6"/>
    <w:rsid w:val="007A0022"/>
    <w:rsid w:val="007A075A"/>
    <w:rsid w:val="007A0891"/>
    <w:rsid w:val="007A0EAB"/>
    <w:rsid w:val="007A1694"/>
    <w:rsid w:val="007A1754"/>
    <w:rsid w:val="007A1B11"/>
    <w:rsid w:val="007A21B0"/>
    <w:rsid w:val="007A22B4"/>
    <w:rsid w:val="007A230B"/>
    <w:rsid w:val="007A23BD"/>
    <w:rsid w:val="007A2B76"/>
    <w:rsid w:val="007A2D11"/>
    <w:rsid w:val="007A319B"/>
    <w:rsid w:val="007A38A9"/>
    <w:rsid w:val="007A3D92"/>
    <w:rsid w:val="007A3F35"/>
    <w:rsid w:val="007A4475"/>
    <w:rsid w:val="007A45A4"/>
    <w:rsid w:val="007A4B73"/>
    <w:rsid w:val="007A4C1C"/>
    <w:rsid w:val="007A4CEB"/>
    <w:rsid w:val="007A52CD"/>
    <w:rsid w:val="007A57BA"/>
    <w:rsid w:val="007A58B4"/>
    <w:rsid w:val="007A5B02"/>
    <w:rsid w:val="007A6053"/>
    <w:rsid w:val="007A61D1"/>
    <w:rsid w:val="007A6327"/>
    <w:rsid w:val="007A66AF"/>
    <w:rsid w:val="007A6912"/>
    <w:rsid w:val="007A6B45"/>
    <w:rsid w:val="007A6B7A"/>
    <w:rsid w:val="007A6FA8"/>
    <w:rsid w:val="007A7084"/>
    <w:rsid w:val="007A74E2"/>
    <w:rsid w:val="007A765A"/>
    <w:rsid w:val="007B01C4"/>
    <w:rsid w:val="007B09D6"/>
    <w:rsid w:val="007B146E"/>
    <w:rsid w:val="007B182A"/>
    <w:rsid w:val="007B18ED"/>
    <w:rsid w:val="007B1BA8"/>
    <w:rsid w:val="007B1E88"/>
    <w:rsid w:val="007B1FD1"/>
    <w:rsid w:val="007B224A"/>
    <w:rsid w:val="007B2DC5"/>
    <w:rsid w:val="007B2F21"/>
    <w:rsid w:val="007B3304"/>
    <w:rsid w:val="007B3BCC"/>
    <w:rsid w:val="007B4354"/>
    <w:rsid w:val="007B452B"/>
    <w:rsid w:val="007B4C88"/>
    <w:rsid w:val="007B4F58"/>
    <w:rsid w:val="007B52CB"/>
    <w:rsid w:val="007B54EA"/>
    <w:rsid w:val="007B5588"/>
    <w:rsid w:val="007B5717"/>
    <w:rsid w:val="007B595E"/>
    <w:rsid w:val="007B5D17"/>
    <w:rsid w:val="007B6047"/>
    <w:rsid w:val="007B640C"/>
    <w:rsid w:val="007B645D"/>
    <w:rsid w:val="007B68B6"/>
    <w:rsid w:val="007B6BC9"/>
    <w:rsid w:val="007B75C6"/>
    <w:rsid w:val="007C01D1"/>
    <w:rsid w:val="007C0E0C"/>
    <w:rsid w:val="007C1305"/>
    <w:rsid w:val="007C1609"/>
    <w:rsid w:val="007C1837"/>
    <w:rsid w:val="007C26FF"/>
    <w:rsid w:val="007C2A60"/>
    <w:rsid w:val="007C33D9"/>
    <w:rsid w:val="007C3557"/>
    <w:rsid w:val="007C3C1E"/>
    <w:rsid w:val="007C441C"/>
    <w:rsid w:val="007C507E"/>
    <w:rsid w:val="007C513C"/>
    <w:rsid w:val="007C6118"/>
    <w:rsid w:val="007C667C"/>
    <w:rsid w:val="007C7B22"/>
    <w:rsid w:val="007C7B27"/>
    <w:rsid w:val="007C7ECA"/>
    <w:rsid w:val="007D0388"/>
    <w:rsid w:val="007D081B"/>
    <w:rsid w:val="007D0880"/>
    <w:rsid w:val="007D0CED"/>
    <w:rsid w:val="007D0FC2"/>
    <w:rsid w:val="007D15C5"/>
    <w:rsid w:val="007D17E9"/>
    <w:rsid w:val="007D2095"/>
    <w:rsid w:val="007D2588"/>
    <w:rsid w:val="007D2B8D"/>
    <w:rsid w:val="007D3295"/>
    <w:rsid w:val="007D3631"/>
    <w:rsid w:val="007D3AAC"/>
    <w:rsid w:val="007D3F33"/>
    <w:rsid w:val="007D4D57"/>
    <w:rsid w:val="007D50C2"/>
    <w:rsid w:val="007D594B"/>
    <w:rsid w:val="007D5C08"/>
    <w:rsid w:val="007D6195"/>
    <w:rsid w:val="007D651F"/>
    <w:rsid w:val="007D7387"/>
    <w:rsid w:val="007D7429"/>
    <w:rsid w:val="007D79ED"/>
    <w:rsid w:val="007D7F7D"/>
    <w:rsid w:val="007E02E8"/>
    <w:rsid w:val="007E060D"/>
    <w:rsid w:val="007E0CB1"/>
    <w:rsid w:val="007E1116"/>
    <w:rsid w:val="007E1130"/>
    <w:rsid w:val="007E1213"/>
    <w:rsid w:val="007E1A12"/>
    <w:rsid w:val="007E1A9B"/>
    <w:rsid w:val="007E1C10"/>
    <w:rsid w:val="007E23DC"/>
    <w:rsid w:val="007E2D83"/>
    <w:rsid w:val="007E3184"/>
    <w:rsid w:val="007E348D"/>
    <w:rsid w:val="007E3718"/>
    <w:rsid w:val="007E39FD"/>
    <w:rsid w:val="007E3B71"/>
    <w:rsid w:val="007E3BD0"/>
    <w:rsid w:val="007E42DB"/>
    <w:rsid w:val="007E4756"/>
    <w:rsid w:val="007E507A"/>
    <w:rsid w:val="007E5639"/>
    <w:rsid w:val="007E56BD"/>
    <w:rsid w:val="007E6236"/>
    <w:rsid w:val="007E6A80"/>
    <w:rsid w:val="007E7514"/>
    <w:rsid w:val="007F0784"/>
    <w:rsid w:val="007F0808"/>
    <w:rsid w:val="007F09D9"/>
    <w:rsid w:val="007F0A46"/>
    <w:rsid w:val="007F0C36"/>
    <w:rsid w:val="007F1410"/>
    <w:rsid w:val="007F1588"/>
    <w:rsid w:val="007F1669"/>
    <w:rsid w:val="007F17CE"/>
    <w:rsid w:val="007F23FD"/>
    <w:rsid w:val="007F29AF"/>
    <w:rsid w:val="007F314A"/>
    <w:rsid w:val="007F3706"/>
    <w:rsid w:val="007F3EAE"/>
    <w:rsid w:val="007F4096"/>
    <w:rsid w:val="007F40A4"/>
    <w:rsid w:val="007F4577"/>
    <w:rsid w:val="007F4B36"/>
    <w:rsid w:val="007F5160"/>
    <w:rsid w:val="007F5CD6"/>
    <w:rsid w:val="007F6231"/>
    <w:rsid w:val="007F6FDC"/>
    <w:rsid w:val="007F705C"/>
    <w:rsid w:val="007F79AC"/>
    <w:rsid w:val="00800176"/>
    <w:rsid w:val="00800DF3"/>
    <w:rsid w:val="00801429"/>
    <w:rsid w:val="00801558"/>
    <w:rsid w:val="00801718"/>
    <w:rsid w:val="008018B8"/>
    <w:rsid w:val="00801C12"/>
    <w:rsid w:val="00801D72"/>
    <w:rsid w:val="008022EB"/>
    <w:rsid w:val="0080276B"/>
    <w:rsid w:val="00802A3A"/>
    <w:rsid w:val="00802BD6"/>
    <w:rsid w:val="00802D27"/>
    <w:rsid w:val="00802E39"/>
    <w:rsid w:val="00803554"/>
    <w:rsid w:val="00803657"/>
    <w:rsid w:val="00803A6A"/>
    <w:rsid w:val="008046B9"/>
    <w:rsid w:val="00804911"/>
    <w:rsid w:val="00804C28"/>
    <w:rsid w:val="008057AF"/>
    <w:rsid w:val="0080583C"/>
    <w:rsid w:val="00805854"/>
    <w:rsid w:val="00805D3D"/>
    <w:rsid w:val="0080630B"/>
    <w:rsid w:val="008063B4"/>
    <w:rsid w:val="008063EE"/>
    <w:rsid w:val="008068CC"/>
    <w:rsid w:val="008068FB"/>
    <w:rsid w:val="0081008B"/>
    <w:rsid w:val="0081071C"/>
    <w:rsid w:val="008109F9"/>
    <w:rsid w:val="00811284"/>
    <w:rsid w:val="00811F80"/>
    <w:rsid w:val="0081293B"/>
    <w:rsid w:val="008129F2"/>
    <w:rsid w:val="00812A06"/>
    <w:rsid w:val="008132E7"/>
    <w:rsid w:val="008139E4"/>
    <w:rsid w:val="00813F6A"/>
    <w:rsid w:val="00814256"/>
    <w:rsid w:val="00814494"/>
    <w:rsid w:val="00814605"/>
    <w:rsid w:val="008155CD"/>
    <w:rsid w:val="00816331"/>
    <w:rsid w:val="00816CBA"/>
    <w:rsid w:val="008176C6"/>
    <w:rsid w:val="008177D8"/>
    <w:rsid w:val="00817943"/>
    <w:rsid w:val="00817998"/>
    <w:rsid w:val="00817A84"/>
    <w:rsid w:val="00817EBB"/>
    <w:rsid w:val="00820AC9"/>
    <w:rsid w:val="00821258"/>
    <w:rsid w:val="0082171B"/>
    <w:rsid w:val="00821765"/>
    <w:rsid w:val="00821BD4"/>
    <w:rsid w:val="00821BEB"/>
    <w:rsid w:val="00822206"/>
    <w:rsid w:val="0082226F"/>
    <w:rsid w:val="0082230A"/>
    <w:rsid w:val="00822CCA"/>
    <w:rsid w:val="00822D58"/>
    <w:rsid w:val="00824CE6"/>
    <w:rsid w:val="00825009"/>
    <w:rsid w:val="00825689"/>
    <w:rsid w:val="008258B4"/>
    <w:rsid w:val="00826263"/>
    <w:rsid w:val="0082679A"/>
    <w:rsid w:val="00826979"/>
    <w:rsid w:val="00826D8C"/>
    <w:rsid w:val="008273BB"/>
    <w:rsid w:val="00827AF1"/>
    <w:rsid w:val="00830188"/>
    <w:rsid w:val="00831ED2"/>
    <w:rsid w:val="008321E7"/>
    <w:rsid w:val="008322A5"/>
    <w:rsid w:val="008325D9"/>
    <w:rsid w:val="00833A05"/>
    <w:rsid w:val="00833BAA"/>
    <w:rsid w:val="00833F1D"/>
    <w:rsid w:val="00834093"/>
    <w:rsid w:val="0083448E"/>
    <w:rsid w:val="00834707"/>
    <w:rsid w:val="00834B01"/>
    <w:rsid w:val="00834B03"/>
    <w:rsid w:val="0083521C"/>
    <w:rsid w:val="008352C0"/>
    <w:rsid w:val="0083588D"/>
    <w:rsid w:val="00835CED"/>
    <w:rsid w:val="008370AB"/>
    <w:rsid w:val="00837E26"/>
    <w:rsid w:val="008401CD"/>
    <w:rsid w:val="0084021A"/>
    <w:rsid w:val="0084048C"/>
    <w:rsid w:val="008409A2"/>
    <w:rsid w:val="00840ABC"/>
    <w:rsid w:val="00840FB5"/>
    <w:rsid w:val="0084118D"/>
    <w:rsid w:val="0084126C"/>
    <w:rsid w:val="00841365"/>
    <w:rsid w:val="00841AD9"/>
    <w:rsid w:val="00841C70"/>
    <w:rsid w:val="00842647"/>
    <w:rsid w:val="00842799"/>
    <w:rsid w:val="00842BF8"/>
    <w:rsid w:val="00842C9A"/>
    <w:rsid w:val="0084330B"/>
    <w:rsid w:val="00843319"/>
    <w:rsid w:val="0084365E"/>
    <w:rsid w:val="008442DB"/>
    <w:rsid w:val="008446FC"/>
    <w:rsid w:val="00844967"/>
    <w:rsid w:val="00844AAC"/>
    <w:rsid w:val="0084512E"/>
    <w:rsid w:val="0084557B"/>
    <w:rsid w:val="00845879"/>
    <w:rsid w:val="0084590A"/>
    <w:rsid w:val="00845D23"/>
    <w:rsid w:val="0084764B"/>
    <w:rsid w:val="00847795"/>
    <w:rsid w:val="00847CB0"/>
    <w:rsid w:val="00847E3D"/>
    <w:rsid w:val="00850AD8"/>
    <w:rsid w:val="00850C7E"/>
    <w:rsid w:val="00850CEB"/>
    <w:rsid w:val="00850E85"/>
    <w:rsid w:val="00850FD7"/>
    <w:rsid w:val="008510C6"/>
    <w:rsid w:val="0085136A"/>
    <w:rsid w:val="00852228"/>
    <w:rsid w:val="00852520"/>
    <w:rsid w:val="008527A6"/>
    <w:rsid w:val="0085377F"/>
    <w:rsid w:val="00853811"/>
    <w:rsid w:val="00853872"/>
    <w:rsid w:val="00853968"/>
    <w:rsid w:val="00853D09"/>
    <w:rsid w:val="00853D92"/>
    <w:rsid w:val="00853E28"/>
    <w:rsid w:val="0085473C"/>
    <w:rsid w:val="008550FE"/>
    <w:rsid w:val="0085548F"/>
    <w:rsid w:val="00855BE2"/>
    <w:rsid w:val="00856584"/>
    <w:rsid w:val="0085693C"/>
    <w:rsid w:val="00856D06"/>
    <w:rsid w:val="00857D3D"/>
    <w:rsid w:val="00860254"/>
    <w:rsid w:val="008603D6"/>
    <w:rsid w:val="00860465"/>
    <w:rsid w:val="00860B50"/>
    <w:rsid w:val="00860E8E"/>
    <w:rsid w:val="00861113"/>
    <w:rsid w:val="00861474"/>
    <w:rsid w:val="00861E1B"/>
    <w:rsid w:val="00862797"/>
    <w:rsid w:val="008631CE"/>
    <w:rsid w:val="00863972"/>
    <w:rsid w:val="00863AE6"/>
    <w:rsid w:val="00864316"/>
    <w:rsid w:val="00864CBD"/>
    <w:rsid w:val="00864D11"/>
    <w:rsid w:val="00864D13"/>
    <w:rsid w:val="0086540E"/>
    <w:rsid w:val="00865A0F"/>
    <w:rsid w:val="008662C9"/>
    <w:rsid w:val="008663F9"/>
    <w:rsid w:val="008665E9"/>
    <w:rsid w:val="0086696E"/>
    <w:rsid w:val="00866D0F"/>
    <w:rsid w:val="00867450"/>
    <w:rsid w:val="008700BA"/>
    <w:rsid w:val="00870379"/>
    <w:rsid w:val="0087098B"/>
    <w:rsid w:val="0087108B"/>
    <w:rsid w:val="008711B3"/>
    <w:rsid w:val="00871C19"/>
    <w:rsid w:val="00871C57"/>
    <w:rsid w:val="00871C9F"/>
    <w:rsid w:val="0087223E"/>
    <w:rsid w:val="008725FB"/>
    <w:rsid w:val="00872861"/>
    <w:rsid w:val="00872C85"/>
    <w:rsid w:val="00873525"/>
    <w:rsid w:val="00873FF2"/>
    <w:rsid w:val="008744D5"/>
    <w:rsid w:val="00874F31"/>
    <w:rsid w:val="008754C9"/>
    <w:rsid w:val="008758E6"/>
    <w:rsid w:val="00875C3B"/>
    <w:rsid w:val="00875EFD"/>
    <w:rsid w:val="00876055"/>
    <w:rsid w:val="0087615F"/>
    <w:rsid w:val="008763B3"/>
    <w:rsid w:val="008764D5"/>
    <w:rsid w:val="008777C8"/>
    <w:rsid w:val="00880141"/>
    <w:rsid w:val="00880D2A"/>
    <w:rsid w:val="0088164D"/>
    <w:rsid w:val="00881EEA"/>
    <w:rsid w:val="00881EEE"/>
    <w:rsid w:val="008824A6"/>
    <w:rsid w:val="008827CE"/>
    <w:rsid w:val="00882BAF"/>
    <w:rsid w:val="0088367E"/>
    <w:rsid w:val="00883AF0"/>
    <w:rsid w:val="00883E11"/>
    <w:rsid w:val="008841EB"/>
    <w:rsid w:val="008844AB"/>
    <w:rsid w:val="008847AE"/>
    <w:rsid w:val="008847D2"/>
    <w:rsid w:val="00884FE9"/>
    <w:rsid w:val="0088521B"/>
    <w:rsid w:val="00885767"/>
    <w:rsid w:val="00885DD6"/>
    <w:rsid w:val="00885E45"/>
    <w:rsid w:val="00885E96"/>
    <w:rsid w:val="0088622F"/>
    <w:rsid w:val="0088649D"/>
    <w:rsid w:val="008864EE"/>
    <w:rsid w:val="008864FA"/>
    <w:rsid w:val="008867EC"/>
    <w:rsid w:val="00886B36"/>
    <w:rsid w:val="008870C4"/>
    <w:rsid w:val="00887B65"/>
    <w:rsid w:val="00887C99"/>
    <w:rsid w:val="00887DA7"/>
    <w:rsid w:val="0089014B"/>
    <w:rsid w:val="008902AF"/>
    <w:rsid w:val="00890936"/>
    <w:rsid w:val="008910D6"/>
    <w:rsid w:val="0089177E"/>
    <w:rsid w:val="00893DE7"/>
    <w:rsid w:val="00893F6A"/>
    <w:rsid w:val="00894083"/>
    <w:rsid w:val="008947FA"/>
    <w:rsid w:val="008956E6"/>
    <w:rsid w:val="0089592F"/>
    <w:rsid w:val="0089674B"/>
    <w:rsid w:val="008968E6"/>
    <w:rsid w:val="00896F9E"/>
    <w:rsid w:val="008970CC"/>
    <w:rsid w:val="008976D3"/>
    <w:rsid w:val="008977B2"/>
    <w:rsid w:val="00897ADE"/>
    <w:rsid w:val="00897ED4"/>
    <w:rsid w:val="008A0F77"/>
    <w:rsid w:val="008A12A1"/>
    <w:rsid w:val="008A2386"/>
    <w:rsid w:val="008A2637"/>
    <w:rsid w:val="008A278D"/>
    <w:rsid w:val="008A2A54"/>
    <w:rsid w:val="008A2F30"/>
    <w:rsid w:val="008A303C"/>
    <w:rsid w:val="008A31EC"/>
    <w:rsid w:val="008A3A8D"/>
    <w:rsid w:val="008A3E3B"/>
    <w:rsid w:val="008A3E77"/>
    <w:rsid w:val="008A3E9E"/>
    <w:rsid w:val="008A4087"/>
    <w:rsid w:val="008A48E0"/>
    <w:rsid w:val="008A4E87"/>
    <w:rsid w:val="008A4E8C"/>
    <w:rsid w:val="008A540F"/>
    <w:rsid w:val="008A5B1F"/>
    <w:rsid w:val="008A5BE8"/>
    <w:rsid w:val="008A5E47"/>
    <w:rsid w:val="008A6018"/>
    <w:rsid w:val="008A643B"/>
    <w:rsid w:val="008A69FF"/>
    <w:rsid w:val="008A6FA8"/>
    <w:rsid w:val="008A71BE"/>
    <w:rsid w:val="008A7327"/>
    <w:rsid w:val="008A74E9"/>
    <w:rsid w:val="008A7BE9"/>
    <w:rsid w:val="008B0821"/>
    <w:rsid w:val="008B1851"/>
    <w:rsid w:val="008B22DE"/>
    <w:rsid w:val="008B2A5D"/>
    <w:rsid w:val="008B2DB7"/>
    <w:rsid w:val="008B348A"/>
    <w:rsid w:val="008B365C"/>
    <w:rsid w:val="008B3BEC"/>
    <w:rsid w:val="008B4064"/>
    <w:rsid w:val="008B425C"/>
    <w:rsid w:val="008B4894"/>
    <w:rsid w:val="008B50BD"/>
    <w:rsid w:val="008B5537"/>
    <w:rsid w:val="008B60DB"/>
    <w:rsid w:val="008B650A"/>
    <w:rsid w:val="008B67A7"/>
    <w:rsid w:val="008B6A28"/>
    <w:rsid w:val="008B718B"/>
    <w:rsid w:val="008B7427"/>
    <w:rsid w:val="008C03B8"/>
    <w:rsid w:val="008C0448"/>
    <w:rsid w:val="008C09A5"/>
    <w:rsid w:val="008C0CEE"/>
    <w:rsid w:val="008C0FC3"/>
    <w:rsid w:val="008C1379"/>
    <w:rsid w:val="008C16DB"/>
    <w:rsid w:val="008C1776"/>
    <w:rsid w:val="008C2389"/>
    <w:rsid w:val="008C24CD"/>
    <w:rsid w:val="008C2759"/>
    <w:rsid w:val="008C2AE8"/>
    <w:rsid w:val="008C38D4"/>
    <w:rsid w:val="008C3B25"/>
    <w:rsid w:val="008C4288"/>
    <w:rsid w:val="008C4D7F"/>
    <w:rsid w:val="008C54CD"/>
    <w:rsid w:val="008C5CD5"/>
    <w:rsid w:val="008C5E95"/>
    <w:rsid w:val="008C68D9"/>
    <w:rsid w:val="008C7058"/>
    <w:rsid w:val="008C74F0"/>
    <w:rsid w:val="008C7D54"/>
    <w:rsid w:val="008D01B7"/>
    <w:rsid w:val="008D0840"/>
    <w:rsid w:val="008D0A74"/>
    <w:rsid w:val="008D0AB1"/>
    <w:rsid w:val="008D1086"/>
    <w:rsid w:val="008D1609"/>
    <w:rsid w:val="008D16E4"/>
    <w:rsid w:val="008D2925"/>
    <w:rsid w:val="008D31B5"/>
    <w:rsid w:val="008D398B"/>
    <w:rsid w:val="008D3C9E"/>
    <w:rsid w:val="008D3E66"/>
    <w:rsid w:val="008D4A24"/>
    <w:rsid w:val="008D542A"/>
    <w:rsid w:val="008D602A"/>
    <w:rsid w:val="008D6050"/>
    <w:rsid w:val="008D6252"/>
    <w:rsid w:val="008D646D"/>
    <w:rsid w:val="008D64DA"/>
    <w:rsid w:val="008D65F8"/>
    <w:rsid w:val="008D671F"/>
    <w:rsid w:val="008D6AD4"/>
    <w:rsid w:val="008D7306"/>
    <w:rsid w:val="008D7DB7"/>
    <w:rsid w:val="008E04E2"/>
    <w:rsid w:val="008E062F"/>
    <w:rsid w:val="008E0DF5"/>
    <w:rsid w:val="008E100F"/>
    <w:rsid w:val="008E15B6"/>
    <w:rsid w:val="008E169F"/>
    <w:rsid w:val="008E16DA"/>
    <w:rsid w:val="008E18C4"/>
    <w:rsid w:val="008E1A7B"/>
    <w:rsid w:val="008E2FB6"/>
    <w:rsid w:val="008E30BA"/>
    <w:rsid w:val="008E3754"/>
    <w:rsid w:val="008E3BF4"/>
    <w:rsid w:val="008E3CBB"/>
    <w:rsid w:val="008E3CCE"/>
    <w:rsid w:val="008E4007"/>
    <w:rsid w:val="008E43E4"/>
    <w:rsid w:val="008E4671"/>
    <w:rsid w:val="008E4EA4"/>
    <w:rsid w:val="008E4EC4"/>
    <w:rsid w:val="008E58E4"/>
    <w:rsid w:val="008E5E9A"/>
    <w:rsid w:val="008E5FB4"/>
    <w:rsid w:val="008E6960"/>
    <w:rsid w:val="008E6C19"/>
    <w:rsid w:val="008E7815"/>
    <w:rsid w:val="008E7A59"/>
    <w:rsid w:val="008E7CC5"/>
    <w:rsid w:val="008F003E"/>
    <w:rsid w:val="008F062E"/>
    <w:rsid w:val="008F097C"/>
    <w:rsid w:val="008F0F62"/>
    <w:rsid w:val="008F1F22"/>
    <w:rsid w:val="008F2997"/>
    <w:rsid w:val="008F2FA6"/>
    <w:rsid w:val="008F31D2"/>
    <w:rsid w:val="008F3911"/>
    <w:rsid w:val="008F42A4"/>
    <w:rsid w:val="008F484A"/>
    <w:rsid w:val="008F4A0E"/>
    <w:rsid w:val="008F4A23"/>
    <w:rsid w:val="008F51A6"/>
    <w:rsid w:val="008F542F"/>
    <w:rsid w:val="008F5C51"/>
    <w:rsid w:val="008F5ECF"/>
    <w:rsid w:val="008F7060"/>
    <w:rsid w:val="008F7139"/>
    <w:rsid w:val="008F74AE"/>
    <w:rsid w:val="008F763E"/>
    <w:rsid w:val="008F7714"/>
    <w:rsid w:val="008F7AC3"/>
    <w:rsid w:val="008F7C33"/>
    <w:rsid w:val="0090039B"/>
    <w:rsid w:val="00900A37"/>
    <w:rsid w:val="00900F44"/>
    <w:rsid w:val="00901040"/>
    <w:rsid w:val="00901096"/>
    <w:rsid w:val="00901101"/>
    <w:rsid w:val="0090120F"/>
    <w:rsid w:val="00901295"/>
    <w:rsid w:val="00901299"/>
    <w:rsid w:val="009015B8"/>
    <w:rsid w:val="00901EE1"/>
    <w:rsid w:val="00902D02"/>
    <w:rsid w:val="009036C8"/>
    <w:rsid w:val="00903C5C"/>
    <w:rsid w:val="00903D7C"/>
    <w:rsid w:val="00903E0D"/>
    <w:rsid w:val="009041FC"/>
    <w:rsid w:val="00904439"/>
    <w:rsid w:val="0090444B"/>
    <w:rsid w:val="00904725"/>
    <w:rsid w:val="00904766"/>
    <w:rsid w:val="009047AF"/>
    <w:rsid w:val="00904C7D"/>
    <w:rsid w:val="00905496"/>
    <w:rsid w:val="00905A1F"/>
    <w:rsid w:val="009060ED"/>
    <w:rsid w:val="0090623B"/>
    <w:rsid w:val="00906851"/>
    <w:rsid w:val="00907274"/>
    <w:rsid w:val="009078F7"/>
    <w:rsid w:val="0091053C"/>
    <w:rsid w:val="00910A40"/>
    <w:rsid w:val="00910E6B"/>
    <w:rsid w:val="00911561"/>
    <w:rsid w:val="00911631"/>
    <w:rsid w:val="00911A32"/>
    <w:rsid w:val="00912433"/>
    <w:rsid w:val="00912B51"/>
    <w:rsid w:val="00912FA5"/>
    <w:rsid w:val="0091327E"/>
    <w:rsid w:val="0091374D"/>
    <w:rsid w:val="009137A3"/>
    <w:rsid w:val="00913C16"/>
    <w:rsid w:val="00913FEB"/>
    <w:rsid w:val="00914E71"/>
    <w:rsid w:val="009153EB"/>
    <w:rsid w:val="009158F3"/>
    <w:rsid w:val="009162B7"/>
    <w:rsid w:val="009163F4"/>
    <w:rsid w:val="009166F0"/>
    <w:rsid w:val="00916A99"/>
    <w:rsid w:val="00916E06"/>
    <w:rsid w:val="009171C2"/>
    <w:rsid w:val="009176D5"/>
    <w:rsid w:val="009179BC"/>
    <w:rsid w:val="00917A36"/>
    <w:rsid w:val="00917DBD"/>
    <w:rsid w:val="009205CE"/>
    <w:rsid w:val="009207AD"/>
    <w:rsid w:val="00921197"/>
    <w:rsid w:val="009211A2"/>
    <w:rsid w:val="00921E63"/>
    <w:rsid w:val="00921ECE"/>
    <w:rsid w:val="00922022"/>
    <w:rsid w:val="00923384"/>
    <w:rsid w:val="009239EB"/>
    <w:rsid w:val="00923D9C"/>
    <w:rsid w:val="00923EB3"/>
    <w:rsid w:val="009244A6"/>
    <w:rsid w:val="00924E7F"/>
    <w:rsid w:val="009261B6"/>
    <w:rsid w:val="009264D4"/>
    <w:rsid w:val="00926995"/>
    <w:rsid w:val="00926BF9"/>
    <w:rsid w:val="0092700D"/>
    <w:rsid w:val="009270B4"/>
    <w:rsid w:val="009271BA"/>
    <w:rsid w:val="009278C2"/>
    <w:rsid w:val="00927BD3"/>
    <w:rsid w:val="00927BE0"/>
    <w:rsid w:val="00927DA2"/>
    <w:rsid w:val="00931487"/>
    <w:rsid w:val="009317A0"/>
    <w:rsid w:val="00931833"/>
    <w:rsid w:val="00931FB2"/>
    <w:rsid w:val="0093258B"/>
    <w:rsid w:val="00932603"/>
    <w:rsid w:val="00932824"/>
    <w:rsid w:val="00932BCB"/>
    <w:rsid w:val="009331EC"/>
    <w:rsid w:val="00933D8C"/>
    <w:rsid w:val="009343D6"/>
    <w:rsid w:val="00934479"/>
    <w:rsid w:val="0093481B"/>
    <w:rsid w:val="00935343"/>
    <w:rsid w:val="0093550A"/>
    <w:rsid w:val="00935528"/>
    <w:rsid w:val="00935600"/>
    <w:rsid w:val="009357C6"/>
    <w:rsid w:val="009359FC"/>
    <w:rsid w:val="00936163"/>
    <w:rsid w:val="00936256"/>
    <w:rsid w:val="009365F1"/>
    <w:rsid w:val="0093684C"/>
    <w:rsid w:val="009368E4"/>
    <w:rsid w:val="00936B03"/>
    <w:rsid w:val="009371BC"/>
    <w:rsid w:val="0094014C"/>
    <w:rsid w:val="00940F1B"/>
    <w:rsid w:val="0094138F"/>
    <w:rsid w:val="00941465"/>
    <w:rsid w:val="009414F9"/>
    <w:rsid w:val="009416CA"/>
    <w:rsid w:val="009418CF"/>
    <w:rsid w:val="00941AFE"/>
    <w:rsid w:val="009423E0"/>
    <w:rsid w:val="00942A90"/>
    <w:rsid w:val="009437CB"/>
    <w:rsid w:val="0094394E"/>
    <w:rsid w:val="0094434B"/>
    <w:rsid w:val="0094437B"/>
    <w:rsid w:val="00944689"/>
    <w:rsid w:val="00944FB3"/>
    <w:rsid w:val="00945112"/>
    <w:rsid w:val="009451E4"/>
    <w:rsid w:val="009453ED"/>
    <w:rsid w:val="00945804"/>
    <w:rsid w:val="009458DA"/>
    <w:rsid w:val="00946D05"/>
    <w:rsid w:val="00946DB9"/>
    <w:rsid w:val="00946EFA"/>
    <w:rsid w:val="009471AE"/>
    <w:rsid w:val="0094757F"/>
    <w:rsid w:val="00947642"/>
    <w:rsid w:val="00947F69"/>
    <w:rsid w:val="0095005F"/>
    <w:rsid w:val="00950091"/>
    <w:rsid w:val="00950977"/>
    <w:rsid w:val="00951198"/>
    <w:rsid w:val="00951BAD"/>
    <w:rsid w:val="00951D39"/>
    <w:rsid w:val="00951E1F"/>
    <w:rsid w:val="0095257C"/>
    <w:rsid w:val="009527D8"/>
    <w:rsid w:val="00952B6F"/>
    <w:rsid w:val="00952E62"/>
    <w:rsid w:val="00952FA2"/>
    <w:rsid w:val="009530D9"/>
    <w:rsid w:val="00953302"/>
    <w:rsid w:val="009533AF"/>
    <w:rsid w:val="009533CA"/>
    <w:rsid w:val="00953885"/>
    <w:rsid w:val="00953CD9"/>
    <w:rsid w:val="00953D08"/>
    <w:rsid w:val="009546AB"/>
    <w:rsid w:val="0095513A"/>
    <w:rsid w:val="0095608A"/>
    <w:rsid w:val="009560B6"/>
    <w:rsid w:val="009568A1"/>
    <w:rsid w:val="009568F6"/>
    <w:rsid w:val="00956D3A"/>
    <w:rsid w:val="00956FBA"/>
    <w:rsid w:val="009579B7"/>
    <w:rsid w:val="00960341"/>
    <w:rsid w:val="009607CE"/>
    <w:rsid w:val="00960874"/>
    <w:rsid w:val="00960E00"/>
    <w:rsid w:val="00960E22"/>
    <w:rsid w:val="00960F10"/>
    <w:rsid w:val="0096151E"/>
    <w:rsid w:val="00961594"/>
    <w:rsid w:val="00961786"/>
    <w:rsid w:val="00962396"/>
    <w:rsid w:val="009624ED"/>
    <w:rsid w:val="00962590"/>
    <w:rsid w:val="009625B6"/>
    <w:rsid w:val="00962602"/>
    <w:rsid w:val="00962B28"/>
    <w:rsid w:val="00962C19"/>
    <w:rsid w:val="009633C8"/>
    <w:rsid w:val="00963442"/>
    <w:rsid w:val="00963621"/>
    <w:rsid w:val="00963AEB"/>
    <w:rsid w:val="00963B76"/>
    <w:rsid w:val="009641B5"/>
    <w:rsid w:val="0096496F"/>
    <w:rsid w:val="009653F4"/>
    <w:rsid w:val="009657F4"/>
    <w:rsid w:val="0096597B"/>
    <w:rsid w:val="00965BF0"/>
    <w:rsid w:val="009668A8"/>
    <w:rsid w:val="009668E9"/>
    <w:rsid w:val="00966E98"/>
    <w:rsid w:val="00966FE2"/>
    <w:rsid w:val="00967686"/>
    <w:rsid w:val="009677DA"/>
    <w:rsid w:val="0096798D"/>
    <w:rsid w:val="00970696"/>
    <w:rsid w:val="009709E0"/>
    <w:rsid w:val="009711EA"/>
    <w:rsid w:val="0097278A"/>
    <w:rsid w:val="00972A2E"/>
    <w:rsid w:val="00972BBF"/>
    <w:rsid w:val="00972D17"/>
    <w:rsid w:val="00973417"/>
    <w:rsid w:val="00973497"/>
    <w:rsid w:val="00973D86"/>
    <w:rsid w:val="00973DB3"/>
    <w:rsid w:val="00973F8D"/>
    <w:rsid w:val="00974069"/>
    <w:rsid w:val="0097419E"/>
    <w:rsid w:val="0097421B"/>
    <w:rsid w:val="009743BD"/>
    <w:rsid w:val="00975459"/>
    <w:rsid w:val="0097552C"/>
    <w:rsid w:val="009759D5"/>
    <w:rsid w:val="009766D3"/>
    <w:rsid w:val="009766F7"/>
    <w:rsid w:val="00976920"/>
    <w:rsid w:val="00976CEB"/>
    <w:rsid w:val="0097715E"/>
    <w:rsid w:val="00977337"/>
    <w:rsid w:val="009778B9"/>
    <w:rsid w:val="00977987"/>
    <w:rsid w:val="00977A14"/>
    <w:rsid w:val="00977D7A"/>
    <w:rsid w:val="009800E1"/>
    <w:rsid w:val="00980E7E"/>
    <w:rsid w:val="009811A6"/>
    <w:rsid w:val="00981713"/>
    <w:rsid w:val="00981D01"/>
    <w:rsid w:val="00982980"/>
    <w:rsid w:val="00982AE3"/>
    <w:rsid w:val="00982B6C"/>
    <w:rsid w:val="00982C11"/>
    <w:rsid w:val="00982F39"/>
    <w:rsid w:val="00983443"/>
    <w:rsid w:val="0098357E"/>
    <w:rsid w:val="00983BA0"/>
    <w:rsid w:val="00983BAC"/>
    <w:rsid w:val="009840D6"/>
    <w:rsid w:val="0098432D"/>
    <w:rsid w:val="00984626"/>
    <w:rsid w:val="009846DD"/>
    <w:rsid w:val="009850C8"/>
    <w:rsid w:val="00985535"/>
    <w:rsid w:val="009858A0"/>
    <w:rsid w:val="00986148"/>
    <w:rsid w:val="009861EE"/>
    <w:rsid w:val="00986ABA"/>
    <w:rsid w:val="00986B17"/>
    <w:rsid w:val="00986E08"/>
    <w:rsid w:val="00986F5F"/>
    <w:rsid w:val="00986FB4"/>
    <w:rsid w:val="009871D0"/>
    <w:rsid w:val="009871F3"/>
    <w:rsid w:val="00987429"/>
    <w:rsid w:val="00987466"/>
    <w:rsid w:val="00987810"/>
    <w:rsid w:val="00987A99"/>
    <w:rsid w:val="00990120"/>
    <w:rsid w:val="00990902"/>
    <w:rsid w:val="00990A27"/>
    <w:rsid w:val="00990B4C"/>
    <w:rsid w:val="0099133E"/>
    <w:rsid w:val="009914A0"/>
    <w:rsid w:val="009916E3"/>
    <w:rsid w:val="00991FCE"/>
    <w:rsid w:val="00992400"/>
    <w:rsid w:val="00992C88"/>
    <w:rsid w:val="00993C38"/>
    <w:rsid w:val="00994444"/>
    <w:rsid w:val="00994FD3"/>
    <w:rsid w:val="009958FC"/>
    <w:rsid w:val="0099637F"/>
    <w:rsid w:val="009970EE"/>
    <w:rsid w:val="00997C6B"/>
    <w:rsid w:val="00997F2F"/>
    <w:rsid w:val="009A0459"/>
    <w:rsid w:val="009A06F0"/>
    <w:rsid w:val="009A0823"/>
    <w:rsid w:val="009A08D9"/>
    <w:rsid w:val="009A0A4B"/>
    <w:rsid w:val="009A0BFB"/>
    <w:rsid w:val="009A10A6"/>
    <w:rsid w:val="009A1427"/>
    <w:rsid w:val="009A1705"/>
    <w:rsid w:val="009A1727"/>
    <w:rsid w:val="009A185D"/>
    <w:rsid w:val="009A1C14"/>
    <w:rsid w:val="009A1C8B"/>
    <w:rsid w:val="009A1D77"/>
    <w:rsid w:val="009A2370"/>
    <w:rsid w:val="009A2811"/>
    <w:rsid w:val="009A296B"/>
    <w:rsid w:val="009A2A56"/>
    <w:rsid w:val="009A2D0B"/>
    <w:rsid w:val="009A321B"/>
    <w:rsid w:val="009A33E8"/>
    <w:rsid w:val="009A3E2D"/>
    <w:rsid w:val="009A3FAE"/>
    <w:rsid w:val="009A4299"/>
    <w:rsid w:val="009A4564"/>
    <w:rsid w:val="009A4D46"/>
    <w:rsid w:val="009A5322"/>
    <w:rsid w:val="009A577A"/>
    <w:rsid w:val="009A5986"/>
    <w:rsid w:val="009A62AF"/>
    <w:rsid w:val="009A63A0"/>
    <w:rsid w:val="009A68A3"/>
    <w:rsid w:val="009A7041"/>
    <w:rsid w:val="009A7083"/>
    <w:rsid w:val="009A723D"/>
    <w:rsid w:val="009A74A2"/>
    <w:rsid w:val="009B0259"/>
    <w:rsid w:val="009B0A2F"/>
    <w:rsid w:val="009B0A44"/>
    <w:rsid w:val="009B0A98"/>
    <w:rsid w:val="009B0FC4"/>
    <w:rsid w:val="009B183B"/>
    <w:rsid w:val="009B19F9"/>
    <w:rsid w:val="009B1D85"/>
    <w:rsid w:val="009B2036"/>
    <w:rsid w:val="009B2191"/>
    <w:rsid w:val="009B282C"/>
    <w:rsid w:val="009B2BE3"/>
    <w:rsid w:val="009B3490"/>
    <w:rsid w:val="009B3C61"/>
    <w:rsid w:val="009B3D19"/>
    <w:rsid w:val="009B3D67"/>
    <w:rsid w:val="009B3DB0"/>
    <w:rsid w:val="009B45EA"/>
    <w:rsid w:val="009B46BF"/>
    <w:rsid w:val="009B49F9"/>
    <w:rsid w:val="009B4A6A"/>
    <w:rsid w:val="009B4A6E"/>
    <w:rsid w:val="009B4A8B"/>
    <w:rsid w:val="009B5317"/>
    <w:rsid w:val="009B5D3D"/>
    <w:rsid w:val="009B5D58"/>
    <w:rsid w:val="009B6AA2"/>
    <w:rsid w:val="009B6E66"/>
    <w:rsid w:val="009B715F"/>
    <w:rsid w:val="009B73D7"/>
    <w:rsid w:val="009B787C"/>
    <w:rsid w:val="009B7B79"/>
    <w:rsid w:val="009C02F7"/>
    <w:rsid w:val="009C0A3B"/>
    <w:rsid w:val="009C10B3"/>
    <w:rsid w:val="009C119E"/>
    <w:rsid w:val="009C1700"/>
    <w:rsid w:val="009C1A98"/>
    <w:rsid w:val="009C1E44"/>
    <w:rsid w:val="009C2218"/>
    <w:rsid w:val="009C25A3"/>
    <w:rsid w:val="009C3405"/>
    <w:rsid w:val="009C3701"/>
    <w:rsid w:val="009C37EE"/>
    <w:rsid w:val="009C3A5C"/>
    <w:rsid w:val="009C3D5B"/>
    <w:rsid w:val="009C40CD"/>
    <w:rsid w:val="009C4211"/>
    <w:rsid w:val="009C44A3"/>
    <w:rsid w:val="009C4CC9"/>
    <w:rsid w:val="009C518E"/>
    <w:rsid w:val="009C52D7"/>
    <w:rsid w:val="009C5FAD"/>
    <w:rsid w:val="009C600D"/>
    <w:rsid w:val="009C6425"/>
    <w:rsid w:val="009C6683"/>
    <w:rsid w:val="009C6A16"/>
    <w:rsid w:val="009C6C91"/>
    <w:rsid w:val="009C7115"/>
    <w:rsid w:val="009C78AA"/>
    <w:rsid w:val="009D0064"/>
    <w:rsid w:val="009D01A7"/>
    <w:rsid w:val="009D042B"/>
    <w:rsid w:val="009D0476"/>
    <w:rsid w:val="009D056D"/>
    <w:rsid w:val="009D06EE"/>
    <w:rsid w:val="009D0F0B"/>
    <w:rsid w:val="009D1680"/>
    <w:rsid w:val="009D1A93"/>
    <w:rsid w:val="009D202B"/>
    <w:rsid w:val="009D265C"/>
    <w:rsid w:val="009D27A7"/>
    <w:rsid w:val="009D29E0"/>
    <w:rsid w:val="009D2FA8"/>
    <w:rsid w:val="009D30AE"/>
    <w:rsid w:val="009D31D4"/>
    <w:rsid w:val="009D3686"/>
    <w:rsid w:val="009D3CE5"/>
    <w:rsid w:val="009D3F7D"/>
    <w:rsid w:val="009D481A"/>
    <w:rsid w:val="009D4D83"/>
    <w:rsid w:val="009D4F0B"/>
    <w:rsid w:val="009D4FD8"/>
    <w:rsid w:val="009D5293"/>
    <w:rsid w:val="009D549D"/>
    <w:rsid w:val="009D632A"/>
    <w:rsid w:val="009D68C5"/>
    <w:rsid w:val="009D6A8A"/>
    <w:rsid w:val="009D6C8C"/>
    <w:rsid w:val="009D728F"/>
    <w:rsid w:val="009D7525"/>
    <w:rsid w:val="009D7819"/>
    <w:rsid w:val="009D7BB9"/>
    <w:rsid w:val="009D7CB1"/>
    <w:rsid w:val="009E04E4"/>
    <w:rsid w:val="009E109D"/>
    <w:rsid w:val="009E1769"/>
    <w:rsid w:val="009E1D76"/>
    <w:rsid w:val="009E2489"/>
    <w:rsid w:val="009E25CF"/>
    <w:rsid w:val="009E2868"/>
    <w:rsid w:val="009E2E89"/>
    <w:rsid w:val="009E31C0"/>
    <w:rsid w:val="009E35A9"/>
    <w:rsid w:val="009E369D"/>
    <w:rsid w:val="009E381D"/>
    <w:rsid w:val="009E39A0"/>
    <w:rsid w:val="009E3D12"/>
    <w:rsid w:val="009E3EF8"/>
    <w:rsid w:val="009E42EC"/>
    <w:rsid w:val="009E43FC"/>
    <w:rsid w:val="009E4649"/>
    <w:rsid w:val="009E4F74"/>
    <w:rsid w:val="009E4FB2"/>
    <w:rsid w:val="009E50CB"/>
    <w:rsid w:val="009E569A"/>
    <w:rsid w:val="009E5728"/>
    <w:rsid w:val="009E5754"/>
    <w:rsid w:val="009E57E3"/>
    <w:rsid w:val="009E5D66"/>
    <w:rsid w:val="009E61F4"/>
    <w:rsid w:val="009E63B5"/>
    <w:rsid w:val="009E725D"/>
    <w:rsid w:val="009F0C4F"/>
    <w:rsid w:val="009F0F03"/>
    <w:rsid w:val="009F11D8"/>
    <w:rsid w:val="009F1356"/>
    <w:rsid w:val="009F1821"/>
    <w:rsid w:val="009F1C47"/>
    <w:rsid w:val="009F1E75"/>
    <w:rsid w:val="009F1E7A"/>
    <w:rsid w:val="009F23D1"/>
    <w:rsid w:val="009F32FF"/>
    <w:rsid w:val="009F3C6D"/>
    <w:rsid w:val="009F4E19"/>
    <w:rsid w:val="009F5059"/>
    <w:rsid w:val="009F5382"/>
    <w:rsid w:val="009F5429"/>
    <w:rsid w:val="009F5716"/>
    <w:rsid w:val="009F58E4"/>
    <w:rsid w:val="009F5D0B"/>
    <w:rsid w:val="009F60F5"/>
    <w:rsid w:val="009F61B6"/>
    <w:rsid w:val="009F746C"/>
    <w:rsid w:val="009F778D"/>
    <w:rsid w:val="009F7D87"/>
    <w:rsid w:val="009F7E5E"/>
    <w:rsid w:val="00A000DF"/>
    <w:rsid w:val="00A014A5"/>
    <w:rsid w:val="00A01667"/>
    <w:rsid w:val="00A016C8"/>
    <w:rsid w:val="00A01B43"/>
    <w:rsid w:val="00A01B96"/>
    <w:rsid w:val="00A01D86"/>
    <w:rsid w:val="00A021B7"/>
    <w:rsid w:val="00A029D8"/>
    <w:rsid w:val="00A02A39"/>
    <w:rsid w:val="00A0318D"/>
    <w:rsid w:val="00A03A62"/>
    <w:rsid w:val="00A03AD9"/>
    <w:rsid w:val="00A03DE3"/>
    <w:rsid w:val="00A03E80"/>
    <w:rsid w:val="00A03EB4"/>
    <w:rsid w:val="00A045EE"/>
    <w:rsid w:val="00A04B77"/>
    <w:rsid w:val="00A04C1E"/>
    <w:rsid w:val="00A051CC"/>
    <w:rsid w:val="00A05552"/>
    <w:rsid w:val="00A05690"/>
    <w:rsid w:val="00A05946"/>
    <w:rsid w:val="00A05C3B"/>
    <w:rsid w:val="00A0607D"/>
    <w:rsid w:val="00A061A8"/>
    <w:rsid w:val="00A066C4"/>
    <w:rsid w:val="00A06B55"/>
    <w:rsid w:val="00A06C4F"/>
    <w:rsid w:val="00A06DE5"/>
    <w:rsid w:val="00A0709C"/>
    <w:rsid w:val="00A07421"/>
    <w:rsid w:val="00A079EF"/>
    <w:rsid w:val="00A07B51"/>
    <w:rsid w:val="00A1016A"/>
    <w:rsid w:val="00A1036A"/>
    <w:rsid w:val="00A1090F"/>
    <w:rsid w:val="00A11062"/>
    <w:rsid w:val="00A1175C"/>
    <w:rsid w:val="00A1204F"/>
    <w:rsid w:val="00A120A9"/>
    <w:rsid w:val="00A1242D"/>
    <w:rsid w:val="00A1263B"/>
    <w:rsid w:val="00A12983"/>
    <w:rsid w:val="00A1344E"/>
    <w:rsid w:val="00A13481"/>
    <w:rsid w:val="00A13DBE"/>
    <w:rsid w:val="00A13E6F"/>
    <w:rsid w:val="00A14377"/>
    <w:rsid w:val="00A14513"/>
    <w:rsid w:val="00A14953"/>
    <w:rsid w:val="00A14EC5"/>
    <w:rsid w:val="00A1548F"/>
    <w:rsid w:val="00A1579F"/>
    <w:rsid w:val="00A15987"/>
    <w:rsid w:val="00A159C8"/>
    <w:rsid w:val="00A15D69"/>
    <w:rsid w:val="00A1617B"/>
    <w:rsid w:val="00A16441"/>
    <w:rsid w:val="00A1662C"/>
    <w:rsid w:val="00A16F4E"/>
    <w:rsid w:val="00A17439"/>
    <w:rsid w:val="00A17FE3"/>
    <w:rsid w:val="00A20CDE"/>
    <w:rsid w:val="00A211F6"/>
    <w:rsid w:val="00A216E1"/>
    <w:rsid w:val="00A22007"/>
    <w:rsid w:val="00A22117"/>
    <w:rsid w:val="00A226BA"/>
    <w:rsid w:val="00A22AD8"/>
    <w:rsid w:val="00A22E4A"/>
    <w:rsid w:val="00A23101"/>
    <w:rsid w:val="00A23351"/>
    <w:rsid w:val="00A235F7"/>
    <w:rsid w:val="00A23650"/>
    <w:rsid w:val="00A23875"/>
    <w:rsid w:val="00A2388D"/>
    <w:rsid w:val="00A23E89"/>
    <w:rsid w:val="00A24C3A"/>
    <w:rsid w:val="00A24D25"/>
    <w:rsid w:val="00A24DFB"/>
    <w:rsid w:val="00A2553D"/>
    <w:rsid w:val="00A2576E"/>
    <w:rsid w:val="00A257EE"/>
    <w:rsid w:val="00A259F1"/>
    <w:rsid w:val="00A25FBB"/>
    <w:rsid w:val="00A26621"/>
    <w:rsid w:val="00A268EA"/>
    <w:rsid w:val="00A26EFE"/>
    <w:rsid w:val="00A26FD9"/>
    <w:rsid w:val="00A27077"/>
    <w:rsid w:val="00A270D3"/>
    <w:rsid w:val="00A27779"/>
    <w:rsid w:val="00A2777F"/>
    <w:rsid w:val="00A277B4"/>
    <w:rsid w:val="00A2786D"/>
    <w:rsid w:val="00A27915"/>
    <w:rsid w:val="00A3065C"/>
    <w:rsid w:val="00A3071D"/>
    <w:rsid w:val="00A30860"/>
    <w:rsid w:val="00A311D5"/>
    <w:rsid w:val="00A31377"/>
    <w:rsid w:val="00A314A3"/>
    <w:rsid w:val="00A31531"/>
    <w:rsid w:val="00A315BB"/>
    <w:rsid w:val="00A315DE"/>
    <w:rsid w:val="00A31944"/>
    <w:rsid w:val="00A31F0D"/>
    <w:rsid w:val="00A31FDA"/>
    <w:rsid w:val="00A32546"/>
    <w:rsid w:val="00A32548"/>
    <w:rsid w:val="00A32BE4"/>
    <w:rsid w:val="00A32F1A"/>
    <w:rsid w:val="00A331C9"/>
    <w:rsid w:val="00A33609"/>
    <w:rsid w:val="00A336B2"/>
    <w:rsid w:val="00A33AC2"/>
    <w:rsid w:val="00A33BA8"/>
    <w:rsid w:val="00A33D66"/>
    <w:rsid w:val="00A360CE"/>
    <w:rsid w:val="00A361A4"/>
    <w:rsid w:val="00A364F9"/>
    <w:rsid w:val="00A3689D"/>
    <w:rsid w:val="00A36EA7"/>
    <w:rsid w:val="00A36F1E"/>
    <w:rsid w:val="00A3711C"/>
    <w:rsid w:val="00A37B4A"/>
    <w:rsid w:val="00A37CA1"/>
    <w:rsid w:val="00A37F0E"/>
    <w:rsid w:val="00A37F78"/>
    <w:rsid w:val="00A4054A"/>
    <w:rsid w:val="00A4090B"/>
    <w:rsid w:val="00A40A00"/>
    <w:rsid w:val="00A40D18"/>
    <w:rsid w:val="00A41284"/>
    <w:rsid w:val="00A41A0D"/>
    <w:rsid w:val="00A41A4F"/>
    <w:rsid w:val="00A41CEE"/>
    <w:rsid w:val="00A422EB"/>
    <w:rsid w:val="00A423D4"/>
    <w:rsid w:val="00A4261B"/>
    <w:rsid w:val="00A426BC"/>
    <w:rsid w:val="00A42A1B"/>
    <w:rsid w:val="00A42A84"/>
    <w:rsid w:val="00A431BA"/>
    <w:rsid w:val="00A43389"/>
    <w:rsid w:val="00A43E24"/>
    <w:rsid w:val="00A445ED"/>
    <w:rsid w:val="00A44A87"/>
    <w:rsid w:val="00A44DD7"/>
    <w:rsid w:val="00A45D65"/>
    <w:rsid w:val="00A45E78"/>
    <w:rsid w:val="00A4611A"/>
    <w:rsid w:val="00A46514"/>
    <w:rsid w:val="00A465B9"/>
    <w:rsid w:val="00A46B2D"/>
    <w:rsid w:val="00A46C49"/>
    <w:rsid w:val="00A46D09"/>
    <w:rsid w:val="00A47721"/>
    <w:rsid w:val="00A50001"/>
    <w:rsid w:val="00A500F0"/>
    <w:rsid w:val="00A51772"/>
    <w:rsid w:val="00A51F4C"/>
    <w:rsid w:val="00A522D3"/>
    <w:rsid w:val="00A5238F"/>
    <w:rsid w:val="00A52698"/>
    <w:rsid w:val="00A52879"/>
    <w:rsid w:val="00A5288A"/>
    <w:rsid w:val="00A52E53"/>
    <w:rsid w:val="00A52FFB"/>
    <w:rsid w:val="00A532A0"/>
    <w:rsid w:val="00A53569"/>
    <w:rsid w:val="00A53B45"/>
    <w:rsid w:val="00A54721"/>
    <w:rsid w:val="00A54A63"/>
    <w:rsid w:val="00A54C75"/>
    <w:rsid w:val="00A5566D"/>
    <w:rsid w:val="00A557DF"/>
    <w:rsid w:val="00A55A0A"/>
    <w:rsid w:val="00A55B3F"/>
    <w:rsid w:val="00A56253"/>
    <w:rsid w:val="00A56681"/>
    <w:rsid w:val="00A566F9"/>
    <w:rsid w:val="00A567F0"/>
    <w:rsid w:val="00A5681E"/>
    <w:rsid w:val="00A56978"/>
    <w:rsid w:val="00A56E2E"/>
    <w:rsid w:val="00A57518"/>
    <w:rsid w:val="00A579AF"/>
    <w:rsid w:val="00A57CC2"/>
    <w:rsid w:val="00A6005E"/>
    <w:rsid w:val="00A60114"/>
    <w:rsid w:val="00A60174"/>
    <w:rsid w:val="00A60197"/>
    <w:rsid w:val="00A60E87"/>
    <w:rsid w:val="00A610D8"/>
    <w:rsid w:val="00A61859"/>
    <w:rsid w:val="00A6243C"/>
    <w:rsid w:val="00A62495"/>
    <w:rsid w:val="00A6271F"/>
    <w:rsid w:val="00A62ABE"/>
    <w:rsid w:val="00A63332"/>
    <w:rsid w:val="00A63479"/>
    <w:rsid w:val="00A63496"/>
    <w:rsid w:val="00A63645"/>
    <w:rsid w:val="00A636C0"/>
    <w:rsid w:val="00A637B0"/>
    <w:rsid w:val="00A63D70"/>
    <w:rsid w:val="00A6406E"/>
    <w:rsid w:val="00A64102"/>
    <w:rsid w:val="00A64282"/>
    <w:rsid w:val="00A64316"/>
    <w:rsid w:val="00A64D88"/>
    <w:rsid w:val="00A656A3"/>
    <w:rsid w:val="00A65747"/>
    <w:rsid w:val="00A657AE"/>
    <w:rsid w:val="00A657D9"/>
    <w:rsid w:val="00A65C82"/>
    <w:rsid w:val="00A660F7"/>
    <w:rsid w:val="00A661DB"/>
    <w:rsid w:val="00A66373"/>
    <w:rsid w:val="00A66494"/>
    <w:rsid w:val="00A6690D"/>
    <w:rsid w:val="00A67577"/>
    <w:rsid w:val="00A67B13"/>
    <w:rsid w:val="00A700CC"/>
    <w:rsid w:val="00A703BD"/>
    <w:rsid w:val="00A703E6"/>
    <w:rsid w:val="00A703EF"/>
    <w:rsid w:val="00A70CB4"/>
    <w:rsid w:val="00A7102A"/>
    <w:rsid w:val="00A710F2"/>
    <w:rsid w:val="00A7144A"/>
    <w:rsid w:val="00A723A9"/>
    <w:rsid w:val="00A72A21"/>
    <w:rsid w:val="00A72A98"/>
    <w:rsid w:val="00A72CEC"/>
    <w:rsid w:val="00A72E5D"/>
    <w:rsid w:val="00A73215"/>
    <w:rsid w:val="00A73619"/>
    <w:rsid w:val="00A7395E"/>
    <w:rsid w:val="00A73AF9"/>
    <w:rsid w:val="00A73CE1"/>
    <w:rsid w:val="00A73D52"/>
    <w:rsid w:val="00A742A0"/>
    <w:rsid w:val="00A74331"/>
    <w:rsid w:val="00A74913"/>
    <w:rsid w:val="00A74DE3"/>
    <w:rsid w:val="00A750AD"/>
    <w:rsid w:val="00A75236"/>
    <w:rsid w:val="00A753AE"/>
    <w:rsid w:val="00A75592"/>
    <w:rsid w:val="00A75B46"/>
    <w:rsid w:val="00A75D7A"/>
    <w:rsid w:val="00A767D5"/>
    <w:rsid w:val="00A7689B"/>
    <w:rsid w:val="00A76C47"/>
    <w:rsid w:val="00A76FDD"/>
    <w:rsid w:val="00A77175"/>
    <w:rsid w:val="00A774EB"/>
    <w:rsid w:val="00A777FE"/>
    <w:rsid w:val="00A77E14"/>
    <w:rsid w:val="00A80636"/>
    <w:rsid w:val="00A8069A"/>
    <w:rsid w:val="00A80A55"/>
    <w:rsid w:val="00A80D1E"/>
    <w:rsid w:val="00A814FC"/>
    <w:rsid w:val="00A81749"/>
    <w:rsid w:val="00A818F0"/>
    <w:rsid w:val="00A831DA"/>
    <w:rsid w:val="00A83538"/>
    <w:rsid w:val="00A837AE"/>
    <w:rsid w:val="00A837E6"/>
    <w:rsid w:val="00A842CB"/>
    <w:rsid w:val="00A8455B"/>
    <w:rsid w:val="00A8478D"/>
    <w:rsid w:val="00A84D14"/>
    <w:rsid w:val="00A85A67"/>
    <w:rsid w:val="00A86513"/>
    <w:rsid w:val="00A8666A"/>
    <w:rsid w:val="00A8667B"/>
    <w:rsid w:val="00A8671F"/>
    <w:rsid w:val="00A86785"/>
    <w:rsid w:val="00A86935"/>
    <w:rsid w:val="00A86F13"/>
    <w:rsid w:val="00A870A4"/>
    <w:rsid w:val="00A875FF"/>
    <w:rsid w:val="00A90043"/>
    <w:rsid w:val="00A90BA5"/>
    <w:rsid w:val="00A90C5C"/>
    <w:rsid w:val="00A913D2"/>
    <w:rsid w:val="00A91632"/>
    <w:rsid w:val="00A91828"/>
    <w:rsid w:val="00A91E1D"/>
    <w:rsid w:val="00A92352"/>
    <w:rsid w:val="00A923E3"/>
    <w:rsid w:val="00A925BA"/>
    <w:rsid w:val="00A9295D"/>
    <w:rsid w:val="00A92AD0"/>
    <w:rsid w:val="00A92EAC"/>
    <w:rsid w:val="00A93574"/>
    <w:rsid w:val="00A9380B"/>
    <w:rsid w:val="00A93958"/>
    <w:rsid w:val="00A93C35"/>
    <w:rsid w:val="00A93F30"/>
    <w:rsid w:val="00A94125"/>
    <w:rsid w:val="00A948AE"/>
    <w:rsid w:val="00A94F65"/>
    <w:rsid w:val="00A9588F"/>
    <w:rsid w:val="00A959A7"/>
    <w:rsid w:val="00A959F2"/>
    <w:rsid w:val="00A95EB2"/>
    <w:rsid w:val="00A95F10"/>
    <w:rsid w:val="00A9609A"/>
    <w:rsid w:val="00A963A2"/>
    <w:rsid w:val="00A96AA2"/>
    <w:rsid w:val="00A96D22"/>
    <w:rsid w:val="00A96F42"/>
    <w:rsid w:val="00A97498"/>
    <w:rsid w:val="00A97503"/>
    <w:rsid w:val="00A97799"/>
    <w:rsid w:val="00A97C8E"/>
    <w:rsid w:val="00A97CD0"/>
    <w:rsid w:val="00A97E7D"/>
    <w:rsid w:val="00AA0907"/>
    <w:rsid w:val="00AA0AAD"/>
    <w:rsid w:val="00AA0C44"/>
    <w:rsid w:val="00AA1525"/>
    <w:rsid w:val="00AA1999"/>
    <w:rsid w:val="00AA1D79"/>
    <w:rsid w:val="00AA1EC5"/>
    <w:rsid w:val="00AA272F"/>
    <w:rsid w:val="00AA2EAD"/>
    <w:rsid w:val="00AA308D"/>
    <w:rsid w:val="00AA3BDE"/>
    <w:rsid w:val="00AA5337"/>
    <w:rsid w:val="00AA56A8"/>
    <w:rsid w:val="00AA610F"/>
    <w:rsid w:val="00AA611D"/>
    <w:rsid w:val="00AA61B4"/>
    <w:rsid w:val="00AA6499"/>
    <w:rsid w:val="00AA64DD"/>
    <w:rsid w:val="00AA6894"/>
    <w:rsid w:val="00AA6BEF"/>
    <w:rsid w:val="00AA6E0A"/>
    <w:rsid w:val="00AA7455"/>
    <w:rsid w:val="00AA75D4"/>
    <w:rsid w:val="00AA77DF"/>
    <w:rsid w:val="00AA7974"/>
    <w:rsid w:val="00AA798E"/>
    <w:rsid w:val="00AA7A69"/>
    <w:rsid w:val="00AB0106"/>
    <w:rsid w:val="00AB0462"/>
    <w:rsid w:val="00AB0505"/>
    <w:rsid w:val="00AB05E6"/>
    <w:rsid w:val="00AB0EF6"/>
    <w:rsid w:val="00AB0F07"/>
    <w:rsid w:val="00AB1395"/>
    <w:rsid w:val="00AB26C3"/>
    <w:rsid w:val="00AB3003"/>
    <w:rsid w:val="00AB31FF"/>
    <w:rsid w:val="00AB4236"/>
    <w:rsid w:val="00AB4301"/>
    <w:rsid w:val="00AB434D"/>
    <w:rsid w:val="00AB47A1"/>
    <w:rsid w:val="00AB4AF8"/>
    <w:rsid w:val="00AB4B3D"/>
    <w:rsid w:val="00AB543C"/>
    <w:rsid w:val="00AB5D00"/>
    <w:rsid w:val="00AB5D99"/>
    <w:rsid w:val="00AB5EFF"/>
    <w:rsid w:val="00AB5F36"/>
    <w:rsid w:val="00AB5F63"/>
    <w:rsid w:val="00AB619D"/>
    <w:rsid w:val="00AB6328"/>
    <w:rsid w:val="00AB6951"/>
    <w:rsid w:val="00AB6C48"/>
    <w:rsid w:val="00AB72F1"/>
    <w:rsid w:val="00AB738B"/>
    <w:rsid w:val="00AB7C78"/>
    <w:rsid w:val="00AC056D"/>
    <w:rsid w:val="00AC0648"/>
    <w:rsid w:val="00AC0837"/>
    <w:rsid w:val="00AC0B3A"/>
    <w:rsid w:val="00AC0B82"/>
    <w:rsid w:val="00AC0D9A"/>
    <w:rsid w:val="00AC12C0"/>
    <w:rsid w:val="00AC2421"/>
    <w:rsid w:val="00AC2B48"/>
    <w:rsid w:val="00AC2CC1"/>
    <w:rsid w:val="00AC3662"/>
    <w:rsid w:val="00AC3AB7"/>
    <w:rsid w:val="00AC430A"/>
    <w:rsid w:val="00AC4914"/>
    <w:rsid w:val="00AC4C00"/>
    <w:rsid w:val="00AC4F27"/>
    <w:rsid w:val="00AC5A20"/>
    <w:rsid w:val="00AC5A24"/>
    <w:rsid w:val="00AC5A7F"/>
    <w:rsid w:val="00AC5BF5"/>
    <w:rsid w:val="00AC5E3E"/>
    <w:rsid w:val="00AC640B"/>
    <w:rsid w:val="00AC6AB4"/>
    <w:rsid w:val="00AC6FBC"/>
    <w:rsid w:val="00AC70B2"/>
    <w:rsid w:val="00AC7169"/>
    <w:rsid w:val="00AC76C8"/>
    <w:rsid w:val="00AC7962"/>
    <w:rsid w:val="00AC7AC3"/>
    <w:rsid w:val="00AD0AA2"/>
    <w:rsid w:val="00AD117A"/>
    <w:rsid w:val="00AD1520"/>
    <w:rsid w:val="00AD1F33"/>
    <w:rsid w:val="00AD2983"/>
    <w:rsid w:val="00AD2997"/>
    <w:rsid w:val="00AD2E5D"/>
    <w:rsid w:val="00AD3A7C"/>
    <w:rsid w:val="00AD3D4A"/>
    <w:rsid w:val="00AD3F96"/>
    <w:rsid w:val="00AD44CD"/>
    <w:rsid w:val="00AD4782"/>
    <w:rsid w:val="00AD49EA"/>
    <w:rsid w:val="00AD50B4"/>
    <w:rsid w:val="00AD5296"/>
    <w:rsid w:val="00AD55AD"/>
    <w:rsid w:val="00AD5985"/>
    <w:rsid w:val="00AD5ACE"/>
    <w:rsid w:val="00AD624C"/>
    <w:rsid w:val="00AD647E"/>
    <w:rsid w:val="00AD6C0D"/>
    <w:rsid w:val="00AD6C2E"/>
    <w:rsid w:val="00AD6F6B"/>
    <w:rsid w:val="00AD790C"/>
    <w:rsid w:val="00AD7BE4"/>
    <w:rsid w:val="00AD7C48"/>
    <w:rsid w:val="00AE00DF"/>
    <w:rsid w:val="00AE1282"/>
    <w:rsid w:val="00AE198D"/>
    <w:rsid w:val="00AE1CC8"/>
    <w:rsid w:val="00AE252D"/>
    <w:rsid w:val="00AE2796"/>
    <w:rsid w:val="00AE29ED"/>
    <w:rsid w:val="00AE2F8F"/>
    <w:rsid w:val="00AE3495"/>
    <w:rsid w:val="00AE3AFA"/>
    <w:rsid w:val="00AE41F9"/>
    <w:rsid w:val="00AE4793"/>
    <w:rsid w:val="00AE4969"/>
    <w:rsid w:val="00AE4BAE"/>
    <w:rsid w:val="00AE52A5"/>
    <w:rsid w:val="00AE54B8"/>
    <w:rsid w:val="00AE5CE3"/>
    <w:rsid w:val="00AE5FAB"/>
    <w:rsid w:val="00AE6316"/>
    <w:rsid w:val="00AE639E"/>
    <w:rsid w:val="00AE6841"/>
    <w:rsid w:val="00AE6A19"/>
    <w:rsid w:val="00AE7283"/>
    <w:rsid w:val="00AE7794"/>
    <w:rsid w:val="00AE7B14"/>
    <w:rsid w:val="00AE7ECE"/>
    <w:rsid w:val="00AE7F32"/>
    <w:rsid w:val="00AF01AF"/>
    <w:rsid w:val="00AF0674"/>
    <w:rsid w:val="00AF0924"/>
    <w:rsid w:val="00AF0940"/>
    <w:rsid w:val="00AF129C"/>
    <w:rsid w:val="00AF185B"/>
    <w:rsid w:val="00AF18DA"/>
    <w:rsid w:val="00AF1939"/>
    <w:rsid w:val="00AF1A0B"/>
    <w:rsid w:val="00AF1A29"/>
    <w:rsid w:val="00AF1D0A"/>
    <w:rsid w:val="00AF2405"/>
    <w:rsid w:val="00AF2519"/>
    <w:rsid w:val="00AF2686"/>
    <w:rsid w:val="00AF295A"/>
    <w:rsid w:val="00AF297A"/>
    <w:rsid w:val="00AF2B48"/>
    <w:rsid w:val="00AF2B64"/>
    <w:rsid w:val="00AF2EAE"/>
    <w:rsid w:val="00AF2F19"/>
    <w:rsid w:val="00AF3035"/>
    <w:rsid w:val="00AF30F3"/>
    <w:rsid w:val="00AF3563"/>
    <w:rsid w:val="00AF3705"/>
    <w:rsid w:val="00AF3953"/>
    <w:rsid w:val="00AF3BF0"/>
    <w:rsid w:val="00AF4517"/>
    <w:rsid w:val="00AF468B"/>
    <w:rsid w:val="00AF495A"/>
    <w:rsid w:val="00AF4964"/>
    <w:rsid w:val="00AF5428"/>
    <w:rsid w:val="00AF5653"/>
    <w:rsid w:val="00AF6305"/>
    <w:rsid w:val="00AF63E0"/>
    <w:rsid w:val="00AF6C47"/>
    <w:rsid w:val="00AF70C2"/>
    <w:rsid w:val="00AF7305"/>
    <w:rsid w:val="00AF7391"/>
    <w:rsid w:val="00AF74A1"/>
    <w:rsid w:val="00AF74C6"/>
    <w:rsid w:val="00AF79B4"/>
    <w:rsid w:val="00AF79E7"/>
    <w:rsid w:val="00AF7BF5"/>
    <w:rsid w:val="00B00476"/>
    <w:rsid w:val="00B0057F"/>
    <w:rsid w:val="00B00E4E"/>
    <w:rsid w:val="00B015B5"/>
    <w:rsid w:val="00B025D6"/>
    <w:rsid w:val="00B02CB4"/>
    <w:rsid w:val="00B02CC6"/>
    <w:rsid w:val="00B03543"/>
    <w:rsid w:val="00B03630"/>
    <w:rsid w:val="00B03674"/>
    <w:rsid w:val="00B03E12"/>
    <w:rsid w:val="00B04270"/>
    <w:rsid w:val="00B04558"/>
    <w:rsid w:val="00B0511C"/>
    <w:rsid w:val="00B0564D"/>
    <w:rsid w:val="00B059F7"/>
    <w:rsid w:val="00B05B8D"/>
    <w:rsid w:val="00B07085"/>
    <w:rsid w:val="00B07091"/>
    <w:rsid w:val="00B0795A"/>
    <w:rsid w:val="00B07967"/>
    <w:rsid w:val="00B07CEF"/>
    <w:rsid w:val="00B105B7"/>
    <w:rsid w:val="00B10F63"/>
    <w:rsid w:val="00B1172C"/>
    <w:rsid w:val="00B12790"/>
    <w:rsid w:val="00B12A5C"/>
    <w:rsid w:val="00B12B40"/>
    <w:rsid w:val="00B12F34"/>
    <w:rsid w:val="00B13662"/>
    <w:rsid w:val="00B13ADA"/>
    <w:rsid w:val="00B13F01"/>
    <w:rsid w:val="00B13F33"/>
    <w:rsid w:val="00B1454F"/>
    <w:rsid w:val="00B1478A"/>
    <w:rsid w:val="00B14E2A"/>
    <w:rsid w:val="00B15147"/>
    <w:rsid w:val="00B159A2"/>
    <w:rsid w:val="00B15F66"/>
    <w:rsid w:val="00B16252"/>
    <w:rsid w:val="00B169A8"/>
    <w:rsid w:val="00B16C6F"/>
    <w:rsid w:val="00B170D6"/>
    <w:rsid w:val="00B174EB"/>
    <w:rsid w:val="00B1756F"/>
    <w:rsid w:val="00B1796A"/>
    <w:rsid w:val="00B1796B"/>
    <w:rsid w:val="00B17E18"/>
    <w:rsid w:val="00B2015A"/>
    <w:rsid w:val="00B201A5"/>
    <w:rsid w:val="00B20B45"/>
    <w:rsid w:val="00B20C62"/>
    <w:rsid w:val="00B22394"/>
    <w:rsid w:val="00B22839"/>
    <w:rsid w:val="00B22885"/>
    <w:rsid w:val="00B22F41"/>
    <w:rsid w:val="00B23034"/>
    <w:rsid w:val="00B23685"/>
    <w:rsid w:val="00B23AAA"/>
    <w:rsid w:val="00B23FB2"/>
    <w:rsid w:val="00B23FBB"/>
    <w:rsid w:val="00B2412F"/>
    <w:rsid w:val="00B24371"/>
    <w:rsid w:val="00B24798"/>
    <w:rsid w:val="00B2481A"/>
    <w:rsid w:val="00B24B98"/>
    <w:rsid w:val="00B25383"/>
    <w:rsid w:val="00B26167"/>
    <w:rsid w:val="00B26509"/>
    <w:rsid w:val="00B26657"/>
    <w:rsid w:val="00B267F0"/>
    <w:rsid w:val="00B26E76"/>
    <w:rsid w:val="00B26FE3"/>
    <w:rsid w:val="00B27566"/>
    <w:rsid w:val="00B2764A"/>
    <w:rsid w:val="00B279E1"/>
    <w:rsid w:val="00B30093"/>
    <w:rsid w:val="00B309EC"/>
    <w:rsid w:val="00B30B83"/>
    <w:rsid w:val="00B31148"/>
    <w:rsid w:val="00B31B0E"/>
    <w:rsid w:val="00B31CF9"/>
    <w:rsid w:val="00B31ED7"/>
    <w:rsid w:val="00B320D2"/>
    <w:rsid w:val="00B325DF"/>
    <w:rsid w:val="00B32A22"/>
    <w:rsid w:val="00B32C45"/>
    <w:rsid w:val="00B32D6F"/>
    <w:rsid w:val="00B32FC4"/>
    <w:rsid w:val="00B33188"/>
    <w:rsid w:val="00B332EC"/>
    <w:rsid w:val="00B3334B"/>
    <w:rsid w:val="00B3361C"/>
    <w:rsid w:val="00B33DE7"/>
    <w:rsid w:val="00B33F24"/>
    <w:rsid w:val="00B341DB"/>
    <w:rsid w:val="00B34372"/>
    <w:rsid w:val="00B3438D"/>
    <w:rsid w:val="00B34575"/>
    <w:rsid w:val="00B34A00"/>
    <w:rsid w:val="00B35303"/>
    <w:rsid w:val="00B35867"/>
    <w:rsid w:val="00B35993"/>
    <w:rsid w:val="00B35BFD"/>
    <w:rsid w:val="00B35E8A"/>
    <w:rsid w:val="00B36192"/>
    <w:rsid w:val="00B363CC"/>
    <w:rsid w:val="00B36A80"/>
    <w:rsid w:val="00B36F3A"/>
    <w:rsid w:val="00B36F53"/>
    <w:rsid w:val="00B37446"/>
    <w:rsid w:val="00B37F74"/>
    <w:rsid w:val="00B40026"/>
    <w:rsid w:val="00B400D3"/>
    <w:rsid w:val="00B40917"/>
    <w:rsid w:val="00B41FD6"/>
    <w:rsid w:val="00B4257C"/>
    <w:rsid w:val="00B42D28"/>
    <w:rsid w:val="00B42FC3"/>
    <w:rsid w:val="00B42FC4"/>
    <w:rsid w:val="00B43D05"/>
    <w:rsid w:val="00B44544"/>
    <w:rsid w:val="00B4507A"/>
    <w:rsid w:val="00B452D6"/>
    <w:rsid w:val="00B4558E"/>
    <w:rsid w:val="00B456EF"/>
    <w:rsid w:val="00B45786"/>
    <w:rsid w:val="00B45A03"/>
    <w:rsid w:val="00B46587"/>
    <w:rsid w:val="00B46E62"/>
    <w:rsid w:val="00B4756D"/>
    <w:rsid w:val="00B4790F"/>
    <w:rsid w:val="00B47918"/>
    <w:rsid w:val="00B50277"/>
    <w:rsid w:val="00B50EF8"/>
    <w:rsid w:val="00B512AC"/>
    <w:rsid w:val="00B52516"/>
    <w:rsid w:val="00B52FE3"/>
    <w:rsid w:val="00B530FF"/>
    <w:rsid w:val="00B539BC"/>
    <w:rsid w:val="00B539E3"/>
    <w:rsid w:val="00B53BBC"/>
    <w:rsid w:val="00B541BB"/>
    <w:rsid w:val="00B55145"/>
    <w:rsid w:val="00B5550C"/>
    <w:rsid w:val="00B55579"/>
    <w:rsid w:val="00B55B6A"/>
    <w:rsid w:val="00B55D57"/>
    <w:rsid w:val="00B55F8F"/>
    <w:rsid w:val="00B55FEF"/>
    <w:rsid w:val="00B5618E"/>
    <w:rsid w:val="00B56E70"/>
    <w:rsid w:val="00B5723C"/>
    <w:rsid w:val="00B5754E"/>
    <w:rsid w:val="00B57DDD"/>
    <w:rsid w:val="00B57E79"/>
    <w:rsid w:val="00B603A5"/>
    <w:rsid w:val="00B60540"/>
    <w:rsid w:val="00B60A23"/>
    <w:rsid w:val="00B60A83"/>
    <w:rsid w:val="00B60ACE"/>
    <w:rsid w:val="00B60C44"/>
    <w:rsid w:val="00B61A9C"/>
    <w:rsid w:val="00B61D59"/>
    <w:rsid w:val="00B61D79"/>
    <w:rsid w:val="00B62486"/>
    <w:rsid w:val="00B627C7"/>
    <w:rsid w:val="00B627F3"/>
    <w:rsid w:val="00B62F50"/>
    <w:rsid w:val="00B62F8B"/>
    <w:rsid w:val="00B63358"/>
    <w:rsid w:val="00B63452"/>
    <w:rsid w:val="00B63810"/>
    <w:rsid w:val="00B642ED"/>
    <w:rsid w:val="00B64407"/>
    <w:rsid w:val="00B648DF"/>
    <w:rsid w:val="00B64B89"/>
    <w:rsid w:val="00B64C14"/>
    <w:rsid w:val="00B65A5A"/>
    <w:rsid w:val="00B65F4E"/>
    <w:rsid w:val="00B661C7"/>
    <w:rsid w:val="00B665AD"/>
    <w:rsid w:val="00B67037"/>
    <w:rsid w:val="00B6769C"/>
    <w:rsid w:val="00B676A8"/>
    <w:rsid w:val="00B67B53"/>
    <w:rsid w:val="00B70B4B"/>
    <w:rsid w:val="00B712FF"/>
    <w:rsid w:val="00B71357"/>
    <w:rsid w:val="00B713AD"/>
    <w:rsid w:val="00B713F0"/>
    <w:rsid w:val="00B7163D"/>
    <w:rsid w:val="00B717F3"/>
    <w:rsid w:val="00B71836"/>
    <w:rsid w:val="00B71A20"/>
    <w:rsid w:val="00B71E3C"/>
    <w:rsid w:val="00B71F65"/>
    <w:rsid w:val="00B722F2"/>
    <w:rsid w:val="00B723D1"/>
    <w:rsid w:val="00B7272F"/>
    <w:rsid w:val="00B729F8"/>
    <w:rsid w:val="00B7401A"/>
    <w:rsid w:val="00B74BE7"/>
    <w:rsid w:val="00B7508A"/>
    <w:rsid w:val="00B75365"/>
    <w:rsid w:val="00B75437"/>
    <w:rsid w:val="00B75A67"/>
    <w:rsid w:val="00B75BC1"/>
    <w:rsid w:val="00B76ABB"/>
    <w:rsid w:val="00B76AC6"/>
    <w:rsid w:val="00B76CFE"/>
    <w:rsid w:val="00B76D98"/>
    <w:rsid w:val="00B771B7"/>
    <w:rsid w:val="00B77266"/>
    <w:rsid w:val="00B773E0"/>
    <w:rsid w:val="00B7761A"/>
    <w:rsid w:val="00B77723"/>
    <w:rsid w:val="00B77C59"/>
    <w:rsid w:val="00B80474"/>
    <w:rsid w:val="00B8071F"/>
    <w:rsid w:val="00B80CBC"/>
    <w:rsid w:val="00B80DC0"/>
    <w:rsid w:val="00B80FB3"/>
    <w:rsid w:val="00B8150D"/>
    <w:rsid w:val="00B8183A"/>
    <w:rsid w:val="00B81DF5"/>
    <w:rsid w:val="00B823BF"/>
    <w:rsid w:val="00B823E8"/>
    <w:rsid w:val="00B82499"/>
    <w:rsid w:val="00B82740"/>
    <w:rsid w:val="00B8305F"/>
    <w:rsid w:val="00B839F3"/>
    <w:rsid w:val="00B83B5B"/>
    <w:rsid w:val="00B83DFC"/>
    <w:rsid w:val="00B83EC4"/>
    <w:rsid w:val="00B83EC5"/>
    <w:rsid w:val="00B83ECF"/>
    <w:rsid w:val="00B84181"/>
    <w:rsid w:val="00B84A50"/>
    <w:rsid w:val="00B84AE0"/>
    <w:rsid w:val="00B84C90"/>
    <w:rsid w:val="00B84E21"/>
    <w:rsid w:val="00B84E64"/>
    <w:rsid w:val="00B85013"/>
    <w:rsid w:val="00B85325"/>
    <w:rsid w:val="00B854E9"/>
    <w:rsid w:val="00B85CE5"/>
    <w:rsid w:val="00B86609"/>
    <w:rsid w:val="00B8663C"/>
    <w:rsid w:val="00B8687B"/>
    <w:rsid w:val="00B87378"/>
    <w:rsid w:val="00B90242"/>
    <w:rsid w:val="00B90685"/>
    <w:rsid w:val="00B90F8D"/>
    <w:rsid w:val="00B91526"/>
    <w:rsid w:val="00B91679"/>
    <w:rsid w:val="00B91A76"/>
    <w:rsid w:val="00B92509"/>
    <w:rsid w:val="00B926D8"/>
    <w:rsid w:val="00B93539"/>
    <w:rsid w:val="00B9353D"/>
    <w:rsid w:val="00B93789"/>
    <w:rsid w:val="00B940A3"/>
    <w:rsid w:val="00B94561"/>
    <w:rsid w:val="00B9457E"/>
    <w:rsid w:val="00B94C50"/>
    <w:rsid w:val="00B94F10"/>
    <w:rsid w:val="00B9542D"/>
    <w:rsid w:val="00B954EC"/>
    <w:rsid w:val="00B9570A"/>
    <w:rsid w:val="00B958F7"/>
    <w:rsid w:val="00B96B57"/>
    <w:rsid w:val="00B974F1"/>
    <w:rsid w:val="00B979FD"/>
    <w:rsid w:val="00B97D69"/>
    <w:rsid w:val="00B97EB3"/>
    <w:rsid w:val="00BA03A4"/>
    <w:rsid w:val="00BA066F"/>
    <w:rsid w:val="00BA09D0"/>
    <w:rsid w:val="00BA0B2A"/>
    <w:rsid w:val="00BA0DB2"/>
    <w:rsid w:val="00BA1114"/>
    <w:rsid w:val="00BA171E"/>
    <w:rsid w:val="00BA1A1D"/>
    <w:rsid w:val="00BA1D32"/>
    <w:rsid w:val="00BA1E38"/>
    <w:rsid w:val="00BA249F"/>
    <w:rsid w:val="00BA2BA2"/>
    <w:rsid w:val="00BA2E0E"/>
    <w:rsid w:val="00BA2E2A"/>
    <w:rsid w:val="00BA2E44"/>
    <w:rsid w:val="00BA2F68"/>
    <w:rsid w:val="00BA3AC5"/>
    <w:rsid w:val="00BA44A4"/>
    <w:rsid w:val="00BA4C06"/>
    <w:rsid w:val="00BA54D0"/>
    <w:rsid w:val="00BA56E5"/>
    <w:rsid w:val="00BA577C"/>
    <w:rsid w:val="00BA5784"/>
    <w:rsid w:val="00BA60D1"/>
    <w:rsid w:val="00BA6330"/>
    <w:rsid w:val="00BA697E"/>
    <w:rsid w:val="00BA6E3B"/>
    <w:rsid w:val="00BA71AA"/>
    <w:rsid w:val="00BA7D99"/>
    <w:rsid w:val="00BA7F70"/>
    <w:rsid w:val="00BB011B"/>
    <w:rsid w:val="00BB0B1A"/>
    <w:rsid w:val="00BB0CCD"/>
    <w:rsid w:val="00BB0F63"/>
    <w:rsid w:val="00BB172D"/>
    <w:rsid w:val="00BB24A6"/>
    <w:rsid w:val="00BB267D"/>
    <w:rsid w:val="00BB2A5D"/>
    <w:rsid w:val="00BB408A"/>
    <w:rsid w:val="00BB432F"/>
    <w:rsid w:val="00BB4337"/>
    <w:rsid w:val="00BB437C"/>
    <w:rsid w:val="00BB4E5B"/>
    <w:rsid w:val="00BB4FAA"/>
    <w:rsid w:val="00BB50BC"/>
    <w:rsid w:val="00BB50FC"/>
    <w:rsid w:val="00BB54D0"/>
    <w:rsid w:val="00BB5820"/>
    <w:rsid w:val="00BB75C3"/>
    <w:rsid w:val="00BB76FD"/>
    <w:rsid w:val="00BB79E3"/>
    <w:rsid w:val="00BB7A42"/>
    <w:rsid w:val="00BB7C79"/>
    <w:rsid w:val="00BC13F4"/>
    <w:rsid w:val="00BC1625"/>
    <w:rsid w:val="00BC1CD7"/>
    <w:rsid w:val="00BC1F2E"/>
    <w:rsid w:val="00BC2647"/>
    <w:rsid w:val="00BC2777"/>
    <w:rsid w:val="00BC2C38"/>
    <w:rsid w:val="00BC373A"/>
    <w:rsid w:val="00BC3758"/>
    <w:rsid w:val="00BC3778"/>
    <w:rsid w:val="00BC3BD8"/>
    <w:rsid w:val="00BC3BE6"/>
    <w:rsid w:val="00BC401B"/>
    <w:rsid w:val="00BC46B8"/>
    <w:rsid w:val="00BC46F6"/>
    <w:rsid w:val="00BC4769"/>
    <w:rsid w:val="00BC49C4"/>
    <w:rsid w:val="00BC4B08"/>
    <w:rsid w:val="00BC56F3"/>
    <w:rsid w:val="00BC59FA"/>
    <w:rsid w:val="00BC5D03"/>
    <w:rsid w:val="00BC637C"/>
    <w:rsid w:val="00BC65C6"/>
    <w:rsid w:val="00BC6964"/>
    <w:rsid w:val="00BC717A"/>
    <w:rsid w:val="00BC7B5A"/>
    <w:rsid w:val="00BC7BA5"/>
    <w:rsid w:val="00BD0226"/>
    <w:rsid w:val="00BD04D1"/>
    <w:rsid w:val="00BD0505"/>
    <w:rsid w:val="00BD07B6"/>
    <w:rsid w:val="00BD07E6"/>
    <w:rsid w:val="00BD0AE2"/>
    <w:rsid w:val="00BD0DA4"/>
    <w:rsid w:val="00BD1100"/>
    <w:rsid w:val="00BD1291"/>
    <w:rsid w:val="00BD1A7D"/>
    <w:rsid w:val="00BD1C50"/>
    <w:rsid w:val="00BD1FEA"/>
    <w:rsid w:val="00BD228D"/>
    <w:rsid w:val="00BD24CE"/>
    <w:rsid w:val="00BD25C6"/>
    <w:rsid w:val="00BD26C9"/>
    <w:rsid w:val="00BD2B47"/>
    <w:rsid w:val="00BD3A4C"/>
    <w:rsid w:val="00BD3F6A"/>
    <w:rsid w:val="00BD41B7"/>
    <w:rsid w:val="00BD5097"/>
    <w:rsid w:val="00BD50CB"/>
    <w:rsid w:val="00BD5EEB"/>
    <w:rsid w:val="00BD5F1B"/>
    <w:rsid w:val="00BD6513"/>
    <w:rsid w:val="00BD656B"/>
    <w:rsid w:val="00BD6805"/>
    <w:rsid w:val="00BD6C4C"/>
    <w:rsid w:val="00BD7BFD"/>
    <w:rsid w:val="00BD7DA8"/>
    <w:rsid w:val="00BE03F9"/>
    <w:rsid w:val="00BE0430"/>
    <w:rsid w:val="00BE0BD3"/>
    <w:rsid w:val="00BE13D9"/>
    <w:rsid w:val="00BE1492"/>
    <w:rsid w:val="00BE1CE8"/>
    <w:rsid w:val="00BE2322"/>
    <w:rsid w:val="00BE2BEF"/>
    <w:rsid w:val="00BE36C0"/>
    <w:rsid w:val="00BE3A88"/>
    <w:rsid w:val="00BE4015"/>
    <w:rsid w:val="00BE45DA"/>
    <w:rsid w:val="00BE4ECE"/>
    <w:rsid w:val="00BE5173"/>
    <w:rsid w:val="00BE5201"/>
    <w:rsid w:val="00BE57C5"/>
    <w:rsid w:val="00BE5CA1"/>
    <w:rsid w:val="00BE6231"/>
    <w:rsid w:val="00BE71AC"/>
    <w:rsid w:val="00BE72C4"/>
    <w:rsid w:val="00BE7344"/>
    <w:rsid w:val="00BE748B"/>
    <w:rsid w:val="00BE77FF"/>
    <w:rsid w:val="00BF0240"/>
    <w:rsid w:val="00BF0399"/>
    <w:rsid w:val="00BF0ED4"/>
    <w:rsid w:val="00BF121A"/>
    <w:rsid w:val="00BF1284"/>
    <w:rsid w:val="00BF137F"/>
    <w:rsid w:val="00BF2906"/>
    <w:rsid w:val="00BF2ACD"/>
    <w:rsid w:val="00BF339D"/>
    <w:rsid w:val="00BF343A"/>
    <w:rsid w:val="00BF3632"/>
    <w:rsid w:val="00BF36D7"/>
    <w:rsid w:val="00BF4615"/>
    <w:rsid w:val="00BF5722"/>
    <w:rsid w:val="00BF5B53"/>
    <w:rsid w:val="00BF5F3D"/>
    <w:rsid w:val="00BF5F8B"/>
    <w:rsid w:val="00BF642A"/>
    <w:rsid w:val="00BF65D4"/>
    <w:rsid w:val="00BF6857"/>
    <w:rsid w:val="00BF692F"/>
    <w:rsid w:val="00BF6AF2"/>
    <w:rsid w:val="00BF75BB"/>
    <w:rsid w:val="00BF762D"/>
    <w:rsid w:val="00BF7CE1"/>
    <w:rsid w:val="00C0004D"/>
    <w:rsid w:val="00C0148B"/>
    <w:rsid w:val="00C01FBC"/>
    <w:rsid w:val="00C022FF"/>
    <w:rsid w:val="00C024A5"/>
    <w:rsid w:val="00C02D09"/>
    <w:rsid w:val="00C0317A"/>
    <w:rsid w:val="00C033E6"/>
    <w:rsid w:val="00C04EFF"/>
    <w:rsid w:val="00C05416"/>
    <w:rsid w:val="00C05674"/>
    <w:rsid w:val="00C05735"/>
    <w:rsid w:val="00C05739"/>
    <w:rsid w:val="00C05BFD"/>
    <w:rsid w:val="00C05E82"/>
    <w:rsid w:val="00C06477"/>
    <w:rsid w:val="00C064DB"/>
    <w:rsid w:val="00C07353"/>
    <w:rsid w:val="00C0749D"/>
    <w:rsid w:val="00C10068"/>
    <w:rsid w:val="00C10244"/>
    <w:rsid w:val="00C1038B"/>
    <w:rsid w:val="00C10788"/>
    <w:rsid w:val="00C10A04"/>
    <w:rsid w:val="00C11342"/>
    <w:rsid w:val="00C12B87"/>
    <w:rsid w:val="00C1366E"/>
    <w:rsid w:val="00C1398C"/>
    <w:rsid w:val="00C13A3A"/>
    <w:rsid w:val="00C144EE"/>
    <w:rsid w:val="00C14C30"/>
    <w:rsid w:val="00C157D4"/>
    <w:rsid w:val="00C15E00"/>
    <w:rsid w:val="00C15F92"/>
    <w:rsid w:val="00C1675B"/>
    <w:rsid w:val="00C16E01"/>
    <w:rsid w:val="00C17D73"/>
    <w:rsid w:val="00C20260"/>
    <w:rsid w:val="00C2027D"/>
    <w:rsid w:val="00C20416"/>
    <w:rsid w:val="00C20707"/>
    <w:rsid w:val="00C21365"/>
    <w:rsid w:val="00C21A9F"/>
    <w:rsid w:val="00C21C6C"/>
    <w:rsid w:val="00C21C7F"/>
    <w:rsid w:val="00C2206B"/>
    <w:rsid w:val="00C22216"/>
    <w:rsid w:val="00C2242A"/>
    <w:rsid w:val="00C224C7"/>
    <w:rsid w:val="00C224E8"/>
    <w:rsid w:val="00C22B0A"/>
    <w:rsid w:val="00C22E7F"/>
    <w:rsid w:val="00C23325"/>
    <w:rsid w:val="00C23351"/>
    <w:rsid w:val="00C2346C"/>
    <w:rsid w:val="00C235CF"/>
    <w:rsid w:val="00C2381A"/>
    <w:rsid w:val="00C240E8"/>
    <w:rsid w:val="00C24269"/>
    <w:rsid w:val="00C246CF"/>
    <w:rsid w:val="00C24717"/>
    <w:rsid w:val="00C2488B"/>
    <w:rsid w:val="00C2517A"/>
    <w:rsid w:val="00C256F7"/>
    <w:rsid w:val="00C25734"/>
    <w:rsid w:val="00C25C83"/>
    <w:rsid w:val="00C25D21"/>
    <w:rsid w:val="00C26A38"/>
    <w:rsid w:val="00C27708"/>
    <w:rsid w:val="00C278B2"/>
    <w:rsid w:val="00C279B2"/>
    <w:rsid w:val="00C27EBF"/>
    <w:rsid w:val="00C30E28"/>
    <w:rsid w:val="00C31196"/>
    <w:rsid w:val="00C32131"/>
    <w:rsid w:val="00C3236D"/>
    <w:rsid w:val="00C33622"/>
    <w:rsid w:val="00C33D6F"/>
    <w:rsid w:val="00C34367"/>
    <w:rsid w:val="00C344EC"/>
    <w:rsid w:val="00C344FE"/>
    <w:rsid w:val="00C35109"/>
    <w:rsid w:val="00C352DA"/>
    <w:rsid w:val="00C35438"/>
    <w:rsid w:val="00C35990"/>
    <w:rsid w:val="00C35A6B"/>
    <w:rsid w:val="00C36582"/>
    <w:rsid w:val="00C36C32"/>
    <w:rsid w:val="00C372A9"/>
    <w:rsid w:val="00C4052D"/>
    <w:rsid w:val="00C4062A"/>
    <w:rsid w:val="00C406C3"/>
    <w:rsid w:val="00C40D28"/>
    <w:rsid w:val="00C40E24"/>
    <w:rsid w:val="00C41391"/>
    <w:rsid w:val="00C413C0"/>
    <w:rsid w:val="00C41AEF"/>
    <w:rsid w:val="00C42364"/>
    <w:rsid w:val="00C42850"/>
    <w:rsid w:val="00C42888"/>
    <w:rsid w:val="00C42B2A"/>
    <w:rsid w:val="00C42FE0"/>
    <w:rsid w:val="00C43394"/>
    <w:rsid w:val="00C43F7E"/>
    <w:rsid w:val="00C44229"/>
    <w:rsid w:val="00C44516"/>
    <w:rsid w:val="00C449C7"/>
    <w:rsid w:val="00C44E04"/>
    <w:rsid w:val="00C44FF6"/>
    <w:rsid w:val="00C45153"/>
    <w:rsid w:val="00C45900"/>
    <w:rsid w:val="00C45D82"/>
    <w:rsid w:val="00C46B65"/>
    <w:rsid w:val="00C4777F"/>
    <w:rsid w:val="00C478F9"/>
    <w:rsid w:val="00C479FC"/>
    <w:rsid w:val="00C50404"/>
    <w:rsid w:val="00C5068B"/>
    <w:rsid w:val="00C507E1"/>
    <w:rsid w:val="00C50C93"/>
    <w:rsid w:val="00C50C95"/>
    <w:rsid w:val="00C50FBF"/>
    <w:rsid w:val="00C51309"/>
    <w:rsid w:val="00C51487"/>
    <w:rsid w:val="00C51D47"/>
    <w:rsid w:val="00C52648"/>
    <w:rsid w:val="00C52840"/>
    <w:rsid w:val="00C52841"/>
    <w:rsid w:val="00C52A04"/>
    <w:rsid w:val="00C52F5A"/>
    <w:rsid w:val="00C52FED"/>
    <w:rsid w:val="00C53FB7"/>
    <w:rsid w:val="00C542A1"/>
    <w:rsid w:val="00C54380"/>
    <w:rsid w:val="00C5443D"/>
    <w:rsid w:val="00C547CF"/>
    <w:rsid w:val="00C54AA2"/>
    <w:rsid w:val="00C54BED"/>
    <w:rsid w:val="00C550B8"/>
    <w:rsid w:val="00C55692"/>
    <w:rsid w:val="00C55854"/>
    <w:rsid w:val="00C55C5C"/>
    <w:rsid w:val="00C55F22"/>
    <w:rsid w:val="00C560FD"/>
    <w:rsid w:val="00C565E8"/>
    <w:rsid w:val="00C6094A"/>
    <w:rsid w:val="00C60B91"/>
    <w:rsid w:val="00C61785"/>
    <w:rsid w:val="00C6185E"/>
    <w:rsid w:val="00C61B4B"/>
    <w:rsid w:val="00C628E9"/>
    <w:rsid w:val="00C62927"/>
    <w:rsid w:val="00C62F3A"/>
    <w:rsid w:val="00C63103"/>
    <w:rsid w:val="00C63274"/>
    <w:rsid w:val="00C6338C"/>
    <w:rsid w:val="00C63D42"/>
    <w:rsid w:val="00C64A45"/>
    <w:rsid w:val="00C64BF5"/>
    <w:rsid w:val="00C65055"/>
    <w:rsid w:val="00C65243"/>
    <w:rsid w:val="00C65248"/>
    <w:rsid w:val="00C652FD"/>
    <w:rsid w:val="00C656F1"/>
    <w:rsid w:val="00C65B27"/>
    <w:rsid w:val="00C65FC2"/>
    <w:rsid w:val="00C664FD"/>
    <w:rsid w:val="00C667A7"/>
    <w:rsid w:val="00C674A4"/>
    <w:rsid w:val="00C679B0"/>
    <w:rsid w:val="00C679DF"/>
    <w:rsid w:val="00C67E70"/>
    <w:rsid w:val="00C67EB3"/>
    <w:rsid w:val="00C7006A"/>
    <w:rsid w:val="00C70283"/>
    <w:rsid w:val="00C70349"/>
    <w:rsid w:val="00C7081B"/>
    <w:rsid w:val="00C70CD2"/>
    <w:rsid w:val="00C70F2C"/>
    <w:rsid w:val="00C710DF"/>
    <w:rsid w:val="00C714DA"/>
    <w:rsid w:val="00C71626"/>
    <w:rsid w:val="00C71C36"/>
    <w:rsid w:val="00C71CC0"/>
    <w:rsid w:val="00C71F7F"/>
    <w:rsid w:val="00C71FBA"/>
    <w:rsid w:val="00C72106"/>
    <w:rsid w:val="00C727BD"/>
    <w:rsid w:val="00C728DE"/>
    <w:rsid w:val="00C72E46"/>
    <w:rsid w:val="00C733EB"/>
    <w:rsid w:val="00C7396A"/>
    <w:rsid w:val="00C73F01"/>
    <w:rsid w:val="00C742C5"/>
    <w:rsid w:val="00C743CA"/>
    <w:rsid w:val="00C748CF"/>
    <w:rsid w:val="00C75197"/>
    <w:rsid w:val="00C7520D"/>
    <w:rsid w:val="00C755F9"/>
    <w:rsid w:val="00C7577C"/>
    <w:rsid w:val="00C75D19"/>
    <w:rsid w:val="00C75DB3"/>
    <w:rsid w:val="00C75FDD"/>
    <w:rsid w:val="00C76183"/>
    <w:rsid w:val="00C76348"/>
    <w:rsid w:val="00C76374"/>
    <w:rsid w:val="00C763C5"/>
    <w:rsid w:val="00C76C14"/>
    <w:rsid w:val="00C76C96"/>
    <w:rsid w:val="00C77887"/>
    <w:rsid w:val="00C803B5"/>
    <w:rsid w:val="00C805BA"/>
    <w:rsid w:val="00C80795"/>
    <w:rsid w:val="00C80A07"/>
    <w:rsid w:val="00C80A21"/>
    <w:rsid w:val="00C80C49"/>
    <w:rsid w:val="00C815E3"/>
    <w:rsid w:val="00C81AA2"/>
    <w:rsid w:val="00C81C3C"/>
    <w:rsid w:val="00C8257A"/>
    <w:rsid w:val="00C82849"/>
    <w:rsid w:val="00C82DEB"/>
    <w:rsid w:val="00C8302C"/>
    <w:rsid w:val="00C83A37"/>
    <w:rsid w:val="00C8464E"/>
    <w:rsid w:val="00C848A8"/>
    <w:rsid w:val="00C8514D"/>
    <w:rsid w:val="00C8521A"/>
    <w:rsid w:val="00C8539E"/>
    <w:rsid w:val="00C85FF7"/>
    <w:rsid w:val="00C8635F"/>
    <w:rsid w:val="00C86390"/>
    <w:rsid w:val="00C866DB"/>
    <w:rsid w:val="00C868A8"/>
    <w:rsid w:val="00C868D7"/>
    <w:rsid w:val="00C875BE"/>
    <w:rsid w:val="00C8769D"/>
    <w:rsid w:val="00C87AF3"/>
    <w:rsid w:val="00C87C6B"/>
    <w:rsid w:val="00C87E7C"/>
    <w:rsid w:val="00C905DB"/>
    <w:rsid w:val="00C90BB6"/>
    <w:rsid w:val="00C911E4"/>
    <w:rsid w:val="00C9165A"/>
    <w:rsid w:val="00C91BAB"/>
    <w:rsid w:val="00C91E6A"/>
    <w:rsid w:val="00C9286E"/>
    <w:rsid w:val="00C92976"/>
    <w:rsid w:val="00C92BEF"/>
    <w:rsid w:val="00C93144"/>
    <w:rsid w:val="00C934CC"/>
    <w:rsid w:val="00C949D4"/>
    <w:rsid w:val="00C949D7"/>
    <w:rsid w:val="00C94E0B"/>
    <w:rsid w:val="00C951E0"/>
    <w:rsid w:val="00C95334"/>
    <w:rsid w:val="00C956D0"/>
    <w:rsid w:val="00C957BA"/>
    <w:rsid w:val="00C95E6E"/>
    <w:rsid w:val="00C95FB1"/>
    <w:rsid w:val="00C96756"/>
    <w:rsid w:val="00C9679B"/>
    <w:rsid w:val="00C97060"/>
    <w:rsid w:val="00C9729F"/>
    <w:rsid w:val="00C972A5"/>
    <w:rsid w:val="00C979A8"/>
    <w:rsid w:val="00CA0135"/>
    <w:rsid w:val="00CA0641"/>
    <w:rsid w:val="00CA0C63"/>
    <w:rsid w:val="00CA0D68"/>
    <w:rsid w:val="00CA0D7B"/>
    <w:rsid w:val="00CA117D"/>
    <w:rsid w:val="00CA1AFB"/>
    <w:rsid w:val="00CA1D40"/>
    <w:rsid w:val="00CA20DC"/>
    <w:rsid w:val="00CA234C"/>
    <w:rsid w:val="00CA27CA"/>
    <w:rsid w:val="00CA27DA"/>
    <w:rsid w:val="00CA2952"/>
    <w:rsid w:val="00CA2A72"/>
    <w:rsid w:val="00CA3719"/>
    <w:rsid w:val="00CA530B"/>
    <w:rsid w:val="00CA5536"/>
    <w:rsid w:val="00CA5C19"/>
    <w:rsid w:val="00CA5F83"/>
    <w:rsid w:val="00CA6552"/>
    <w:rsid w:val="00CA6585"/>
    <w:rsid w:val="00CA6642"/>
    <w:rsid w:val="00CA69A5"/>
    <w:rsid w:val="00CA6B6A"/>
    <w:rsid w:val="00CA6D24"/>
    <w:rsid w:val="00CA72FD"/>
    <w:rsid w:val="00CA758E"/>
    <w:rsid w:val="00CA75FD"/>
    <w:rsid w:val="00CA7D51"/>
    <w:rsid w:val="00CA7F24"/>
    <w:rsid w:val="00CB0110"/>
    <w:rsid w:val="00CB0242"/>
    <w:rsid w:val="00CB055E"/>
    <w:rsid w:val="00CB0AFC"/>
    <w:rsid w:val="00CB0CA6"/>
    <w:rsid w:val="00CB122C"/>
    <w:rsid w:val="00CB1760"/>
    <w:rsid w:val="00CB1855"/>
    <w:rsid w:val="00CB2549"/>
    <w:rsid w:val="00CB281F"/>
    <w:rsid w:val="00CB2E94"/>
    <w:rsid w:val="00CB2FDD"/>
    <w:rsid w:val="00CB3A44"/>
    <w:rsid w:val="00CB3DF1"/>
    <w:rsid w:val="00CB4320"/>
    <w:rsid w:val="00CB49B6"/>
    <w:rsid w:val="00CB501C"/>
    <w:rsid w:val="00CB50D7"/>
    <w:rsid w:val="00CB5683"/>
    <w:rsid w:val="00CB60D2"/>
    <w:rsid w:val="00CB6853"/>
    <w:rsid w:val="00CB6DA9"/>
    <w:rsid w:val="00CB7443"/>
    <w:rsid w:val="00CB78BB"/>
    <w:rsid w:val="00CC0854"/>
    <w:rsid w:val="00CC099B"/>
    <w:rsid w:val="00CC0EB9"/>
    <w:rsid w:val="00CC10D4"/>
    <w:rsid w:val="00CC128C"/>
    <w:rsid w:val="00CC152F"/>
    <w:rsid w:val="00CC1E35"/>
    <w:rsid w:val="00CC1F6B"/>
    <w:rsid w:val="00CC1FF7"/>
    <w:rsid w:val="00CC2180"/>
    <w:rsid w:val="00CC2864"/>
    <w:rsid w:val="00CC2AFB"/>
    <w:rsid w:val="00CC38BD"/>
    <w:rsid w:val="00CC395F"/>
    <w:rsid w:val="00CC3975"/>
    <w:rsid w:val="00CC3C7A"/>
    <w:rsid w:val="00CC3F48"/>
    <w:rsid w:val="00CC3FF3"/>
    <w:rsid w:val="00CC4703"/>
    <w:rsid w:val="00CC472F"/>
    <w:rsid w:val="00CC4BC0"/>
    <w:rsid w:val="00CC4EEF"/>
    <w:rsid w:val="00CC55C5"/>
    <w:rsid w:val="00CC59BB"/>
    <w:rsid w:val="00CC623B"/>
    <w:rsid w:val="00CD032F"/>
    <w:rsid w:val="00CD130C"/>
    <w:rsid w:val="00CD162E"/>
    <w:rsid w:val="00CD1A87"/>
    <w:rsid w:val="00CD1DE7"/>
    <w:rsid w:val="00CD1F34"/>
    <w:rsid w:val="00CD2037"/>
    <w:rsid w:val="00CD21CF"/>
    <w:rsid w:val="00CD2286"/>
    <w:rsid w:val="00CD2846"/>
    <w:rsid w:val="00CD2A10"/>
    <w:rsid w:val="00CD2DEC"/>
    <w:rsid w:val="00CD30D3"/>
    <w:rsid w:val="00CD3C06"/>
    <w:rsid w:val="00CD5036"/>
    <w:rsid w:val="00CD5048"/>
    <w:rsid w:val="00CD5288"/>
    <w:rsid w:val="00CD555D"/>
    <w:rsid w:val="00CD5589"/>
    <w:rsid w:val="00CD615B"/>
    <w:rsid w:val="00CD6248"/>
    <w:rsid w:val="00CD6364"/>
    <w:rsid w:val="00CD65EA"/>
    <w:rsid w:val="00CD6A4D"/>
    <w:rsid w:val="00CD6CE3"/>
    <w:rsid w:val="00CD6E62"/>
    <w:rsid w:val="00CD7320"/>
    <w:rsid w:val="00CD7E5C"/>
    <w:rsid w:val="00CE196C"/>
    <w:rsid w:val="00CE1C55"/>
    <w:rsid w:val="00CE27C8"/>
    <w:rsid w:val="00CE2C7B"/>
    <w:rsid w:val="00CE3579"/>
    <w:rsid w:val="00CE37F6"/>
    <w:rsid w:val="00CE3CC9"/>
    <w:rsid w:val="00CE3DAD"/>
    <w:rsid w:val="00CE3DDC"/>
    <w:rsid w:val="00CE447F"/>
    <w:rsid w:val="00CE461C"/>
    <w:rsid w:val="00CE490C"/>
    <w:rsid w:val="00CE4BBB"/>
    <w:rsid w:val="00CE4C0D"/>
    <w:rsid w:val="00CE4E93"/>
    <w:rsid w:val="00CE5E27"/>
    <w:rsid w:val="00CE5E62"/>
    <w:rsid w:val="00CE5EC3"/>
    <w:rsid w:val="00CE656C"/>
    <w:rsid w:val="00CE66D1"/>
    <w:rsid w:val="00CE6922"/>
    <w:rsid w:val="00CE6939"/>
    <w:rsid w:val="00CE7081"/>
    <w:rsid w:val="00CE7314"/>
    <w:rsid w:val="00CE770C"/>
    <w:rsid w:val="00CF0534"/>
    <w:rsid w:val="00CF06E0"/>
    <w:rsid w:val="00CF1088"/>
    <w:rsid w:val="00CF17B0"/>
    <w:rsid w:val="00CF1B25"/>
    <w:rsid w:val="00CF1D94"/>
    <w:rsid w:val="00CF2525"/>
    <w:rsid w:val="00CF313E"/>
    <w:rsid w:val="00CF3238"/>
    <w:rsid w:val="00CF326E"/>
    <w:rsid w:val="00CF3333"/>
    <w:rsid w:val="00CF3591"/>
    <w:rsid w:val="00CF3722"/>
    <w:rsid w:val="00CF38A6"/>
    <w:rsid w:val="00CF42FC"/>
    <w:rsid w:val="00CF4A19"/>
    <w:rsid w:val="00CF4C86"/>
    <w:rsid w:val="00CF50F4"/>
    <w:rsid w:val="00CF510C"/>
    <w:rsid w:val="00CF532B"/>
    <w:rsid w:val="00CF5641"/>
    <w:rsid w:val="00CF5848"/>
    <w:rsid w:val="00CF5BC1"/>
    <w:rsid w:val="00CF66BB"/>
    <w:rsid w:val="00CF69A5"/>
    <w:rsid w:val="00CF703E"/>
    <w:rsid w:val="00CF7088"/>
    <w:rsid w:val="00CF7F41"/>
    <w:rsid w:val="00D00319"/>
    <w:rsid w:val="00D00EA9"/>
    <w:rsid w:val="00D00F06"/>
    <w:rsid w:val="00D0163B"/>
    <w:rsid w:val="00D016AD"/>
    <w:rsid w:val="00D01815"/>
    <w:rsid w:val="00D01836"/>
    <w:rsid w:val="00D02126"/>
    <w:rsid w:val="00D026AE"/>
    <w:rsid w:val="00D02E1B"/>
    <w:rsid w:val="00D0318C"/>
    <w:rsid w:val="00D0319A"/>
    <w:rsid w:val="00D03264"/>
    <w:rsid w:val="00D03503"/>
    <w:rsid w:val="00D035FF"/>
    <w:rsid w:val="00D03624"/>
    <w:rsid w:val="00D04464"/>
    <w:rsid w:val="00D04655"/>
    <w:rsid w:val="00D04F06"/>
    <w:rsid w:val="00D04FB4"/>
    <w:rsid w:val="00D051BE"/>
    <w:rsid w:val="00D05444"/>
    <w:rsid w:val="00D05D10"/>
    <w:rsid w:val="00D06396"/>
    <w:rsid w:val="00D0640E"/>
    <w:rsid w:val="00D06552"/>
    <w:rsid w:val="00D06DF1"/>
    <w:rsid w:val="00D07A2F"/>
    <w:rsid w:val="00D10062"/>
    <w:rsid w:val="00D10440"/>
    <w:rsid w:val="00D10D6A"/>
    <w:rsid w:val="00D112AC"/>
    <w:rsid w:val="00D11835"/>
    <w:rsid w:val="00D12891"/>
    <w:rsid w:val="00D1329A"/>
    <w:rsid w:val="00D13879"/>
    <w:rsid w:val="00D14386"/>
    <w:rsid w:val="00D144CF"/>
    <w:rsid w:val="00D14775"/>
    <w:rsid w:val="00D14CF4"/>
    <w:rsid w:val="00D1501B"/>
    <w:rsid w:val="00D15342"/>
    <w:rsid w:val="00D15685"/>
    <w:rsid w:val="00D159F3"/>
    <w:rsid w:val="00D15D5C"/>
    <w:rsid w:val="00D16AB0"/>
    <w:rsid w:val="00D17A35"/>
    <w:rsid w:val="00D17D06"/>
    <w:rsid w:val="00D17E6C"/>
    <w:rsid w:val="00D20A9F"/>
    <w:rsid w:val="00D20CE8"/>
    <w:rsid w:val="00D20DBF"/>
    <w:rsid w:val="00D20EA3"/>
    <w:rsid w:val="00D20EF9"/>
    <w:rsid w:val="00D211C8"/>
    <w:rsid w:val="00D216A1"/>
    <w:rsid w:val="00D217EA"/>
    <w:rsid w:val="00D219F8"/>
    <w:rsid w:val="00D21C5F"/>
    <w:rsid w:val="00D21FCC"/>
    <w:rsid w:val="00D22387"/>
    <w:rsid w:val="00D224C6"/>
    <w:rsid w:val="00D225E3"/>
    <w:rsid w:val="00D229C0"/>
    <w:rsid w:val="00D22F83"/>
    <w:rsid w:val="00D238D7"/>
    <w:rsid w:val="00D23D01"/>
    <w:rsid w:val="00D23D7F"/>
    <w:rsid w:val="00D241F1"/>
    <w:rsid w:val="00D24C63"/>
    <w:rsid w:val="00D24C9F"/>
    <w:rsid w:val="00D2527C"/>
    <w:rsid w:val="00D2533D"/>
    <w:rsid w:val="00D25878"/>
    <w:rsid w:val="00D26A92"/>
    <w:rsid w:val="00D26B47"/>
    <w:rsid w:val="00D26F57"/>
    <w:rsid w:val="00D272D1"/>
    <w:rsid w:val="00D27311"/>
    <w:rsid w:val="00D27C29"/>
    <w:rsid w:val="00D27C50"/>
    <w:rsid w:val="00D301BA"/>
    <w:rsid w:val="00D304AF"/>
    <w:rsid w:val="00D305B5"/>
    <w:rsid w:val="00D305F7"/>
    <w:rsid w:val="00D30DAD"/>
    <w:rsid w:val="00D30DC7"/>
    <w:rsid w:val="00D313CB"/>
    <w:rsid w:val="00D31EFD"/>
    <w:rsid w:val="00D326A1"/>
    <w:rsid w:val="00D32B13"/>
    <w:rsid w:val="00D32E53"/>
    <w:rsid w:val="00D32FA7"/>
    <w:rsid w:val="00D3330B"/>
    <w:rsid w:val="00D33632"/>
    <w:rsid w:val="00D33A40"/>
    <w:rsid w:val="00D33B6C"/>
    <w:rsid w:val="00D33FFA"/>
    <w:rsid w:val="00D34045"/>
    <w:rsid w:val="00D3416E"/>
    <w:rsid w:val="00D345C2"/>
    <w:rsid w:val="00D35230"/>
    <w:rsid w:val="00D353B0"/>
    <w:rsid w:val="00D35839"/>
    <w:rsid w:val="00D35933"/>
    <w:rsid w:val="00D379BF"/>
    <w:rsid w:val="00D40548"/>
    <w:rsid w:val="00D40A22"/>
    <w:rsid w:val="00D40FB0"/>
    <w:rsid w:val="00D41272"/>
    <w:rsid w:val="00D4146E"/>
    <w:rsid w:val="00D41869"/>
    <w:rsid w:val="00D426FC"/>
    <w:rsid w:val="00D42802"/>
    <w:rsid w:val="00D43994"/>
    <w:rsid w:val="00D43A43"/>
    <w:rsid w:val="00D4494F"/>
    <w:rsid w:val="00D44A30"/>
    <w:rsid w:val="00D453D6"/>
    <w:rsid w:val="00D45B85"/>
    <w:rsid w:val="00D45B8D"/>
    <w:rsid w:val="00D45D5E"/>
    <w:rsid w:val="00D46148"/>
    <w:rsid w:val="00D4636B"/>
    <w:rsid w:val="00D46C7D"/>
    <w:rsid w:val="00D46F65"/>
    <w:rsid w:val="00D4747F"/>
    <w:rsid w:val="00D47721"/>
    <w:rsid w:val="00D478AD"/>
    <w:rsid w:val="00D47C3E"/>
    <w:rsid w:val="00D47CED"/>
    <w:rsid w:val="00D50373"/>
    <w:rsid w:val="00D510FA"/>
    <w:rsid w:val="00D51496"/>
    <w:rsid w:val="00D52243"/>
    <w:rsid w:val="00D529B8"/>
    <w:rsid w:val="00D529F8"/>
    <w:rsid w:val="00D53725"/>
    <w:rsid w:val="00D538C6"/>
    <w:rsid w:val="00D5391D"/>
    <w:rsid w:val="00D53DFE"/>
    <w:rsid w:val="00D53E16"/>
    <w:rsid w:val="00D543F5"/>
    <w:rsid w:val="00D5485E"/>
    <w:rsid w:val="00D5516C"/>
    <w:rsid w:val="00D552BE"/>
    <w:rsid w:val="00D55A34"/>
    <w:rsid w:val="00D55DE2"/>
    <w:rsid w:val="00D56190"/>
    <w:rsid w:val="00D562F3"/>
    <w:rsid w:val="00D56579"/>
    <w:rsid w:val="00D56F6E"/>
    <w:rsid w:val="00D571C3"/>
    <w:rsid w:val="00D57626"/>
    <w:rsid w:val="00D60849"/>
    <w:rsid w:val="00D60CC0"/>
    <w:rsid w:val="00D6152B"/>
    <w:rsid w:val="00D61AC2"/>
    <w:rsid w:val="00D61FB0"/>
    <w:rsid w:val="00D62E49"/>
    <w:rsid w:val="00D63EED"/>
    <w:rsid w:val="00D64707"/>
    <w:rsid w:val="00D648C9"/>
    <w:rsid w:val="00D648F3"/>
    <w:rsid w:val="00D64C04"/>
    <w:rsid w:val="00D64FDF"/>
    <w:rsid w:val="00D662D1"/>
    <w:rsid w:val="00D6647D"/>
    <w:rsid w:val="00D66508"/>
    <w:rsid w:val="00D672BB"/>
    <w:rsid w:val="00D67CA0"/>
    <w:rsid w:val="00D67D9F"/>
    <w:rsid w:val="00D70983"/>
    <w:rsid w:val="00D70BCE"/>
    <w:rsid w:val="00D70FA7"/>
    <w:rsid w:val="00D71757"/>
    <w:rsid w:val="00D7177D"/>
    <w:rsid w:val="00D71A84"/>
    <w:rsid w:val="00D72965"/>
    <w:rsid w:val="00D72ED4"/>
    <w:rsid w:val="00D732F7"/>
    <w:rsid w:val="00D733A0"/>
    <w:rsid w:val="00D735C7"/>
    <w:rsid w:val="00D739F8"/>
    <w:rsid w:val="00D744E8"/>
    <w:rsid w:val="00D7483F"/>
    <w:rsid w:val="00D74A50"/>
    <w:rsid w:val="00D74B00"/>
    <w:rsid w:val="00D74F53"/>
    <w:rsid w:val="00D74F60"/>
    <w:rsid w:val="00D7584F"/>
    <w:rsid w:val="00D758DE"/>
    <w:rsid w:val="00D75C51"/>
    <w:rsid w:val="00D75C6A"/>
    <w:rsid w:val="00D75DE0"/>
    <w:rsid w:val="00D75EDB"/>
    <w:rsid w:val="00D76848"/>
    <w:rsid w:val="00D775D2"/>
    <w:rsid w:val="00D77C71"/>
    <w:rsid w:val="00D77E1E"/>
    <w:rsid w:val="00D77F54"/>
    <w:rsid w:val="00D77FDB"/>
    <w:rsid w:val="00D80221"/>
    <w:rsid w:val="00D808F3"/>
    <w:rsid w:val="00D8193B"/>
    <w:rsid w:val="00D8195A"/>
    <w:rsid w:val="00D81C02"/>
    <w:rsid w:val="00D82020"/>
    <w:rsid w:val="00D82A78"/>
    <w:rsid w:val="00D82C16"/>
    <w:rsid w:val="00D82FB6"/>
    <w:rsid w:val="00D833D2"/>
    <w:rsid w:val="00D83522"/>
    <w:rsid w:val="00D835FB"/>
    <w:rsid w:val="00D836EB"/>
    <w:rsid w:val="00D8391B"/>
    <w:rsid w:val="00D83AEB"/>
    <w:rsid w:val="00D84013"/>
    <w:rsid w:val="00D84B18"/>
    <w:rsid w:val="00D84C48"/>
    <w:rsid w:val="00D85581"/>
    <w:rsid w:val="00D858EB"/>
    <w:rsid w:val="00D862FB"/>
    <w:rsid w:val="00D8633E"/>
    <w:rsid w:val="00D866AB"/>
    <w:rsid w:val="00D86C13"/>
    <w:rsid w:val="00D86D74"/>
    <w:rsid w:val="00D86F75"/>
    <w:rsid w:val="00D87546"/>
    <w:rsid w:val="00D87926"/>
    <w:rsid w:val="00D87D12"/>
    <w:rsid w:val="00D90148"/>
    <w:rsid w:val="00D90183"/>
    <w:rsid w:val="00D901E0"/>
    <w:rsid w:val="00D90242"/>
    <w:rsid w:val="00D902E9"/>
    <w:rsid w:val="00D90355"/>
    <w:rsid w:val="00D90EAF"/>
    <w:rsid w:val="00D92117"/>
    <w:rsid w:val="00D921A2"/>
    <w:rsid w:val="00D921CD"/>
    <w:rsid w:val="00D921D8"/>
    <w:rsid w:val="00D925B6"/>
    <w:rsid w:val="00D930E0"/>
    <w:rsid w:val="00D931A2"/>
    <w:rsid w:val="00D9342D"/>
    <w:rsid w:val="00D9395B"/>
    <w:rsid w:val="00D93A5D"/>
    <w:rsid w:val="00D94DAB"/>
    <w:rsid w:val="00D9523E"/>
    <w:rsid w:val="00D9563A"/>
    <w:rsid w:val="00D960F2"/>
    <w:rsid w:val="00D96184"/>
    <w:rsid w:val="00D96911"/>
    <w:rsid w:val="00D9704D"/>
    <w:rsid w:val="00D97227"/>
    <w:rsid w:val="00D97839"/>
    <w:rsid w:val="00D979FD"/>
    <w:rsid w:val="00D97A0F"/>
    <w:rsid w:val="00D97B3C"/>
    <w:rsid w:val="00D97C27"/>
    <w:rsid w:val="00D97C42"/>
    <w:rsid w:val="00D97D66"/>
    <w:rsid w:val="00DA072E"/>
    <w:rsid w:val="00DA11B6"/>
    <w:rsid w:val="00DA168C"/>
    <w:rsid w:val="00DA17FC"/>
    <w:rsid w:val="00DA1E1F"/>
    <w:rsid w:val="00DA2825"/>
    <w:rsid w:val="00DA29AA"/>
    <w:rsid w:val="00DA2D3C"/>
    <w:rsid w:val="00DA2DFE"/>
    <w:rsid w:val="00DA395D"/>
    <w:rsid w:val="00DA3AE9"/>
    <w:rsid w:val="00DA3FED"/>
    <w:rsid w:val="00DA46E3"/>
    <w:rsid w:val="00DA46E5"/>
    <w:rsid w:val="00DA4786"/>
    <w:rsid w:val="00DA5513"/>
    <w:rsid w:val="00DA5771"/>
    <w:rsid w:val="00DA5DC2"/>
    <w:rsid w:val="00DA5E63"/>
    <w:rsid w:val="00DA6C27"/>
    <w:rsid w:val="00DA6F04"/>
    <w:rsid w:val="00DA7068"/>
    <w:rsid w:val="00DA715E"/>
    <w:rsid w:val="00DA739C"/>
    <w:rsid w:val="00DA78A9"/>
    <w:rsid w:val="00DB017D"/>
    <w:rsid w:val="00DB049E"/>
    <w:rsid w:val="00DB0F4E"/>
    <w:rsid w:val="00DB2C29"/>
    <w:rsid w:val="00DB3108"/>
    <w:rsid w:val="00DB369E"/>
    <w:rsid w:val="00DB3921"/>
    <w:rsid w:val="00DB39E5"/>
    <w:rsid w:val="00DB3A0E"/>
    <w:rsid w:val="00DB3AF3"/>
    <w:rsid w:val="00DB3C75"/>
    <w:rsid w:val="00DB3FE2"/>
    <w:rsid w:val="00DB420E"/>
    <w:rsid w:val="00DB4A95"/>
    <w:rsid w:val="00DB5CE6"/>
    <w:rsid w:val="00DB5EC3"/>
    <w:rsid w:val="00DB60D7"/>
    <w:rsid w:val="00DB654B"/>
    <w:rsid w:val="00DB6721"/>
    <w:rsid w:val="00DB6914"/>
    <w:rsid w:val="00DB6F02"/>
    <w:rsid w:val="00DB731B"/>
    <w:rsid w:val="00DB7457"/>
    <w:rsid w:val="00DB7637"/>
    <w:rsid w:val="00DB77B9"/>
    <w:rsid w:val="00DB7A55"/>
    <w:rsid w:val="00DB7F54"/>
    <w:rsid w:val="00DC00F6"/>
    <w:rsid w:val="00DC0A8E"/>
    <w:rsid w:val="00DC0B3F"/>
    <w:rsid w:val="00DC0C08"/>
    <w:rsid w:val="00DC0C56"/>
    <w:rsid w:val="00DC0F83"/>
    <w:rsid w:val="00DC16E4"/>
    <w:rsid w:val="00DC225E"/>
    <w:rsid w:val="00DC22FE"/>
    <w:rsid w:val="00DC251D"/>
    <w:rsid w:val="00DC2610"/>
    <w:rsid w:val="00DC290D"/>
    <w:rsid w:val="00DC2CD1"/>
    <w:rsid w:val="00DC31F7"/>
    <w:rsid w:val="00DC37D5"/>
    <w:rsid w:val="00DC3BDE"/>
    <w:rsid w:val="00DC4114"/>
    <w:rsid w:val="00DC4173"/>
    <w:rsid w:val="00DC41A4"/>
    <w:rsid w:val="00DC4DEF"/>
    <w:rsid w:val="00DC558F"/>
    <w:rsid w:val="00DC55A2"/>
    <w:rsid w:val="00DC55CA"/>
    <w:rsid w:val="00DC5827"/>
    <w:rsid w:val="00DC5889"/>
    <w:rsid w:val="00DC610E"/>
    <w:rsid w:val="00DC6133"/>
    <w:rsid w:val="00DC66B7"/>
    <w:rsid w:val="00DC692C"/>
    <w:rsid w:val="00DC69F4"/>
    <w:rsid w:val="00DC726C"/>
    <w:rsid w:val="00DC7364"/>
    <w:rsid w:val="00DC7520"/>
    <w:rsid w:val="00DC789B"/>
    <w:rsid w:val="00DD057C"/>
    <w:rsid w:val="00DD08BC"/>
    <w:rsid w:val="00DD0A35"/>
    <w:rsid w:val="00DD0FCF"/>
    <w:rsid w:val="00DD12B8"/>
    <w:rsid w:val="00DD1354"/>
    <w:rsid w:val="00DD14E3"/>
    <w:rsid w:val="00DD17E8"/>
    <w:rsid w:val="00DD1D24"/>
    <w:rsid w:val="00DD1DA2"/>
    <w:rsid w:val="00DD1DAA"/>
    <w:rsid w:val="00DD2804"/>
    <w:rsid w:val="00DD2AF5"/>
    <w:rsid w:val="00DD3064"/>
    <w:rsid w:val="00DD313D"/>
    <w:rsid w:val="00DD36CC"/>
    <w:rsid w:val="00DD36EC"/>
    <w:rsid w:val="00DD40DD"/>
    <w:rsid w:val="00DD462D"/>
    <w:rsid w:val="00DD4721"/>
    <w:rsid w:val="00DD4AFD"/>
    <w:rsid w:val="00DD4D52"/>
    <w:rsid w:val="00DD4F8D"/>
    <w:rsid w:val="00DD53C3"/>
    <w:rsid w:val="00DD5465"/>
    <w:rsid w:val="00DD586E"/>
    <w:rsid w:val="00DD5938"/>
    <w:rsid w:val="00DD59B6"/>
    <w:rsid w:val="00DD5AC7"/>
    <w:rsid w:val="00DD68F9"/>
    <w:rsid w:val="00DD6E7A"/>
    <w:rsid w:val="00DD6FDD"/>
    <w:rsid w:val="00DD72EF"/>
    <w:rsid w:val="00DD7427"/>
    <w:rsid w:val="00DD7E6A"/>
    <w:rsid w:val="00DE02A8"/>
    <w:rsid w:val="00DE049C"/>
    <w:rsid w:val="00DE061D"/>
    <w:rsid w:val="00DE089C"/>
    <w:rsid w:val="00DE0BDC"/>
    <w:rsid w:val="00DE10BA"/>
    <w:rsid w:val="00DE15CF"/>
    <w:rsid w:val="00DE2A42"/>
    <w:rsid w:val="00DE393D"/>
    <w:rsid w:val="00DE552D"/>
    <w:rsid w:val="00DE5857"/>
    <w:rsid w:val="00DE58F0"/>
    <w:rsid w:val="00DE5D95"/>
    <w:rsid w:val="00DE5F7B"/>
    <w:rsid w:val="00DE62A7"/>
    <w:rsid w:val="00DE642A"/>
    <w:rsid w:val="00DE6491"/>
    <w:rsid w:val="00DE6785"/>
    <w:rsid w:val="00DE6FF0"/>
    <w:rsid w:val="00DE747B"/>
    <w:rsid w:val="00DE769E"/>
    <w:rsid w:val="00DE7DD8"/>
    <w:rsid w:val="00DE7F71"/>
    <w:rsid w:val="00DF017D"/>
    <w:rsid w:val="00DF01D4"/>
    <w:rsid w:val="00DF02ED"/>
    <w:rsid w:val="00DF0DF1"/>
    <w:rsid w:val="00DF0F0F"/>
    <w:rsid w:val="00DF125A"/>
    <w:rsid w:val="00DF1349"/>
    <w:rsid w:val="00DF14F6"/>
    <w:rsid w:val="00DF154D"/>
    <w:rsid w:val="00DF1B68"/>
    <w:rsid w:val="00DF1B94"/>
    <w:rsid w:val="00DF1BCC"/>
    <w:rsid w:val="00DF1E66"/>
    <w:rsid w:val="00DF211B"/>
    <w:rsid w:val="00DF2A98"/>
    <w:rsid w:val="00DF33E1"/>
    <w:rsid w:val="00DF3A66"/>
    <w:rsid w:val="00DF3BC2"/>
    <w:rsid w:val="00DF3BDA"/>
    <w:rsid w:val="00DF3BFB"/>
    <w:rsid w:val="00DF3DB4"/>
    <w:rsid w:val="00DF3FE4"/>
    <w:rsid w:val="00DF4A18"/>
    <w:rsid w:val="00DF4BBC"/>
    <w:rsid w:val="00DF578C"/>
    <w:rsid w:val="00DF59EE"/>
    <w:rsid w:val="00DF65E5"/>
    <w:rsid w:val="00DF6969"/>
    <w:rsid w:val="00DF69A1"/>
    <w:rsid w:val="00DF6B1C"/>
    <w:rsid w:val="00DF6BD3"/>
    <w:rsid w:val="00DF6C82"/>
    <w:rsid w:val="00DF7043"/>
    <w:rsid w:val="00DF7262"/>
    <w:rsid w:val="00E0055C"/>
    <w:rsid w:val="00E00AEC"/>
    <w:rsid w:val="00E00DB2"/>
    <w:rsid w:val="00E02414"/>
    <w:rsid w:val="00E039F5"/>
    <w:rsid w:val="00E03B7F"/>
    <w:rsid w:val="00E044B5"/>
    <w:rsid w:val="00E04A28"/>
    <w:rsid w:val="00E04D2B"/>
    <w:rsid w:val="00E04D9D"/>
    <w:rsid w:val="00E0532F"/>
    <w:rsid w:val="00E0555A"/>
    <w:rsid w:val="00E05F4C"/>
    <w:rsid w:val="00E061F7"/>
    <w:rsid w:val="00E062AD"/>
    <w:rsid w:val="00E063CD"/>
    <w:rsid w:val="00E0662E"/>
    <w:rsid w:val="00E06671"/>
    <w:rsid w:val="00E06E9B"/>
    <w:rsid w:val="00E07761"/>
    <w:rsid w:val="00E077FC"/>
    <w:rsid w:val="00E07857"/>
    <w:rsid w:val="00E1102E"/>
    <w:rsid w:val="00E11C6D"/>
    <w:rsid w:val="00E11D10"/>
    <w:rsid w:val="00E124D6"/>
    <w:rsid w:val="00E12942"/>
    <w:rsid w:val="00E129BE"/>
    <w:rsid w:val="00E1351D"/>
    <w:rsid w:val="00E1394F"/>
    <w:rsid w:val="00E13C6D"/>
    <w:rsid w:val="00E13D19"/>
    <w:rsid w:val="00E1400B"/>
    <w:rsid w:val="00E1568B"/>
    <w:rsid w:val="00E156F4"/>
    <w:rsid w:val="00E1681D"/>
    <w:rsid w:val="00E169B7"/>
    <w:rsid w:val="00E16EB2"/>
    <w:rsid w:val="00E170B5"/>
    <w:rsid w:val="00E1752A"/>
    <w:rsid w:val="00E17DF6"/>
    <w:rsid w:val="00E20484"/>
    <w:rsid w:val="00E20CB2"/>
    <w:rsid w:val="00E213F0"/>
    <w:rsid w:val="00E219DC"/>
    <w:rsid w:val="00E22540"/>
    <w:rsid w:val="00E22BF4"/>
    <w:rsid w:val="00E22F4D"/>
    <w:rsid w:val="00E2306C"/>
    <w:rsid w:val="00E231DD"/>
    <w:rsid w:val="00E235D0"/>
    <w:rsid w:val="00E23BA4"/>
    <w:rsid w:val="00E23F10"/>
    <w:rsid w:val="00E254AA"/>
    <w:rsid w:val="00E25987"/>
    <w:rsid w:val="00E25F80"/>
    <w:rsid w:val="00E265D0"/>
    <w:rsid w:val="00E269FB"/>
    <w:rsid w:val="00E26EDB"/>
    <w:rsid w:val="00E27018"/>
    <w:rsid w:val="00E275C0"/>
    <w:rsid w:val="00E2760D"/>
    <w:rsid w:val="00E27A4B"/>
    <w:rsid w:val="00E27D2B"/>
    <w:rsid w:val="00E30054"/>
    <w:rsid w:val="00E30095"/>
    <w:rsid w:val="00E300EB"/>
    <w:rsid w:val="00E3103B"/>
    <w:rsid w:val="00E310DA"/>
    <w:rsid w:val="00E3183D"/>
    <w:rsid w:val="00E319F7"/>
    <w:rsid w:val="00E31AF5"/>
    <w:rsid w:val="00E325A5"/>
    <w:rsid w:val="00E3292C"/>
    <w:rsid w:val="00E3295F"/>
    <w:rsid w:val="00E32962"/>
    <w:rsid w:val="00E3299D"/>
    <w:rsid w:val="00E339B6"/>
    <w:rsid w:val="00E342ED"/>
    <w:rsid w:val="00E34421"/>
    <w:rsid w:val="00E344DE"/>
    <w:rsid w:val="00E348EF"/>
    <w:rsid w:val="00E3548C"/>
    <w:rsid w:val="00E35DAB"/>
    <w:rsid w:val="00E3759A"/>
    <w:rsid w:val="00E37C24"/>
    <w:rsid w:val="00E37E6A"/>
    <w:rsid w:val="00E406FA"/>
    <w:rsid w:val="00E40E11"/>
    <w:rsid w:val="00E41351"/>
    <w:rsid w:val="00E4162A"/>
    <w:rsid w:val="00E416BA"/>
    <w:rsid w:val="00E416EC"/>
    <w:rsid w:val="00E41EA0"/>
    <w:rsid w:val="00E423FB"/>
    <w:rsid w:val="00E4257F"/>
    <w:rsid w:val="00E427FF"/>
    <w:rsid w:val="00E428DF"/>
    <w:rsid w:val="00E42BA4"/>
    <w:rsid w:val="00E43469"/>
    <w:rsid w:val="00E43657"/>
    <w:rsid w:val="00E4379E"/>
    <w:rsid w:val="00E43A93"/>
    <w:rsid w:val="00E43E29"/>
    <w:rsid w:val="00E44352"/>
    <w:rsid w:val="00E444B4"/>
    <w:rsid w:val="00E445F9"/>
    <w:rsid w:val="00E4525C"/>
    <w:rsid w:val="00E452B7"/>
    <w:rsid w:val="00E45774"/>
    <w:rsid w:val="00E4579C"/>
    <w:rsid w:val="00E4593E"/>
    <w:rsid w:val="00E45B92"/>
    <w:rsid w:val="00E46445"/>
    <w:rsid w:val="00E47110"/>
    <w:rsid w:val="00E4737F"/>
    <w:rsid w:val="00E473BB"/>
    <w:rsid w:val="00E476CE"/>
    <w:rsid w:val="00E47EFB"/>
    <w:rsid w:val="00E5045B"/>
    <w:rsid w:val="00E50F90"/>
    <w:rsid w:val="00E5151E"/>
    <w:rsid w:val="00E51CC1"/>
    <w:rsid w:val="00E51E77"/>
    <w:rsid w:val="00E5204A"/>
    <w:rsid w:val="00E520DD"/>
    <w:rsid w:val="00E521B6"/>
    <w:rsid w:val="00E527D5"/>
    <w:rsid w:val="00E528FE"/>
    <w:rsid w:val="00E52B89"/>
    <w:rsid w:val="00E52BE6"/>
    <w:rsid w:val="00E52C45"/>
    <w:rsid w:val="00E52CC5"/>
    <w:rsid w:val="00E52E4D"/>
    <w:rsid w:val="00E52E81"/>
    <w:rsid w:val="00E53024"/>
    <w:rsid w:val="00E5360B"/>
    <w:rsid w:val="00E53B71"/>
    <w:rsid w:val="00E53F73"/>
    <w:rsid w:val="00E54246"/>
    <w:rsid w:val="00E54D20"/>
    <w:rsid w:val="00E54F42"/>
    <w:rsid w:val="00E550BE"/>
    <w:rsid w:val="00E55B13"/>
    <w:rsid w:val="00E55B8F"/>
    <w:rsid w:val="00E55E02"/>
    <w:rsid w:val="00E5652F"/>
    <w:rsid w:val="00E565B6"/>
    <w:rsid w:val="00E5689D"/>
    <w:rsid w:val="00E56AA1"/>
    <w:rsid w:val="00E56AFA"/>
    <w:rsid w:val="00E56F63"/>
    <w:rsid w:val="00E575F4"/>
    <w:rsid w:val="00E57963"/>
    <w:rsid w:val="00E57B56"/>
    <w:rsid w:val="00E57C6F"/>
    <w:rsid w:val="00E60029"/>
    <w:rsid w:val="00E601C8"/>
    <w:rsid w:val="00E604AC"/>
    <w:rsid w:val="00E606F6"/>
    <w:rsid w:val="00E608B4"/>
    <w:rsid w:val="00E60CFE"/>
    <w:rsid w:val="00E6173C"/>
    <w:rsid w:val="00E61EC3"/>
    <w:rsid w:val="00E625B9"/>
    <w:rsid w:val="00E62773"/>
    <w:rsid w:val="00E62948"/>
    <w:rsid w:val="00E63153"/>
    <w:rsid w:val="00E63639"/>
    <w:rsid w:val="00E63977"/>
    <w:rsid w:val="00E642A5"/>
    <w:rsid w:val="00E64411"/>
    <w:rsid w:val="00E64A75"/>
    <w:rsid w:val="00E654DA"/>
    <w:rsid w:val="00E6568C"/>
    <w:rsid w:val="00E65B3E"/>
    <w:rsid w:val="00E65B67"/>
    <w:rsid w:val="00E65C24"/>
    <w:rsid w:val="00E65DEF"/>
    <w:rsid w:val="00E66FC2"/>
    <w:rsid w:val="00E6723F"/>
    <w:rsid w:val="00E67934"/>
    <w:rsid w:val="00E67C9B"/>
    <w:rsid w:val="00E7034F"/>
    <w:rsid w:val="00E70813"/>
    <w:rsid w:val="00E70AF8"/>
    <w:rsid w:val="00E70FE2"/>
    <w:rsid w:val="00E710D8"/>
    <w:rsid w:val="00E71392"/>
    <w:rsid w:val="00E71B34"/>
    <w:rsid w:val="00E7273B"/>
    <w:rsid w:val="00E72EC0"/>
    <w:rsid w:val="00E72F2A"/>
    <w:rsid w:val="00E73578"/>
    <w:rsid w:val="00E73D1C"/>
    <w:rsid w:val="00E73F25"/>
    <w:rsid w:val="00E74670"/>
    <w:rsid w:val="00E74E12"/>
    <w:rsid w:val="00E752D1"/>
    <w:rsid w:val="00E756A5"/>
    <w:rsid w:val="00E75AE2"/>
    <w:rsid w:val="00E75C29"/>
    <w:rsid w:val="00E7601A"/>
    <w:rsid w:val="00E76759"/>
    <w:rsid w:val="00E76C9A"/>
    <w:rsid w:val="00E7752E"/>
    <w:rsid w:val="00E7762E"/>
    <w:rsid w:val="00E776C4"/>
    <w:rsid w:val="00E77768"/>
    <w:rsid w:val="00E77B6A"/>
    <w:rsid w:val="00E77BB4"/>
    <w:rsid w:val="00E77FD4"/>
    <w:rsid w:val="00E8003E"/>
    <w:rsid w:val="00E8005F"/>
    <w:rsid w:val="00E805B3"/>
    <w:rsid w:val="00E8067A"/>
    <w:rsid w:val="00E8093A"/>
    <w:rsid w:val="00E809DC"/>
    <w:rsid w:val="00E80CE2"/>
    <w:rsid w:val="00E80F9C"/>
    <w:rsid w:val="00E814D5"/>
    <w:rsid w:val="00E815EA"/>
    <w:rsid w:val="00E81995"/>
    <w:rsid w:val="00E81BC0"/>
    <w:rsid w:val="00E81BED"/>
    <w:rsid w:val="00E820BF"/>
    <w:rsid w:val="00E821C6"/>
    <w:rsid w:val="00E822E2"/>
    <w:rsid w:val="00E829A1"/>
    <w:rsid w:val="00E82D84"/>
    <w:rsid w:val="00E8331C"/>
    <w:rsid w:val="00E83382"/>
    <w:rsid w:val="00E836AF"/>
    <w:rsid w:val="00E83808"/>
    <w:rsid w:val="00E84450"/>
    <w:rsid w:val="00E84787"/>
    <w:rsid w:val="00E848BD"/>
    <w:rsid w:val="00E84B09"/>
    <w:rsid w:val="00E85049"/>
    <w:rsid w:val="00E8578D"/>
    <w:rsid w:val="00E868AF"/>
    <w:rsid w:val="00E87199"/>
    <w:rsid w:val="00E876AF"/>
    <w:rsid w:val="00E87E2D"/>
    <w:rsid w:val="00E90189"/>
    <w:rsid w:val="00E90316"/>
    <w:rsid w:val="00E90A62"/>
    <w:rsid w:val="00E91042"/>
    <w:rsid w:val="00E914DD"/>
    <w:rsid w:val="00E91D17"/>
    <w:rsid w:val="00E92544"/>
    <w:rsid w:val="00E926AF"/>
    <w:rsid w:val="00E928A4"/>
    <w:rsid w:val="00E93127"/>
    <w:rsid w:val="00E931B7"/>
    <w:rsid w:val="00E934A4"/>
    <w:rsid w:val="00E949DD"/>
    <w:rsid w:val="00E95642"/>
    <w:rsid w:val="00E956E2"/>
    <w:rsid w:val="00E963E0"/>
    <w:rsid w:val="00E9698E"/>
    <w:rsid w:val="00E96DC4"/>
    <w:rsid w:val="00E97036"/>
    <w:rsid w:val="00E97044"/>
    <w:rsid w:val="00E97592"/>
    <w:rsid w:val="00E97BF6"/>
    <w:rsid w:val="00EA018C"/>
    <w:rsid w:val="00EA05C7"/>
    <w:rsid w:val="00EA0B43"/>
    <w:rsid w:val="00EA0FC0"/>
    <w:rsid w:val="00EA170B"/>
    <w:rsid w:val="00EA1B67"/>
    <w:rsid w:val="00EA2240"/>
    <w:rsid w:val="00EA232D"/>
    <w:rsid w:val="00EA2B54"/>
    <w:rsid w:val="00EA32AC"/>
    <w:rsid w:val="00EA356A"/>
    <w:rsid w:val="00EA361F"/>
    <w:rsid w:val="00EA3957"/>
    <w:rsid w:val="00EA475A"/>
    <w:rsid w:val="00EA4902"/>
    <w:rsid w:val="00EA4B3A"/>
    <w:rsid w:val="00EA4D1E"/>
    <w:rsid w:val="00EA4DD8"/>
    <w:rsid w:val="00EA4EAB"/>
    <w:rsid w:val="00EA52BD"/>
    <w:rsid w:val="00EA52EF"/>
    <w:rsid w:val="00EA5504"/>
    <w:rsid w:val="00EA58F9"/>
    <w:rsid w:val="00EA5EE3"/>
    <w:rsid w:val="00EA5F9F"/>
    <w:rsid w:val="00EA62BC"/>
    <w:rsid w:val="00EA69B8"/>
    <w:rsid w:val="00EA6AF2"/>
    <w:rsid w:val="00EA6EC5"/>
    <w:rsid w:val="00EA7539"/>
    <w:rsid w:val="00EA79B3"/>
    <w:rsid w:val="00EB0A1F"/>
    <w:rsid w:val="00EB1F77"/>
    <w:rsid w:val="00EB2276"/>
    <w:rsid w:val="00EB241A"/>
    <w:rsid w:val="00EB2EE2"/>
    <w:rsid w:val="00EB2F00"/>
    <w:rsid w:val="00EB2FD7"/>
    <w:rsid w:val="00EB32D8"/>
    <w:rsid w:val="00EB33C9"/>
    <w:rsid w:val="00EB392B"/>
    <w:rsid w:val="00EB3BD8"/>
    <w:rsid w:val="00EB444D"/>
    <w:rsid w:val="00EB4712"/>
    <w:rsid w:val="00EB5F16"/>
    <w:rsid w:val="00EB5F57"/>
    <w:rsid w:val="00EB6595"/>
    <w:rsid w:val="00EB7C4C"/>
    <w:rsid w:val="00EB7F8F"/>
    <w:rsid w:val="00EB7FC8"/>
    <w:rsid w:val="00EC0181"/>
    <w:rsid w:val="00EC06BD"/>
    <w:rsid w:val="00EC0853"/>
    <w:rsid w:val="00EC0916"/>
    <w:rsid w:val="00EC09F1"/>
    <w:rsid w:val="00EC1093"/>
    <w:rsid w:val="00EC1209"/>
    <w:rsid w:val="00EC122B"/>
    <w:rsid w:val="00EC1F74"/>
    <w:rsid w:val="00EC2658"/>
    <w:rsid w:val="00EC2818"/>
    <w:rsid w:val="00EC2913"/>
    <w:rsid w:val="00EC2956"/>
    <w:rsid w:val="00EC2D12"/>
    <w:rsid w:val="00EC2D54"/>
    <w:rsid w:val="00EC33D2"/>
    <w:rsid w:val="00EC35C5"/>
    <w:rsid w:val="00EC3875"/>
    <w:rsid w:val="00EC3B73"/>
    <w:rsid w:val="00EC3D10"/>
    <w:rsid w:val="00EC3FA7"/>
    <w:rsid w:val="00EC488E"/>
    <w:rsid w:val="00EC4895"/>
    <w:rsid w:val="00EC508B"/>
    <w:rsid w:val="00EC51CA"/>
    <w:rsid w:val="00EC598D"/>
    <w:rsid w:val="00EC5C6C"/>
    <w:rsid w:val="00EC6442"/>
    <w:rsid w:val="00EC6E81"/>
    <w:rsid w:val="00EC6EB2"/>
    <w:rsid w:val="00EC762E"/>
    <w:rsid w:val="00EC7975"/>
    <w:rsid w:val="00ED002F"/>
    <w:rsid w:val="00ED04FF"/>
    <w:rsid w:val="00ED0661"/>
    <w:rsid w:val="00ED0BB6"/>
    <w:rsid w:val="00ED0C41"/>
    <w:rsid w:val="00ED1155"/>
    <w:rsid w:val="00ED1206"/>
    <w:rsid w:val="00ED19BF"/>
    <w:rsid w:val="00ED1B8D"/>
    <w:rsid w:val="00ED21C5"/>
    <w:rsid w:val="00ED2976"/>
    <w:rsid w:val="00ED2A67"/>
    <w:rsid w:val="00ED2BB0"/>
    <w:rsid w:val="00ED2E82"/>
    <w:rsid w:val="00ED303A"/>
    <w:rsid w:val="00ED3355"/>
    <w:rsid w:val="00ED3619"/>
    <w:rsid w:val="00ED375D"/>
    <w:rsid w:val="00ED3B65"/>
    <w:rsid w:val="00ED4073"/>
    <w:rsid w:val="00ED442D"/>
    <w:rsid w:val="00ED456B"/>
    <w:rsid w:val="00ED4E2C"/>
    <w:rsid w:val="00ED4FFA"/>
    <w:rsid w:val="00ED57A9"/>
    <w:rsid w:val="00ED5DC2"/>
    <w:rsid w:val="00ED5DDF"/>
    <w:rsid w:val="00ED5E83"/>
    <w:rsid w:val="00ED65C1"/>
    <w:rsid w:val="00ED6674"/>
    <w:rsid w:val="00ED7567"/>
    <w:rsid w:val="00ED777D"/>
    <w:rsid w:val="00ED7849"/>
    <w:rsid w:val="00ED799E"/>
    <w:rsid w:val="00ED7AAF"/>
    <w:rsid w:val="00EE04C9"/>
    <w:rsid w:val="00EE069B"/>
    <w:rsid w:val="00EE0A6D"/>
    <w:rsid w:val="00EE0C9F"/>
    <w:rsid w:val="00EE104D"/>
    <w:rsid w:val="00EE1135"/>
    <w:rsid w:val="00EE119E"/>
    <w:rsid w:val="00EE1C98"/>
    <w:rsid w:val="00EE1CF4"/>
    <w:rsid w:val="00EE26DC"/>
    <w:rsid w:val="00EE326B"/>
    <w:rsid w:val="00EE3ED1"/>
    <w:rsid w:val="00EE3FAE"/>
    <w:rsid w:val="00EE412C"/>
    <w:rsid w:val="00EE4505"/>
    <w:rsid w:val="00EE467E"/>
    <w:rsid w:val="00EE4B6B"/>
    <w:rsid w:val="00EE4E3F"/>
    <w:rsid w:val="00EE51F4"/>
    <w:rsid w:val="00EE543F"/>
    <w:rsid w:val="00EE554B"/>
    <w:rsid w:val="00EE5782"/>
    <w:rsid w:val="00EE580D"/>
    <w:rsid w:val="00EE5AC6"/>
    <w:rsid w:val="00EE5DB2"/>
    <w:rsid w:val="00EE63FC"/>
    <w:rsid w:val="00EE648C"/>
    <w:rsid w:val="00EE64D1"/>
    <w:rsid w:val="00EE665F"/>
    <w:rsid w:val="00EE70A9"/>
    <w:rsid w:val="00EE71F4"/>
    <w:rsid w:val="00EE761F"/>
    <w:rsid w:val="00EF0EF0"/>
    <w:rsid w:val="00EF179D"/>
    <w:rsid w:val="00EF2290"/>
    <w:rsid w:val="00EF281E"/>
    <w:rsid w:val="00EF34C2"/>
    <w:rsid w:val="00EF3C43"/>
    <w:rsid w:val="00EF4057"/>
    <w:rsid w:val="00EF4163"/>
    <w:rsid w:val="00EF4495"/>
    <w:rsid w:val="00EF4CB3"/>
    <w:rsid w:val="00EF5101"/>
    <w:rsid w:val="00EF5532"/>
    <w:rsid w:val="00EF6361"/>
    <w:rsid w:val="00EF6D86"/>
    <w:rsid w:val="00EF6F3A"/>
    <w:rsid w:val="00EF71AF"/>
    <w:rsid w:val="00EF7DD1"/>
    <w:rsid w:val="00F005A2"/>
    <w:rsid w:val="00F0079C"/>
    <w:rsid w:val="00F00869"/>
    <w:rsid w:val="00F00A93"/>
    <w:rsid w:val="00F01C72"/>
    <w:rsid w:val="00F01D9A"/>
    <w:rsid w:val="00F01DDE"/>
    <w:rsid w:val="00F023FE"/>
    <w:rsid w:val="00F02422"/>
    <w:rsid w:val="00F02779"/>
    <w:rsid w:val="00F02856"/>
    <w:rsid w:val="00F02F12"/>
    <w:rsid w:val="00F03023"/>
    <w:rsid w:val="00F031F9"/>
    <w:rsid w:val="00F03515"/>
    <w:rsid w:val="00F037AB"/>
    <w:rsid w:val="00F03847"/>
    <w:rsid w:val="00F048A0"/>
    <w:rsid w:val="00F05148"/>
    <w:rsid w:val="00F052CA"/>
    <w:rsid w:val="00F0586C"/>
    <w:rsid w:val="00F05DBA"/>
    <w:rsid w:val="00F05E5E"/>
    <w:rsid w:val="00F06845"/>
    <w:rsid w:val="00F07098"/>
    <w:rsid w:val="00F07713"/>
    <w:rsid w:val="00F0784D"/>
    <w:rsid w:val="00F0789B"/>
    <w:rsid w:val="00F103C0"/>
    <w:rsid w:val="00F104ED"/>
    <w:rsid w:val="00F10D26"/>
    <w:rsid w:val="00F1140F"/>
    <w:rsid w:val="00F11A4E"/>
    <w:rsid w:val="00F11B21"/>
    <w:rsid w:val="00F12508"/>
    <w:rsid w:val="00F129DE"/>
    <w:rsid w:val="00F12EC4"/>
    <w:rsid w:val="00F13086"/>
    <w:rsid w:val="00F13787"/>
    <w:rsid w:val="00F13F69"/>
    <w:rsid w:val="00F1408E"/>
    <w:rsid w:val="00F146C6"/>
    <w:rsid w:val="00F15554"/>
    <w:rsid w:val="00F15654"/>
    <w:rsid w:val="00F1570A"/>
    <w:rsid w:val="00F15B41"/>
    <w:rsid w:val="00F16926"/>
    <w:rsid w:val="00F178E0"/>
    <w:rsid w:val="00F17EF0"/>
    <w:rsid w:val="00F20016"/>
    <w:rsid w:val="00F20642"/>
    <w:rsid w:val="00F207E5"/>
    <w:rsid w:val="00F20E52"/>
    <w:rsid w:val="00F21040"/>
    <w:rsid w:val="00F210EA"/>
    <w:rsid w:val="00F21555"/>
    <w:rsid w:val="00F22130"/>
    <w:rsid w:val="00F229C5"/>
    <w:rsid w:val="00F22B50"/>
    <w:rsid w:val="00F22C44"/>
    <w:rsid w:val="00F23391"/>
    <w:rsid w:val="00F23AF1"/>
    <w:rsid w:val="00F24450"/>
    <w:rsid w:val="00F253DD"/>
    <w:rsid w:val="00F25A1A"/>
    <w:rsid w:val="00F25BA7"/>
    <w:rsid w:val="00F25E50"/>
    <w:rsid w:val="00F26252"/>
    <w:rsid w:val="00F265C7"/>
    <w:rsid w:val="00F26860"/>
    <w:rsid w:val="00F26BD0"/>
    <w:rsid w:val="00F26C51"/>
    <w:rsid w:val="00F26EBC"/>
    <w:rsid w:val="00F27300"/>
    <w:rsid w:val="00F27F8D"/>
    <w:rsid w:val="00F30056"/>
    <w:rsid w:val="00F308A3"/>
    <w:rsid w:val="00F30ED2"/>
    <w:rsid w:val="00F313E3"/>
    <w:rsid w:val="00F3219F"/>
    <w:rsid w:val="00F32469"/>
    <w:rsid w:val="00F32975"/>
    <w:rsid w:val="00F3304C"/>
    <w:rsid w:val="00F333D5"/>
    <w:rsid w:val="00F33E78"/>
    <w:rsid w:val="00F33FD4"/>
    <w:rsid w:val="00F34096"/>
    <w:rsid w:val="00F3453D"/>
    <w:rsid w:val="00F34B39"/>
    <w:rsid w:val="00F34E05"/>
    <w:rsid w:val="00F3550F"/>
    <w:rsid w:val="00F35547"/>
    <w:rsid w:val="00F35B09"/>
    <w:rsid w:val="00F35F4D"/>
    <w:rsid w:val="00F36C7F"/>
    <w:rsid w:val="00F37B0B"/>
    <w:rsid w:val="00F37D57"/>
    <w:rsid w:val="00F37E4D"/>
    <w:rsid w:val="00F4010A"/>
    <w:rsid w:val="00F40894"/>
    <w:rsid w:val="00F40BFB"/>
    <w:rsid w:val="00F40C0C"/>
    <w:rsid w:val="00F41189"/>
    <w:rsid w:val="00F41AE5"/>
    <w:rsid w:val="00F41FE9"/>
    <w:rsid w:val="00F42CB0"/>
    <w:rsid w:val="00F42E13"/>
    <w:rsid w:val="00F43317"/>
    <w:rsid w:val="00F43353"/>
    <w:rsid w:val="00F43B74"/>
    <w:rsid w:val="00F44366"/>
    <w:rsid w:val="00F4464F"/>
    <w:rsid w:val="00F44823"/>
    <w:rsid w:val="00F44A37"/>
    <w:rsid w:val="00F44E55"/>
    <w:rsid w:val="00F451D9"/>
    <w:rsid w:val="00F45449"/>
    <w:rsid w:val="00F456CB"/>
    <w:rsid w:val="00F45C92"/>
    <w:rsid w:val="00F45ECA"/>
    <w:rsid w:val="00F46239"/>
    <w:rsid w:val="00F4680A"/>
    <w:rsid w:val="00F46859"/>
    <w:rsid w:val="00F47766"/>
    <w:rsid w:val="00F477CC"/>
    <w:rsid w:val="00F479AA"/>
    <w:rsid w:val="00F47EA6"/>
    <w:rsid w:val="00F50AC3"/>
    <w:rsid w:val="00F50BC7"/>
    <w:rsid w:val="00F511A3"/>
    <w:rsid w:val="00F51BB6"/>
    <w:rsid w:val="00F520A4"/>
    <w:rsid w:val="00F5220B"/>
    <w:rsid w:val="00F52320"/>
    <w:rsid w:val="00F524D5"/>
    <w:rsid w:val="00F52676"/>
    <w:rsid w:val="00F53224"/>
    <w:rsid w:val="00F533E4"/>
    <w:rsid w:val="00F53497"/>
    <w:rsid w:val="00F5422C"/>
    <w:rsid w:val="00F54A3A"/>
    <w:rsid w:val="00F54DDB"/>
    <w:rsid w:val="00F5548B"/>
    <w:rsid w:val="00F554A1"/>
    <w:rsid w:val="00F5560D"/>
    <w:rsid w:val="00F5567C"/>
    <w:rsid w:val="00F563C5"/>
    <w:rsid w:val="00F56429"/>
    <w:rsid w:val="00F570A4"/>
    <w:rsid w:val="00F570CD"/>
    <w:rsid w:val="00F57D41"/>
    <w:rsid w:val="00F60358"/>
    <w:rsid w:val="00F6049C"/>
    <w:rsid w:val="00F60670"/>
    <w:rsid w:val="00F612E2"/>
    <w:rsid w:val="00F6132E"/>
    <w:rsid w:val="00F6153D"/>
    <w:rsid w:val="00F619AF"/>
    <w:rsid w:val="00F62DF1"/>
    <w:rsid w:val="00F62F2B"/>
    <w:rsid w:val="00F6302D"/>
    <w:rsid w:val="00F6329E"/>
    <w:rsid w:val="00F63848"/>
    <w:rsid w:val="00F63AF0"/>
    <w:rsid w:val="00F63C4A"/>
    <w:rsid w:val="00F63EC0"/>
    <w:rsid w:val="00F63FA3"/>
    <w:rsid w:val="00F64B33"/>
    <w:rsid w:val="00F65C53"/>
    <w:rsid w:val="00F65D67"/>
    <w:rsid w:val="00F65FF0"/>
    <w:rsid w:val="00F6634F"/>
    <w:rsid w:val="00F6669C"/>
    <w:rsid w:val="00F66782"/>
    <w:rsid w:val="00F66824"/>
    <w:rsid w:val="00F66B3F"/>
    <w:rsid w:val="00F66EDC"/>
    <w:rsid w:val="00F6717F"/>
    <w:rsid w:val="00F67792"/>
    <w:rsid w:val="00F67867"/>
    <w:rsid w:val="00F67E2D"/>
    <w:rsid w:val="00F703A9"/>
    <w:rsid w:val="00F70537"/>
    <w:rsid w:val="00F7103A"/>
    <w:rsid w:val="00F713EA"/>
    <w:rsid w:val="00F71789"/>
    <w:rsid w:val="00F71A1C"/>
    <w:rsid w:val="00F72090"/>
    <w:rsid w:val="00F72697"/>
    <w:rsid w:val="00F72E5C"/>
    <w:rsid w:val="00F72EDB"/>
    <w:rsid w:val="00F72F6C"/>
    <w:rsid w:val="00F73237"/>
    <w:rsid w:val="00F733B3"/>
    <w:rsid w:val="00F73745"/>
    <w:rsid w:val="00F73925"/>
    <w:rsid w:val="00F739E7"/>
    <w:rsid w:val="00F73B63"/>
    <w:rsid w:val="00F73C32"/>
    <w:rsid w:val="00F73CBE"/>
    <w:rsid w:val="00F74BC4"/>
    <w:rsid w:val="00F74C49"/>
    <w:rsid w:val="00F74C65"/>
    <w:rsid w:val="00F74E09"/>
    <w:rsid w:val="00F751AE"/>
    <w:rsid w:val="00F75B43"/>
    <w:rsid w:val="00F76043"/>
    <w:rsid w:val="00F761A3"/>
    <w:rsid w:val="00F761E2"/>
    <w:rsid w:val="00F76437"/>
    <w:rsid w:val="00F7669D"/>
    <w:rsid w:val="00F766C3"/>
    <w:rsid w:val="00F76BC8"/>
    <w:rsid w:val="00F772E7"/>
    <w:rsid w:val="00F7784F"/>
    <w:rsid w:val="00F778B4"/>
    <w:rsid w:val="00F80224"/>
    <w:rsid w:val="00F80279"/>
    <w:rsid w:val="00F8103D"/>
    <w:rsid w:val="00F81140"/>
    <w:rsid w:val="00F81581"/>
    <w:rsid w:val="00F81C72"/>
    <w:rsid w:val="00F81EA9"/>
    <w:rsid w:val="00F8234F"/>
    <w:rsid w:val="00F823A4"/>
    <w:rsid w:val="00F82A53"/>
    <w:rsid w:val="00F836AB"/>
    <w:rsid w:val="00F846B7"/>
    <w:rsid w:val="00F847EF"/>
    <w:rsid w:val="00F84891"/>
    <w:rsid w:val="00F84C06"/>
    <w:rsid w:val="00F84F9D"/>
    <w:rsid w:val="00F85978"/>
    <w:rsid w:val="00F869AE"/>
    <w:rsid w:val="00F903D5"/>
    <w:rsid w:val="00F90415"/>
    <w:rsid w:val="00F90425"/>
    <w:rsid w:val="00F90681"/>
    <w:rsid w:val="00F909CB"/>
    <w:rsid w:val="00F911A0"/>
    <w:rsid w:val="00F913D0"/>
    <w:rsid w:val="00F9191C"/>
    <w:rsid w:val="00F91ED1"/>
    <w:rsid w:val="00F91F2D"/>
    <w:rsid w:val="00F91F67"/>
    <w:rsid w:val="00F92130"/>
    <w:rsid w:val="00F92544"/>
    <w:rsid w:val="00F9288A"/>
    <w:rsid w:val="00F92D9E"/>
    <w:rsid w:val="00F92E5B"/>
    <w:rsid w:val="00F93156"/>
    <w:rsid w:val="00F9328F"/>
    <w:rsid w:val="00F933ED"/>
    <w:rsid w:val="00F937D3"/>
    <w:rsid w:val="00F94034"/>
    <w:rsid w:val="00F9434E"/>
    <w:rsid w:val="00F9654B"/>
    <w:rsid w:val="00F96B38"/>
    <w:rsid w:val="00F96CF1"/>
    <w:rsid w:val="00F96EDB"/>
    <w:rsid w:val="00F97545"/>
    <w:rsid w:val="00F976D3"/>
    <w:rsid w:val="00F97BBB"/>
    <w:rsid w:val="00F97F25"/>
    <w:rsid w:val="00FA018E"/>
    <w:rsid w:val="00FA0508"/>
    <w:rsid w:val="00FA0A1D"/>
    <w:rsid w:val="00FA0BD6"/>
    <w:rsid w:val="00FA0ED9"/>
    <w:rsid w:val="00FA0FD1"/>
    <w:rsid w:val="00FA1472"/>
    <w:rsid w:val="00FA1E37"/>
    <w:rsid w:val="00FA1E5C"/>
    <w:rsid w:val="00FA25EB"/>
    <w:rsid w:val="00FA2A50"/>
    <w:rsid w:val="00FA2D49"/>
    <w:rsid w:val="00FA2D7E"/>
    <w:rsid w:val="00FA2DFF"/>
    <w:rsid w:val="00FA3478"/>
    <w:rsid w:val="00FA35F3"/>
    <w:rsid w:val="00FA3B9B"/>
    <w:rsid w:val="00FA41F6"/>
    <w:rsid w:val="00FA47F2"/>
    <w:rsid w:val="00FA4B92"/>
    <w:rsid w:val="00FA51AF"/>
    <w:rsid w:val="00FA51BC"/>
    <w:rsid w:val="00FA5D42"/>
    <w:rsid w:val="00FA679B"/>
    <w:rsid w:val="00FA68F4"/>
    <w:rsid w:val="00FA6D04"/>
    <w:rsid w:val="00FA700C"/>
    <w:rsid w:val="00FA79CC"/>
    <w:rsid w:val="00FA7E08"/>
    <w:rsid w:val="00FB05A2"/>
    <w:rsid w:val="00FB06EB"/>
    <w:rsid w:val="00FB09C7"/>
    <w:rsid w:val="00FB1271"/>
    <w:rsid w:val="00FB1775"/>
    <w:rsid w:val="00FB1D4E"/>
    <w:rsid w:val="00FB23C1"/>
    <w:rsid w:val="00FB246B"/>
    <w:rsid w:val="00FB26C6"/>
    <w:rsid w:val="00FB2B02"/>
    <w:rsid w:val="00FB2C67"/>
    <w:rsid w:val="00FB2F48"/>
    <w:rsid w:val="00FB33F5"/>
    <w:rsid w:val="00FB347D"/>
    <w:rsid w:val="00FB39DC"/>
    <w:rsid w:val="00FB3BCD"/>
    <w:rsid w:val="00FB3C88"/>
    <w:rsid w:val="00FB4B87"/>
    <w:rsid w:val="00FB4EC1"/>
    <w:rsid w:val="00FB53E4"/>
    <w:rsid w:val="00FB5AF0"/>
    <w:rsid w:val="00FB5EE0"/>
    <w:rsid w:val="00FB611A"/>
    <w:rsid w:val="00FB61C8"/>
    <w:rsid w:val="00FB62D9"/>
    <w:rsid w:val="00FB6DB0"/>
    <w:rsid w:val="00FB6F5F"/>
    <w:rsid w:val="00FB7024"/>
    <w:rsid w:val="00FB710C"/>
    <w:rsid w:val="00FB72D3"/>
    <w:rsid w:val="00FB7678"/>
    <w:rsid w:val="00FB7EF7"/>
    <w:rsid w:val="00FC04E3"/>
    <w:rsid w:val="00FC05CE"/>
    <w:rsid w:val="00FC0745"/>
    <w:rsid w:val="00FC084B"/>
    <w:rsid w:val="00FC1684"/>
    <w:rsid w:val="00FC18AB"/>
    <w:rsid w:val="00FC1928"/>
    <w:rsid w:val="00FC2087"/>
    <w:rsid w:val="00FC24CA"/>
    <w:rsid w:val="00FC2F9E"/>
    <w:rsid w:val="00FC308A"/>
    <w:rsid w:val="00FC3127"/>
    <w:rsid w:val="00FC365D"/>
    <w:rsid w:val="00FC36AB"/>
    <w:rsid w:val="00FC38C2"/>
    <w:rsid w:val="00FC399D"/>
    <w:rsid w:val="00FC414A"/>
    <w:rsid w:val="00FC421F"/>
    <w:rsid w:val="00FC42ED"/>
    <w:rsid w:val="00FC4332"/>
    <w:rsid w:val="00FC4DDF"/>
    <w:rsid w:val="00FC53C0"/>
    <w:rsid w:val="00FC54FB"/>
    <w:rsid w:val="00FC56D1"/>
    <w:rsid w:val="00FC5B8B"/>
    <w:rsid w:val="00FC5DF2"/>
    <w:rsid w:val="00FC6278"/>
    <w:rsid w:val="00FC62E6"/>
    <w:rsid w:val="00FC64A4"/>
    <w:rsid w:val="00FC6818"/>
    <w:rsid w:val="00FC6C32"/>
    <w:rsid w:val="00FC7B73"/>
    <w:rsid w:val="00FD0925"/>
    <w:rsid w:val="00FD13E0"/>
    <w:rsid w:val="00FD15ED"/>
    <w:rsid w:val="00FD24C2"/>
    <w:rsid w:val="00FD2757"/>
    <w:rsid w:val="00FD32D3"/>
    <w:rsid w:val="00FD3459"/>
    <w:rsid w:val="00FD3ED1"/>
    <w:rsid w:val="00FD456E"/>
    <w:rsid w:val="00FD4C0E"/>
    <w:rsid w:val="00FD4F94"/>
    <w:rsid w:val="00FD5A55"/>
    <w:rsid w:val="00FD5AC0"/>
    <w:rsid w:val="00FD5AEA"/>
    <w:rsid w:val="00FD6678"/>
    <w:rsid w:val="00FD7A94"/>
    <w:rsid w:val="00FE0D89"/>
    <w:rsid w:val="00FE14A6"/>
    <w:rsid w:val="00FE1535"/>
    <w:rsid w:val="00FE1677"/>
    <w:rsid w:val="00FE1829"/>
    <w:rsid w:val="00FE1972"/>
    <w:rsid w:val="00FE1B0A"/>
    <w:rsid w:val="00FE1C18"/>
    <w:rsid w:val="00FE206F"/>
    <w:rsid w:val="00FE254A"/>
    <w:rsid w:val="00FE25DB"/>
    <w:rsid w:val="00FE26B4"/>
    <w:rsid w:val="00FE32AD"/>
    <w:rsid w:val="00FE32E2"/>
    <w:rsid w:val="00FE3C91"/>
    <w:rsid w:val="00FE42FA"/>
    <w:rsid w:val="00FE511C"/>
    <w:rsid w:val="00FE53F7"/>
    <w:rsid w:val="00FE5891"/>
    <w:rsid w:val="00FE5B4E"/>
    <w:rsid w:val="00FE5F1B"/>
    <w:rsid w:val="00FE630E"/>
    <w:rsid w:val="00FE6709"/>
    <w:rsid w:val="00FE69BB"/>
    <w:rsid w:val="00FE6A8B"/>
    <w:rsid w:val="00FE6B96"/>
    <w:rsid w:val="00FE6EDB"/>
    <w:rsid w:val="00FE6EDE"/>
    <w:rsid w:val="00FE71F8"/>
    <w:rsid w:val="00FF01BC"/>
    <w:rsid w:val="00FF04A0"/>
    <w:rsid w:val="00FF073D"/>
    <w:rsid w:val="00FF0F53"/>
    <w:rsid w:val="00FF165D"/>
    <w:rsid w:val="00FF19EA"/>
    <w:rsid w:val="00FF1C20"/>
    <w:rsid w:val="00FF2B33"/>
    <w:rsid w:val="00FF35DA"/>
    <w:rsid w:val="00FF40E8"/>
    <w:rsid w:val="00FF4197"/>
    <w:rsid w:val="00FF44CD"/>
    <w:rsid w:val="00FF4F03"/>
    <w:rsid w:val="00FF564C"/>
    <w:rsid w:val="00FF56C3"/>
    <w:rsid w:val="00FF6505"/>
    <w:rsid w:val="00FF6EE5"/>
    <w:rsid w:val="00FF7031"/>
    <w:rsid w:val="00FF74AF"/>
    <w:rsid w:val="00FF77C9"/>
    <w:rsid w:val="00FF7E3F"/>
    <w:rsid w:val="00FF7FF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F5DB298"/>
  <w15:docId w15:val="{2E735615-3009-47EA-AC30-FF9756FD5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uiPriority="0"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iPriority="0"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EE761F"/>
    <w:pPr>
      <w:spacing w:after="200" w:line="276" w:lineRule="auto"/>
    </w:pPr>
    <w:rPr>
      <w:sz w:val="22"/>
      <w:szCs w:val="22"/>
      <w:lang w:eastAsia="en-US"/>
    </w:rPr>
  </w:style>
  <w:style w:type="paragraph" w:styleId="Nagwek1">
    <w:name w:val="heading 1"/>
    <w:aliases w:val="Hoofdstuk,Tytuł1,Tytu31,Tytuł 1 st.,Tytu³1,opis,Uchwała pkt 1,Section Heading"/>
    <w:basedOn w:val="Normalny"/>
    <w:next w:val="Normalny"/>
    <w:qFormat/>
    <w:rsid w:val="00842799"/>
    <w:pPr>
      <w:keepNext/>
      <w:keepLines/>
      <w:spacing w:before="480" w:after="0"/>
      <w:outlineLvl w:val="0"/>
    </w:pPr>
    <w:rPr>
      <w:rFonts w:ascii="Cambria" w:eastAsia="Times New Roman" w:hAnsi="Cambria"/>
      <w:b/>
      <w:bCs/>
      <w:color w:val="365F91"/>
      <w:sz w:val="28"/>
      <w:szCs w:val="28"/>
    </w:rPr>
  </w:style>
  <w:style w:type="paragraph" w:styleId="Nagwek2">
    <w:name w:val="heading 2"/>
    <w:aliases w:val="Title 2,Paragraaf,Title 2 Znak,Paragraaf Znak Znak,Podtytuł1,Podtytu³1,Podtytu31,1.1-Titre 2"/>
    <w:basedOn w:val="Normalny"/>
    <w:next w:val="Normalny"/>
    <w:qFormat/>
    <w:rsid w:val="00842799"/>
    <w:pPr>
      <w:keepNext/>
      <w:keepLines/>
      <w:spacing w:before="200" w:after="0"/>
      <w:outlineLvl w:val="1"/>
    </w:pPr>
    <w:rPr>
      <w:rFonts w:ascii="Cambria" w:eastAsia="Times New Roman" w:hAnsi="Cambria"/>
      <w:b/>
      <w:bCs/>
      <w:color w:val="4F81BD"/>
      <w:sz w:val="26"/>
      <w:szCs w:val="26"/>
    </w:rPr>
  </w:style>
  <w:style w:type="paragraph" w:styleId="Nagwek3">
    <w:name w:val="heading 3"/>
    <w:aliases w:val="Subparagraaf,Podtytuł2,Podtytu32,A-Üb-Nr-3,Ü3 + Nr,Nr1.1.1,Podtytu³2,Level 1 - 1"/>
    <w:basedOn w:val="Normalny"/>
    <w:qFormat/>
    <w:rsid w:val="00842799"/>
    <w:pPr>
      <w:spacing w:before="100" w:beforeAutospacing="1" w:after="100" w:afterAutospacing="1" w:line="240" w:lineRule="auto"/>
      <w:outlineLvl w:val="2"/>
    </w:pPr>
    <w:rPr>
      <w:rFonts w:ascii="Times New Roman" w:eastAsia="Times New Roman" w:hAnsi="Times New Roman"/>
      <w:b/>
      <w:bCs/>
      <w:sz w:val="27"/>
      <w:szCs w:val="27"/>
      <w:lang w:eastAsia="pl-PL"/>
    </w:rPr>
  </w:style>
  <w:style w:type="paragraph" w:styleId="Nagwek4">
    <w:name w:val="heading 4"/>
    <w:aliases w:val="Reset numbering + Wyjustowany,Z lewej:  0 cm,Wysunięcie:  2,5 cm...,Level 2 - a,Ü4 + Nr,Nr-1.1.1.1"/>
    <w:basedOn w:val="Normalny"/>
    <w:next w:val="Normalny"/>
    <w:link w:val="Nagwek4Znak"/>
    <w:qFormat/>
    <w:rsid w:val="00842799"/>
    <w:pPr>
      <w:keepNext/>
      <w:jc w:val="center"/>
      <w:outlineLvl w:val="3"/>
    </w:pPr>
    <w:rPr>
      <w:rFonts w:ascii="Arial Narrow" w:hAnsi="Arial Narrow" w:cs="Arial"/>
      <w:i/>
    </w:rPr>
  </w:style>
  <w:style w:type="paragraph" w:styleId="Nagwek5">
    <w:name w:val="heading 5"/>
    <w:basedOn w:val="Normalny"/>
    <w:next w:val="Normalny"/>
    <w:link w:val="Nagwek5Znak"/>
    <w:qFormat/>
    <w:rsid w:val="00CA1D40"/>
    <w:pPr>
      <w:keepNext/>
      <w:spacing w:after="0" w:line="360" w:lineRule="auto"/>
      <w:jc w:val="center"/>
      <w:outlineLvl w:val="4"/>
    </w:pPr>
    <w:rPr>
      <w:rFonts w:ascii="Arial" w:eastAsia="Times New Roman" w:hAnsi="Arial" w:cs="Arial"/>
      <w:b/>
      <w:bCs/>
      <w:sz w:val="20"/>
      <w:szCs w:val="20"/>
      <w:lang w:eastAsia="pl-PL"/>
    </w:rPr>
  </w:style>
  <w:style w:type="paragraph" w:styleId="Nagwek6">
    <w:name w:val="heading 6"/>
    <w:basedOn w:val="Normalny"/>
    <w:next w:val="Normalny"/>
    <w:link w:val="Nagwek6Znak"/>
    <w:qFormat/>
    <w:rsid w:val="00CA1D40"/>
    <w:pPr>
      <w:keepNext/>
      <w:spacing w:after="0" w:line="240" w:lineRule="auto"/>
      <w:jc w:val="center"/>
      <w:outlineLvl w:val="5"/>
    </w:pPr>
    <w:rPr>
      <w:rFonts w:ascii="Arial Narrow" w:eastAsia="Times New Roman" w:hAnsi="Arial Narrow" w:cs="Arial"/>
      <w:i/>
      <w:szCs w:val="20"/>
      <w:lang w:eastAsia="pl-PL"/>
    </w:rPr>
  </w:style>
  <w:style w:type="paragraph" w:styleId="Nagwek7">
    <w:name w:val="heading 7"/>
    <w:basedOn w:val="Normalny"/>
    <w:next w:val="Normalny"/>
    <w:link w:val="Nagwek7Znak"/>
    <w:qFormat/>
    <w:rsid w:val="00CA1D40"/>
    <w:pPr>
      <w:keepNext/>
      <w:autoSpaceDE w:val="0"/>
      <w:autoSpaceDN w:val="0"/>
      <w:adjustRightInd w:val="0"/>
      <w:spacing w:after="0" w:line="360" w:lineRule="auto"/>
      <w:jc w:val="center"/>
      <w:outlineLvl w:val="6"/>
    </w:pPr>
    <w:rPr>
      <w:rFonts w:ascii="Arial Narrow" w:eastAsia="Times New Roman" w:hAnsi="Arial Narrow"/>
      <w:b/>
      <w:bCs/>
      <w:color w:val="000000"/>
      <w:szCs w:val="24"/>
      <w:lang w:eastAsia="pl-PL"/>
    </w:rPr>
  </w:style>
  <w:style w:type="paragraph" w:styleId="Nagwek8">
    <w:name w:val="heading 8"/>
    <w:basedOn w:val="Normalny"/>
    <w:next w:val="Normalny"/>
    <w:qFormat/>
    <w:rsid w:val="00842799"/>
    <w:pPr>
      <w:keepNext/>
      <w:keepLines/>
      <w:spacing w:before="200" w:after="0"/>
      <w:outlineLvl w:val="7"/>
    </w:pPr>
    <w:rPr>
      <w:rFonts w:ascii="Cambria" w:eastAsia="Times New Roman" w:hAnsi="Cambria"/>
      <w:color w:val="404040"/>
      <w:sz w:val="20"/>
      <w:szCs w:val="20"/>
    </w:rPr>
  </w:style>
  <w:style w:type="paragraph" w:styleId="Nagwek9">
    <w:name w:val="heading 9"/>
    <w:basedOn w:val="Normalny"/>
    <w:next w:val="Normalny"/>
    <w:link w:val="Nagwek9Znak"/>
    <w:qFormat/>
    <w:rsid w:val="00CA1D40"/>
    <w:pPr>
      <w:keepNext/>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360" w:lineRule="auto"/>
      <w:jc w:val="center"/>
      <w:outlineLvl w:val="8"/>
    </w:pPr>
    <w:rPr>
      <w:rFonts w:ascii="Arial Narrow" w:eastAsia="Times New Roman" w:hAnsi="Arial Narrow" w:cs="Arial"/>
      <w:b/>
      <w:bCs/>
      <w:i/>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5Znak">
    <w:name w:val="Nagłówek 5 Znak"/>
    <w:basedOn w:val="Domylnaczcionkaakapitu"/>
    <w:link w:val="Nagwek5"/>
    <w:rsid w:val="00CA1D40"/>
    <w:rPr>
      <w:rFonts w:ascii="Arial" w:eastAsia="Times New Roman" w:hAnsi="Arial" w:cs="Arial"/>
      <w:b/>
      <w:bCs/>
    </w:rPr>
  </w:style>
  <w:style w:type="character" w:customStyle="1" w:styleId="Nagwek6Znak">
    <w:name w:val="Nagłówek 6 Znak"/>
    <w:basedOn w:val="Domylnaczcionkaakapitu"/>
    <w:link w:val="Nagwek6"/>
    <w:rsid w:val="00CA1D40"/>
    <w:rPr>
      <w:rFonts w:ascii="Arial Narrow" w:eastAsia="Times New Roman" w:hAnsi="Arial Narrow" w:cs="Arial"/>
      <w:i/>
      <w:sz w:val="22"/>
    </w:rPr>
  </w:style>
  <w:style w:type="character" w:customStyle="1" w:styleId="Nagwek7Znak">
    <w:name w:val="Nagłówek 7 Znak"/>
    <w:basedOn w:val="Domylnaczcionkaakapitu"/>
    <w:link w:val="Nagwek7"/>
    <w:rsid w:val="00CA1D40"/>
    <w:rPr>
      <w:rFonts w:ascii="Arial Narrow" w:eastAsia="Times New Roman" w:hAnsi="Arial Narrow"/>
      <w:b/>
      <w:bCs/>
      <w:color w:val="000000"/>
      <w:sz w:val="22"/>
      <w:szCs w:val="24"/>
    </w:rPr>
  </w:style>
  <w:style w:type="character" w:customStyle="1" w:styleId="Nagwek9Znak">
    <w:name w:val="Nagłówek 9 Znak"/>
    <w:basedOn w:val="Domylnaczcionkaakapitu"/>
    <w:link w:val="Nagwek9"/>
    <w:rsid w:val="00CA1D40"/>
    <w:rPr>
      <w:rFonts w:ascii="Arial Narrow" w:eastAsia="Times New Roman" w:hAnsi="Arial Narrow" w:cs="Arial"/>
      <w:b/>
      <w:bCs/>
      <w:i/>
      <w:sz w:val="22"/>
    </w:rPr>
  </w:style>
  <w:style w:type="paragraph" w:styleId="Nagwek">
    <w:name w:val="header"/>
    <w:basedOn w:val="Normalny"/>
    <w:unhideWhenUsed/>
    <w:rsid w:val="00842799"/>
    <w:pPr>
      <w:tabs>
        <w:tab w:val="center" w:pos="4536"/>
        <w:tab w:val="right" w:pos="9072"/>
      </w:tabs>
      <w:spacing w:after="0" w:line="240" w:lineRule="auto"/>
    </w:pPr>
  </w:style>
  <w:style w:type="character" w:customStyle="1" w:styleId="NagwekZnak">
    <w:name w:val="Nagłówek Znak"/>
    <w:basedOn w:val="Domylnaczcionkaakapitu"/>
    <w:rsid w:val="00842799"/>
  </w:style>
  <w:style w:type="paragraph" w:styleId="Stopka">
    <w:name w:val="footer"/>
    <w:aliases w:val="stand, Znak"/>
    <w:basedOn w:val="Normalny"/>
    <w:unhideWhenUsed/>
    <w:rsid w:val="00842799"/>
    <w:pPr>
      <w:tabs>
        <w:tab w:val="center" w:pos="4536"/>
        <w:tab w:val="right" w:pos="9072"/>
      </w:tabs>
      <w:spacing w:after="0" w:line="240" w:lineRule="auto"/>
    </w:pPr>
  </w:style>
  <w:style w:type="character" w:customStyle="1" w:styleId="StopkaZnak">
    <w:name w:val="Stopka Znak"/>
    <w:aliases w:val="stand Znak, Znak Znak"/>
    <w:basedOn w:val="Domylnaczcionkaakapitu"/>
    <w:rsid w:val="00842799"/>
  </w:style>
  <w:style w:type="paragraph" w:styleId="Tekstdymka">
    <w:name w:val="Balloon Text"/>
    <w:basedOn w:val="Normalny"/>
    <w:semiHidden/>
    <w:unhideWhenUsed/>
    <w:rsid w:val="00842799"/>
    <w:pPr>
      <w:spacing w:after="0" w:line="240" w:lineRule="auto"/>
    </w:pPr>
    <w:rPr>
      <w:rFonts w:ascii="Tahoma" w:hAnsi="Tahoma" w:cs="Tahoma"/>
      <w:sz w:val="16"/>
      <w:szCs w:val="16"/>
    </w:rPr>
  </w:style>
  <w:style w:type="character" w:customStyle="1" w:styleId="TekstdymkaZnak">
    <w:name w:val="Tekst dymka Znak"/>
    <w:semiHidden/>
    <w:rsid w:val="00842799"/>
    <w:rPr>
      <w:rFonts w:ascii="Tahoma" w:hAnsi="Tahoma" w:cs="Tahoma"/>
      <w:sz w:val="16"/>
      <w:szCs w:val="16"/>
    </w:rPr>
  </w:style>
  <w:style w:type="paragraph" w:styleId="Akapitzlist">
    <w:name w:val="List Paragraph"/>
    <w:aliases w:val="List Paragraph,Normal,BulletC,Obiekt,List Paragraph1,Akapit z listą31,Wyliczanie,Nag 1"/>
    <w:basedOn w:val="Normalny"/>
    <w:link w:val="AkapitzlistZnak"/>
    <w:qFormat/>
    <w:rsid w:val="00842799"/>
    <w:pPr>
      <w:ind w:left="720"/>
      <w:contextualSpacing/>
    </w:pPr>
  </w:style>
  <w:style w:type="paragraph" w:styleId="Legenda">
    <w:name w:val="caption"/>
    <w:aliases w:val="Podpis pod rysunkiem,Nagłówek Tabeli,Nag3ówek Tabeli,Podpis pod obiektem rys,Legenda Znak Znak Znak,Legenda Znak Znak,Legenda Znak Znak Znak Znak,Legenda Znak Znak Znak Znak Znak Znak,Legenda Znak Znak Znak Znak Znak Znak Znak Znak Znak"/>
    <w:basedOn w:val="Normalny"/>
    <w:next w:val="Normalny"/>
    <w:link w:val="LegendaZnak"/>
    <w:uiPriority w:val="35"/>
    <w:qFormat/>
    <w:rsid w:val="00842799"/>
    <w:pPr>
      <w:jc w:val="center"/>
    </w:pPr>
    <w:rPr>
      <w:rFonts w:ascii="Arial Narrow" w:hAnsi="Arial Narrow"/>
      <w:i/>
    </w:rPr>
  </w:style>
  <w:style w:type="paragraph" w:styleId="NormalnyWeb">
    <w:name w:val="Normal (Web)"/>
    <w:aliases w:val="Normalny (Web) Znak,Normalny (Web) Znak Znak"/>
    <w:basedOn w:val="Normalny"/>
    <w:uiPriority w:val="99"/>
    <w:unhideWhenUsed/>
    <w:rsid w:val="00842799"/>
    <w:pPr>
      <w:spacing w:before="100" w:beforeAutospacing="1" w:after="100" w:afterAutospacing="1" w:line="240" w:lineRule="auto"/>
    </w:pPr>
    <w:rPr>
      <w:rFonts w:ascii="Times New Roman" w:eastAsia="Times New Roman" w:hAnsi="Times New Roman"/>
      <w:sz w:val="24"/>
      <w:szCs w:val="24"/>
    </w:rPr>
  </w:style>
  <w:style w:type="character" w:customStyle="1" w:styleId="Nagwek3Znak">
    <w:name w:val="Nagłówek 3 Znak"/>
    <w:aliases w:val="Podtytuł2 Znak1,Podtytu32 Znak1,A-Üb-Nr-3 Znak1,Ü3 + Nr Znak1,Nr1.1.1 Znak1,Podtytu³2 Znak1,Level 1 - 1 Znak1,Subparagraaf Znak,Podtytuł2 Znak,Podtytu32 Znak,A-Üb-Nr-3 Znak,Ü3 + Nr Znak,Nr1.1.1 Znak,Podtytu³2 Znak,Level 1 - 1 Znak"/>
    <w:rsid w:val="0027665C"/>
    <w:rPr>
      <w:rFonts w:ascii="Arial Narrow" w:eastAsia="Times New Roman" w:hAnsi="Arial Narrow"/>
      <w:b w:val="0"/>
      <w:bCs/>
      <w:i/>
      <w:sz w:val="22"/>
      <w:szCs w:val="27"/>
    </w:rPr>
  </w:style>
  <w:style w:type="character" w:styleId="Pogrubienie">
    <w:name w:val="Strong"/>
    <w:aliases w:val="Normalny + 12 pt,Kursywa,Czarny,Wyjustowany,Interlinia:  1,5..."/>
    <w:uiPriority w:val="22"/>
    <w:qFormat/>
    <w:rsid w:val="00842799"/>
    <w:rPr>
      <w:b/>
      <w:bCs/>
    </w:rPr>
  </w:style>
  <w:style w:type="character" w:customStyle="1" w:styleId="Nagwek1Znak">
    <w:name w:val="Nagłówek 1 Znak"/>
    <w:aliases w:val="Tytuł1 Znak,Tytu31 Znak,Tytuł 1 st. Znak,Tytu³1 Znak,Hoofdstuk Znak,opis Znak,Uchwała pkt 1 Znak,Section Heading Znak"/>
    <w:rsid w:val="00842799"/>
    <w:rPr>
      <w:rFonts w:ascii="Cambria" w:eastAsia="Times New Roman" w:hAnsi="Cambria" w:cs="Times New Roman"/>
      <w:b/>
      <w:bCs/>
      <w:color w:val="365F91"/>
      <w:sz w:val="28"/>
      <w:szCs w:val="28"/>
      <w:lang w:eastAsia="en-US"/>
    </w:rPr>
  </w:style>
  <w:style w:type="character" w:styleId="Hipercze">
    <w:name w:val="Hyperlink"/>
    <w:uiPriority w:val="99"/>
    <w:rsid w:val="00842799"/>
    <w:rPr>
      <w:color w:val="0000FF"/>
      <w:u w:val="single"/>
    </w:rPr>
  </w:style>
  <w:style w:type="paragraph" w:styleId="Spistreci1">
    <w:name w:val="toc 1"/>
    <w:basedOn w:val="Normalny"/>
    <w:next w:val="Normalny"/>
    <w:autoRedefine/>
    <w:uiPriority w:val="39"/>
    <w:rsid w:val="002E31EB"/>
    <w:pPr>
      <w:tabs>
        <w:tab w:val="right" w:leader="dot" w:pos="9060"/>
      </w:tabs>
      <w:spacing w:after="0" w:line="480" w:lineRule="auto"/>
      <w:jc w:val="both"/>
    </w:pPr>
    <w:rPr>
      <w:rFonts w:ascii="Arial Narrow" w:eastAsia="Times New Roman" w:hAnsi="Arial Narrow"/>
      <w:b/>
      <w:i/>
      <w:noProof/>
      <w:szCs w:val="24"/>
      <w:lang w:eastAsia="pl-PL"/>
    </w:rPr>
  </w:style>
  <w:style w:type="paragraph" w:styleId="Spistreci2">
    <w:name w:val="toc 2"/>
    <w:basedOn w:val="Normalny"/>
    <w:next w:val="Normalny"/>
    <w:autoRedefine/>
    <w:uiPriority w:val="39"/>
    <w:rsid w:val="00842799"/>
    <w:pPr>
      <w:spacing w:after="0" w:line="240" w:lineRule="auto"/>
      <w:ind w:left="240"/>
    </w:pPr>
    <w:rPr>
      <w:rFonts w:ascii="Arial" w:eastAsia="Times New Roman" w:hAnsi="Arial"/>
      <w:szCs w:val="24"/>
      <w:lang w:eastAsia="pl-PL"/>
    </w:rPr>
  </w:style>
  <w:style w:type="paragraph" w:styleId="Spistreci3">
    <w:name w:val="toc 3"/>
    <w:basedOn w:val="Normalny"/>
    <w:next w:val="Normalny"/>
    <w:autoRedefine/>
    <w:uiPriority w:val="39"/>
    <w:rsid w:val="00B75437"/>
    <w:pPr>
      <w:tabs>
        <w:tab w:val="right" w:leader="dot" w:pos="9060"/>
      </w:tabs>
      <w:spacing w:after="0" w:line="360" w:lineRule="auto"/>
      <w:ind w:left="567"/>
      <w:jc w:val="both"/>
    </w:pPr>
    <w:rPr>
      <w:rFonts w:ascii="Arial Narrow" w:eastAsia="Times New Roman" w:hAnsi="Arial Narrow"/>
      <w:i/>
      <w:noProof/>
      <w:lang w:eastAsia="pl-PL"/>
    </w:rPr>
  </w:style>
  <w:style w:type="character" w:customStyle="1" w:styleId="Nagwek2Znak">
    <w:name w:val="Nagłówek 2 Znak"/>
    <w:aliases w:val="Podtytuł1 Znak,Podtytu³1 Znak,Podtytu31 Znak,Title 2 Znak1,Paragraaf Znak,Title 2 Znak Znak,Paragraaf Znak Znak Znak,1.1-Titre 2 Znak"/>
    <w:uiPriority w:val="9"/>
    <w:rsid w:val="00842799"/>
    <w:rPr>
      <w:rFonts w:ascii="Cambria" w:eastAsia="Times New Roman" w:hAnsi="Cambria" w:cs="Times New Roman"/>
      <w:b/>
      <w:bCs/>
      <w:color w:val="4F81BD"/>
      <w:sz w:val="26"/>
      <w:szCs w:val="26"/>
      <w:lang w:eastAsia="en-US"/>
    </w:rPr>
  </w:style>
  <w:style w:type="paragraph" w:customStyle="1" w:styleId="Tekstpodstawowy21">
    <w:name w:val="Tekst podstawowy 21"/>
    <w:basedOn w:val="Normalny"/>
    <w:rsid w:val="00842799"/>
    <w:pPr>
      <w:widowControl w:val="0"/>
      <w:suppressAutoHyphens/>
      <w:overflowPunct w:val="0"/>
      <w:autoSpaceDE w:val="0"/>
      <w:spacing w:after="0" w:line="240" w:lineRule="auto"/>
      <w:jc w:val="both"/>
      <w:textAlignment w:val="baseline"/>
    </w:pPr>
    <w:rPr>
      <w:rFonts w:ascii="Times New Roman" w:eastAsia="Times New Roman" w:hAnsi="Times New Roman"/>
      <w:kern w:val="1"/>
      <w:sz w:val="32"/>
      <w:szCs w:val="20"/>
      <w:lang w:val="en-GB" w:eastAsia="ar-SA"/>
    </w:rPr>
  </w:style>
  <w:style w:type="paragraph" w:customStyle="1" w:styleId="INVtekst11">
    <w:name w:val="INV_tekst_11"/>
    <w:basedOn w:val="Normalny"/>
    <w:rsid w:val="00842799"/>
    <w:pPr>
      <w:suppressAutoHyphens/>
      <w:autoSpaceDE w:val="0"/>
      <w:spacing w:after="0" w:line="288" w:lineRule="auto"/>
      <w:jc w:val="both"/>
    </w:pPr>
    <w:rPr>
      <w:rFonts w:ascii="Arial" w:eastAsia="Times New Roman" w:hAnsi="Arial"/>
      <w:szCs w:val="20"/>
      <w:lang w:val="en-GB" w:eastAsia="ar-SA"/>
    </w:rPr>
  </w:style>
  <w:style w:type="character" w:styleId="HTML-klawiatura">
    <w:name w:val="HTML Keyboard"/>
    <w:aliases w:val="ArchiCo"/>
    <w:semiHidden/>
    <w:rsid w:val="00842799"/>
    <w:rPr>
      <w:rFonts w:ascii="Courier New" w:hAnsi="Courier New" w:cs="Courier New"/>
      <w:sz w:val="20"/>
      <w:szCs w:val="20"/>
    </w:rPr>
  </w:style>
  <w:style w:type="paragraph" w:customStyle="1" w:styleId="OpisPB">
    <w:name w:val="Opis PB"/>
    <w:basedOn w:val="Normalny"/>
    <w:rsid w:val="00842799"/>
    <w:pPr>
      <w:tabs>
        <w:tab w:val="num" w:pos="397"/>
      </w:tabs>
      <w:spacing w:after="0" w:line="360" w:lineRule="auto"/>
      <w:ind w:left="397" w:hanging="397"/>
      <w:jc w:val="both"/>
    </w:pPr>
    <w:rPr>
      <w:rFonts w:ascii="Arial" w:eastAsia="Times" w:hAnsi="Arial"/>
      <w:sz w:val="18"/>
      <w:szCs w:val="20"/>
      <w:lang w:val="en-US" w:eastAsia="pl-PL"/>
    </w:rPr>
  </w:style>
  <w:style w:type="paragraph" w:customStyle="1" w:styleId="Default">
    <w:name w:val="Default"/>
    <w:link w:val="DefaultZnak"/>
    <w:rsid w:val="00842799"/>
    <w:pPr>
      <w:autoSpaceDE w:val="0"/>
      <w:autoSpaceDN w:val="0"/>
      <w:adjustRightInd w:val="0"/>
    </w:pPr>
    <w:rPr>
      <w:rFonts w:ascii="Times New Roman" w:hAnsi="Times New Roman"/>
      <w:color w:val="000000"/>
      <w:sz w:val="24"/>
      <w:szCs w:val="24"/>
    </w:rPr>
  </w:style>
  <w:style w:type="character" w:styleId="Tekstzastpczy">
    <w:name w:val="Placeholder Text"/>
    <w:semiHidden/>
    <w:rsid w:val="00842799"/>
    <w:rPr>
      <w:color w:val="808080"/>
    </w:rPr>
  </w:style>
  <w:style w:type="paragraph" w:styleId="Tekstpodstawowy2">
    <w:name w:val="Body Text 2"/>
    <w:aliases w:val="tabela nagłówek 1"/>
    <w:basedOn w:val="Normalny"/>
    <w:rsid w:val="00842799"/>
    <w:pPr>
      <w:spacing w:after="120" w:line="480" w:lineRule="auto"/>
    </w:pPr>
    <w:rPr>
      <w:rFonts w:ascii="Times New Roman" w:eastAsia="Times New Roman" w:hAnsi="Times New Roman"/>
      <w:sz w:val="24"/>
      <w:szCs w:val="24"/>
      <w:lang w:eastAsia="pl-PL"/>
    </w:rPr>
  </w:style>
  <w:style w:type="character" w:customStyle="1" w:styleId="Tekstpodstawowy2Znak">
    <w:name w:val="Tekst podstawowy 2 Znak"/>
    <w:aliases w:val="tabela nagłówek 1 Znak"/>
    <w:rsid w:val="00842799"/>
    <w:rPr>
      <w:rFonts w:ascii="Times New Roman" w:eastAsia="Times New Roman" w:hAnsi="Times New Roman"/>
      <w:sz w:val="24"/>
      <w:szCs w:val="24"/>
    </w:rPr>
  </w:style>
  <w:style w:type="character" w:customStyle="1" w:styleId="NagwekZnak1">
    <w:name w:val="Nagłówek Znak1"/>
    <w:rsid w:val="00842799"/>
    <w:rPr>
      <w:rFonts w:eastAsia="SimSun"/>
      <w:sz w:val="24"/>
      <w:szCs w:val="24"/>
      <w:lang w:val="en-GB" w:eastAsia="ar-SA"/>
    </w:rPr>
  </w:style>
  <w:style w:type="paragraph" w:styleId="Tekstpodstawowy">
    <w:name w:val="Body Text"/>
    <w:aliases w:val="Brødtekst Tegn Tegn"/>
    <w:basedOn w:val="Normalny"/>
    <w:link w:val="TekstpodstawowyZnak1"/>
    <w:unhideWhenUsed/>
    <w:rsid w:val="00842799"/>
    <w:pPr>
      <w:spacing w:after="120"/>
    </w:pPr>
  </w:style>
  <w:style w:type="character" w:customStyle="1" w:styleId="TekstpodstawowyZnak">
    <w:name w:val="Tekst podstawowy Znak"/>
    <w:aliases w:val="Brødtekst Tegn Tegn Znak"/>
    <w:rsid w:val="00842799"/>
    <w:rPr>
      <w:sz w:val="22"/>
      <w:szCs w:val="22"/>
      <w:lang w:eastAsia="en-US"/>
    </w:rPr>
  </w:style>
  <w:style w:type="paragraph" w:styleId="Tekstprzypisudolnego">
    <w:name w:val="footnote text"/>
    <w:aliases w:val="Tekst przypisu"/>
    <w:basedOn w:val="Normalny"/>
    <w:link w:val="TekstprzypisudolnegoZnak1"/>
    <w:rsid w:val="00842799"/>
    <w:pPr>
      <w:spacing w:after="0" w:line="240" w:lineRule="auto"/>
    </w:pPr>
    <w:rPr>
      <w:rFonts w:ascii="Times New Roman" w:eastAsia="Times New Roman" w:hAnsi="Times New Roman"/>
      <w:sz w:val="20"/>
      <w:szCs w:val="20"/>
      <w:lang w:eastAsia="pl-PL"/>
    </w:rPr>
  </w:style>
  <w:style w:type="character" w:customStyle="1" w:styleId="TekstprzypisudolnegoZnak">
    <w:name w:val="Tekst przypisu dolnego Znak"/>
    <w:aliases w:val="Tekst przypisu Znak1"/>
    <w:uiPriority w:val="99"/>
    <w:rsid w:val="00842799"/>
    <w:rPr>
      <w:rFonts w:ascii="Times New Roman" w:eastAsia="Times New Roman" w:hAnsi="Times New Roman"/>
    </w:rPr>
  </w:style>
  <w:style w:type="paragraph" w:customStyle="1" w:styleId="Styl1">
    <w:name w:val="Styl1"/>
    <w:basedOn w:val="Normalny"/>
    <w:autoRedefine/>
    <w:rsid w:val="00842799"/>
    <w:pPr>
      <w:spacing w:after="120" w:line="240" w:lineRule="auto"/>
      <w:jc w:val="both"/>
    </w:pPr>
    <w:rPr>
      <w:rFonts w:ascii="Times New Roman" w:eastAsia="Times New Roman" w:hAnsi="Times New Roman"/>
      <w:b/>
      <w:lang w:eastAsia="pl-PL"/>
    </w:rPr>
  </w:style>
  <w:style w:type="character" w:customStyle="1" w:styleId="FontStyle11">
    <w:name w:val="Font Style11"/>
    <w:rsid w:val="00842799"/>
    <w:rPr>
      <w:rFonts w:ascii="Times New Roman" w:hAnsi="Times New Roman" w:cs="Times New Roman"/>
      <w:i/>
      <w:iCs/>
      <w:color w:val="000000"/>
      <w:sz w:val="18"/>
      <w:szCs w:val="18"/>
    </w:rPr>
  </w:style>
  <w:style w:type="paragraph" w:styleId="Tekstpodstawowywcity3">
    <w:name w:val="Body Text Indent 3"/>
    <w:basedOn w:val="Normalny"/>
    <w:unhideWhenUsed/>
    <w:rsid w:val="00842799"/>
    <w:pPr>
      <w:spacing w:after="120"/>
      <w:ind w:left="283"/>
    </w:pPr>
    <w:rPr>
      <w:sz w:val="16"/>
      <w:szCs w:val="16"/>
    </w:rPr>
  </w:style>
  <w:style w:type="character" w:customStyle="1" w:styleId="Tekstpodstawowywcity3Znak">
    <w:name w:val="Tekst podstawowy wcięty 3 Znak"/>
    <w:rsid w:val="00842799"/>
    <w:rPr>
      <w:sz w:val="16"/>
      <w:szCs w:val="16"/>
      <w:lang w:eastAsia="en-US"/>
    </w:rPr>
  </w:style>
  <w:style w:type="paragraph" w:customStyle="1" w:styleId="myslnikowaniewitek">
    <w:name w:val="myslnikowanie witek"/>
    <w:basedOn w:val="Normalny"/>
    <w:rsid w:val="00842799"/>
    <w:pPr>
      <w:numPr>
        <w:numId w:val="1"/>
      </w:numPr>
      <w:spacing w:after="0" w:line="360" w:lineRule="auto"/>
      <w:jc w:val="both"/>
    </w:pPr>
    <w:rPr>
      <w:rFonts w:ascii="Arial" w:eastAsia="Times New Roman" w:hAnsi="Arial" w:cs="Arial"/>
      <w:szCs w:val="24"/>
      <w:lang w:eastAsia="pl-PL"/>
    </w:rPr>
  </w:style>
  <w:style w:type="character" w:customStyle="1" w:styleId="Nagwek8Znak">
    <w:name w:val="Nagłówek 8 Znak"/>
    <w:rsid w:val="00842799"/>
    <w:rPr>
      <w:rFonts w:ascii="Cambria" w:eastAsia="Times New Roman" w:hAnsi="Cambria" w:cs="Times New Roman"/>
      <w:color w:val="404040"/>
      <w:lang w:eastAsia="en-US"/>
    </w:rPr>
  </w:style>
  <w:style w:type="paragraph" w:styleId="Tekstpodstawowywcity">
    <w:name w:val="Body Text Indent"/>
    <w:basedOn w:val="Normalny"/>
    <w:unhideWhenUsed/>
    <w:rsid w:val="00842799"/>
    <w:pPr>
      <w:spacing w:after="120"/>
      <w:ind w:left="283"/>
    </w:pPr>
  </w:style>
  <w:style w:type="character" w:customStyle="1" w:styleId="TekstpodstawowywcityZnak">
    <w:name w:val="Tekst podstawowy wcięty Znak"/>
    <w:rsid w:val="00842799"/>
    <w:rPr>
      <w:sz w:val="22"/>
      <w:szCs w:val="22"/>
      <w:lang w:eastAsia="en-US"/>
    </w:rPr>
  </w:style>
  <w:style w:type="paragraph" w:customStyle="1" w:styleId="Akapitzlist1">
    <w:name w:val="Akapit z listą1"/>
    <w:rsid w:val="00842799"/>
    <w:pPr>
      <w:widowControl w:val="0"/>
      <w:suppressAutoHyphens/>
      <w:spacing w:after="200" w:line="276" w:lineRule="auto"/>
      <w:ind w:left="720"/>
    </w:pPr>
    <w:rPr>
      <w:rFonts w:eastAsia="Lucida Sans Unicode"/>
      <w:kern w:val="1"/>
      <w:sz w:val="22"/>
      <w:szCs w:val="22"/>
      <w:lang w:eastAsia="ar-SA"/>
    </w:rPr>
  </w:style>
  <w:style w:type="paragraph" w:customStyle="1" w:styleId="Akapitzlist11">
    <w:name w:val="Akapit z listą11"/>
    <w:aliases w:val="Literatura"/>
    <w:basedOn w:val="Normalny"/>
    <w:qFormat/>
    <w:rsid w:val="00842799"/>
    <w:pPr>
      <w:spacing w:before="60" w:after="120" w:line="240" w:lineRule="auto"/>
      <w:ind w:left="1134" w:hanging="1134"/>
      <w:jc w:val="both"/>
    </w:pPr>
    <w:rPr>
      <w:rFonts w:ascii="Arial Narrow" w:eastAsia="Times New Roman" w:hAnsi="Arial Narrow"/>
      <w:szCs w:val="20"/>
      <w:lang w:eastAsia="pl-PL"/>
    </w:rPr>
  </w:style>
  <w:style w:type="paragraph" w:styleId="Tekstpodstawowy3">
    <w:name w:val="Body Text 3"/>
    <w:aliases w:val="Tekst podstawo"/>
    <w:basedOn w:val="Normalny"/>
    <w:unhideWhenUsed/>
    <w:rsid w:val="00842799"/>
    <w:pPr>
      <w:spacing w:after="120"/>
    </w:pPr>
    <w:rPr>
      <w:sz w:val="16"/>
      <w:szCs w:val="16"/>
    </w:rPr>
  </w:style>
  <w:style w:type="character" w:customStyle="1" w:styleId="Tekstpodstawowy3Znak">
    <w:name w:val="Tekst podstawowy 3 Znak"/>
    <w:aliases w:val="Tekst podstawo Znak"/>
    <w:rsid w:val="00842799"/>
    <w:rPr>
      <w:sz w:val="16"/>
      <w:szCs w:val="16"/>
      <w:lang w:eastAsia="en-US"/>
    </w:rPr>
  </w:style>
  <w:style w:type="paragraph" w:styleId="Tekstpodstawowywcity2">
    <w:name w:val="Body Text Indent 2"/>
    <w:basedOn w:val="Normalny"/>
    <w:unhideWhenUsed/>
    <w:rsid w:val="00842799"/>
    <w:pPr>
      <w:spacing w:after="120" w:line="480" w:lineRule="auto"/>
      <w:ind w:left="283"/>
    </w:pPr>
  </w:style>
  <w:style w:type="character" w:customStyle="1" w:styleId="Tekstpodstawowywcity2Znak">
    <w:name w:val="Tekst podstawowy wcięty 2 Znak"/>
    <w:rsid w:val="00842799"/>
    <w:rPr>
      <w:sz w:val="22"/>
      <w:szCs w:val="22"/>
      <w:lang w:eastAsia="en-US"/>
    </w:rPr>
  </w:style>
  <w:style w:type="paragraph" w:customStyle="1" w:styleId="tekstplanu">
    <w:name w:val="tekst planu"/>
    <w:basedOn w:val="Normalny"/>
    <w:rsid w:val="00842799"/>
    <w:pPr>
      <w:suppressAutoHyphens/>
      <w:spacing w:before="120" w:after="0" w:line="240" w:lineRule="auto"/>
      <w:jc w:val="both"/>
    </w:pPr>
    <w:rPr>
      <w:rFonts w:ascii="Arial" w:eastAsia="Times New Roman" w:hAnsi="Arial"/>
      <w:szCs w:val="20"/>
      <w:lang w:eastAsia="pl-PL"/>
    </w:rPr>
  </w:style>
  <w:style w:type="paragraph" w:customStyle="1" w:styleId="StylArialWyjustowanyPrzed3ptPo1pt">
    <w:name w:val="Styl Arial Wyjustowany Przed:  3 pt Po:  1 pt"/>
    <w:basedOn w:val="Normalny"/>
    <w:rsid w:val="00842799"/>
    <w:pPr>
      <w:spacing w:before="120" w:after="20" w:line="240" w:lineRule="auto"/>
      <w:jc w:val="both"/>
    </w:pPr>
    <w:rPr>
      <w:rFonts w:ascii="Arial" w:eastAsia="Times New Roman" w:hAnsi="Arial"/>
      <w:sz w:val="20"/>
      <w:szCs w:val="20"/>
      <w:lang w:eastAsia="pl-PL"/>
    </w:rPr>
  </w:style>
  <w:style w:type="paragraph" w:customStyle="1" w:styleId="punktor1">
    <w:name w:val="punktor 1"/>
    <w:basedOn w:val="Normalny"/>
    <w:autoRedefine/>
    <w:qFormat/>
    <w:rsid w:val="00842799"/>
    <w:pPr>
      <w:suppressAutoHyphens/>
      <w:spacing w:after="0" w:line="360" w:lineRule="auto"/>
      <w:jc w:val="both"/>
    </w:pPr>
    <w:rPr>
      <w:rFonts w:ascii="Arial" w:hAnsi="Arial"/>
      <w:lang w:eastAsia="ar-SA"/>
    </w:rPr>
  </w:style>
  <w:style w:type="character" w:styleId="Odwoanieprzypisudolnego">
    <w:name w:val="footnote reference"/>
    <w:aliases w:val="Odwo³anie przypisu,Odwołanie przypisu"/>
    <w:uiPriority w:val="99"/>
    <w:rsid w:val="00842799"/>
    <w:rPr>
      <w:vertAlign w:val="superscript"/>
    </w:rPr>
  </w:style>
  <w:style w:type="paragraph" w:customStyle="1" w:styleId="Standard">
    <w:name w:val="Standard"/>
    <w:basedOn w:val="Normalny"/>
    <w:uiPriority w:val="99"/>
    <w:rsid w:val="00842799"/>
    <w:pPr>
      <w:spacing w:after="0" w:line="320" w:lineRule="atLeast"/>
      <w:ind w:firstLine="708"/>
      <w:jc w:val="both"/>
    </w:pPr>
    <w:rPr>
      <w:rFonts w:ascii="Arial" w:eastAsia="Times New Roman" w:hAnsi="Arial"/>
      <w:szCs w:val="20"/>
      <w:lang w:eastAsia="pl-PL"/>
    </w:rPr>
  </w:style>
  <w:style w:type="paragraph" w:styleId="Spistreci4">
    <w:name w:val="toc 4"/>
    <w:basedOn w:val="Normalny"/>
    <w:next w:val="Normalny"/>
    <w:autoRedefine/>
    <w:uiPriority w:val="39"/>
    <w:rsid w:val="00EA6EC5"/>
    <w:pPr>
      <w:tabs>
        <w:tab w:val="right" w:leader="dot" w:pos="8493"/>
      </w:tabs>
      <w:spacing w:after="0" w:line="480" w:lineRule="auto"/>
      <w:ind w:left="1134"/>
    </w:pPr>
    <w:rPr>
      <w:rFonts w:ascii="Arial Narrow" w:eastAsia="Times New Roman" w:hAnsi="Arial Narrow"/>
      <w:i/>
      <w:szCs w:val="24"/>
      <w:lang w:eastAsia="pl-PL"/>
    </w:rPr>
  </w:style>
  <w:style w:type="paragraph" w:styleId="Spistreci5">
    <w:name w:val="toc 5"/>
    <w:basedOn w:val="Normalny"/>
    <w:next w:val="Normalny"/>
    <w:autoRedefine/>
    <w:uiPriority w:val="39"/>
    <w:rsid w:val="00EA6EC5"/>
    <w:pPr>
      <w:spacing w:after="0" w:line="480" w:lineRule="auto"/>
      <w:ind w:left="1701"/>
    </w:pPr>
    <w:rPr>
      <w:rFonts w:ascii="Arial Narrow" w:eastAsia="Times New Roman" w:hAnsi="Arial Narrow"/>
      <w:i/>
      <w:szCs w:val="24"/>
      <w:lang w:eastAsia="pl-PL"/>
    </w:rPr>
  </w:style>
  <w:style w:type="paragraph" w:styleId="Spistreci6">
    <w:name w:val="toc 6"/>
    <w:basedOn w:val="Normalny"/>
    <w:next w:val="Normalny"/>
    <w:autoRedefine/>
    <w:uiPriority w:val="39"/>
    <w:rsid w:val="00842799"/>
    <w:pPr>
      <w:spacing w:after="0" w:line="240" w:lineRule="auto"/>
      <w:ind w:left="1200"/>
    </w:pPr>
    <w:rPr>
      <w:rFonts w:ascii="Times New Roman" w:eastAsia="Times New Roman" w:hAnsi="Times New Roman"/>
      <w:sz w:val="24"/>
      <w:szCs w:val="24"/>
      <w:lang w:eastAsia="pl-PL"/>
    </w:rPr>
  </w:style>
  <w:style w:type="paragraph" w:styleId="Spistreci7">
    <w:name w:val="toc 7"/>
    <w:basedOn w:val="Normalny"/>
    <w:next w:val="Normalny"/>
    <w:autoRedefine/>
    <w:uiPriority w:val="39"/>
    <w:rsid w:val="00842799"/>
    <w:pPr>
      <w:spacing w:after="0" w:line="240" w:lineRule="auto"/>
      <w:ind w:left="1440"/>
    </w:pPr>
    <w:rPr>
      <w:rFonts w:ascii="Times New Roman" w:eastAsia="Times New Roman" w:hAnsi="Times New Roman"/>
      <w:sz w:val="24"/>
      <w:szCs w:val="24"/>
      <w:lang w:eastAsia="pl-PL"/>
    </w:rPr>
  </w:style>
  <w:style w:type="paragraph" w:styleId="Spistreci8">
    <w:name w:val="toc 8"/>
    <w:basedOn w:val="Normalny"/>
    <w:next w:val="Normalny"/>
    <w:autoRedefine/>
    <w:uiPriority w:val="39"/>
    <w:rsid w:val="00842799"/>
    <w:pPr>
      <w:spacing w:after="0" w:line="240" w:lineRule="auto"/>
      <w:ind w:left="1680"/>
    </w:pPr>
    <w:rPr>
      <w:rFonts w:ascii="Times New Roman" w:eastAsia="Times New Roman" w:hAnsi="Times New Roman"/>
      <w:sz w:val="24"/>
      <w:szCs w:val="24"/>
      <w:lang w:eastAsia="pl-PL"/>
    </w:rPr>
  </w:style>
  <w:style w:type="paragraph" w:styleId="Spistreci9">
    <w:name w:val="toc 9"/>
    <w:basedOn w:val="Normalny"/>
    <w:next w:val="Normalny"/>
    <w:autoRedefine/>
    <w:uiPriority w:val="39"/>
    <w:rsid w:val="00842799"/>
    <w:pPr>
      <w:spacing w:after="0" w:line="240" w:lineRule="auto"/>
      <w:ind w:left="1920"/>
    </w:pPr>
    <w:rPr>
      <w:rFonts w:ascii="Times New Roman" w:eastAsia="Times New Roman" w:hAnsi="Times New Roman"/>
      <w:sz w:val="24"/>
      <w:szCs w:val="24"/>
      <w:lang w:eastAsia="pl-PL"/>
    </w:rPr>
  </w:style>
  <w:style w:type="paragraph" w:customStyle="1" w:styleId="Nagowektabel">
    <w:name w:val="Nagłowek tabel"/>
    <w:basedOn w:val="Normalny"/>
    <w:rsid w:val="00842799"/>
    <w:pPr>
      <w:tabs>
        <w:tab w:val="num" w:pos="720"/>
      </w:tabs>
      <w:spacing w:after="0" w:line="240" w:lineRule="auto"/>
      <w:ind w:left="720" w:hanging="360"/>
      <w:jc w:val="both"/>
    </w:pPr>
    <w:rPr>
      <w:rFonts w:ascii="Times New Roman" w:eastAsia="Times New Roman" w:hAnsi="Times New Roman"/>
      <w:b/>
      <w:sz w:val="20"/>
      <w:szCs w:val="20"/>
    </w:rPr>
  </w:style>
  <w:style w:type="paragraph" w:styleId="Indeks1">
    <w:name w:val="index 1"/>
    <w:basedOn w:val="Normalny"/>
    <w:next w:val="Normalny"/>
    <w:autoRedefine/>
    <w:semiHidden/>
    <w:rsid w:val="00842799"/>
    <w:pPr>
      <w:ind w:left="220" w:hanging="220"/>
    </w:pPr>
  </w:style>
  <w:style w:type="paragraph" w:customStyle="1" w:styleId="myslniki">
    <w:name w:val="myslniki"/>
    <w:basedOn w:val="Normalny"/>
    <w:rsid w:val="00842799"/>
    <w:pPr>
      <w:tabs>
        <w:tab w:val="num" w:pos="1324"/>
      </w:tabs>
      <w:spacing w:after="0" w:line="240" w:lineRule="auto"/>
      <w:ind w:left="1324" w:hanging="397"/>
    </w:pPr>
    <w:rPr>
      <w:rFonts w:ascii="Arial" w:eastAsia="Times New Roman" w:hAnsi="Arial" w:cs="Arial"/>
      <w:lang w:eastAsia="pl-PL"/>
    </w:rPr>
  </w:style>
  <w:style w:type="paragraph" w:customStyle="1" w:styleId="wypunktowanie">
    <w:name w:val="wypunktowanie"/>
    <w:basedOn w:val="Normalny"/>
    <w:link w:val="wypunktowanieZnak"/>
    <w:qFormat/>
    <w:rsid w:val="00842799"/>
    <w:pPr>
      <w:tabs>
        <w:tab w:val="num" w:pos="4346"/>
      </w:tabs>
      <w:spacing w:after="0" w:line="240" w:lineRule="auto"/>
      <w:ind w:left="4346" w:hanging="397"/>
    </w:pPr>
    <w:rPr>
      <w:rFonts w:ascii="Arial" w:eastAsia="Times New Roman" w:hAnsi="Arial" w:cs="Arial"/>
      <w:lang w:eastAsia="pl-PL"/>
    </w:rPr>
  </w:style>
  <w:style w:type="paragraph" w:customStyle="1" w:styleId="st">
    <w:name w:val="st"/>
    <w:basedOn w:val="Normalny"/>
    <w:rsid w:val="00842799"/>
    <w:pPr>
      <w:tabs>
        <w:tab w:val="num" w:pos="720"/>
      </w:tabs>
      <w:spacing w:after="0" w:line="360" w:lineRule="auto"/>
      <w:ind w:left="720" w:hanging="360"/>
      <w:jc w:val="both"/>
    </w:pPr>
    <w:rPr>
      <w:rFonts w:ascii="Arial Narrow" w:eastAsia="Times New Roman" w:hAnsi="Arial Narrow" w:cs="Arial"/>
      <w:bCs/>
      <w:iCs/>
      <w:color w:val="000000"/>
      <w:sz w:val="20"/>
      <w:u w:val="single"/>
      <w:lang w:eastAsia="pl-PL"/>
    </w:rPr>
  </w:style>
  <w:style w:type="paragraph" w:styleId="Nagwekspisutreci">
    <w:name w:val="TOC Heading"/>
    <w:basedOn w:val="Nagwek1"/>
    <w:next w:val="Normalny"/>
    <w:uiPriority w:val="39"/>
    <w:qFormat/>
    <w:rsid w:val="00842799"/>
    <w:pPr>
      <w:outlineLvl w:val="9"/>
    </w:pPr>
  </w:style>
  <w:style w:type="character" w:styleId="Uwydatnienie">
    <w:name w:val="Emphasis"/>
    <w:uiPriority w:val="20"/>
    <w:qFormat/>
    <w:rsid w:val="00842799"/>
    <w:rPr>
      <w:i/>
      <w:iCs/>
    </w:rPr>
  </w:style>
  <w:style w:type="character" w:customStyle="1" w:styleId="NormalnyWebZnakZnak1">
    <w:name w:val="Normalny (Web) Znak Znak1"/>
    <w:aliases w:val="Normalny (Web) Znak Znak Znak Znak"/>
    <w:rsid w:val="00842799"/>
    <w:rPr>
      <w:rFonts w:ascii="Times New Roman" w:eastAsia="Times New Roman" w:hAnsi="Times New Roman"/>
      <w:sz w:val="24"/>
      <w:szCs w:val="24"/>
    </w:rPr>
  </w:style>
  <w:style w:type="paragraph" w:styleId="Tekstkomentarza">
    <w:name w:val="annotation text"/>
    <w:basedOn w:val="Normalny"/>
    <w:link w:val="TekstkomentarzaZnak"/>
    <w:semiHidden/>
    <w:rsid w:val="00842799"/>
    <w:pPr>
      <w:spacing w:after="0" w:line="240" w:lineRule="auto"/>
    </w:pPr>
    <w:rPr>
      <w:rFonts w:ascii="Times New Roman" w:eastAsia="Times New Roman" w:hAnsi="Times New Roman"/>
      <w:sz w:val="20"/>
      <w:szCs w:val="20"/>
      <w:lang w:eastAsia="pl-PL"/>
    </w:rPr>
  </w:style>
  <w:style w:type="character" w:customStyle="1" w:styleId="TekstkomentarzaZnak">
    <w:name w:val="Tekst komentarza Znak"/>
    <w:basedOn w:val="Domylnaczcionkaakapitu"/>
    <w:link w:val="Tekstkomentarza"/>
    <w:semiHidden/>
    <w:rsid w:val="00CA1D40"/>
    <w:rPr>
      <w:rFonts w:ascii="Times New Roman" w:eastAsia="Times New Roman" w:hAnsi="Times New Roman"/>
    </w:rPr>
  </w:style>
  <w:style w:type="character" w:customStyle="1" w:styleId="ZnakZnak2">
    <w:name w:val="Znak Znak2"/>
    <w:basedOn w:val="Domylnaczcionkaakapitu"/>
    <w:semiHidden/>
    <w:rsid w:val="00842799"/>
    <w:rPr>
      <w:rFonts w:ascii="Times New Roman" w:eastAsia="Times New Roman" w:hAnsi="Times New Roman"/>
    </w:rPr>
  </w:style>
  <w:style w:type="paragraph" w:customStyle="1" w:styleId="Tekstpodstawowy22">
    <w:name w:val="Tekst podstawowy 22"/>
    <w:basedOn w:val="Normalny"/>
    <w:rsid w:val="00842799"/>
    <w:pPr>
      <w:widowControl w:val="0"/>
      <w:spacing w:after="0" w:line="360" w:lineRule="auto"/>
      <w:jc w:val="both"/>
    </w:pPr>
    <w:rPr>
      <w:rFonts w:ascii="Arial" w:eastAsia="Times New Roman" w:hAnsi="Arial"/>
      <w:sz w:val="24"/>
      <w:szCs w:val="20"/>
      <w:lang w:eastAsia="pl-PL"/>
    </w:rPr>
  </w:style>
  <w:style w:type="paragraph" w:customStyle="1" w:styleId="paragraphstyle4">
    <w:name w:val="paragraph_style_4"/>
    <w:basedOn w:val="Normalny"/>
    <w:rsid w:val="00990902"/>
    <w:pPr>
      <w:spacing w:before="100" w:beforeAutospacing="1" w:after="100" w:afterAutospacing="1" w:line="240" w:lineRule="auto"/>
    </w:pPr>
    <w:rPr>
      <w:rFonts w:ascii="Times New Roman" w:eastAsia="Times New Roman" w:hAnsi="Times New Roman"/>
      <w:sz w:val="24"/>
      <w:szCs w:val="24"/>
      <w:lang w:eastAsia="pl-PL"/>
    </w:rPr>
  </w:style>
  <w:style w:type="paragraph" w:styleId="Tekstprzypisukocowego">
    <w:name w:val="endnote text"/>
    <w:basedOn w:val="Normalny"/>
    <w:link w:val="TekstprzypisukocowegoZnak"/>
    <w:semiHidden/>
    <w:unhideWhenUsed/>
    <w:rsid w:val="00842799"/>
    <w:rPr>
      <w:sz w:val="20"/>
      <w:szCs w:val="20"/>
    </w:rPr>
  </w:style>
  <w:style w:type="character" w:customStyle="1" w:styleId="ZnakZnak1">
    <w:name w:val="Znak Znak1"/>
    <w:basedOn w:val="Domylnaczcionkaakapitu"/>
    <w:semiHidden/>
    <w:rsid w:val="00842799"/>
    <w:rPr>
      <w:lang w:eastAsia="en-US"/>
    </w:rPr>
  </w:style>
  <w:style w:type="character" w:styleId="Odwoanieprzypisukocowego">
    <w:name w:val="endnote reference"/>
    <w:basedOn w:val="Domylnaczcionkaakapitu"/>
    <w:semiHidden/>
    <w:unhideWhenUsed/>
    <w:rsid w:val="00842799"/>
    <w:rPr>
      <w:vertAlign w:val="superscript"/>
    </w:rPr>
  </w:style>
  <w:style w:type="paragraph" w:customStyle="1" w:styleId="paragraphstyle5">
    <w:name w:val="paragraph_style_5"/>
    <w:basedOn w:val="Normalny"/>
    <w:rsid w:val="00990902"/>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akapit">
    <w:name w:val="akapit"/>
    <w:basedOn w:val="Normalny"/>
    <w:rsid w:val="00D7177D"/>
    <w:pPr>
      <w:spacing w:before="100" w:beforeAutospacing="1" w:after="100" w:afterAutospacing="1" w:line="240" w:lineRule="auto"/>
    </w:pPr>
    <w:rPr>
      <w:rFonts w:ascii="Times New Roman" w:eastAsia="Times New Roman" w:hAnsi="Times New Roman"/>
      <w:sz w:val="24"/>
      <w:szCs w:val="24"/>
      <w:lang w:eastAsia="pl-PL"/>
    </w:rPr>
  </w:style>
  <w:style w:type="paragraph" w:styleId="Tematkomentarza">
    <w:name w:val="annotation subject"/>
    <w:basedOn w:val="Tekstkomentarza"/>
    <w:next w:val="Tekstkomentarza"/>
    <w:link w:val="TematkomentarzaZnak"/>
    <w:semiHidden/>
    <w:rsid w:val="00CA1D40"/>
    <w:pPr>
      <w:widowControl w:val="0"/>
      <w:autoSpaceDE w:val="0"/>
      <w:autoSpaceDN w:val="0"/>
      <w:adjustRightInd w:val="0"/>
      <w:spacing w:line="360" w:lineRule="auto"/>
      <w:jc w:val="both"/>
    </w:pPr>
    <w:rPr>
      <w:rFonts w:ascii="Arial" w:hAnsi="Arial" w:cs="Arial"/>
      <w:b/>
      <w:bCs/>
    </w:rPr>
  </w:style>
  <w:style w:type="character" w:customStyle="1" w:styleId="TematkomentarzaZnak">
    <w:name w:val="Temat komentarza Znak"/>
    <w:basedOn w:val="TekstkomentarzaZnak"/>
    <w:link w:val="Tematkomentarza"/>
    <w:rsid w:val="00CA1D40"/>
    <w:rPr>
      <w:rFonts w:ascii="Times New Roman" w:eastAsia="Times New Roman" w:hAnsi="Times New Roman"/>
    </w:rPr>
  </w:style>
  <w:style w:type="character" w:customStyle="1" w:styleId="tekstplanuZnak">
    <w:name w:val="tekst planu Znak"/>
    <w:basedOn w:val="Domylnaczcionkaakapitu"/>
    <w:rsid w:val="00CA1D40"/>
    <w:rPr>
      <w:rFonts w:ascii="Arial" w:hAnsi="Arial"/>
      <w:noProof w:val="0"/>
      <w:sz w:val="22"/>
      <w:lang w:val="pl-PL" w:bidi="ar-SA"/>
    </w:rPr>
  </w:style>
  <w:style w:type="paragraph" w:styleId="Listapunktowana">
    <w:name w:val="List Bullet"/>
    <w:aliases w:val="Lista wypunktowań,Lista wypunktowana Znak"/>
    <w:basedOn w:val="Normalny"/>
    <w:semiHidden/>
    <w:rsid w:val="00CA1D40"/>
    <w:pPr>
      <w:numPr>
        <w:numId w:val="2"/>
      </w:numPr>
      <w:spacing w:after="0" w:line="360" w:lineRule="auto"/>
    </w:pPr>
    <w:rPr>
      <w:rFonts w:ascii="Arial" w:eastAsia="Times New Roman" w:hAnsi="Arial"/>
      <w:szCs w:val="20"/>
      <w:lang w:eastAsia="pl-PL"/>
    </w:rPr>
  </w:style>
  <w:style w:type="character" w:styleId="Numerstrony">
    <w:name w:val="page number"/>
    <w:basedOn w:val="Domylnaczcionkaakapitu"/>
    <w:rsid w:val="00CA1D40"/>
  </w:style>
  <w:style w:type="paragraph" w:styleId="Listapunktowana2">
    <w:name w:val="List Bullet 2"/>
    <w:basedOn w:val="Normalny"/>
    <w:semiHidden/>
    <w:rsid w:val="00CA1D40"/>
    <w:pPr>
      <w:numPr>
        <w:numId w:val="3"/>
      </w:numPr>
      <w:spacing w:after="0" w:line="240" w:lineRule="auto"/>
    </w:pPr>
    <w:rPr>
      <w:rFonts w:ascii="Times New Roman" w:eastAsia="Times New Roman" w:hAnsi="Times New Roman"/>
      <w:sz w:val="24"/>
      <w:szCs w:val="24"/>
      <w:lang w:eastAsia="pl-PL"/>
    </w:rPr>
  </w:style>
  <w:style w:type="paragraph" w:styleId="Listapunktowana3">
    <w:name w:val="List Bullet 3"/>
    <w:aliases w:val="lista 1"/>
    <w:basedOn w:val="Normalny"/>
    <w:semiHidden/>
    <w:rsid w:val="00CA1D40"/>
    <w:pPr>
      <w:numPr>
        <w:numId w:val="4"/>
      </w:numPr>
      <w:spacing w:after="0" w:line="240" w:lineRule="auto"/>
    </w:pPr>
    <w:rPr>
      <w:rFonts w:ascii="Times New Roman" w:eastAsia="Times New Roman" w:hAnsi="Times New Roman"/>
      <w:sz w:val="24"/>
      <w:szCs w:val="24"/>
      <w:lang w:eastAsia="pl-PL"/>
    </w:rPr>
  </w:style>
  <w:style w:type="paragraph" w:customStyle="1" w:styleId="Minus">
    <w:name w:val="Minus"/>
    <w:basedOn w:val="Normalny"/>
    <w:rsid w:val="00CA1D40"/>
    <w:pPr>
      <w:spacing w:before="40" w:after="40" w:line="240" w:lineRule="auto"/>
      <w:jc w:val="both"/>
    </w:pPr>
    <w:rPr>
      <w:rFonts w:ascii="Garamond" w:eastAsia="Times New Roman" w:hAnsi="Garamond"/>
      <w:sz w:val="24"/>
      <w:szCs w:val="20"/>
      <w:lang w:eastAsia="pl-PL"/>
    </w:rPr>
  </w:style>
  <w:style w:type="paragraph" w:customStyle="1" w:styleId="xl30">
    <w:name w:val="xl30"/>
    <w:basedOn w:val="Normalny"/>
    <w:rsid w:val="00CA1D40"/>
    <w:pPr>
      <w:spacing w:before="100" w:beforeAutospacing="1" w:after="100" w:afterAutospacing="1" w:line="240" w:lineRule="auto"/>
      <w:jc w:val="center"/>
    </w:pPr>
    <w:rPr>
      <w:rFonts w:ascii="Times New Roman" w:eastAsia="Arial Unicode MS" w:hAnsi="Times New Roman"/>
      <w:sz w:val="24"/>
      <w:szCs w:val="24"/>
      <w:lang w:eastAsia="pl-PL"/>
    </w:rPr>
  </w:style>
  <w:style w:type="paragraph" w:customStyle="1" w:styleId="msolistparagraph0">
    <w:name w:val="msolistparagraph"/>
    <w:basedOn w:val="Normalny"/>
    <w:rsid w:val="00CA1D40"/>
    <w:pPr>
      <w:spacing w:after="0" w:line="240" w:lineRule="auto"/>
      <w:ind w:left="708"/>
    </w:pPr>
    <w:rPr>
      <w:rFonts w:ascii="Times New Roman" w:eastAsia="Arial Unicode MS" w:hAnsi="Times New Roman"/>
      <w:sz w:val="24"/>
      <w:szCs w:val="24"/>
      <w:lang w:eastAsia="pl-PL"/>
    </w:rPr>
  </w:style>
  <w:style w:type="paragraph" w:customStyle="1" w:styleId="msolistparagraphcxspmiddle">
    <w:name w:val="msolistparagraphcxspmiddle"/>
    <w:basedOn w:val="Normalny"/>
    <w:rsid w:val="00CA1D40"/>
    <w:pPr>
      <w:spacing w:before="100" w:beforeAutospacing="1" w:after="100" w:afterAutospacing="1" w:line="240" w:lineRule="auto"/>
    </w:pPr>
    <w:rPr>
      <w:rFonts w:ascii="Arial Unicode MS" w:eastAsia="Arial Unicode MS" w:hAnsi="Arial Unicode MS" w:cs="Arial Unicode MS"/>
      <w:sz w:val="24"/>
      <w:szCs w:val="24"/>
      <w:lang w:eastAsia="pl-PL"/>
    </w:rPr>
  </w:style>
  <w:style w:type="paragraph" w:customStyle="1" w:styleId="msolistparagraphcxsplast">
    <w:name w:val="msolistparagraphcxsplast"/>
    <w:basedOn w:val="Normalny"/>
    <w:rsid w:val="00CA1D40"/>
    <w:pPr>
      <w:spacing w:before="100" w:beforeAutospacing="1" w:after="100" w:afterAutospacing="1" w:line="240" w:lineRule="auto"/>
    </w:pPr>
    <w:rPr>
      <w:rFonts w:ascii="Arial Unicode MS" w:eastAsia="Arial Unicode MS" w:hAnsi="Arial Unicode MS" w:cs="Arial Unicode MS"/>
      <w:sz w:val="24"/>
      <w:szCs w:val="24"/>
      <w:lang w:eastAsia="pl-PL"/>
    </w:rPr>
  </w:style>
  <w:style w:type="paragraph" w:customStyle="1" w:styleId="No">
    <w:name w:val="No"/>
    <w:basedOn w:val="Normalny"/>
    <w:rsid w:val="00CA1D40"/>
    <w:pPr>
      <w:widowControl w:val="0"/>
      <w:autoSpaceDE w:val="0"/>
      <w:autoSpaceDN w:val="0"/>
      <w:adjustRightInd w:val="0"/>
      <w:spacing w:after="0" w:line="360" w:lineRule="auto"/>
      <w:jc w:val="both"/>
      <w:outlineLvl w:val="0"/>
    </w:pPr>
    <w:rPr>
      <w:rFonts w:ascii="Arial" w:eastAsia="Times New Roman" w:hAnsi="Arial" w:cs="Arial"/>
      <w:b/>
      <w:lang w:eastAsia="pl-PL"/>
    </w:rPr>
  </w:style>
  <w:style w:type="paragraph" w:customStyle="1" w:styleId="Tekstpodstawowy31">
    <w:name w:val="Tekst podstawowy 31"/>
    <w:basedOn w:val="Normalny"/>
    <w:rsid w:val="00CA1D40"/>
    <w:pPr>
      <w:widowControl w:val="0"/>
      <w:spacing w:after="0" w:line="360" w:lineRule="auto"/>
      <w:jc w:val="both"/>
    </w:pPr>
    <w:rPr>
      <w:rFonts w:ascii="Arial" w:eastAsia="Times New Roman" w:hAnsi="Arial"/>
      <w:b/>
      <w:sz w:val="24"/>
      <w:szCs w:val="20"/>
      <w:lang w:eastAsia="pl-PL"/>
    </w:rPr>
  </w:style>
  <w:style w:type="paragraph" w:styleId="Spisilustracji">
    <w:name w:val="table of figures"/>
    <w:basedOn w:val="Normalny"/>
    <w:next w:val="Normalny"/>
    <w:uiPriority w:val="99"/>
    <w:rsid w:val="00CA1D40"/>
    <w:pPr>
      <w:widowControl w:val="0"/>
      <w:autoSpaceDE w:val="0"/>
      <w:autoSpaceDN w:val="0"/>
      <w:adjustRightInd w:val="0"/>
      <w:spacing w:after="0" w:line="360" w:lineRule="auto"/>
    </w:pPr>
    <w:rPr>
      <w:rFonts w:ascii="Times New Roman" w:eastAsia="Times New Roman" w:hAnsi="Times New Roman"/>
      <w:i/>
      <w:iCs/>
      <w:sz w:val="20"/>
      <w:szCs w:val="20"/>
      <w:lang w:eastAsia="pl-PL"/>
    </w:rPr>
  </w:style>
  <w:style w:type="paragraph" w:customStyle="1" w:styleId="Gwnytekst">
    <w:name w:val="Główny tekst"/>
    <w:basedOn w:val="Normalny"/>
    <w:rsid w:val="00CA1D40"/>
    <w:pPr>
      <w:spacing w:after="60" w:line="288" w:lineRule="auto"/>
      <w:ind w:firstLine="340"/>
      <w:jc w:val="both"/>
    </w:pPr>
    <w:rPr>
      <w:rFonts w:ascii="Times New Roman" w:eastAsia="Times New Roman" w:hAnsi="Times New Roman"/>
      <w:sz w:val="24"/>
      <w:szCs w:val="20"/>
      <w:lang w:eastAsia="pl-PL"/>
    </w:rPr>
  </w:style>
  <w:style w:type="paragraph" w:customStyle="1" w:styleId="CharChar3ZnakZnakCharCharZnakZnakCharChar">
    <w:name w:val="Char Char3 Znak Znak Char Char Znak Znak Char Char"/>
    <w:basedOn w:val="Normalny"/>
    <w:rsid w:val="00CA1D40"/>
    <w:pPr>
      <w:spacing w:after="0" w:line="240" w:lineRule="auto"/>
    </w:pPr>
    <w:rPr>
      <w:rFonts w:ascii="Times New Roman" w:eastAsia="Times New Roman" w:hAnsi="Times New Roman"/>
      <w:sz w:val="24"/>
      <w:szCs w:val="24"/>
      <w:lang w:eastAsia="pl-PL"/>
    </w:rPr>
  </w:style>
  <w:style w:type="paragraph" w:styleId="Lista-kontynuacja2">
    <w:name w:val="List Continue 2"/>
    <w:basedOn w:val="Normalny"/>
    <w:semiHidden/>
    <w:rsid w:val="00CA1D40"/>
    <w:pPr>
      <w:spacing w:after="120" w:line="240" w:lineRule="auto"/>
      <w:ind w:left="566"/>
    </w:pPr>
    <w:rPr>
      <w:rFonts w:ascii="Times New Roman" w:eastAsia="Times New Roman" w:hAnsi="Times New Roman"/>
      <w:sz w:val="24"/>
      <w:szCs w:val="24"/>
      <w:lang w:eastAsia="pl-PL"/>
    </w:rPr>
  </w:style>
  <w:style w:type="character" w:customStyle="1" w:styleId="Znak2">
    <w:name w:val="Znak2"/>
    <w:basedOn w:val="Domylnaczcionkaakapitu"/>
    <w:rsid w:val="00CA1D40"/>
    <w:rPr>
      <w:rFonts w:ascii="Arial" w:hAnsi="Arial" w:cs="Arial"/>
      <w:b/>
      <w:bCs/>
      <w:iCs/>
      <w:szCs w:val="28"/>
      <w:lang w:val="pl-PL" w:eastAsia="pl-PL" w:bidi="ar-SA"/>
    </w:rPr>
  </w:style>
  <w:style w:type="paragraph" w:styleId="Tytu">
    <w:name w:val="Title"/>
    <w:basedOn w:val="Normalny"/>
    <w:link w:val="TytuZnak"/>
    <w:qFormat/>
    <w:rsid w:val="00CA1D40"/>
    <w:pPr>
      <w:spacing w:after="0" w:line="240" w:lineRule="auto"/>
      <w:ind w:firstLine="708"/>
      <w:jc w:val="center"/>
    </w:pPr>
    <w:rPr>
      <w:rFonts w:ascii="Times New Roman" w:eastAsia="Times New Roman" w:hAnsi="Times New Roman"/>
      <w:b/>
      <w:sz w:val="24"/>
      <w:szCs w:val="24"/>
      <w:lang w:eastAsia="pl-PL"/>
    </w:rPr>
  </w:style>
  <w:style w:type="character" w:customStyle="1" w:styleId="TytuZnak">
    <w:name w:val="Tytuł Znak"/>
    <w:basedOn w:val="Domylnaczcionkaakapitu"/>
    <w:link w:val="Tytu"/>
    <w:rsid w:val="00CA1D40"/>
    <w:rPr>
      <w:rFonts w:ascii="Times New Roman" w:eastAsia="Times New Roman" w:hAnsi="Times New Roman"/>
      <w:b/>
      <w:sz w:val="24"/>
      <w:szCs w:val="24"/>
    </w:rPr>
  </w:style>
  <w:style w:type="paragraph" w:customStyle="1" w:styleId="arialblok">
    <w:name w:val="arial blok"/>
    <w:basedOn w:val="Normalny"/>
    <w:rsid w:val="00CA1D40"/>
    <w:pPr>
      <w:suppressAutoHyphens/>
      <w:overflowPunct w:val="0"/>
      <w:autoSpaceDE w:val="0"/>
      <w:spacing w:after="0" w:line="300" w:lineRule="auto"/>
      <w:ind w:left="567"/>
      <w:jc w:val="both"/>
      <w:textAlignment w:val="baseline"/>
    </w:pPr>
    <w:rPr>
      <w:rFonts w:ascii="Arial" w:eastAsia="Times New Roman" w:hAnsi="Arial"/>
      <w:szCs w:val="20"/>
      <w:lang w:eastAsia="ar-SA"/>
    </w:rPr>
  </w:style>
  <w:style w:type="paragraph" w:customStyle="1" w:styleId="TekstZnak">
    <w:name w:val="Tekst Znak"/>
    <w:rsid w:val="00CA1D40"/>
    <w:pPr>
      <w:spacing w:line="288" w:lineRule="auto"/>
      <w:jc w:val="both"/>
    </w:pPr>
    <w:rPr>
      <w:rFonts w:ascii="Times New Roman" w:eastAsia="Times New Roman" w:hAnsi="Times New Roman"/>
      <w:sz w:val="24"/>
      <w:szCs w:val="24"/>
    </w:rPr>
  </w:style>
  <w:style w:type="paragraph" w:customStyle="1" w:styleId="Normalny-punktowanieZnakZnak">
    <w:name w:val="Normalny - punktowanie Znak Znak"/>
    <w:basedOn w:val="Normalny"/>
    <w:rsid w:val="00CA1D40"/>
    <w:pPr>
      <w:keepNext/>
      <w:tabs>
        <w:tab w:val="num" w:pos="935"/>
      </w:tabs>
      <w:spacing w:after="0" w:line="240" w:lineRule="auto"/>
      <w:ind w:left="935" w:hanging="227"/>
    </w:pPr>
    <w:rPr>
      <w:rFonts w:ascii="Arial" w:eastAsia="Times New Roman" w:hAnsi="Arial" w:cs="Arial"/>
      <w:sz w:val="24"/>
      <w:szCs w:val="24"/>
      <w:lang w:val="en-US" w:eastAsia="pl-PL"/>
    </w:rPr>
  </w:style>
  <w:style w:type="character" w:styleId="Odwoaniedokomentarza">
    <w:name w:val="annotation reference"/>
    <w:basedOn w:val="Domylnaczcionkaakapitu"/>
    <w:semiHidden/>
    <w:unhideWhenUsed/>
    <w:rsid w:val="00E348EF"/>
    <w:rPr>
      <w:sz w:val="16"/>
      <w:szCs w:val="16"/>
    </w:rPr>
  </w:style>
  <w:style w:type="paragraph" w:customStyle="1" w:styleId="pkt">
    <w:name w:val="pkt"/>
    <w:basedOn w:val="Normalny"/>
    <w:rsid w:val="00A97C8E"/>
    <w:pPr>
      <w:spacing w:before="60" w:after="60" w:line="240" w:lineRule="auto"/>
      <w:ind w:left="851" w:hanging="295"/>
      <w:jc w:val="both"/>
    </w:pPr>
    <w:rPr>
      <w:rFonts w:ascii="Times New Roman" w:eastAsia="Times New Roman" w:hAnsi="Times New Roman"/>
      <w:sz w:val="24"/>
      <w:szCs w:val="20"/>
      <w:lang w:eastAsia="pl-PL"/>
    </w:rPr>
  </w:style>
  <w:style w:type="paragraph" w:customStyle="1" w:styleId="lit">
    <w:name w:val="lit"/>
    <w:rsid w:val="00A97C8E"/>
    <w:pPr>
      <w:spacing w:before="60" w:after="60"/>
      <w:ind w:left="1281" w:hanging="272"/>
      <w:jc w:val="both"/>
    </w:pPr>
    <w:rPr>
      <w:rFonts w:ascii="Times New Roman" w:eastAsia="Times New Roman" w:hAnsi="Times New Roman"/>
      <w:sz w:val="24"/>
    </w:rPr>
  </w:style>
  <w:style w:type="paragraph" w:customStyle="1" w:styleId="pkt1">
    <w:name w:val="pkt1"/>
    <w:basedOn w:val="pkt"/>
    <w:rsid w:val="00A97C8E"/>
    <w:pPr>
      <w:ind w:left="850" w:hanging="425"/>
    </w:pPr>
  </w:style>
  <w:style w:type="character" w:customStyle="1" w:styleId="apple-style-span">
    <w:name w:val="apple-style-span"/>
    <w:basedOn w:val="Domylnaczcionkaakapitu"/>
    <w:rsid w:val="005967F0"/>
  </w:style>
  <w:style w:type="paragraph" w:customStyle="1" w:styleId="Tekstpodstawowy23">
    <w:name w:val="Tekst podstawowy 23"/>
    <w:basedOn w:val="Normalny"/>
    <w:rsid w:val="001D5465"/>
    <w:pPr>
      <w:spacing w:after="0" w:line="360" w:lineRule="auto"/>
      <w:jc w:val="both"/>
    </w:pPr>
    <w:rPr>
      <w:rFonts w:ascii="Arial" w:eastAsia="Times New Roman" w:hAnsi="Arial"/>
      <w:sz w:val="24"/>
      <w:szCs w:val="20"/>
      <w:lang w:eastAsia="pl-PL"/>
    </w:rPr>
  </w:style>
  <w:style w:type="character" w:customStyle="1" w:styleId="eltit1">
    <w:name w:val="eltit1"/>
    <w:basedOn w:val="Domylnaczcionkaakapitu"/>
    <w:rsid w:val="001D5465"/>
    <w:rPr>
      <w:rFonts w:ascii="Verdana" w:hAnsi="Verdana" w:hint="default"/>
      <w:color w:val="333366"/>
      <w:sz w:val="20"/>
      <w:szCs w:val="20"/>
    </w:rPr>
  </w:style>
  <w:style w:type="table" w:styleId="Tabela-Siatka">
    <w:name w:val="Table Grid"/>
    <w:basedOn w:val="Standardowy"/>
    <w:rsid w:val="001D546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1">
    <w:name w:val="H1"/>
    <w:basedOn w:val="Normalny"/>
    <w:next w:val="Normalny"/>
    <w:rsid w:val="005275B1"/>
    <w:pPr>
      <w:keepNext/>
      <w:spacing w:before="100" w:after="100" w:line="240" w:lineRule="auto"/>
      <w:outlineLvl w:val="1"/>
    </w:pPr>
    <w:rPr>
      <w:rFonts w:ascii="Arial" w:eastAsia="Times New Roman" w:hAnsi="Arial"/>
      <w:b/>
      <w:snapToGrid w:val="0"/>
      <w:spacing w:val="16"/>
      <w:kern w:val="36"/>
      <w:sz w:val="48"/>
      <w:szCs w:val="20"/>
      <w:lang w:eastAsia="pl-PL"/>
    </w:rPr>
  </w:style>
  <w:style w:type="paragraph" w:customStyle="1" w:styleId="H2">
    <w:name w:val="H2"/>
    <w:basedOn w:val="Normalny"/>
    <w:next w:val="Normalny"/>
    <w:rsid w:val="005275B1"/>
    <w:pPr>
      <w:keepNext/>
      <w:spacing w:before="100" w:after="100" w:line="240" w:lineRule="auto"/>
      <w:outlineLvl w:val="2"/>
    </w:pPr>
    <w:rPr>
      <w:rFonts w:ascii="Arial" w:eastAsia="Times New Roman" w:hAnsi="Arial"/>
      <w:b/>
      <w:snapToGrid w:val="0"/>
      <w:spacing w:val="16"/>
      <w:sz w:val="36"/>
      <w:szCs w:val="20"/>
      <w:lang w:eastAsia="pl-PL"/>
    </w:rPr>
  </w:style>
  <w:style w:type="paragraph" w:customStyle="1" w:styleId="4tekstzwyky">
    <w:name w:val="4 tekst zwykły"/>
    <w:basedOn w:val="Normalny"/>
    <w:rsid w:val="00334C6C"/>
    <w:pPr>
      <w:spacing w:after="0" w:line="360" w:lineRule="auto"/>
      <w:jc w:val="both"/>
    </w:pPr>
    <w:rPr>
      <w:rFonts w:ascii="Arial" w:eastAsia="Times New Roman" w:hAnsi="Arial"/>
      <w:szCs w:val="20"/>
      <w:lang w:eastAsia="pl-PL"/>
    </w:rPr>
  </w:style>
  <w:style w:type="paragraph" w:styleId="HTML-wstpniesformatowany">
    <w:name w:val="HTML Preformatted"/>
    <w:basedOn w:val="Normalny"/>
    <w:link w:val="HTML-wstpniesformatowanyZnak"/>
    <w:rsid w:val="00DF2A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Arial Unicode MS"/>
      <w:sz w:val="20"/>
      <w:szCs w:val="20"/>
      <w:lang w:eastAsia="pl-PL"/>
    </w:rPr>
  </w:style>
  <w:style w:type="character" w:customStyle="1" w:styleId="HTML-wstpniesformatowanyZnak">
    <w:name w:val="HTML - wstępnie sformatowany Znak"/>
    <w:basedOn w:val="Domylnaczcionkaakapitu"/>
    <w:link w:val="HTML-wstpniesformatowany"/>
    <w:rsid w:val="00DF2A98"/>
    <w:rPr>
      <w:rFonts w:ascii="Arial Unicode MS" w:eastAsia="Arial Unicode MS" w:hAnsi="Arial Unicode MS" w:cs="Arial Unicode MS"/>
    </w:rPr>
  </w:style>
  <w:style w:type="paragraph" w:customStyle="1" w:styleId="Ewa">
    <w:name w:val="Ewa"/>
    <w:basedOn w:val="Wcicienormalne"/>
    <w:rsid w:val="009A4564"/>
    <w:pPr>
      <w:spacing w:after="0" w:line="240" w:lineRule="auto"/>
      <w:ind w:left="0" w:firstLine="709"/>
      <w:jc w:val="both"/>
    </w:pPr>
    <w:rPr>
      <w:rFonts w:ascii="Times New Roman" w:eastAsia="Times New Roman" w:hAnsi="Times New Roman"/>
      <w:sz w:val="24"/>
      <w:szCs w:val="20"/>
      <w:lang w:eastAsia="pl-PL"/>
    </w:rPr>
  </w:style>
  <w:style w:type="paragraph" w:styleId="Wcicienormalne">
    <w:name w:val="Normal Indent"/>
    <w:basedOn w:val="Normalny"/>
    <w:unhideWhenUsed/>
    <w:rsid w:val="009A4564"/>
    <w:pPr>
      <w:ind w:left="708"/>
    </w:pPr>
  </w:style>
  <w:style w:type="paragraph" w:customStyle="1" w:styleId="textnormal">
    <w:name w:val="text_normal"/>
    <w:basedOn w:val="Normalny"/>
    <w:rsid w:val="009A4564"/>
    <w:pPr>
      <w:spacing w:before="134" w:after="0" w:line="240" w:lineRule="auto"/>
      <w:ind w:left="67" w:right="84"/>
      <w:jc w:val="both"/>
    </w:pPr>
    <w:rPr>
      <w:rFonts w:ascii="Georgia" w:eastAsia="Arial Unicode MS" w:hAnsi="Georgia" w:cs="Arial Unicode MS"/>
      <w:sz w:val="20"/>
      <w:szCs w:val="20"/>
      <w:lang w:eastAsia="pl-PL"/>
    </w:rPr>
  </w:style>
  <w:style w:type="paragraph" w:customStyle="1" w:styleId="articletitle">
    <w:name w:val="articletitle"/>
    <w:basedOn w:val="Normalny"/>
    <w:rsid w:val="009A4564"/>
    <w:pPr>
      <w:spacing w:before="51" w:after="51" w:line="240" w:lineRule="auto"/>
    </w:pPr>
    <w:rPr>
      <w:rFonts w:ascii="Arial Unicode MS" w:eastAsia="Arial Unicode MS" w:hAnsi="Arial Unicode MS" w:cs="Arial Unicode MS"/>
      <w:b/>
      <w:bCs/>
      <w:color w:val="5B768D"/>
      <w:sz w:val="17"/>
      <w:szCs w:val="17"/>
      <w:lang w:eastAsia="pl-PL"/>
    </w:rPr>
  </w:style>
  <w:style w:type="paragraph" w:customStyle="1" w:styleId="articlecontent">
    <w:name w:val="articlecontent"/>
    <w:basedOn w:val="Normalny"/>
    <w:rsid w:val="009A4564"/>
    <w:pPr>
      <w:spacing w:before="100" w:beforeAutospacing="1" w:after="100" w:afterAutospacing="1" w:line="240" w:lineRule="auto"/>
      <w:jc w:val="both"/>
    </w:pPr>
    <w:rPr>
      <w:rFonts w:ascii="Arial Unicode MS" w:eastAsia="Arial Unicode MS" w:hAnsi="Arial Unicode MS" w:cs="Arial Unicode MS"/>
      <w:sz w:val="24"/>
      <w:szCs w:val="24"/>
      <w:lang w:eastAsia="pl-PL"/>
    </w:rPr>
  </w:style>
  <w:style w:type="paragraph" w:customStyle="1" w:styleId="tabula">
    <w:name w:val="tabula"/>
    <w:basedOn w:val="Normalny"/>
    <w:rsid w:val="009A4564"/>
    <w:pPr>
      <w:spacing w:before="100" w:after="100" w:line="240" w:lineRule="auto"/>
    </w:pPr>
    <w:rPr>
      <w:rFonts w:ascii="Tahoma" w:eastAsia="Arial Unicode MS" w:hAnsi="Tahoma" w:cs="Tahoma"/>
      <w:color w:val="535353"/>
      <w:sz w:val="14"/>
      <w:szCs w:val="14"/>
      <w:lang w:eastAsia="pl-PL"/>
    </w:rPr>
  </w:style>
  <w:style w:type="paragraph" w:customStyle="1" w:styleId="tresc">
    <w:name w:val="tresc"/>
    <w:basedOn w:val="Normalny"/>
    <w:rsid w:val="009A4564"/>
    <w:pPr>
      <w:spacing w:before="100" w:beforeAutospacing="1" w:after="100" w:afterAutospacing="1" w:line="240" w:lineRule="auto"/>
      <w:ind w:firstLine="300"/>
      <w:jc w:val="both"/>
    </w:pPr>
    <w:rPr>
      <w:rFonts w:ascii="Verdana" w:eastAsia="Arial Unicode MS" w:hAnsi="Verdana" w:cs="Arial Unicode MS"/>
      <w:color w:val="203A78"/>
      <w:sz w:val="17"/>
      <w:szCs w:val="17"/>
      <w:lang w:eastAsia="pl-PL"/>
    </w:rPr>
  </w:style>
  <w:style w:type="paragraph" w:customStyle="1" w:styleId="dtz">
    <w:name w:val="dtz"/>
    <w:basedOn w:val="Normalny"/>
    <w:rsid w:val="009A4564"/>
    <w:pPr>
      <w:spacing w:before="120" w:after="120" w:line="240" w:lineRule="auto"/>
      <w:jc w:val="center"/>
    </w:pPr>
    <w:rPr>
      <w:rFonts w:ascii="Arial" w:eastAsia="Times New Roman" w:hAnsi="Arial"/>
      <w:sz w:val="20"/>
      <w:szCs w:val="20"/>
      <w:lang w:eastAsia="pl-PL"/>
    </w:rPr>
  </w:style>
  <w:style w:type="paragraph" w:styleId="Tekstblokowy">
    <w:name w:val="Block Text"/>
    <w:basedOn w:val="Normalny"/>
    <w:rsid w:val="009A4564"/>
    <w:pPr>
      <w:spacing w:after="0" w:line="360" w:lineRule="auto"/>
      <w:ind w:left="356" w:right="-1" w:firstLine="352"/>
      <w:jc w:val="both"/>
    </w:pPr>
    <w:rPr>
      <w:rFonts w:ascii="Arial" w:eastAsia="Times New Roman" w:hAnsi="Arial"/>
      <w:szCs w:val="24"/>
      <w:lang w:eastAsia="pl-PL"/>
    </w:rPr>
  </w:style>
  <w:style w:type="character" w:customStyle="1" w:styleId="menutrescart">
    <w:name w:val="menu_trescart"/>
    <w:basedOn w:val="Domylnaczcionkaakapitu"/>
    <w:rsid w:val="009A4564"/>
  </w:style>
  <w:style w:type="paragraph" w:customStyle="1" w:styleId="Nagwek0">
    <w:name w:val="Nag³ówek"/>
    <w:basedOn w:val="Normalny"/>
    <w:next w:val="Normalny"/>
    <w:rsid w:val="009A4564"/>
    <w:pPr>
      <w:keepNext/>
      <w:widowControl w:val="0"/>
      <w:tabs>
        <w:tab w:val="center" w:pos="4818"/>
        <w:tab w:val="right" w:pos="9637"/>
      </w:tabs>
      <w:autoSpaceDE w:val="0"/>
      <w:autoSpaceDN w:val="0"/>
      <w:adjustRightInd w:val="0"/>
      <w:spacing w:before="240" w:after="120" w:line="240" w:lineRule="auto"/>
    </w:pPr>
    <w:rPr>
      <w:rFonts w:ascii="Arial" w:eastAsia="Times New Roman" w:hAnsi="Arial" w:cs="Arial"/>
      <w:sz w:val="28"/>
      <w:szCs w:val="28"/>
      <w:lang w:eastAsia="pl-PL"/>
    </w:rPr>
  </w:style>
  <w:style w:type="paragraph" w:customStyle="1" w:styleId="Tekstpodstawowy32">
    <w:name w:val="Tekst podstawowy 32"/>
    <w:basedOn w:val="Normalny"/>
    <w:rsid w:val="009A4564"/>
    <w:pPr>
      <w:overflowPunct w:val="0"/>
      <w:autoSpaceDE w:val="0"/>
      <w:autoSpaceDN w:val="0"/>
      <w:adjustRightInd w:val="0"/>
      <w:spacing w:after="0" w:line="240" w:lineRule="auto"/>
      <w:textAlignment w:val="baseline"/>
    </w:pPr>
    <w:rPr>
      <w:rFonts w:ascii="Times New Roman" w:eastAsia="Times New Roman" w:hAnsi="Times New Roman"/>
      <w:sz w:val="24"/>
      <w:szCs w:val="20"/>
      <w:lang w:eastAsia="pl-PL"/>
    </w:rPr>
  </w:style>
  <w:style w:type="paragraph" w:customStyle="1" w:styleId="Tekstpodstawowy24">
    <w:name w:val="Tekst podstawowy 24"/>
    <w:basedOn w:val="Normalny"/>
    <w:rsid w:val="009A4564"/>
    <w:pPr>
      <w:spacing w:after="0" w:line="360" w:lineRule="auto"/>
      <w:jc w:val="both"/>
    </w:pPr>
    <w:rPr>
      <w:rFonts w:ascii="Arial" w:eastAsia="Times New Roman" w:hAnsi="Arial"/>
      <w:sz w:val="24"/>
      <w:szCs w:val="20"/>
      <w:lang w:eastAsia="pl-PL"/>
    </w:rPr>
  </w:style>
  <w:style w:type="character" w:styleId="UyteHipercze">
    <w:name w:val="FollowedHyperlink"/>
    <w:basedOn w:val="Domylnaczcionkaakapitu"/>
    <w:uiPriority w:val="99"/>
    <w:semiHidden/>
    <w:unhideWhenUsed/>
    <w:rsid w:val="00A97503"/>
    <w:rPr>
      <w:color w:val="800080"/>
      <w:u w:val="single"/>
    </w:rPr>
  </w:style>
  <w:style w:type="paragraph" w:customStyle="1" w:styleId="Wasny">
    <w:name w:val="Własny"/>
    <w:basedOn w:val="Normalny"/>
    <w:rsid w:val="003F3415"/>
    <w:pPr>
      <w:spacing w:after="0" w:line="360" w:lineRule="auto"/>
    </w:pPr>
    <w:rPr>
      <w:rFonts w:ascii="Times New Roman" w:eastAsia="Times New Roman" w:hAnsi="Times New Roman"/>
      <w:sz w:val="24"/>
      <w:szCs w:val="20"/>
      <w:lang w:eastAsia="pl-PL"/>
    </w:rPr>
  </w:style>
  <w:style w:type="paragraph" w:customStyle="1" w:styleId="StylZ">
    <w:name w:val="StylZ"/>
    <w:basedOn w:val="Normalny"/>
    <w:autoRedefine/>
    <w:rsid w:val="00FB2F48"/>
    <w:pPr>
      <w:spacing w:after="240" w:line="300" w:lineRule="auto"/>
      <w:jc w:val="center"/>
    </w:pPr>
    <w:rPr>
      <w:rFonts w:ascii="Arial Narrow" w:hAnsi="Arial Narrow" w:cs="Tahoma"/>
      <w:i/>
      <w:sz w:val="18"/>
      <w:szCs w:val="20"/>
    </w:rPr>
  </w:style>
  <w:style w:type="paragraph" w:customStyle="1" w:styleId="font5">
    <w:name w:val="font5"/>
    <w:basedOn w:val="Normalny"/>
    <w:rsid w:val="00CE4BBB"/>
    <w:pPr>
      <w:spacing w:before="100" w:beforeAutospacing="1" w:after="100" w:afterAutospacing="1" w:line="240" w:lineRule="auto"/>
    </w:pPr>
    <w:rPr>
      <w:rFonts w:ascii="Arial" w:eastAsia="Times New Roman" w:hAnsi="Arial" w:cs="Arial"/>
      <w:color w:val="000000"/>
      <w:sz w:val="16"/>
      <w:szCs w:val="16"/>
      <w:lang w:eastAsia="pl-PL"/>
    </w:rPr>
  </w:style>
  <w:style w:type="paragraph" w:customStyle="1" w:styleId="xl65">
    <w:name w:val="xl65"/>
    <w:basedOn w:val="Normalny"/>
    <w:rsid w:val="00CE4BBB"/>
    <w:pP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66">
    <w:name w:val="xl66"/>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67">
    <w:name w:val="xl67"/>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68">
    <w:name w:val="xl68"/>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69">
    <w:name w:val="xl69"/>
    <w:basedOn w:val="Normalny"/>
    <w:rsid w:val="00CE4BBB"/>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70">
    <w:name w:val="xl70"/>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71">
    <w:name w:val="xl71"/>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72">
    <w:name w:val="xl72"/>
    <w:basedOn w:val="Normalny"/>
    <w:rsid w:val="00CE4BBB"/>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73">
    <w:name w:val="xl73"/>
    <w:basedOn w:val="Normalny"/>
    <w:rsid w:val="00CE4BBB"/>
    <w:pPr>
      <w:spacing w:before="100" w:beforeAutospacing="1" w:after="100" w:afterAutospacing="1" w:line="240" w:lineRule="auto"/>
      <w:jc w:val="right"/>
    </w:pPr>
    <w:rPr>
      <w:rFonts w:ascii="Times New Roman" w:eastAsia="Times New Roman" w:hAnsi="Times New Roman"/>
      <w:color w:val="000000"/>
      <w:sz w:val="16"/>
      <w:szCs w:val="16"/>
      <w:lang w:eastAsia="pl-PL"/>
    </w:rPr>
  </w:style>
  <w:style w:type="paragraph" w:customStyle="1" w:styleId="xl74">
    <w:name w:val="xl74"/>
    <w:basedOn w:val="Normalny"/>
    <w:rsid w:val="00CE4BB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5">
    <w:name w:val="xl75"/>
    <w:basedOn w:val="Normalny"/>
    <w:rsid w:val="00CE4BBB"/>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6">
    <w:name w:val="xl76"/>
    <w:basedOn w:val="Normalny"/>
    <w:rsid w:val="00CE4B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7">
    <w:name w:val="xl77"/>
    <w:basedOn w:val="Normalny"/>
    <w:rsid w:val="00CE4BBB"/>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8">
    <w:name w:val="xl78"/>
    <w:basedOn w:val="Normalny"/>
    <w:rsid w:val="00CE4BB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79">
    <w:name w:val="xl79"/>
    <w:basedOn w:val="Normalny"/>
    <w:rsid w:val="00CE4BB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80">
    <w:name w:val="xl80"/>
    <w:basedOn w:val="Normalny"/>
    <w:rsid w:val="00CE4BBB"/>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1">
    <w:name w:val="xl81"/>
    <w:basedOn w:val="Normalny"/>
    <w:rsid w:val="00CE4BBB"/>
    <w:pPr>
      <w:pBdr>
        <w:top w:val="single" w:sz="4" w:space="0" w:color="auto"/>
        <w:left w:val="single" w:sz="4" w:space="0" w:color="auto"/>
        <w:bottom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2">
    <w:name w:val="xl82"/>
    <w:basedOn w:val="Normalny"/>
    <w:rsid w:val="00CE4BBB"/>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3">
    <w:name w:val="xl83"/>
    <w:basedOn w:val="Normalny"/>
    <w:rsid w:val="00CE4BBB"/>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4">
    <w:name w:val="xl84"/>
    <w:basedOn w:val="Normalny"/>
    <w:rsid w:val="00CE4BB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5">
    <w:name w:val="xl85"/>
    <w:basedOn w:val="Normalny"/>
    <w:rsid w:val="00CE4BBB"/>
    <w:pPr>
      <w:pBdr>
        <w:left w:val="single" w:sz="4" w:space="0" w:color="auto"/>
        <w:bottom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86">
    <w:name w:val="xl86"/>
    <w:basedOn w:val="Normalny"/>
    <w:rsid w:val="00CE4BBB"/>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87">
    <w:name w:val="xl87"/>
    <w:basedOn w:val="Normalny"/>
    <w:rsid w:val="00CE4BBB"/>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88">
    <w:name w:val="xl88"/>
    <w:basedOn w:val="Normalny"/>
    <w:rsid w:val="00CE4BBB"/>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6"/>
      <w:szCs w:val="16"/>
      <w:lang w:eastAsia="pl-PL"/>
    </w:rPr>
  </w:style>
  <w:style w:type="paragraph" w:customStyle="1" w:styleId="xl89">
    <w:name w:val="xl89"/>
    <w:basedOn w:val="Normalny"/>
    <w:rsid w:val="00CE4BBB"/>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6"/>
      <w:szCs w:val="16"/>
      <w:lang w:eastAsia="pl-PL"/>
    </w:rPr>
  </w:style>
  <w:style w:type="paragraph" w:customStyle="1" w:styleId="xl90">
    <w:name w:val="xl90"/>
    <w:basedOn w:val="Normalny"/>
    <w:rsid w:val="00CE4BB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91">
    <w:name w:val="xl91"/>
    <w:basedOn w:val="Normalny"/>
    <w:rsid w:val="00CE4BB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92">
    <w:name w:val="xl92"/>
    <w:basedOn w:val="Normalny"/>
    <w:rsid w:val="00CE4BB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93">
    <w:name w:val="xl93"/>
    <w:basedOn w:val="Normalny"/>
    <w:rsid w:val="00CE4BBB"/>
    <w:pPr>
      <w:pBdr>
        <w:top w:val="single" w:sz="4" w:space="0" w:color="auto"/>
        <w:left w:val="single" w:sz="4" w:space="0" w:color="auto"/>
        <w:bottom w:val="single" w:sz="8" w:space="0" w:color="auto"/>
        <w:right w:val="single" w:sz="4" w:space="0" w:color="auto"/>
      </w:pBdr>
      <w:shd w:val="clear" w:color="000000" w:fill="963634"/>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4">
    <w:name w:val="xl94"/>
    <w:basedOn w:val="Normalny"/>
    <w:rsid w:val="00CE4BBB"/>
    <w:pPr>
      <w:pBdr>
        <w:top w:val="single" w:sz="4" w:space="0" w:color="auto"/>
        <w:left w:val="single" w:sz="4" w:space="0" w:color="auto"/>
        <w:bottom w:val="single" w:sz="8"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5">
    <w:name w:val="xl95"/>
    <w:basedOn w:val="Normalny"/>
    <w:rsid w:val="00CE4BBB"/>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6">
    <w:name w:val="xl96"/>
    <w:basedOn w:val="Normalny"/>
    <w:rsid w:val="00CE4BBB"/>
    <w:pPr>
      <w:pBdr>
        <w:top w:val="single" w:sz="4" w:space="0" w:color="auto"/>
        <w:left w:val="single" w:sz="4" w:space="0" w:color="auto"/>
        <w:bottom w:val="single" w:sz="8"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7">
    <w:name w:val="xl97"/>
    <w:basedOn w:val="Normalny"/>
    <w:rsid w:val="00CE4BBB"/>
    <w:pPr>
      <w:pBdr>
        <w:top w:val="single" w:sz="4" w:space="0" w:color="auto"/>
        <w:left w:val="single" w:sz="4" w:space="0" w:color="auto"/>
        <w:bottom w:val="single" w:sz="8"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98">
    <w:name w:val="xl98"/>
    <w:basedOn w:val="Normalny"/>
    <w:rsid w:val="00CE4BBB"/>
    <w:pPr>
      <w:pBdr>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99">
    <w:name w:val="xl99"/>
    <w:basedOn w:val="Normalny"/>
    <w:rsid w:val="00CE4BBB"/>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0">
    <w:name w:val="xl100"/>
    <w:basedOn w:val="Normalny"/>
    <w:rsid w:val="00CE4BBB"/>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1">
    <w:name w:val="xl101"/>
    <w:basedOn w:val="Normalny"/>
    <w:rsid w:val="00CE4BBB"/>
    <w:pPr>
      <w:pBdr>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2">
    <w:name w:val="xl102"/>
    <w:basedOn w:val="Normalny"/>
    <w:rsid w:val="00CE4BBB"/>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3">
    <w:name w:val="xl103"/>
    <w:basedOn w:val="Normalny"/>
    <w:rsid w:val="00CE4BBB"/>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4">
    <w:name w:val="xl104"/>
    <w:basedOn w:val="Normalny"/>
    <w:rsid w:val="00CE4BBB"/>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05">
    <w:name w:val="xl105"/>
    <w:basedOn w:val="Normalny"/>
    <w:rsid w:val="00CE4BB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06">
    <w:name w:val="xl106"/>
    <w:basedOn w:val="Normalny"/>
    <w:rsid w:val="00CE4BBB"/>
    <w:pPr>
      <w:pBdr>
        <w:top w:val="single" w:sz="4"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07">
    <w:name w:val="xl107"/>
    <w:basedOn w:val="Normalny"/>
    <w:rsid w:val="00CE4BBB"/>
    <w:pPr>
      <w:pBdr>
        <w:top w:val="single" w:sz="4" w:space="0" w:color="auto"/>
        <w:left w:val="single" w:sz="4" w:space="0" w:color="auto"/>
        <w:bottom w:val="single" w:sz="8"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08">
    <w:name w:val="xl108"/>
    <w:basedOn w:val="Normalny"/>
    <w:rsid w:val="00CE4BBB"/>
    <w:pPr>
      <w:pBdr>
        <w:top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109">
    <w:name w:val="xl109"/>
    <w:basedOn w:val="Normalny"/>
    <w:rsid w:val="00CE4BBB"/>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10">
    <w:name w:val="xl110"/>
    <w:basedOn w:val="Normalny"/>
    <w:rsid w:val="00CE4BBB"/>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11">
    <w:name w:val="xl111"/>
    <w:basedOn w:val="Normalny"/>
    <w:rsid w:val="00CE4BBB"/>
    <w:pPr>
      <w:pBdr>
        <w:top w:val="single" w:sz="8"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12">
    <w:name w:val="xl112"/>
    <w:basedOn w:val="Normalny"/>
    <w:rsid w:val="00CE4BBB"/>
    <w:pPr>
      <w:pBdr>
        <w:top w:val="single" w:sz="8" w:space="0" w:color="auto"/>
        <w:left w:val="single" w:sz="8" w:space="0" w:color="auto"/>
        <w:bottom w:val="single" w:sz="8" w:space="0" w:color="auto"/>
        <w:right w:val="single" w:sz="4" w:space="0" w:color="auto"/>
      </w:pBdr>
      <w:shd w:val="clear" w:color="000000" w:fill="FF0000"/>
      <w:spacing w:before="100" w:beforeAutospacing="1" w:after="100" w:afterAutospacing="1" w:line="240" w:lineRule="auto"/>
    </w:pPr>
    <w:rPr>
      <w:rFonts w:ascii="Czcionka tekstu podstawowego" w:eastAsia="Times New Roman" w:hAnsi="Czcionka tekstu podstawowego"/>
      <w:b/>
      <w:bCs/>
      <w:color w:val="000000"/>
      <w:sz w:val="16"/>
      <w:szCs w:val="16"/>
      <w:lang w:eastAsia="pl-PL"/>
    </w:rPr>
  </w:style>
  <w:style w:type="paragraph" w:customStyle="1" w:styleId="xl113">
    <w:name w:val="xl113"/>
    <w:basedOn w:val="Normalny"/>
    <w:rsid w:val="00CE4BBB"/>
    <w:pPr>
      <w:pBdr>
        <w:top w:val="single" w:sz="8" w:space="0" w:color="auto"/>
        <w:left w:val="single" w:sz="4" w:space="0" w:color="auto"/>
        <w:bottom w:val="single" w:sz="8" w:space="0" w:color="auto"/>
        <w:right w:val="single" w:sz="4" w:space="0" w:color="auto"/>
      </w:pBdr>
      <w:shd w:val="clear" w:color="000000" w:fill="FF0000"/>
      <w:spacing w:before="100" w:beforeAutospacing="1" w:after="100" w:afterAutospacing="1" w:line="240" w:lineRule="auto"/>
    </w:pPr>
    <w:rPr>
      <w:rFonts w:ascii="Czcionka tekstu podstawowego" w:eastAsia="Times New Roman" w:hAnsi="Czcionka tekstu podstawowego"/>
      <w:b/>
      <w:bCs/>
      <w:color w:val="000000"/>
      <w:sz w:val="16"/>
      <w:szCs w:val="16"/>
      <w:lang w:eastAsia="pl-PL"/>
    </w:rPr>
  </w:style>
  <w:style w:type="paragraph" w:customStyle="1" w:styleId="xl114">
    <w:name w:val="xl114"/>
    <w:basedOn w:val="Normalny"/>
    <w:rsid w:val="00CE4BBB"/>
    <w:pPr>
      <w:pBdr>
        <w:top w:val="single" w:sz="8" w:space="0" w:color="auto"/>
        <w:left w:val="single" w:sz="4" w:space="0" w:color="auto"/>
        <w:bottom w:val="single" w:sz="8" w:space="0" w:color="auto"/>
        <w:right w:val="single" w:sz="4" w:space="0" w:color="auto"/>
      </w:pBdr>
      <w:shd w:val="clear" w:color="000000" w:fill="FF0000"/>
      <w:spacing w:before="100" w:beforeAutospacing="1" w:after="100" w:afterAutospacing="1" w:line="240" w:lineRule="auto"/>
    </w:pPr>
    <w:rPr>
      <w:rFonts w:ascii="Czcionka tekstu podstawowego" w:eastAsia="Times New Roman" w:hAnsi="Czcionka tekstu podstawowego"/>
      <w:b/>
      <w:bCs/>
      <w:color w:val="000000"/>
      <w:sz w:val="16"/>
      <w:szCs w:val="16"/>
      <w:lang w:eastAsia="pl-PL"/>
    </w:rPr>
  </w:style>
  <w:style w:type="paragraph" w:customStyle="1" w:styleId="xl115">
    <w:name w:val="xl115"/>
    <w:basedOn w:val="Normalny"/>
    <w:rsid w:val="00CE4BBB"/>
    <w:pPr>
      <w:pBdr>
        <w:top w:val="single" w:sz="8" w:space="0" w:color="auto"/>
        <w:left w:val="single" w:sz="4" w:space="0" w:color="auto"/>
        <w:bottom w:val="single" w:sz="8" w:space="0" w:color="auto"/>
        <w:right w:val="single" w:sz="4" w:space="0" w:color="auto"/>
      </w:pBdr>
      <w:shd w:val="clear" w:color="000000" w:fill="FF0000"/>
      <w:spacing w:before="100" w:beforeAutospacing="1" w:after="100" w:afterAutospacing="1" w:line="240" w:lineRule="auto"/>
      <w:jc w:val="right"/>
    </w:pPr>
    <w:rPr>
      <w:rFonts w:ascii="Czcionka tekstu podstawowego" w:eastAsia="Times New Roman" w:hAnsi="Czcionka tekstu podstawowego"/>
      <w:b/>
      <w:bCs/>
      <w:color w:val="000000"/>
      <w:sz w:val="16"/>
      <w:szCs w:val="16"/>
      <w:lang w:eastAsia="pl-PL"/>
    </w:rPr>
  </w:style>
  <w:style w:type="paragraph" w:customStyle="1" w:styleId="xl116">
    <w:name w:val="xl116"/>
    <w:basedOn w:val="Normalny"/>
    <w:rsid w:val="00CE4BBB"/>
    <w:pPr>
      <w:pBdr>
        <w:top w:val="single" w:sz="4" w:space="0" w:color="auto"/>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17">
    <w:name w:val="xl117"/>
    <w:basedOn w:val="Normalny"/>
    <w:rsid w:val="00CE4BBB"/>
    <w:pPr>
      <w:pBdr>
        <w:top w:val="single" w:sz="4" w:space="0" w:color="auto"/>
        <w:left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18">
    <w:name w:val="xl118"/>
    <w:basedOn w:val="Normalny"/>
    <w:rsid w:val="00CE4BB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19">
    <w:name w:val="xl119"/>
    <w:basedOn w:val="Normalny"/>
    <w:rsid w:val="00CE4BBB"/>
    <w:pPr>
      <w:pBdr>
        <w:left w:val="single" w:sz="4" w:space="0" w:color="auto"/>
        <w:bottom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0">
    <w:name w:val="xl120"/>
    <w:basedOn w:val="Normalny"/>
    <w:rsid w:val="00CE4BBB"/>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21">
    <w:name w:val="xl121"/>
    <w:basedOn w:val="Normalny"/>
    <w:rsid w:val="00CE4BBB"/>
    <w:pPr>
      <w:pBdr>
        <w:top w:val="single" w:sz="8" w:space="0" w:color="auto"/>
        <w:left w:val="single" w:sz="4" w:space="0" w:color="auto"/>
        <w:bottom w:val="single" w:sz="8"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2">
    <w:name w:val="xl122"/>
    <w:basedOn w:val="Normalny"/>
    <w:rsid w:val="00CE4BBB"/>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3">
    <w:name w:val="xl123"/>
    <w:basedOn w:val="Normalny"/>
    <w:rsid w:val="00CE4BBB"/>
    <w:pPr>
      <w:pBdr>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24">
    <w:name w:val="xl124"/>
    <w:basedOn w:val="Normalny"/>
    <w:rsid w:val="00CE4BBB"/>
    <w:pPr>
      <w:pBdr>
        <w:left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5">
    <w:name w:val="xl125"/>
    <w:basedOn w:val="Normalny"/>
    <w:rsid w:val="00CE4BBB"/>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6">
    <w:name w:val="xl126"/>
    <w:basedOn w:val="Normalny"/>
    <w:rsid w:val="00CE4BBB"/>
    <w:pPr>
      <w:pBdr>
        <w:top w:val="single" w:sz="4" w:space="0" w:color="auto"/>
        <w:left w:val="single" w:sz="4"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7">
    <w:name w:val="xl127"/>
    <w:basedOn w:val="Normalny"/>
    <w:rsid w:val="00CE4BBB"/>
    <w:pPr>
      <w:pBdr>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8">
    <w:name w:val="xl128"/>
    <w:basedOn w:val="Normalny"/>
    <w:rsid w:val="00CE4BBB"/>
    <w:pPr>
      <w:pBdr>
        <w:top w:val="single" w:sz="8"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29">
    <w:name w:val="xl129"/>
    <w:basedOn w:val="Normalny"/>
    <w:rsid w:val="00CE4BBB"/>
    <w:pPr>
      <w:pBdr>
        <w:top w:val="single" w:sz="4" w:space="0" w:color="auto"/>
        <w:left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130">
    <w:name w:val="xl130"/>
    <w:basedOn w:val="Normalny"/>
    <w:rsid w:val="00CE4BBB"/>
    <w:pPr>
      <w:pBdr>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131">
    <w:name w:val="xl131"/>
    <w:basedOn w:val="Normalny"/>
    <w:rsid w:val="00CE4BBB"/>
    <w:pPr>
      <w:pBdr>
        <w:top w:val="single" w:sz="8" w:space="0" w:color="auto"/>
        <w:left w:val="single" w:sz="4" w:space="0" w:color="auto"/>
        <w:bottom w:val="single" w:sz="8" w:space="0" w:color="auto"/>
        <w:right w:val="single" w:sz="4" w:space="0" w:color="auto"/>
      </w:pBdr>
      <w:shd w:val="clear" w:color="000000" w:fill="C4D79B"/>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132">
    <w:name w:val="xl132"/>
    <w:basedOn w:val="Normalny"/>
    <w:rsid w:val="00CE4BBB"/>
    <w:pPr>
      <w:pBdr>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33">
    <w:name w:val="xl133"/>
    <w:basedOn w:val="Normalny"/>
    <w:rsid w:val="00CE4BBB"/>
    <w:pPr>
      <w:pBdr>
        <w:top w:val="single" w:sz="8" w:space="0" w:color="auto"/>
        <w:left w:val="single" w:sz="4" w:space="0" w:color="auto"/>
        <w:bottom w:val="single" w:sz="8" w:space="0" w:color="auto"/>
        <w:right w:val="single" w:sz="4" w:space="0" w:color="auto"/>
      </w:pBdr>
      <w:shd w:val="clear" w:color="000000" w:fill="8DB4E2"/>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34">
    <w:name w:val="xl134"/>
    <w:basedOn w:val="Normalny"/>
    <w:rsid w:val="00CE4BBB"/>
    <w:pPr>
      <w:pBdr>
        <w:top w:val="single" w:sz="4" w:space="0" w:color="auto"/>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35">
    <w:name w:val="xl135"/>
    <w:basedOn w:val="Normalny"/>
    <w:rsid w:val="00CE4BBB"/>
    <w:pPr>
      <w:pBdr>
        <w:left w:val="single" w:sz="8"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36">
    <w:name w:val="xl136"/>
    <w:basedOn w:val="Normalny"/>
    <w:rsid w:val="00CE4BBB"/>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37">
    <w:name w:val="xl137"/>
    <w:basedOn w:val="Normalny"/>
    <w:rsid w:val="00CE4BBB"/>
    <w:pPr>
      <w:pBdr>
        <w:top w:val="single" w:sz="8" w:space="0" w:color="auto"/>
        <w:left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38">
    <w:name w:val="xl138"/>
    <w:basedOn w:val="Normalny"/>
    <w:rsid w:val="00CE4BBB"/>
    <w:pPr>
      <w:pBdr>
        <w:top w:val="single" w:sz="8" w:space="0" w:color="auto"/>
        <w:left w:val="single" w:sz="4"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39">
    <w:name w:val="xl139"/>
    <w:basedOn w:val="Normalny"/>
    <w:rsid w:val="00CE4BBB"/>
    <w:pPr>
      <w:pBdr>
        <w:top w:val="single" w:sz="8" w:space="0" w:color="auto"/>
        <w:left w:val="single" w:sz="4" w:space="0" w:color="auto"/>
        <w:right w:val="single" w:sz="4" w:space="0" w:color="auto"/>
      </w:pBdr>
      <w:shd w:val="clear" w:color="000000" w:fill="DA969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0">
    <w:name w:val="xl140"/>
    <w:basedOn w:val="Normalny"/>
    <w:rsid w:val="00CE4BBB"/>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1">
    <w:name w:val="xl141"/>
    <w:basedOn w:val="Normalny"/>
    <w:rsid w:val="00CE4BBB"/>
    <w:pPr>
      <w:pBdr>
        <w:left w:val="single" w:sz="8"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2">
    <w:name w:val="xl142"/>
    <w:basedOn w:val="Normalny"/>
    <w:rsid w:val="00CE4BBB"/>
    <w:pPr>
      <w:pBdr>
        <w:left w:val="single" w:sz="4" w:space="0" w:color="auto"/>
        <w:bottom w:val="single" w:sz="8" w:space="0" w:color="auto"/>
        <w:right w:val="single" w:sz="4" w:space="0" w:color="auto"/>
      </w:pBdr>
      <w:shd w:val="clear" w:color="000000" w:fill="963634"/>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3">
    <w:name w:val="xl143"/>
    <w:basedOn w:val="Normalny"/>
    <w:rsid w:val="00CE4BBB"/>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4">
    <w:name w:val="xl144"/>
    <w:basedOn w:val="Normalny"/>
    <w:rsid w:val="00CE4BBB"/>
    <w:pPr>
      <w:pBdr>
        <w:top w:val="single" w:sz="4" w:space="0" w:color="auto"/>
        <w:left w:val="single" w:sz="8" w:space="0" w:color="auto"/>
        <w:bottom w:val="single" w:sz="4" w:space="0" w:color="auto"/>
        <w:right w:val="single" w:sz="4" w:space="0" w:color="auto"/>
      </w:pBdr>
      <w:shd w:val="clear" w:color="000000" w:fill="1D1B1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5">
    <w:name w:val="xl145"/>
    <w:basedOn w:val="Normalny"/>
    <w:rsid w:val="00CE4BBB"/>
    <w:pPr>
      <w:pBdr>
        <w:top w:val="single" w:sz="4" w:space="0" w:color="auto"/>
        <w:left w:val="single" w:sz="4" w:space="0" w:color="auto"/>
        <w:bottom w:val="single" w:sz="4" w:space="0" w:color="auto"/>
        <w:right w:val="single" w:sz="4" w:space="0" w:color="auto"/>
      </w:pBdr>
      <w:shd w:val="clear" w:color="000000" w:fill="1D1B1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6">
    <w:name w:val="xl146"/>
    <w:basedOn w:val="Normalny"/>
    <w:rsid w:val="00CE4BBB"/>
    <w:pPr>
      <w:pBdr>
        <w:top w:val="single" w:sz="4" w:space="0" w:color="auto"/>
        <w:left w:val="single" w:sz="4" w:space="0" w:color="auto"/>
        <w:bottom w:val="single" w:sz="4" w:space="0" w:color="auto"/>
        <w:right w:val="single" w:sz="4" w:space="0" w:color="auto"/>
      </w:pBdr>
      <w:shd w:val="clear" w:color="000000" w:fill="1D1B1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7">
    <w:name w:val="xl147"/>
    <w:basedOn w:val="Normalny"/>
    <w:rsid w:val="00CE4BBB"/>
    <w:pPr>
      <w:pBdr>
        <w:top w:val="single" w:sz="4" w:space="0" w:color="auto"/>
        <w:left w:val="single" w:sz="4" w:space="0" w:color="auto"/>
        <w:bottom w:val="single" w:sz="4" w:space="0" w:color="auto"/>
        <w:right w:val="single" w:sz="4" w:space="0" w:color="auto"/>
      </w:pBdr>
      <w:shd w:val="clear" w:color="000000" w:fill="1D1B10"/>
      <w:spacing w:before="100" w:beforeAutospacing="1" w:after="100" w:afterAutospacing="1" w:line="240" w:lineRule="auto"/>
      <w:jc w:val="right"/>
    </w:pPr>
    <w:rPr>
      <w:rFonts w:ascii="Times New Roman" w:eastAsia="Times New Roman" w:hAnsi="Times New Roman"/>
      <w:sz w:val="16"/>
      <w:szCs w:val="16"/>
      <w:lang w:eastAsia="pl-PL"/>
    </w:rPr>
  </w:style>
  <w:style w:type="paragraph" w:customStyle="1" w:styleId="xl148">
    <w:name w:val="xl148"/>
    <w:basedOn w:val="Normalny"/>
    <w:rsid w:val="00CE4BBB"/>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49">
    <w:name w:val="xl149"/>
    <w:basedOn w:val="Normalny"/>
    <w:rsid w:val="00CE4BBB"/>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0">
    <w:name w:val="xl150"/>
    <w:basedOn w:val="Normalny"/>
    <w:rsid w:val="00CE4BB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1">
    <w:name w:val="xl151"/>
    <w:basedOn w:val="Normalny"/>
    <w:rsid w:val="00CE4BB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2">
    <w:name w:val="xl152"/>
    <w:basedOn w:val="Normalny"/>
    <w:rsid w:val="00CE4BBB"/>
    <w:pPr>
      <w:pBdr>
        <w:top w:val="single" w:sz="4" w:space="0" w:color="auto"/>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3">
    <w:name w:val="xl153"/>
    <w:basedOn w:val="Normalny"/>
    <w:rsid w:val="00CE4BBB"/>
    <w:pPr>
      <w:pBdr>
        <w:top w:val="single" w:sz="4" w:space="0" w:color="auto"/>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4">
    <w:name w:val="xl154"/>
    <w:basedOn w:val="Normalny"/>
    <w:rsid w:val="00CE4BBB"/>
    <w:pPr>
      <w:pBdr>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5">
    <w:name w:val="xl155"/>
    <w:basedOn w:val="Normalny"/>
    <w:rsid w:val="00CE4BBB"/>
    <w:pPr>
      <w:pBdr>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6">
    <w:name w:val="xl156"/>
    <w:basedOn w:val="Normalny"/>
    <w:rsid w:val="00CE4BBB"/>
    <w:pPr>
      <w:pBdr>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7">
    <w:name w:val="xl157"/>
    <w:basedOn w:val="Normalny"/>
    <w:rsid w:val="00CE4BBB"/>
    <w:pPr>
      <w:pBdr>
        <w:left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8">
    <w:name w:val="xl158"/>
    <w:basedOn w:val="Normalny"/>
    <w:rsid w:val="00CE4BBB"/>
    <w:pPr>
      <w:pBdr>
        <w:top w:val="single" w:sz="8" w:space="0" w:color="auto"/>
        <w:left w:val="single" w:sz="4"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59">
    <w:name w:val="xl159"/>
    <w:basedOn w:val="Normalny"/>
    <w:rsid w:val="00CE4BBB"/>
    <w:pPr>
      <w:pBdr>
        <w:top w:val="single" w:sz="8" w:space="0" w:color="auto"/>
        <w:left w:val="single" w:sz="4"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0">
    <w:name w:val="xl160"/>
    <w:basedOn w:val="Normalny"/>
    <w:rsid w:val="00CE4BBB"/>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1">
    <w:name w:val="xl161"/>
    <w:basedOn w:val="Normalny"/>
    <w:rsid w:val="00CE4BBB"/>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2">
    <w:name w:val="xl162"/>
    <w:basedOn w:val="Normalny"/>
    <w:rsid w:val="00CE4BBB"/>
    <w:pPr>
      <w:pBdr>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3">
    <w:name w:val="xl163"/>
    <w:basedOn w:val="Normalny"/>
    <w:rsid w:val="00CE4BBB"/>
    <w:pPr>
      <w:pBdr>
        <w:left w:val="single" w:sz="4" w:space="0" w:color="auto"/>
        <w:bottom w:val="single" w:sz="8" w:space="0" w:color="auto"/>
        <w:right w:val="single" w:sz="4" w:space="0" w:color="auto"/>
      </w:pBdr>
      <w:shd w:val="clear" w:color="000000" w:fill="808080"/>
      <w:spacing w:before="100" w:beforeAutospacing="1" w:after="100" w:afterAutospacing="1" w:line="240" w:lineRule="auto"/>
    </w:pPr>
    <w:rPr>
      <w:rFonts w:ascii="Times New Roman" w:eastAsia="Times New Roman" w:hAnsi="Times New Roman"/>
      <w:color w:val="000000"/>
      <w:sz w:val="16"/>
      <w:szCs w:val="16"/>
      <w:lang w:eastAsia="pl-PL"/>
    </w:rPr>
  </w:style>
  <w:style w:type="paragraph" w:customStyle="1" w:styleId="xl164">
    <w:name w:val="xl164"/>
    <w:basedOn w:val="Normalny"/>
    <w:rsid w:val="00CE4BBB"/>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6"/>
      <w:szCs w:val="16"/>
      <w:lang w:eastAsia="pl-PL"/>
    </w:rPr>
  </w:style>
  <w:style w:type="paragraph" w:customStyle="1" w:styleId="xl165">
    <w:name w:val="xl165"/>
    <w:basedOn w:val="Normalny"/>
    <w:rsid w:val="00CE4BBB"/>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66">
    <w:name w:val="xl166"/>
    <w:basedOn w:val="Normalny"/>
    <w:rsid w:val="00CE4BBB"/>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67">
    <w:name w:val="xl167"/>
    <w:basedOn w:val="Normalny"/>
    <w:rsid w:val="00CE4BBB"/>
    <w:pPr>
      <w:pBdr>
        <w:top w:val="single" w:sz="4" w:space="0" w:color="auto"/>
        <w:left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68">
    <w:name w:val="xl168"/>
    <w:basedOn w:val="Normalny"/>
    <w:rsid w:val="00CE4BBB"/>
    <w:pPr>
      <w:pBdr>
        <w:top w:val="single" w:sz="4" w:space="0" w:color="auto"/>
        <w:bottom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sz w:val="24"/>
      <w:szCs w:val="24"/>
      <w:lang w:eastAsia="pl-PL"/>
    </w:rPr>
  </w:style>
  <w:style w:type="paragraph" w:customStyle="1" w:styleId="xl169">
    <w:name w:val="xl169"/>
    <w:basedOn w:val="Normalny"/>
    <w:rsid w:val="00CE4BBB"/>
    <w:pPr>
      <w:pBdr>
        <w:top w:val="single" w:sz="4" w:space="0" w:color="auto"/>
        <w:bottom w:val="single" w:sz="4" w:space="0" w:color="auto"/>
        <w:right w:val="single" w:sz="4" w:space="0" w:color="auto"/>
      </w:pBdr>
      <w:shd w:val="clear" w:color="000000" w:fill="632523"/>
      <w:spacing w:before="100" w:beforeAutospacing="1" w:after="100" w:afterAutospacing="1" w:line="240" w:lineRule="auto"/>
      <w:jc w:val="center"/>
      <w:textAlignment w:val="center"/>
    </w:pPr>
    <w:rPr>
      <w:rFonts w:ascii="Times New Roman" w:eastAsia="Times New Roman" w:hAnsi="Times New Roman"/>
      <w:sz w:val="24"/>
      <w:szCs w:val="24"/>
      <w:lang w:eastAsia="pl-PL"/>
    </w:rPr>
  </w:style>
  <w:style w:type="paragraph" w:customStyle="1" w:styleId="xl170">
    <w:name w:val="xl170"/>
    <w:basedOn w:val="Normalny"/>
    <w:rsid w:val="00CE4BBB"/>
    <w:pPr>
      <w:pBdr>
        <w:top w:val="single" w:sz="4" w:space="0" w:color="auto"/>
        <w:left w:val="single" w:sz="4" w:space="0" w:color="auto"/>
        <w:bottom w:val="single" w:sz="4" w:space="0" w:color="auto"/>
      </w:pBdr>
      <w:shd w:val="clear" w:color="000000" w:fill="16365C"/>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71">
    <w:name w:val="xl171"/>
    <w:basedOn w:val="Normalny"/>
    <w:rsid w:val="00CE4BBB"/>
    <w:pPr>
      <w:pBdr>
        <w:top w:val="single" w:sz="4" w:space="0" w:color="auto"/>
        <w:bottom w:val="single" w:sz="4" w:space="0" w:color="auto"/>
        <w:right w:val="single" w:sz="4" w:space="0" w:color="auto"/>
      </w:pBdr>
      <w:shd w:val="clear" w:color="000000" w:fill="16365C"/>
      <w:spacing w:before="100" w:beforeAutospacing="1" w:after="100" w:afterAutospacing="1" w:line="240" w:lineRule="auto"/>
      <w:jc w:val="center"/>
      <w:textAlignment w:val="center"/>
    </w:pPr>
    <w:rPr>
      <w:rFonts w:ascii="Times New Roman" w:eastAsia="Times New Roman" w:hAnsi="Times New Roman"/>
      <w:sz w:val="24"/>
      <w:szCs w:val="24"/>
      <w:lang w:eastAsia="pl-PL"/>
    </w:rPr>
  </w:style>
  <w:style w:type="paragraph" w:customStyle="1" w:styleId="xl172">
    <w:name w:val="xl172"/>
    <w:basedOn w:val="Normalny"/>
    <w:rsid w:val="00CE4BBB"/>
    <w:pPr>
      <w:pBdr>
        <w:top w:val="single" w:sz="4" w:space="0" w:color="auto"/>
        <w:left w:val="single" w:sz="4" w:space="0" w:color="auto"/>
        <w:bottom w:val="single" w:sz="4" w:space="0" w:color="auto"/>
      </w:pBdr>
      <w:shd w:val="clear" w:color="000000" w:fill="4F6228"/>
      <w:spacing w:before="100" w:beforeAutospacing="1" w:after="100" w:afterAutospacing="1" w:line="240" w:lineRule="auto"/>
      <w:jc w:val="center"/>
      <w:textAlignment w:val="center"/>
    </w:pPr>
    <w:rPr>
      <w:rFonts w:ascii="Times New Roman" w:eastAsia="Times New Roman" w:hAnsi="Times New Roman"/>
      <w:sz w:val="16"/>
      <w:szCs w:val="16"/>
      <w:lang w:eastAsia="pl-PL"/>
    </w:rPr>
  </w:style>
  <w:style w:type="paragraph" w:customStyle="1" w:styleId="xl173">
    <w:name w:val="xl173"/>
    <w:basedOn w:val="Normalny"/>
    <w:rsid w:val="00CE4BBB"/>
    <w:pPr>
      <w:pBdr>
        <w:top w:val="single" w:sz="4" w:space="0" w:color="auto"/>
        <w:bottom w:val="single" w:sz="4" w:space="0" w:color="auto"/>
        <w:right w:val="single" w:sz="4" w:space="0" w:color="auto"/>
      </w:pBdr>
      <w:shd w:val="clear" w:color="000000" w:fill="4F6228"/>
      <w:spacing w:before="100" w:beforeAutospacing="1" w:after="100" w:afterAutospacing="1" w:line="240" w:lineRule="auto"/>
      <w:jc w:val="center"/>
      <w:textAlignment w:val="center"/>
    </w:pPr>
    <w:rPr>
      <w:rFonts w:ascii="Times New Roman" w:eastAsia="Times New Roman" w:hAnsi="Times New Roman"/>
      <w:sz w:val="24"/>
      <w:szCs w:val="24"/>
      <w:lang w:eastAsia="pl-PL"/>
    </w:rPr>
  </w:style>
  <w:style w:type="paragraph" w:customStyle="1" w:styleId="p3">
    <w:name w:val="p3"/>
    <w:basedOn w:val="Normalny"/>
    <w:rsid w:val="007F4B36"/>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TekstprzypisudolnegoZnak1">
    <w:name w:val="Tekst przypisu dolnego Znak1"/>
    <w:aliases w:val="Tekst przypisu Znak"/>
    <w:link w:val="Tekstprzypisudolnego"/>
    <w:rsid w:val="00351A53"/>
    <w:rPr>
      <w:rFonts w:ascii="Times New Roman" w:eastAsia="Times New Roman" w:hAnsi="Times New Roman"/>
    </w:rPr>
  </w:style>
  <w:style w:type="paragraph" w:customStyle="1" w:styleId="Pa15">
    <w:name w:val="Pa15"/>
    <w:basedOn w:val="Normalny"/>
    <w:next w:val="Normalny"/>
    <w:rsid w:val="00347848"/>
    <w:pPr>
      <w:autoSpaceDE w:val="0"/>
      <w:autoSpaceDN w:val="0"/>
      <w:adjustRightInd w:val="0"/>
      <w:spacing w:after="0" w:line="221" w:lineRule="atLeast"/>
    </w:pPr>
    <w:rPr>
      <w:rFonts w:ascii="Myriad Pro" w:eastAsia="Times New Roman" w:hAnsi="Myriad Pro"/>
      <w:sz w:val="24"/>
      <w:szCs w:val="24"/>
      <w:lang w:eastAsia="pl-PL"/>
    </w:rPr>
  </w:style>
  <w:style w:type="character" w:customStyle="1" w:styleId="TekstpodstawowyZnak1">
    <w:name w:val="Tekst podstawowy Znak1"/>
    <w:aliases w:val="Brødtekst Tegn Tegn Znak1"/>
    <w:link w:val="Tekstpodstawowy"/>
    <w:rsid w:val="00D47721"/>
    <w:rPr>
      <w:sz w:val="22"/>
      <w:szCs w:val="22"/>
      <w:lang w:eastAsia="en-US"/>
    </w:rPr>
  </w:style>
  <w:style w:type="paragraph" w:customStyle="1" w:styleId="Tekstpodstawowy33">
    <w:name w:val="Tekst podstawowy 33"/>
    <w:basedOn w:val="Normalny"/>
    <w:rsid w:val="005F3267"/>
    <w:pPr>
      <w:overflowPunct w:val="0"/>
      <w:autoSpaceDE w:val="0"/>
      <w:autoSpaceDN w:val="0"/>
      <w:adjustRightInd w:val="0"/>
      <w:spacing w:after="0" w:line="240" w:lineRule="auto"/>
      <w:textAlignment w:val="baseline"/>
    </w:pPr>
    <w:rPr>
      <w:rFonts w:ascii="Times New Roman" w:eastAsia="Times New Roman" w:hAnsi="Times New Roman"/>
      <w:sz w:val="24"/>
      <w:szCs w:val="20"/>
      <w:lang w:eastAsia="pl-PL"/>
    </w:rPr>
  </w:style>
  <w:style w:type="paragraph" w:customStyle="1" w:styleId="Tekstpodstawowy25">
    <w:name w:val="Tekst podstawowy 25"/>
    <w:basedOn w:val="Normalny"/>
    <w:rsid w:val="005F3267"/>
    <w:pPr>
      <w:spacing w:after="0" w:line="360" w:lineRule="auto"/>
      <w:jc w:val="both"/>
    </w:pPr>
    <w:rPr>
      <w:rFonts w:ascii="Arial" w:eastAsia="Times New Roman" w:hAnsi="Arial"/>
      <w:sz w:val="24"/>
      <w:szCs w:val="20"/>
      <w:lang w:eastAsia="pl-PL"/>
    </w:rPr>
  </w:style>
  <w:style w:type="paragraph" w:customStyle="1" w:styleId="imgcaption">
    <w:name w:val="img_caption"/>
    <w:basedOn w:val="Normalny"/>
    <w:rsid w:val="005F3267"/>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usercontent">
    <w:name w:val="usercontent"/>
    <w:basedOn w:val="Domylnaczcionkaakapitu"/>
    <w:rsid w:val="005F3267"/>
  </w:style>
  <w:style w:type="character" w:customStyle="1" w:styleId="textexposedshow">
    <w:name w:val="text_exposed_show"/>
    <w:basedOn w:val="Domylnaczcionkaakapitu"/>
    <w:rsid w:val="005F3267"/>
  </w:style>
  <w:style w:type="numbering" w:customStyle="1" w:styleId="Bezlisty1">
    <w:name w:val="Bez listy1"/>
    <w:next w:val="Bezlisty"/>
    <w:uiPriority w:val="99"/>
    <w:semiHidden/>
    <w:unhideWhenUsed/>
    <w:rsid w:val="00DE642A"/>
  </w:style>
  <w:style w:type="character" w:customStyle="1" w:styleId="Nagwek4Znak">
    <w:name w:val="Nagłówek 4 Znak"/>
    <w:aliases w:val="Reset numbering + Wyjustowany Znak,Z lewej:  0 cm Znak,Wysunięcie:  2 Znak,5 cm... Znak,Level 2 - a Znak,Ü4 + Nr Znak,Nr-1.1.1.1 Znak"/>
    <w:basedOn w:val="Domylnaczcionkaakapitu"/>
    <w:link w:val="Nagwek4"/>
    <w:rsid w:val="00DE642A"/>
    <w:rPr>
      <w:rFonts w:ascii="Arial Narrow" w:hAnsi="Arial Narrow" w:cs="Arial"/>
      <w:i/>
      <w:sz w:val="22"/>
      <w:szCs w:val="22"/>
      <w:lang w:eastAsia="en-US"/>
    </w:rPr>
  </w:style>
  <w:style w:type="numbering" w:customStyle="1" w:styleId="Bezlisty11">
    <w:name w:val="Bez listy11"/>
    <w:next w:val="Bezlisty"/>
    <w:uiPriority w:val="99"/>
    <w:semiHidden/>
    <w:unhideWhenUsed/>
    <w:rsid w:val="00DE642A"/>
  </w:style>
  <w:style w:type="character" w:customStyle="1" w:styleId="TekstprzypisukocowegoZnak">
    <w:name w:val="Tekst przypisu końcowego Znak"/>
    <w:basedOn w:val="Domylnaczcionkaakapitu"/>
    <w:link w:val="Tekstprzypisukocowego"/>
    <w:semiHidden/>
    <w:rsid w:val="00DE642A"/>
    <w:rPr>
      <w:lang w:eastAsia="en-US"/>
    </w:rPr>
  </w:style>
  <w:style w:type="paragraph" w:styleId="Bezodstpw">
    <w:name w:val="No Spacing"/>
    <w:link w:val="BezodstpwZnak"/>
    <w:uiPriority w:val="1"/>
    <w:qFormat/>
    <w:rsid w:val="000C33C8"/>
    <w:rPr>
      <w:rFonts w:asciiTheme="minorHAnsi" w:eastAsiaTheme="minorHAnsi" w:hAnsiTheme="minorHAnsi" w:cstheme="minorBidi"/>
      <w:sz w:val="22"/>
      <w:szCs w:val="22"/>
      <w:lang w:eastAsia="en-US"/>
    </w:rPr>
  </w:style>
  <w:style w:type="character" w:customStyle="1" w:styleId="h20">
    <w:name w:val="h2"/>
    <w:basedOn w:val="Domylnaczcionkaakapitu"/>
    <w:rsid w:val="00A33AC2"/>
  </w:style>
  <w:style w:type="paragraph" w:customStyle="1" w:styleId="Styl4">
    <w:name w:val="Styl4"/>
    <w:basedOn w:val="Normalny"/>
    <w:rsid w:val="00DC16E4"/>
    <w:pPr>
      <w:spacing w:after="0" w:line="240" w:lineRule="auto"/>
    </w:pPr>
    <w:rPr>
      <w:rFonts w:ascii="Verdana" w:eastAsia="Times New Roman" w:hAnsi="Verdana" w:cs="Courier New"/>
      <w:sz w:val="20"/>
      <w:szCs w:val="20"/>
      <w:lang w:eastAsia="pl-PL"/>
    </w:rPr>
  </w:style>
  <w:style w:type="character" w:customStyle="1" w:styleId="Styl4Znak">
    <w:name w:val="Styl4 Znak"/>
    <w:rsid w:val="00DC16E4"/>
    <w:rPr>
      <w:rFonts w:ascii="Verdana" w:eastAsia="Times New Roman" w:hAnsi="Verdana" w:cs="Courier New"/>
      <w:sz w:val="20"/>
      <w:szCs w:val="20"/>
      <w:lang w:eastAsia="pl-PL"/>
    </w:rPr>
  </w:style>
  <w:style w:type="paragraph" w:customStyle="1" w:styleId="Tekstblokowy1">
    <w:name w:val="Tekst blokowy1"/>
    <w:basedOn w:val="Normalny"/>
    <w:rsid w:val="00DC16E4"/>
    <w:pPr>
      <w:overflowPunct w:val="0"/>
      <w:autoSpaceDE w:val="0"/>
      <w:autoSpaceDN w:val="0"/>
      <w:adjustRightInd w:val="0"/>
      <w:spacing w:after="0" w:line="240" w:lineRule="auto"/>
      <w:ind w:left="540" w:right="639"/>
      <w:jc w:val="both"/>
      <w:textAlignment w:val="baseline"/>
    </w:pPr>
    <w:rPr>
      <w:rFonts w:ascii="Times New Roman" w:eastAsia="Times New Roman" w:hAnsi="Times New Roman"/>
      <w:sz w:val="26"/>
      <w:szCs w:val="20"/>
      <w:lang w:eastAsia="pl-PL"/>
    </w:rPr>
  </w:style>
  <w:style w:type="paragraph" w:customStyle="1" w:styleId="Tekstpodstawowywcity21">
    <w:name w:val="Tekst podstawowy wcięty 21"/>
    <w:basedOn w:val="Normalny"/>
    <w:rsid w:val="00DC16E4"/>
    <w:pPr>
      <w:overflowPunct w:val="0"/>
      <w:autoSpaceDE w:val="0"/>
      <w:autoSpaceDN w:val="0"/>
      <w:adjustRightInd w:val="0"/>
      <w:spacing w:after="0" w:line="240" w:lineRule="auto"/>
      <w:ind w:left="709" w:hanging="469"/>
      <w:jc w:val="both"/>
      <w:textAlignment w:val="baseline"/>
    </w:pPr>
    <w:rPr>
      <w:rFonts w:ascii="Times New Roman" w:eastAsia="Times New Roman" w:hAnsi="Times New Roman"/>
      <w:sz w:val="26"/>
      <w:szCs w:val="20"/>
      <w:lang w:eastAsia="pl-PL"/>
    </w:rPr>
  </w:style>
  <w:style w:type="paragraph" w:customStyle="1" w:styleId="Tekstpodstawowywcity31">
    <w:name w:val="Tekst podstawowy wcięty 31"/>
    <w:basedOn w:val="Normalny"/>
    <w:rsid w:val="00DC16E4"/>
    <w:pPr>
      <w:overflowPunct w:val="0"/>
      <w:autoSpaceDE w:val="0"/>
      <w:autoSpaceDN w:val="0"/>
      <w:adjustRightInd w:val="0"/>
      <w:spacing w:after="0" w:line="240" w:lineRule="auto"/>
      <w:ind w:left="567" w:hanging="283"/>
      <w:jc w:val="both"/>
      <w:textAlignment w:val="baseline"/>
    </w:pPr>
    <w:rPr>
      <w:rFonts w:ascii="Times New Roman" w:eastAsia="Times New Roman" w:hAnsi="Times New Roman"/>
      <w:sz w:val="26"/>
      <w:szCs w:val="20"/>
      <w:lang w:eastAsia="pl-PL"/>
    </w:rPr>
  </w:style>
  <w:style w:type="paragraph" w:customStyle="1" w:styleId="Tekstblokowy2">
    <w:name w:val="Tekst blokowy2"/>
    <w:basedOn w:val="Normalny"/>
    <w:rsid w:val="00DC16E4"/>
    <w:pPr>
      <w:overflowPunct w:val="0"/>
      <w:autoSpaceDE w:val="0"/>
      <w:autoSpaceDN w:val="0"/>
      <w:adjustRightInd w:val="0"/>
      <w:spacing w:after="0" w:line="240" w:lineRule="auto"/>
      <w:ind w:left="540" w:right="639"/>
      <w:jc w:val="both"/>
      <w:textAlignment w:val="baseline"/>
    </w:pPr>
    <w:rPr>
      <w:rFonts w:ascii="Times New Roman" w:eastAsia="Times New Roman" w:hAnsi="Times New Roman"/>
      <w:sz w:val="26"/>
      <w:szCs w:val="20"/>
      <w:lang w:eastAsia="pl-PL"/>
    </w:rPr>
  </w:style>
  <w:style w:type="character" w:customStyle="1" w:styleId="Tekstpodstawowy3Znak1">
    <w:name w:val="Tekst podstawowy 3 Znak1"/>
    <w:semiHidden/>
    <w:rsid w:val="00DC16E4"/>
    <w:rPr>
      <w:rFonts w:ascii="Times New Roman" w:eastAsia="Times New Roman" w:hAnsi="Times New Roman" w:cs="Times New Roman"/>
      <w:sz w:val="16"/>
      <w:szCs w:val="16"/>
      <w:lang w:eastAsia="pl-PL"/>
    </w:rPr>
  </w:style>
  <w:style w:type="paragraph" w:customStyle="1" w:styleId="Tekstblokowy3">
    <w:name w:val="Tekst blokowy3"/>
    <w:basedOn w:val="Normalny"/>
    <w:rsid w:val="00DC16E4"/>
    <w:pPr>
      <w:overflowPunct w:val="0"/>
      <w:autoSpaceDE w:val="0"/>
      <w:autoSpaceDN w:val="0"/>
      <w:adjustRightInd w:val="0"/>
      <w:spacing w:after="0" w:line="240" w:lineRule="auto"/>
      <w:ind w:left="540" w:right="639"/>
      <w:jc w:val="both"/>
      <w:textAlignment w:val="baseline"/>
    </w:pPr>
    <w:rPr>
      <w:rFonts w:ascii="Times New Roman" w:eastAsia="Times New Roman" w:hAnsi="Times New Roman"/>
      <w:sz w:val="26"/>
      <w:szCs w:val="20"/>
      <w:lang w:eastAsia="pl-PL"/>
    </w:rPr>
  </w:style>
  <w:style w:type="paragraph" w:customStyle="1" w:styleId="Tekstpodstawowywcity32">
    <w:name w:val="Tekst podstawowy wcięty 32"/>
    <w:basedOn w:val="Normalny"/>
    <w:rsid w:val="00DC16E4"/>
    <w:pPr>
      <w:tabs>
        <w:tab w:val="left" w:pos="-2694"/>
        <w:tab w:val="left" w:pos="284"/>
      </w:tabs>
      <w:overflowPunct w:val="0"/>
      <w:autoSpaceDE w:val="0"/>
      <w:autoSpaceDN w:val="0"/>
      <w:adjustRightInd w:val="0"/>
      <w:spacing w:after="0" w:line="240" w:lineRule="auto"/>
      <w:ind w:left="284"/>
      <w:jc w:val="both"/>
      <w:textAlignment w:val="baseline"/>
    </w:pPr>
    <w:rPr>
      <w:rFonts w:ascii="Times New Roman" w:eastAsia="Times New Roman" w:hAnsi="Times New Roman"/>
      <w:sz w:val="24"/>
      <w:szCs w:val="20"/>
      <w:lang w:eastAsia="pl-PL"/>
    </w:rPr>
  </w:style>
  <w:style w:type="paragraph" w:customStyle="1" w:styleId="Tekstpodstawowy26">
    <w:name w:val="Tekst podstawowy 26"/>
    <w:basedOn w:val="Normalny"/>
    <w:rsid w:val="00DC16E4"/>
    <w:pPr>
      <w:tabs>
        <w:tab w:val="left" w:pos="6875"/>
      </w:tabs>
      <w:overflowPunct w:val="0"/>
      <w:autoSpaceDE w:val="0"/>
      <w:autoSpaceDN w:val="0"/>
      <w:adjustRightInd w:val="0"/>
      <w:spacing w:after="0" w:line="240" w:lineRule="auto"/>
      <w:ind w:left="540"/>
      <w:jc w:val="both"/>
      <w:textAlignment w:val="baseline"/>
    </w:pPr>
    <w:rPr>
      <w:rFonts w:ascii="Times New Roman" w:eastAsia="Times New Roman" w:hAnsi="Times New Roman"/>
      <w:sz w:val="26"/>
      <w:szCs w:val="20"/>
      <w:lang w:eastAsia="pl-PL"/>
    </w:rPr>
  </w:style>
  <w:style w:type="paragraph" w:customStyle="1" w:styleId="WW-NormalnyWeb">
    <w:name w:val="WW-Normalny (Web)"/>
    <w:basedOn w:val="Normalny"/>
    <w:rsid w:val="00DC16E4"/>
    <w:pPr>
      <w:suppressAutoHyphens/>
      <w:spacing w:before="100" w:after="119" w:line="240" w:lineRule="auto"/>
    </w:pPr>
    <w:rPr>
      <w:rFonts w:ascii="Times New Roman" w:eastAsia="Times New Roman" w:hAnsi="Times New Roman"/>
      <w:sz w:val="24"/>
      <w:szCs w:val="20"/>
      <w:lang w:eastAsia="pl-PL"/>
    </w:rPr>
  </w:style>
  <w:style w:type="paragraph" w:customStyle="1" w:styleId="WW-Tekstpodstawowy3">
    <w:name w:val="WW-Tekst podstawowy 3"/>
    <w:basedOn w:val="Normalny"/>
    <w:rsid w:val="00DC16E4"/>
    <w:pPr>
      <w:suppressAutoHyphens/>
      <w:spacing w:before="120" w:after="120" w:line="240" w:lineRule="auto"/>
      <w:jc w:val="center"/>
    </w:pPr>
    <w:rPr>
      <w:rFonts w:ascii="Tahoma" w:eastAsia="Times New Roman" w:hAnsi="Tahoma"/>
      <w:b/>
      <w:sz w:val="24"/>
      <w:szCs w:val="20"/>
      <w:lang w:eastAsia="pl-PL"/>
    </w:rPr>
  </w:style>
  <w:style w:type="paragraph" w:customStyle="1" w:styleId="Akapitzlist2">
    <w:name w:val="Akapit z listą2"/>
    <w:rsid w:val="00DC16E4"/>
    <w:pPr>
      <w:widowControl w:val="0"/>
      <w:suppressAutoHyphens/>
      <w:spacing w:after="200"/>
      <w:ind w:left="720"/>
    </w:pPr>
    <w:rPr>
      <w:rFonts w:eastAsia="Lucida Sans Unicode"/>
      <w:kern w:val="1"/>
      <w:sz w:val="22"/>
      <w:szCs w:val="22"/>
      <w:lang w:eastAsia="ar-SA"/>
    </w:rPr>
  </w:style>
  <w:style w:type="paragraph" w:styleId="Zwykytekst">
    <w:name w:val="Plain Text"/>
    <w:basedOn w:val="Normalny"/>
    <w:link w:val="ZwykytekstZnak"/>
    <w:semiHidden/>
    <w:rsid w:val="00DC16E4"/>
    <w:pPr>
      <w:spacing w:after="0" w:line="240" w:lineRule="auto"/>
    </w:pPr>
    <w:rPr>
      <w:rFonts w:ascii="Courier New" w:eastAsia="Times New Roman" w:hAnsi="Courier New" w:cs="Courier New"/>
      <w:sz w:val="20"/>
      <w:szCs w:val="20"/>
      <w:lang w:eastAsia="pl-PL"/>
    </w:rPr>
  </w:style>
  <w:style w:type="character" w:customStyle="1" w:styleId="ZwykytekstZnak">
    <w:name w:val="Zwykły tekst Znak"/>
    <w:basedOn w:val="Domylnaczcionkaakapitu"/>
    <w:link w:val="Zwykytekst"/>
    <w:semiHidden/>
    <w:rsid w:val="00DC16E4"/>
    <w:rPr>
      <w:rFonts w:ascii="Courier New" w:eastAsia="Times New Roman" w:hAnsi="Courier New" w:cs="Courier New"/>
    </w:rPr>
  </w:style>
  <w:style w:type="paragraph" w:customStyle="1" w:styleId="Akapitzlist3">
    <w:name w:val="Akapit z listą3"/>
    <w:basedOn w:val="Normalny"/>
    <w:rsid w:val="006D4450"/>
    <w:pPr>
      <w:suppressAutoHyphens/>
    </w:pPr>
    <w:rPr>
      <w:rFonts w:eastAsia="SimSun" w:cs="font225"/>
      <w:kern w:val="1"/>
      <w:lang w:eastAsia="ar-SA"/>
    </w:rPr>
  </w:style>
  <w:style w:type="paragraph" w:customStyle="1" w:styleId="Akapitzlist4">
    <w:name w:val="Akapit z listą4"/>
    <w:rsid w:val="000E4E20"/>
    <w:pPr>
      <w:widowControl w:val="0"/>
      <w:suppressAutoHyphens/>
      <w:spacing w:after="200"/>
      <w:ind w:left="720"/>
    </w:pPr>
    <w:rPr>
      <w:rFonts w:eastAsia="Lucida Sans Unicode"/>
      <w:kern w:val="1"/>
      <w:sz w:val="22"/>
      <w:szCs w:val="22"/>
      <w:lang w:eastAsia="ar-SA"/>
    </w:rPr>
  </w:style>
  <w:style w:type="paragraph" w:styleId="Lista">
    <w:name w:val="List"/>
    <w:basedOn w:val="Normalny"/>
    <w:uiPriority w:val="99"/>
    <w:semiHidden/>
    <w:unhideWhenUsed/>
    <w:rsid w:val="0031766B"/>
    <w:pPr>
      <w:ind w:left="283" w:hanging="283"/>
      <w:contextualSpacing/>
    </w:pPr>
  </w:style>
  <w:style w:type="character" w:customStyle="1" w:styleId="DefaultZnak">
    <w:name w:val="Default Znak"/>
    <w:basedOn w:val="Domylnaczcionkaakapitu"/>
    <w:link w:val="Default"/>
    <w:rsid w:val="005E41A4"/>
    <w:rPr>
      <w:rFonts w:ascii="Times New Roman" w:hAnsi="Times New Roman"/>
      <w:color w:val="000000"/>
      <w:sz w:val="24"/>
      <w:szCs w:val="24"/>
    </w:rPr>
  </w:style>
  <w:style w:type="paragraph" w:customStyle="1" w:styleId="xl63">
    <w:name w:val="xl63"/>
    <w:basedOn w:val="Normalny"/>
    <w:rsid w:val="005E41A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color w:val="000000"/>
      <w:sz w:val="20"/>
      <w:szCs w:val="20"/>
      <w:lang w:eastAsia="pl-PL"/>
    </w:rPr>
  </w:style>
  <w:style w:type="paragraph" w:customStyle="1" w:styleId="xl64">
    <w:name w:val="xl64"/>
    <w:basedOn w:val="Normalny"/>
    <w:rsid w:val="005E41A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20"/>
      <w:szCs w:val="20"/>
      <w:lang w:eastAsia="pl-PL"/>
    </w:rPr>
  </w:style>
  <w:style w:type="paragraph" w:customStyle="1" w:styleId="Style49">
    <w:name w:val="Style49"/>
    <w:basedOn w:val="Normalny"/>
    <w:rsid w:val="0084330B"/>
    <w:pPr>
      <w:widowControl w:val="0"/>
      <w:autoSpaceDE w:val="0"/>
      <w:autoSpaceDN w:val="0"/>
      <w:adjustRightInd w:val="0"/>
      <w:spacing w:after="0" w:line="252" w:lineRule="exact"/>
      <w:ind w:hanging="211"/>
      <w:jc w:val="both"/>
    </w:pPr>
    <w:rPr>
      <w:rFonts w:ascii="Times New Roman" w:eastAsia="Times New Roman" w:hAnsi="Times New Roman"/>
      <w:sz w:val="24"/>
      <w:szCs w:val="24"/>
      <w:lang w:eastAsia="pl-PL"/>
    </w:rPr>
  </w:style>
  <w:style w:type="paragraph" w:customStyle="1" w:styleId="rtejustify">
    <w:name w:val="rtejustify"/>
    <w:basedOn w:val="Normalny"/>
    <w:rsid w:val="0084330B"/>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apple-converted-space">
    <w:name w:val="apple-converted-space"/>
    <w:basedOn w:val="Domylnaczcionkaakapitu"/>
    <w:rsid w:val="00683D93"/>
  </w:style>
  <w:style w:type="table" w:customStyle="1" w:styleId="Tabela-Siatka1">
    <w:name w:val="Tabela - Siatka1"/>
    <w:basedOn w:val="Standardowy"/>
    <w:next w:val="Tabela-Siatka"/>
    <w:rsid w:val="00637D4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
    <w:name w:val="Bez listy2"/>
    <w:next w:val="Bezlisty"/>
    <w:uiPriority w:val="99"/>
    <w:semiHidden/>
    <w:unhideWhenUsed/>
    <w:rsid w:val="00BD1A7D"/>
  </w:style>
  <w:style w:type="table" w:customStyle="1" w:styleId="Tabela-Siatka11">
    <w:name w:val="Tabela - Siatka11"/>
    <w:basedOn w:val="Standardowy"/>
    <w:next w:val="Tabela-Siatka"/>
    <w:uiPriority w:val="39"/>
    <w:rsid w:val="00BD1A7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
    <w:name w:val="Bez listy12"/>
    <w:next w:val="Bezlisty"/>
    <w:uiPriority w:val="99"/>
    <w:semiHidden/>
    <w:unhideWhenUsed/>
    <w:rsid w:val="00BD1A7D"/>
  </w:style>
  <w:style w:type="table" w:customStyle="1" w:styleId="Tabela-Siatka111">
    <w:name w:val="Tabela - Siatka111"/>
    <w:basedOn w:val="Standardowy"/>
    <w:next w:val="Tabela-Siatka"/>
    <w:rsid w:val="00BD1A7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
    <w:name w:val="Bez listy111"/>
    <w:next w:val="Bezlisty"/>
    <w:uiPriority w:val="99"/>
    <w:semiHidden/>
    <w:unhideWhenUsed/>
    <w:rsid w:val="00BD1A7D"/>
  </w:style>
  <w:style w:type="numbering" w:customStyle="1" w:styleId="Bezlisty1111">
    <w:name w:val="Bez listy1111"/>
    <w:next w:val="Bezlisty"/>
    <w:uiPriority w:val="99"/>
    <w:semiHidden/>
    <w:unhideWhenUsed/>
    <w:rsid w:val="00BD1A7D"/>
  </w:style>
  <w:style w:type="table" w:styleId="Zwykatabela2">
    <w:name w:val="Plain Table 2"/>
    <w:basedOn w:val="Standardowy"/>
    <w:uiPriority w:val="42"/>
    <w:rsid w:val="00BD1A7D"/>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
    <w:name w:val="Tabela - Siatka2"/>
    <w:basedOn w:val="Standardowy"/>
    <w:next w:val="Tabela-Siatka"/>
    <w:uiPriority w:val="39"/>
    <w:rsid w:val="00BD1A7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rsid w:val="00BD1A7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
    <w:name w:val="Tabela - Siatka13"/>
    <w:basedOn w:val="Standardowy"/>
    <w:next w:val="Tabela-Siatka"/>
    <w:uiPriority w:val="39"/>
    <w:rsid w:val="00A6249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
    <w:name w:val="Tabela - Siatka112"/>
    <w:basedOn w:val="Standardowy"/>
    <w:next w:val="Tabela-Siatka"/>
    <w:rsid w:val="00A6249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01">
    <w:name w:val="fontstyle01"/>
    <w:basedOn w:val="Domylnaczcionkaakapitu"/>
    <w:rsid w:val="00BA4C06"/>
    <w:rPr>
      <w:rFonts w:ascii="TimesNewRomanPS-BoldMT" w:hAnsi="TimesNewRomanPS-BoldMT" w:hint="default"/>
      <w:b/>
      <w:bCs/>
      <w:i w:val="0"/>
      <w:iCs w:val="0"/>
      <w:color w:val="000000"/>
      <w:sz w:val="40"/>
      <w:szCs w:val="40"/>
    </w:rPr>
  </w:style>
  <w:style w:type="numbering" w:customStyle="1" w:styleId="Bezlisty3">
    <w:name w:val="Bez listy3"/>
    <w:next w:val="Bezlisty"/>
    <w:uiPriority w:val="99"/>
    <w:semiHidden/>
    <w:unhideWhenUsed/>
    <w:rsid w:val="008C4D7F"/>
  </w:style>
  <w:style w:type="table" w:customStyle="1" w:styleId="Tabela-Siatka3">
    <w:name w:val="Tabela - Siatka3"/>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
    <w:name w:val="Bez listy13"/>
    <w:next w:val="Bezlisty"/>
    <w:uiPriority w:val="99"/>
    <w:semiHidden/>
    <w:unhideWhenUsed/>
    <w:rsid w:val="008C4D7F"/>
  </w:style>
  <w:style w:type="numbering" w:customStyle="1" w:styleId="Bezlisty112">
    <w:name w:val="Bez listy112"/>
    <w:next w:val="Bezlisty"/>
    <w:uiPriority w:val="99"/>
    <w:semiHidden/>
    <w:unhideWhenUsed/>
    <w:rsid w:val="008C4D7F"/>
  </w:style>
  <w:style w:type="table" w:customStyle="1" w:styleId="Tabela-Siatka14">
    <w:name w:val="Tabela - Siatka14"/>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
    <w:name w:val="Bez listy21"/>
    <w:next w:val="Bezlisty"/>
    <w:uiPriority w:val="99"/>
    <w:semiHidden/>
    <w:unhideWhenUsed/>
    <w:rsid w:val="008C4D7F"/>
  </w:style>
  <w:style w:type="table" w:customStyle="1" w:styleId="Tabela-Siatka113">
    <w:name w:val="Tabela - Siatka113"/>
    <w:basedOn w:val="Standardowy"/>
    <w:next w:val="Tabela-Siatka"/>
    <w:uiPriority w:val="39"/>
    <w:rsid w:val="008C4D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
    <w:name w:val="Bez listy121"/>
    <w:next w:val="Bezlisty"/>
    <w:uiPriority w:val="99"/>
    <w:semiHidden/>
    <w:unhideWhenUsed/>
    <w:rsid w:val="008C4D7F"/>
  </w:style>
  <w:style w:type="table" w:customStyle="1" w:styleId="Tabela-Siatka1111">
    <w:name w:val="Tabela - Siatka1111"/>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
    <w:name w:val="Bez listy1112"/>
    <w:next w:val="Bezlisty"/>
    <w:uiPriority w:val="99"/>
    <w:semiHidden/>
    <w:unhideWhenUsed/>
    <w:rsid w:val="008C4D7F"/>
  </w:style>
  <w:style w:type="numbering" w:customStyle="1" w:styleId="Bezlisty11111">
    <w:name w:val="Bez listy11111"/>
    <w:next w:val="Bezlisty"/>
    <w:uiPriority w:val="99"/>
    <w:semiHidden/>
    <w:unhideWhenUsed/>
    <w:rsid w:val="008C4D7F"/>
  </w:style>
  <w:style w:type="table" w:customStyle="1" w:styleId="Zwykatabela21">
    <w:name w:val="Zwykła tabela 21"/>
    <w:basedOn w:val="Standardowy"/>
    <w:next w:val="Zwykatabela2"/>
    <w:uiPriority w:val="42"/>
    <w:rsid w:val="008C4D7F"/>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
    <w:name w:val="Tabela - Siatka21"/>
    <w:basedOn w:val="Standardowy"/>
    <w:next w:val="Tabela-Siatka"/>
    <w:uiPriority w:val="39"/>
    <w:rsid w:val="008C4D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
    <w:name w:val="Tabela - Siatka121"/>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
    <w:name w:val="Tabela - Siatka131"/>
    <w:basedOn w:val="Standardowy"/>
    <w:next w:val="Tabela-Siatka"/>
    <w:uiPriority w:val="39"/>
    <w:rsid w:val="008C4D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
    <w:name w:val="Tabela - Siatka1121"/>
    <w:basedOn w:val="Standardowy"/>
    <w:next w:val="Tabela-Siatka"/>
    <w:rsid w:val="008C4D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
    <w:name w:val="Tabela - Siatka15"/>
    <w:basedOn w:val="Standardowy"/>
    <w:next w:val="Tabela-Siatka"/>
    <w:rsid w:val="002F67F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21">
    <w:name w:val="fontstyle21"/>
    <w:basedOn w:val="Domylnaczcionkaakapitu"/>
    <w:rsid w:val="002F67F1"/>
    <w:rPr>
      <w:rFonts w:ascii="TimesNewRomanPS-BoldMT" w:hAnsi="TimesNewRomanPS-BoldMT" w:hint="default"/>
      <w:b/>
      <w:bCs/>
      <w:i w:val="0"/>
      <w:iCs w:val="0"/>
      <w:color w:val="231F20"/>
      <w:sz w:val="32"/>
      <w:szCs w:val="32"/>
    </w:rPr>
  </w:style>
  <w:style w:type="paragraph" w:customStyle="1" w:styleId="Textbody">
    <w:name w:val="Text body"/>
    <w:basedOn w:val="Standard"/>
    <w:rsid w:val="007003CA"/>
    <w:pPr>
      <w:widowControl w:val="0"/>
      <w:suppressAutoHyphens/>
      <w:autoSpaceDN w:val="0"/>
      <w:spacing w:after="120" w:line="240" w:lineRule="auto"/>
      <w:ind w:firstLine="0"/>
      <w:jc w:val="left"/>
      <w:textAlignment w:val="baseline"/>
    </w:pPr>
    <w:rPr>
      <w:rFonts w:ascii="Times New Roman" w:eastAsia="DejaVu Sans" w:hAnsi="Times New Roman" w:cs="DejaVu Sans"/>
      <w:kern w:val="3"/>
      <w:sz w:val="24"/>
      <w:szCs w:val="24"/>
      <w:lang w:eastAsia="zh-CN" w:bidi="hi-IN"/>
    </w:rPr>
  </w:style>
  <w:style w:type="character" w:customStyle="1" w:styleId="b">
    <w:name w:val="b"/>
    <w:basedOn w:val="Domylnaczcionkaakapitu"/>
    <w:rsid w:val="00A8069A"/>
  </w:style>
  <w:style w:type="paragraph" w:customStyle="1" w:styleId="textleft">
    <w:name w:val="text_left"/>
    <w:basedOn w:val="Normalny"/>
    <w:rsid w:val="00DA17FC"/>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Zwykatabela22">
    <w:name w:val="Zwykła tabela 22"/>
    <w:basedOn w:val="Standardowy"/>
    <w:uiPriority w:val="42"/>
    <w:rsid w:val="002208D6"/>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NIEARTTEKSTtekstnieartykuowanynppodstprawnarozplubpreambua">
    <w:name w:val="NIEART_TEKST – tekst nieartykułowany (np. podst. prawna rozp. lub preambuła)"/>
    <w:basedOn w:val="Normalny"/>
    <w:next w:val="Normalny"/>
    <w:uiPriority w:val="7"/>
    <w:qFormat/>
    <w:rsid w:val="00CE1C55"/>
    <w:pPr>
      <w:suppressAutoHyphens/>
      <w:autoSpaceDE w:val="0"/>
      <w:autoSpaceDN w:val="0"/>
      <w:adjustRightInd w:val="0"/>
      <w:spacing w:before="120" w:after="0" w:line="360" w:lineRule="auto"/>
      <w:ind w:firstLine="510"/>
      <w:jc w:val="both"/>
    </w:pPr>
    <w:rPr>
      <w:rFonts w:ascii="Times" w:eastAsia="Times New Roman" w:hAnsi="Times" w:cs="Arial"/>
      <w:bCs/>
      <w:sz w:val="24"/>
      <w:szCs w:val="20"/>
      <w:lang w:eastAsia="pl-PL"/>
    </w:rPr>
  </w:style>
  <w:style w:type="numbering" w:customStyle="1" w:styleId="Bezlisty4">
    <w:name w:val="Bez listy4"/>
    <w:next w:val="Bezlisty"/>
    <w:uiPriority w:val="99"/>
    <w:semiHidden/>
    <w:unhideWhenUsed/>
    <w:rsid w:val="00882BAF"/>
  </w:style>
  <w:style w:type="numbering" w:customStyle="1" w:styleId="Bezlisty14">
    <w:name w:val="Bez listy14"/>
    <w:next w:val="Bezlisty"/>
    <w:uiPriority w:val="99"/>
    <w:semiHidden/>
    <w:unhideWhenUsed/>
    <w:rsid w:val="00882BAF"/>
  </w:style>
  <w:style w:type="paragraph" w:customStyle="1" w:styleId="normaltable">
    <w:name w:val="normaltable"/>
    <w:basedOn w:val="Normalny"/>
    <w:rsid w:val="00882BAF"/>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fontstyle0">
    <w:name w:val="fontstyle0"/>
    <w:basedOn w:val="Normalny"/>
    <w:rsid w:val="00882BAF"/>
    <w:pPr>
      <w:spacing w:before="100" w:beforeAutospacing="1" w:after="100" w:afterAutospacing="1" w:line="240" w:lineRule="auto"/>
    </w:pPr>
    <w:rPr>
      <w:rFonts w:ascii="Garamond" w:eastAsia="Times New Roman" w:hAnsi="Garamond"/>
      <w:b/>
      <w:bCs/>
      <w:color w:val="000000"/>
      <w:sz w:val="24"/>
      <w:szCs w:val="24"/>
      <w:lang w:eastAsia="pl-PL"/>
    </w:rPr>
  </w:style>
  <w:style w:type="paragraph" w:customStyle="1" w:styleId="fontstyle1">
    <w:name w:val="fontstyle1"/>
    <w:basedOn w:val="Normalny"/>
    <w:rsid w:val="00882BAF"/>
    <w:pPr>
      <w:spacing w:before="100" w:beforeAutospacing="1" w:after="100" w:afterAutospacing="1" w:line="240" w:lineRule="auto"/>
    </w:pPr>
    <w:rPr>
      <w:rFonts w:ascii="Times New Roman" w:eastAsia="Times New Roman" w:hAnsi="Times New Roman"/>
      <w:color w:val="000000"/>
      <w:sz w:val="24"/>
      <w:szCs w:val="24"/>
      <w:lang w:eastAsia="pl-PL"/>
    </w:rPr>
  </w:style>
  <w:style w:type="paragraph" w:customStyle="1" w:styleId="fontstyle2">
    <w:name w:val="fontstyle2"/>
    <w:basedOn w:val="Normalny"/>
    <w:rsid w:val="00882BAF"/>
    <w:pPr>
      <w:spacing w:before="100" w:beforeAutospacing="1" w:after="100" w:afterAutospacing="1" w:line="240" w:lineRule="auto"/>
    </w:pPr>
    <w:rPr>
      <w:rFonts w:ascii="Garamond" w:eastAsia="Times New Roman" w:hAnsi="Garamond"/>
      <w:color w:val="000000"/>
      <w:lang w:eastAsia="pl-PL"/>
    </w:rPr>
  </w:style>
  <w:style w:type="paragraph" w:customStyle="1" w:styleId="fontstyle3">
    <w:name w:val="fontstyle3"/>
    <w:basedOn w:val="Normalny"/>
    <w:rsid w:val="00882BAF"/>
    <w:pPr>
      <w:spacing w:before="100" w:beforeAutospacing="1" w:after="100" w:afterAutospacing="1" w:line="240" w:lineRule="auto"/>
    </w:pPr>
    <w:rPr>
      <w:rFonts w:ascii="Symbol" w:eastAsia="Times New Roman" w:hAnsi="Symbol"/>
      <w:color w:val="000000"/>
      <w:lang w:eastAsia="pl-PL"/>
    </w:rPr>
  </w:style>
  <w:style w:type="paragraph" w:customStyle="1" w:styleId="fontstyle4">
    <w:name w:val="fontstyle4"/>
    <w:basedOn w:val="Normalny"/>
    <w:rsid w:val="00882BAF"/>
    <w:pPr>
      <w:spacing w:before="100" w:beforeAutospacing="1" w:after="100" w:afterAutospacing="1" w:line="240" w:lineRule="auto"/>
    </w:pPr>
    <w:rPr>
      <w:rFonts w:eastAsia="Times New Roman" w:cs="Calibri"/>
      <w:color w:val="000000"/>
      <w:sz w:val="20"/>
      <w:szCs w:val="20"/>
      <w:lang w:eastAsia="pl-PL"/>
    </w:rPr>
  </w:style>
  <w:style w:type="paragraph" w:customStyle="1" w:styleId="fontstyle5">
    <w:name w:val="fontstyle5"/>
    <w:basedOn w:val="Normalny"/>
    <w:rsid w:val="00882BAF"/>
    <w:pPr>
      <w:spacing w:before="100" w:beforeAutospacing="1" w:after="100" w:afterAutospacing="1" w:line="240" w:lineRule="auto"/>
    </w:pPr>
    <w:rPr>
      <w:rFonts w:ascii="Garamond" w:eastAsia="Times New Roman" w:hAnsi="Garamond"/>
      <w:i/>
      <w:iCs/>
      <w:color w:val="000000"/>
      <w:lang w:eastAsia="pl-PL"/>
    </w:rPr>
  </w:style>
  <w:style w:type="paragraph" w:customStyle="1" w:styleId="fontstyle6">
    <w:name w:val="fontstyle6"/>
    <w:basedOn w:val="Normalny"/>
    <w:rsid w:val="00882BAF"/>
    <w:pPr>
      <w:spacing w:before="100" w:beforeAutospacing="1" w:after="100" w:afterAutospacing="1" w:line="240" w:lineRule="auto"/>
    </w:pPr>
    <w:rPr>
      <w:rFonts w:ascii="Wingdings" w:eastAsia="Times New Roman" w:hAnsi="Wingdings"/>
      <w:color w:val="000000"/>
      <w:lang w:eastAsia="pl-PL"/>
    </w:rPr>
  </w:style>
  <w:style w:type="paragraph" w:customStyle="1" w:styleId="fontstyle7">
    <w:name w:val="fontstyle7"/>
    <w:basedOn w:val="Normalny"/>
    <w:rsid w:val="00882BAF"/>
    <w:pPr>
      <w:spacing w:before="100" w:beforeAutospacing="1" w:after="100" w:afterAutospacing="1" w:line="240" w:lineRule="auto"/>
    </w:pPr>
    <w:rPr>
      <w:rFonts w:ascii="Arial" w:eastAsia="Times New Roman" w:hAnsi="Arial" w:cs="Arial"/>
      <w:color w:val="000000"/>
      <w:sz w:val="20"/>
      <w:szCs w:val="20"/>
      <w:lang w:eastAsia="pl-PL"/>
    </w:rPr>
  </w:style>
  <w:style w:type="character" w:customStyle="1" w:styleId="fontstyle31">
    <w:name w:val="fontstyle31"/>
    <w:basedOn w:val="Domylnaczcionkaakapitu"/>
    <w:rsid w:val="00882BAF"/>
    <w:rPr>
      <w:rFonts w:ascii="Symbol" w:hAnsi="Symbol" w:hint="default"/>
      <w:b w:val="0"/>
      <w:bCs w:val="0"/>
      <w:i w:val="0"/>
      <w:iCs w:val="0"/>
      <w:color w:val="000000"/>
      <w:sz w:val="22"/>
      <w:szCs w:val="22"/>
    </w:rPr>
  </w:style>
  <w:style w:type="character" w:customStyle="1" w:styleId="fontstyle41">
    <w:name w:val="fontstyle41"/>
    <w:basedOn w:val="Domylnaczcionkaakapitu"/>
    <w:rsid w:val="00882BAF"/>
    <w:rPr>
      <w:rFonts w:ascii="Calibri" w:hAnsi="Calibri" w:cs="Calibri" w:hint="default"/>
      <w:b w:val="0"/>
      <w:bCs w:val="0"/>
      <w:i w:val="0"/>
      <w:iCs w:val="0"/>
      <w:color w:val="000000"/>
      <w:sz w:val="20"/>
      <w:szCs w:val="20"/>
    </w:rPr>
  </w:style>
  <w:style w:type="character" w:customStyle="1" w:styleId="fontstyle51">
    <w:name w:val="fontstyle51"/>
    <w:basedOn w:val="Domylnaczcionkaakapitu"/>
    <w:rsid w:val="00882BAF"/>
    <w:rPr>
      <w:rFonts w:ascii="Garamond" w:hAnsi="Garamond" w:hint="default"/>
      <w:b w:val="0"/>
      <w:bCs w:val="0"/>
      <w:i/>
      <w:iCs/>
      <w:color w:val="000000"/>
      <w:sz w:val="22"/>
      <w:szCs w:val="22"/>
    </w:rPr>
  </w:style>
  <w:style w:type="character" w:customStyle="1" w:styleId="fontstyle61">
    <w:name w:val="fontstyle61"/>
    <w:basedOn w:val="Domylnaczcionkaakapitu"/>
    <w:rsid w:val="00882BAF"/>
    <w:rPr>
      <w:rFonts w:ascii="Wingdings" w:hAnsi="Wingdings" w:hint="default"/>
      <w:b w:val="0"/>
      <w:bCs w:val="0"/>
      <w:i w:val="0"/>
      <w:iCs w:val="0"/>
      <w:color w:val="000000"/>
      <w:sz w:val="22"/>
      <w:szCs w:val="22"/>
    </w:rPr>
  </w:style>
  <w:style w:type="character" w:customStyle="1" w:styleId="fontstyle71">
    <w:name w:val="fontstyle71"/>
    <w:basedOn w:val="Domylnaczcionkaakapitu"/>
    <w:rsid w:val="00882BAF"/>
    <w:rPr>
      <w:rFonts w:ascii="Arial" w:hAnsi="Arial" w:cs="Arial" w:hint="default"/>
      <w:b w:val="0"/>
      <w:bCs w:val="0"/>
      <w:i w:val="0"/>
      <w:iCs w:val="0"/>
      <w:color w:val="000000"/>
      <w:sz w:val="20"/>
      <w:szCs w:val="20"/>
    </w:rPr>
  </w:style>
  <w:style w:type="numbering" w:customStyle="1" w:styleId="Bezlisty22">
    <w:name w:val="Bez listy22"/>
    <w:next w:val="Bezlisty"/>
    <w:uiPriority w:val="99"/>
    <w:semiHidden/>
    <w:unhideWhenUsed/>
    <w:rsid w:val="00882BAF"/>
  </w:style>
  <w:style w:type="numbering" w:customStyle="1" w:styleId="Bezlisty113">
    <w:name w:val="Bez listy113"/>
    <w:next w:val="Bezlisty"/>
    <w:uiPriority w:val="99"/>
    <w:semiHidden/>
    <w:unhideWhenUsed/>
    <w:rsid w:val="00882BAF"/>
  </w:style>
  <w:style w:type="table" w:customStyle="1" w:styleId="Tabela-Siatka4">
    <w:name w:val="Tabela - Siatka4"/>
    <w:basedOn w:val="Standardowy"/>
    <w:next w:val="Tabela-Siatka"/>
    <w:rsid w:val="00882B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text">
    <w:name w:val="bodytext"/>
    <w:basedOn w:val="Normalny"/>
    <w:rsid w:val="00882BAF"/>
    <w:pPr>
      <w:spacing w:before="100" w:beforeAutospacing="1" w:after="100" w:afterAutospacing="1" w:line="240" w:lineRule="auto"/>
    </w:pPr>
    <w:rPr>
      <w:rFonts w:ascii="Times New Roman" w:eastAsia="Times New Roman" w:hAnsi="Times New Roman"/>
      <w:sz w:val="24"/>
      <w:szCs w:val="24"/>
      <w:lang w:eastAsia="pl-PL"/>
    </w:rPr>
  </w:style>
  <w:style w:type="numbering" w:customStyle="1" w:styleId="Bezlisty211">
    <w:name w:val="Bez listy211"/>
    <w:next w:val="Bezlisty"/>
    <w:uiPriority w:val="99"/>
    <w:semiHidden/>
    <w:unhideWhenUsed/>
    <w:rsid w:val="00882BAF"/>
  </w:style>
  <w:style w:type="numbering" w:customStyle="1" w:styleId="Bezlisty1113">
    <w:name w:val="Bez listy1113"/>
    <w:next w:val="Bezlisty"/>
    <w:uiPriority w:val="99"/>
    <w:semiHidden/>
    <w:unhideWhenUsed/>
    <w:rsid w:val="00882BAF"/>
  </w:style>
  <w:style w:type="numbering" w:customStyle="1" w:styleId="Bezlisty11112">
    <w:name w:val="Bez listy11112"/>
    <w:next w:val="Bezlisty"/>
    <w:uiPriority w:val="99"/>
    <w:semiHidden/>
    <w:unhideWhenUsed/>
    <w:rsid w:val="00882BAF"/>
  </w:style>
  <w:style w:type="numbering" w:customStyle="1" w:styleId="Bezlisty31">
    <w:name w:val="Bez listy31"/>
    <w:next w:val="Bezlisty"/>
    <w:uiPriority w:val="99"/>
    <w:semiHidden/>
    <w:unhideWhenUsed/>
    <w:rsid w:val="00882BAF"/>
  </w:style>
  <w:style w:type="numbering" w:customStyle="1" w:styleId="Bezlisty41">
    <w:name w:val="Bez listy41"/>
    <w:next w:val="Bezlisty"/>
    <w:uiPriority w:val="99"/>
    <w:semiHidden/>
    <w:unhideWhenUsed/>
    <w:rsid w:val="00882BAF"/>
  </w:style>
  <w:style w:type="table" w:customStyle="1" w:styleId="Tabela-Siatka16">
    <w:name w:val="Tabela - Siatka16"/>
    <w:basedOn w:val="Standardowy"/>
    <w:next w:val="Tabela-Siatka"/>
    <w:rsid w:val="00882B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2">
    <w:name w:val="Bez listy122"/>
    <w:next w:val="Bezlisty"/>
    <w:uiPriority w:val="99"/>
    <w:semiHidden/>
    <w:unhideWhenUsed/>
    <w:rsid w:val="00882BAF"/>
  </w:style>
  <w:style w:type="numbering" w:customStyle="1" w:styleId="Bezlisty1121">
    <w:name w:val="Bez listy1121"/>
    <w:next w:val="Bezlisty"/>
    <w:uiPriority w:val="99"/>
    <w:semiHidden/>
    <w:unhideWhenUsed/>
    <w:rsid w:val="00882BAF"/>
  </w:style>
  <w:style w:type="numbering" w:customStyle="1" w:styleId="Bezlisty5">
    <w:name w:val="Bez listy5"/>
    <w:next w:val="Bezlisty"/>
    <w:uiPriority w:val="99"/>
    <w:semiHidden/>
    <w:unhideWhenUsed/>
    <w:rsid w:val="00882BAF"/>
  </w:style>
  <w:style w:type="numbering" w:customStyle="1" w:styleId="Bezlisty131">
    <w:name w:val="Bez listy131"/>
    <w:next w:val="Bezlisty"/>
    <w:uiPriority w:val="99"/>
    <w:semiHidden/>
    <w:unhideWhenUsed/>
    <w:rsid w:val="00882BAF"/>
  </w:style>
  <w:style w:type="table" w:customStyle="1" w:styleId="Tabela-Siatka22">
    <w:name w:val="Tabela - Siatka22"/>
    <w:basedOn w:val="Standardowy"/>
    <w:next w:val="Tabela-Siatka"/>
    <w:rsid w:val="00882B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
    <w:name w:val="Bez listy2111"/>
    <w:next w:val="Bezlisty"/>
    <w:uiPriority w:val="99"/>
    <w:semiHidden/>
    <w:unhideWhenUsed/>
    <w:rsid w:val="00882BAF"/>
  </w:style>
  <w:style w:type="numbering" w:customStyle="1" w:styleId="Bezlisty1131">
    <w:name w:val="Bez listy1131"/>
    <w:next w:val="Bezlisty"/>
    <w:uiPriority w:val="99"/>
    <w:semiHidden/>
    <w:unhideWhenUsed/>
    <w:rsid w:val="00882BAF"/>
  </w:style>
  <w:style w:type="numbering" w:customStyle="1" w:styleId="Bezlisty111111">
    <w:name w:val="Bez listy111111"/>
    <w:next w:val="Bezlisty"/>
    <w:uiPriority w:val="99"/>
    <w:semiHidden/>
    <w:unhideWhenUsed/>
    <w:rsid w:val="00882BAF"/>
  </w:style>
  <w:style w:type="numbering" w:customStyle="1" w:styleId="Bezlisty311">
    <w:name w:val="Bez listy311"/>
    <w:next w:val="Bezlisty"/>
    <w:uiPriority w:val="99"/>
    <w:semiHidden/>
    <w:unhideWhenUsed/>
    <w:rsid w:val="00882BAF"/>
  </w:style>
  <w:style w:type="numbering" w:customStyle="1" w:styleId="Bezlisty6">
    <w:name w:val="Bez listy6"/>
    <w:next w:val="Bezlisty"/>
    <w:uiPriority w:val="99"/>
    <w:semiHidden/>
    <w:unhideWhenUsed/>
    <w:rsid w:val="00882BAF"/>
  </w:style>
  <w:style w:type="numbering" w:customStyle="1" w:styleId="Bezlisty141">
    <w:name w:val="Bez listy141"/>
    <w:next w:val="Bezlisty"/>
    <w:uiPriority w:val="99"/>
    <w:semiHidden/>
    <w:unhideWhenUsed/>
    <w:rsid w:val="00882BAF"/>
  </w:style>
  <w:style w:type="numbering" w:customStyle="1" w:styleId="Bezlisty114">
    <w:name w:val="Bez listy114"/>
    <w:next w:val="Bezlisty"/>
    <w:uiPriority w:val="99"/>
    <w:semiHidden/>
    <w:unhideWhenUsed/>
    <w:rsid w:val="00882BAF"/>
  </w:style>
  <w:style w:type="numbering" w:customStyle="1" w:styleId="Bezlisty221">
    <w:name w:val="Bez listy221"/>
    <w:next w:val="Bezlisty"/>
    <w:uiPriority w:val="99"/>
    <w:semiHidden/>
    <w:unhideWhenUsed/>
    <w:rsid w:val="00882BAF"/>
  </w:style>
  <w:style w:type="table" w:customStyle="1" w:styleId="Tabela-Siatka114">
    <w:name w:val="Tabela - Siatka114"/>
    <w:basedOn w:val="Standardowy"/>
    <w:next w:val="Tabela-Siatka"/>
    <w:uiPriority w:val="39"/>
    <w:rsid w:val="00882BA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
    <w:name w:val="Bez listy1211"/>
    <w:next w:val="Bezlisty"/>
    <w:uiPriority w:val="99"/>
    <w:semiHidden/>
    <w:unhideWhenUsed/>
    <w:rsid w:val="00882BAF"/>
  </w:style>
  <w:style w:type="table" w:customStyle="1" w:styleId="Tabela-Siatka1112">
    <w:name w:val="Tabela - Siatka1112"/>
    <w:basedOn w:val="Standardowy"/>
    <w:next w:val="Tabela-Siatka"/>
    <w:rsid w:val="00882B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
    <w:name w:val="Bez listy11121"/>
    <w:next w:val="Bezlisty"/>
    <w:uiPriority w:val="99"/>
    <w:semiHidden/>
    <w:unhideWhenUsed/>
    <w:rsid w:val="00882BAF"/>
  </w:style>
  <w:style w:type="numbering" w:customStyle="1" w:styleId="Bezlisty1111111">
    <w:name w:val="Bez listy1111111"/>
    <w:next w:val="Bezlisty"/>
    <w:uiPriority w:val="99"/>
    <w:semiHidden/>
    <w:unhideWhenUsed/>
    <w:rsid w:val="00882BAF"/>
  </w:style>
  <w:style w:type="table" w:customStyle="1" w:styleId="Zwykatabela23">
    <w:name w:val="Zwykła tabela 23"/>
    <w:basedOn w:val="Standardowy"/>
    <w:next w:val="Zwykatabela2"/>
    <w:uiPriority w:val="42"/>
    <w:rsid w:val="00882BAF"/>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
    <w:name w:val="Tabela - Siatka211"/>
    <w:basedOn w:val="Standardowy"/>
    <w:next w:val="Tabela-Siatka"/>
    <w:uiPriority w:val="39"/>
    <w:rsid w:val="00882BA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
    <w:name w:val="Tabela - Siatka122"/>
    <w:basedOn w:val="Standardowy"/>
    <w:next w:val="Tabela-Siatka"/>
    <w:rsid w:val="00882B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
    <w:name w:val="Tabela - Siatka132"/>
    <w:basedOn w:val="Standardowy"/>
    <w:next w:val="Tabela-Siatka"/>
    <w:uiPriority w:val="39"/>
    <w:rsid w:val="00882BA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
    <w:name w:val="Tabela - Siatka1122"/>
    <w:basedOn w:val="Standardowy"/>
    <w:next w:val="Tabela-Siatka"/>
    <w:rsid w:val="00882B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Zawartotabeli">
    <w:name w:val="Zawartość tabeli"/>
    <w:basedOn w:val="Normalny"/>
    <w:uiPriority w:val="99"/>
    <w:rsid w:val="00882BAF"/>
    <w:pPr>
      <w:widowControl w:val="0"/>
      <w:suppressLineNumbers/>
      <w:suppressAutoHyphens/>
      <w:spacing w:after="0" w:line="240" w:lineRule="auto"/>
      <w:jc w:val="both"/>
    </w:pPr>
    <w:rPr>
      <w:rFonts w:ascii="Arial" w:hAnsi="Arial" w:cs="Mangal"/>
      <w:kern w:val="1"/>
      <w:sz w:val="18"/>
      <w:szCs w:val="24"/>
      <w:lang w:eastAsia="zh-CN" w:bidi="hi-IN"/>
    </w:rPr>
  </w:style>
  <w:style w:type="numbering" w:customStyle="1" w:styleId="Bezlisty7">
    <w:name w:val="Bez listy7"/>
    <w:next w:val="Bezlisty"/>
    <w:uiPriority w:val="99"/>
    <w:semiHidden/>
    <w:unhideWhenUsed/>
    <w:rsid w:val="00882BAF"/>
  </w:style>
  <w:style w:type="paragraph" w:customStyle="1" w:styleId="teksttreci1">
    <w:name w:val="teksttreci1"/>
    <w:basedOn w:val="Normalny"/>
    <w:rsid w:val="00882BAF"/>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spsize">
    <w:name w:val="sp_size"/>
    <w:basedOn w:val="Domylnaczcionkaakapitu"/>
    <w:rsid w:val="00882BAF"/>
  </w:style>
  <w:style w:type="numbering" w:customStyle="1" w:styleId="Bezlisty8">
    <w:name w:val="Bez listy8"/>
    <w:next w:val="Bezlisty"/>
    <w:uiPriority w:val="99"/>
    <w:semiHidden/>
    <w:unhideWhenUsed/>
    <w:rsid w:val="00A67577"/>
  </w:style>
  <w:style w:type="numbering" w:customStyle="1" w:styleId="Bezlisty15">
    <w:name w:val="Bez listy15"/>
    <w:next w:val="Bezlisty"/>
    <w:uiPriority w:val="99"/>
    <w:semiHidden/>
    <w:unhideWhenUsed/>
    <w:rsid w:val="00A67577"/>
  </w:style>
  <w:style w:type="numbering" w:customStyle="1" w:styleId="Bezlisty23">
    <w:name w:val="Bez listy23"/>
    <w:next w:val="Bezlisty"/>
    <w:uiPriority w:val="99"/>
    <w:semiHidden/>
    <w:unhideWhenUsed/>
    <w:rsid w:val="00A67577"/>
  </w:style>
  <w:style w:type="numbering" w:customStyle="1" w:styleId="Bezlisty115">
    <w:name w:val="Bez listy115"/>
    <w:next w:val="Bezlisty"/>
    <w:uiPriority w:val="99"/>
    <w:semiHidden/>
    <w:unhideWhenUsed/>
    <w:rsid w:val="00A67577"/>
  </w:style>
  <w:style w:type="table" w:customStyle="1" w:styleId="Tabela-Siatka5">
    <w:name w:val="Tabela - Siatka5"/>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2">
    <w:name w:val="Bez listy212"/>
    <w:next w:val="Bezlisty"/>
    <w:uiPriority w:val="99"/>
    <w:semiHidden/>
    <w:unhideWhenUsed/>
    <w:rsid w:val="00A67577"/>
  </w:style>
  <w:style w:type="numbering" w:customStyle="1" w:styleId="Bezlisty1114">
    <w:name w:val="Bez listy1114"/>
    <w:next w:val="Bezlisty"/>
    <w:uiPriority w:val="99"/>
    <w:semiHidden/>
    <w:unhideWhenUsed/>
    <w:rsid w:val="00A67577"/>
  </w:style>
  <w:style w:type="numbering" w:customStyle="1" w:styleId="Bezlisty11113">
    <w:name w:val="Bez listy11113"/>
    <w:next w:val="Bezlisty"/>
    <w:uiPriority w:val="99"/>
    <w:semiHidden/>
    <w:unhideWhenUsed/>
    <w:rsid w:val="00A67577"/>
  </w:style>
  <w:style w:type="numbering" w:customStyle="1" w:styleId="Bezlisty32">
    <w:name w:val="Bez listy32"/>
    <w:next w:val="Bezlisty"/>
    <w:uiPriority w:val="99"/>
    <w:semiHidden/>
    <w:unhideWhenUsed/>
    <w:rsid w:val="00A67577"/>
  </w:style>
  <w:style w:type="numbering" w:customStyle="1" w:styleId="Bezlisty42">
    <w:name w:val="Bez listy42"/>
    <w:next w:val="Bezlisty"/>
    <w:uiPriority w:val="99"/>
    <w:semiHidden/>
    <w:unhideWhenUsed/>
    <w:rsid w:val="00A67577"/>
  </w:style>
  <w:style w:type="table" w:customStyle="1" w:styleId="Tabela-Siatka17">
    <w:name w:val="Tabela - Siatka17"/>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3">
    <w:name w:val="Bez listy123"/>
    <w:next w:val="Bezlisty"/>
    <w:uiPriority w:val="99"/>
    <w:semiHidden/>
    <w:unhideWhenUsed/>
    <w:rsid w:val="00A67577"/>
  </w:style>
  <w:style w:type="numbering" w:customStyle="1" w:styleId="Bezlisty1122">
    <w:name w:val="Bez listy1122"/>
    <w:next w:val="Bezlisty"/>
    <w:uiPriority w:val="99"/>
    <w:semiHidden/>
    <w:unhideWhenUsed/>
    <w:rsid w:val="00A67577"/>
  </w:style>
  <w:style w:type="numbering" w:customStyle="1" w:styleId="Bezlisty51">
    <w:name w:val="Bez listy51"/>
    <w:next w:val="Bezlisty"/>
    <w:uiPriority w:val="99"/>
    <w:semiHidden/>
    <w:unhideWhenUsed/>
    <w:rsid w:val="00A67577"/>
  </w:style>
  <w:style w:type="numbering" w:customStyle="1" w:styleId="Bezlisty132">
    <w:name w:val="Bez listy132"/>
    <w:next w:val="Bezlisty"/>
    <w:uiPriority w:val="99"/>
    <w:semiHidden/>
    <w:unhideWhenUsed/>
    <w:rsid w:val="00A67577"/>
  </w:style>
  <w:style w:type="table" w:customStyle="1" w:styleId="Tabela-Siatka23">
    <w:name w:val="Tabela - Siatka23"/>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2">
    <w:name w:val="Bez listy2112"/>
    <w:next w:val="Bezlisty"/>
    <w:uiPriority w:val="99"/>
    <w:semiHidden/>
    <w:unhideWhenUsed/>
    <w:rsid w:val="00A67577"/>
  </w:style>
  <w:style w:type="numbering" w:customStyle="1" w:styleId="Bezlisty1132">
    <w:name w:val="Bez listy1132"/>
    <w:next w:val="Bezlisty"/>
    <w:uiPriority w:val="99"/>
    <w:semiHidden/>
    <w:unhideWhenUsed/>
    <w:rsid w:val="00A67577"/>
  </w:style>
  <w:style w:type="numbering" w:customStyle="1" w:styleId="Bezlisty111112">
    <w:name w:val="Bez listy111112"/>
    <w:next w:val="Bezlisty"/>
    <w:uiPriority w:val="99"/>
    <w:semiHidden/>
    <w:unhideWhenUsed/>
    <w:rsid w:val="00A67577"/>
  </w:style>
  <w:style w:type="numbering" w:customStyle="1" w:styleId="Bezlisty312">
    <w:name w:val="Bez listy312"/>
    <w:next w:val="Bezlisty"/>
    <w:uiPriority w:val="99"/>
    <w:semiHidden/>
    <w:unhideWhenUsed/>
    <w:rsid w:val="00A67577"/>
  </w:style>
  <w:style w:type="numbering" w:customStyle="1" w:styleId="Bezlisty61">
    <w:name w:val="Bez listy61"/>
    <w:next w:val="Bezlisty"/>
    <w:uiPriority w:val="99"/>
    <w:semiHidden/>
    <w:unhideWhenUsed/>
    <w:rsid w:val="00A67577"/>
  </w:style>
  <w:style w:type="numbering" w:customStyle="1" w:styleId="Bezlisty142">
    <w:name w:val="Bez listy142"/>
    <w:next w:val="Bezlisty"/>
    <w:uiPriority w:val="99"/>
    <w:semiHidden/>
    <w:unhideWhenUsed/>
    <w:rsid w:val="00A67577"/>
  </w:style>
  <w:style w:type="numbering" w:customStyle="1" w:styleId="Bezlisty1141">
    <w:name w:val="Bez listy1141"/>
    <w:next w:val="Bezlisty"/>
    <w:uiPriority w:val="99"/>
    <w:semiHidden/>
    <w:unhideWhenUsed/>
    <w:rsid w:val="00A67577"/>
  </w:style>
  <w:style w:type="numbering" w:customStyle="1" w:styleId="Bezlisty222">
    <w:name w:val="Bez listy222"/>
    <w:next w:val="Bezlisty"/>
    <w:uiPriority w:val="99"/>
    <w:semiHidden/>
    <w:unhideWhenUsed/>
    <w:rsid w:val="00A67577"/>
  </w:style>
  <w:style w:type="table" w:customStyle="1" w:styleId="Tabela-Siatka115">
    <w:name w:val="Tabela - Siatka115"/>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2">
    <w:name w:val="Bez listy1212"/>
    <w:next w:val="Bezlisty"/>
    <w:uiPriority w:val="99"/>
    <w:semiHidden/>
    <w:unhideWhenUsed/>
    <w:rsid w:val="00A67577"/>
  </w:style>
  <w:style w:type="table" w:customStyle="1" w:styleId="Tabela-Siatka1113">
    <w:name w:val="Tabela - Siatka1113"/>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2">
    <w:name w:val="Bez listy11122"/>
    <w:next w:val="Bezlisty"/>
    <w:uiPriority w:val="99"/>
    <w:semiHidden/>
    <w:unhideWhenUsed/>
    <w:rsid w:val="00A67577"/>
  </w:style>
  <w:style w:type="numbering" w:customStyle="1" w:styleId="Bezlisty1111112">
    <w:name w:val="Bez listy1111112"/>
    <w:next w:val="Bezlisty"/>
    <w:uiPriority w:val="99"/>
    <w:semiHidden/>
    <w:unhideWhenUsed/>
    <w:rsid w:val="00A67577"/>
  </w:style>
  <w:style w:type="table" w:customStyle="1" w:styleId="Zwykatabela24">
    <w:name w:val="Zwykła tabela 24"/>
    <w:basedOn w:val="Standardowy"/>
    <w:next w:val="Zwykatabela2"/>
    <w:uiPriority w:val="42"/>
    <w:rsid w:val="00A67577"/>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2">
    <w:name w:val="Tabela - Siatka212"/>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3">
    <w:name w:val="Tabela - Siatka123"/>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3">
    <w:name w:val="Tabela - Siatka133"/>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3">
    <w:name w:val="Tabela - Siatka1123"/>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1">
    <w:name w:val="Tabela - Siatka16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1">
    <w:name w:val="Bez listy71"/>
    <w:next w:val="Bezlisty"/>
    <w:uiPriority w:val="99"/>
    <w:semiHidden/>
    <w:unhideWhenUsed/>
    <w:rsid w:val="00A67577"/>
  </w:style>
  <w:style w:type="table" w:customStyle="1" w:styleId="Tabela-Siatka221">
    <w:name w:val="Tabela - Siatka221"/>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1">
    <w:name w:val="Tabela - Siatka14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1">
    <w:name w:val="Tabela - Siatka1131"/>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1">
    <w:name w:val="Tabela - Siatka1111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1">
    <w:name w:val="Zwykła tabela 211"/>
    <w:basedOn w:val="Standardowy"/>
    <w:next w:val="Zwykatabela2"/>
    <w:uiPriority w:val="42"/>
    <w:rsid w:val="00A67577"/>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1">
    <w:name w:val="Tabela - Siatka121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1">
    <w:name w:val="Tabela - Siatka1311"/>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1">
    <w:name w:val="Tabela - Siatka1121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1">
    <w:name w:val="Tabela - Siatka15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1">
    <w:name w:val="Zwykła tabela 221"/>
    <w:basedOn w:val="Standardowy"/>
    <w:uiPriority w:val="42"/>
    <w:rsid w:val="00A67577"/>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1">
    <w:name w:val="Tabela - Siatka4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1">
    <w:name w:val="Bez listy11131"/>
    <w:next w:val="Bezlisty"/>
    <w:uiPriority w:val="99"/>
    <w:semiHidden/>
    <w:unhideWhenUsed/>
    <w:rsid w:val="00A67577"/>
  </w:style>
  <w:style w:type="numbering" w:customStyle="1" w:styleId="Bezlisty111121">
    <w:name w:val="Bez listy111121"/>
    <w:next w:val="Bezlisty"/>
    <w:uiPriority w:val="99"/>
    <w:semiHidden/>
    <w:unhideWhenUsed/>
    <w:rsid w:val="00A67577"/>
  </w:style>
  <w:style w:type="numbering" w:customStyle="1" w:styleId="Bezlisty411">
    <w:name w:val="Bez listy411"/>
    <w:next w:val="Bezlisty"/>
    <w:uiPriority w:val="99"/>
    <w:semiHidden/>
    <w:unhideWhenUsed/>
    <w:rsid w:val="00A67577"/>
  </w:style>
  <w:style w:type="numbering" w:customStyle="1" w:styleId="Bezlisty1221">
    <w:name w:val="Bez listy1221"/>
    <w:next w:val="Bezlisty"/>
    <w:uiPriority w:val="99"/>
    <w:semiHidden/>
    <w:unhideWhenUsed/>
    <w:rsid w:val="00A67577"/>
  </w:style>
  <w:style w:type="numbering" w:customStyle="1" w:styleId="Bezlisty11211">
    <w:name w:val="Bez listy11211"/>
    <w:next w:val="Bezlisty"/>
    <w:uiPriority w:val="99"/>
    <w:semiHidden/>
    <w:unhideWhenUsed/>
    <w:rsid w:val="00A67577"/>
  </w:style>
  <w:style w:type="numbering" w:customStyle="1" w:styleId="Bezlisty1311">
    <w:name w:val="Bez listy1311"/>
    <w:next w:val="Bezlisty"/>
    <w:uiPriority w:val="99"/>
    <w:semiHidden/>
    <w:unhideWhenUsed/>
    <w:rsid w:val="00A67577"/>
  </w:style>
  <w:style w:type="table" w:customStyle="1" w:styleId="Tabela-Siatka2211">
    <w:name w:val="Tabela - Siatka221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1">
    <w:name w:val="Bez listy21111"/>
    <w:next w:val="Bezlisty"/>
    <w:uiPriority w:val="99"/>
    <w:semiHidden/>
    <w:unhideWhenUsed/>
    <w:rsid w:val="00A67577"/>
  </w:style>
  <w:style w:type="numbering" w:customStyle="1" w:styleId="Bezlisty11311">
    <w:name w:val="Bez listy11311"/>
    <w:next w:val="Bezlisty"/>
    <w:uiPriority w:val="99"/>
    <w:semiHidden/>
    <w:unhideWhenUsed/>
    <w:rsid w:val="00A67577"/>
  </w:style>
  <w:style w:type="numbering" w:customStyle="1" w:styleId="Bezlisty3111">
    <w:name w:val="Bez listy3111"/>
    <w:next w:val="Bezlisty"/>
    <w:uiPriority w:val="99"/>
    <w:semiHidden/>
    <w:unhideWhenUsed/>
    <w:rsid w:val="00A67577"/>
  </w:style>
  <w:style w:type="numbering" w:customStyle="1" w:styleId="Bezlisty1411">
    <w:name w:val="Bez listy1411"/>
    <w:next w:val="Bezlisty"/>
    <w:uiPriority w:val="99"/>
    <w:semiHidden/>
    <w:unhideWhenUsed/>
    <w:rsid w:val="00A67577"/>
  </w:style>
  <w:style w:type="numbering" w:customStyle="1" w:styleId="Bezlisty2211">
    <w:name w:val="Bez listy2211"/>
    <w:next w:val="Bezlisty"/>
    <w:uiPriority w:val="99"/>
    <w:semiHidden/>
    <w:unhideWhenUsed/>
    <w:rsid w:val="00A67577"/>
  </w:style>
  <w:style w:type="table" w:customStyle="1" w:styleId="Tabela-Siatka1141">
    <w:name w:val="Tabela - Siatka1141"/>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1">
    <w:name w:val="Bez listy12111"/>
    <w:next w:val="Bezlisty"/>
    <w:uiPriority w:val="99"/>
    <w:semiHidden/>
    <w:unhideWhenUsed/>
    <w:rsid w:val="00A67577"/>
  </w:style>
  <w:style w:type="table" w:customStyle="1" w:styleId="Tabela-Siatka11121">
    <w:name w:val="Tabela - Siatka1112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1">
    <w:name w:val="Bez listy111211"/>
    <w:next w:val="Bezlisty"/>
    <w:uiPriority w:val="99"/>
    <w:semiHidden/>
    <w:unhideWhenUsed/>
    <w:rsid w:val="00A67577"/>
  </w:style>
  <w:style w:type="numbering" w:customStyle="1" w:styleId="Bezlisty11111111">
    <w:name w:val="Bez listy11111111"/>
    <w:next w:val="Bezlisty"/>
    <w:uiPriority w:val="99"/>
    <w:semiHidden/>
    <w:unhideWhenUsed/>
    <w:rsid w:val="00A67577"/>
  </w:style>
  <w:style w:type="table" w:customStyle="1" w:styleId="Zwykatabela231">
    <w:name w:val="Zwykła tabela 231"/>
    <w:basedOn w:val="Standardowy"/>
    <w:next w:val="Zwykatabela2"/>
    <w:uiPriority w:val="42"/>
    <w:rsid w:val="00A67577"/>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1">
    <w:name w:val="Tabela - Siatka2111"/>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1">
    <w:name w:val="Tabela - Siatka122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1">
    <w:name w:val="Tabela - Siatka1321"/>
    <w:basedOn w:val="Standardowy"/>
    <w:next w:val="Tabela-Siatka"/>
    <w:uiPriority w:val="39"/>
    <w:rsid w:val="00A6757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1">
    <w:name w:val="Tabela - Siatka11221"/>
    <w:basedOn w:val="Standardowy"/>
    <w:next w:val="Tabela-Siatka"/>
    <w:rsid w:val="00A6757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6">
    <w:name w:val="Tabela - Siatka6"/>
    <w:basedOn w:val="Standardowy"/>
    <w:next w:val="Tabela-Siatka"/>
    <w:rsid w:val="006F1C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9">
    <w:name w:val="Bez listy9"/>
    <w:next w:val="Bezlisty"/>
    <w:uiPriority w:val="99"/>
    <w:semiHidden/>
    <w:unhideWhenUsed/>
    <w:rsid w:val="0002516F"/>
  </w:style>
  <w:style w:type="numbering" w:customStyle="1" w:styleId="Bezlisty16">
    <w:name w:val="Bez listy16"/>
    <w:next w:val="Bezlisty"/>
    <w:uiPriority w:val="99"/>
    <w:semiHidden/>
    <w:unhideWhenUsed/>
    <w:rsid w:val="0002516F"/>
  </w:style>
  <w:style w:type="numbering" w:customStyle="1" w:styleId="Bezlisty24">
    <w:name w:val="Bez listy24"/>
    <w:next w:val="Bezlisty"/>
    <w:uiPriority w:val="99"/>
    <w:semiHidden/>
    <w:unhideWhenUsed/>
    <w:rsid w:val="0002516F"/>
  </w:style>
  <w:style w:type="numbering" w:customStyle="1" w:styleId="Bezlisty116">
    <w:name w:val="Bez listy116"/>
    <w:next w:val="Bezlisty"/>
    <w:uiPriority w:val="99"/>
    <w:semiHidden/>
    <w:unhideWhenUsed/>
    <w:rsid w:val="0002516F"/>
  </w:style>
  <w:style w:type="table" w:customStyle="1" w:styleId="Tabela-Siatka7">
    <w:name w:val="Tabela - Siatka7"/>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3">
    <w:name w:val="Bez listy213"/>
    <w:next w:val="Bezlisty"/>
    <w:uiPriority w:val="99"/>
    <w:semiHidden/>
    <w:unhideWhenUsed/>
    <w:rsid w:val="0002516F"/>
  </w:style>
  <w:style w:type="numbering" w:customStyle="1" w:styleId="Bezlisty1115">
    <w:name w:val="Bez listy1115"/>
    <w:next w:val="Bezlisty"/>
    <w:uiPriority w:val="99"/>
    <w:semiHidden/>
    <w:unhideWhenUsed/>
    <w:rsid w:val="0002516F"/>
  </w:style>
  <w:style w:type="numbering" w:customStyle="1" w:styleId="Bezlisty11114">
    <w:name w:val="Bez listy11114"/>
    <w:next w:val="Bezlisty"/>
    <w:uiPriority w:val="99"/>
    <w:semiHidden/>
    <w:unhideWhenUsed/>
    <w:rsid w:val="0002516F"/>
  </w:style>
  <w:style w:type="numbering" w:customStyle="1" w:styleId="Bezlisty33">
    <w:name w:val="Bez listy33"/>
    <w:next w:val="Bezlisty"/>
    <w:uiPriority w:val="99"/>
    <w:semiHidden/>
    <w:unhideWhenUsed/>
    <w:rsid w:val="0002516F"/>
  </w:style>
  <w:style w:type="numbering" w:customStyle="1" w:styleId="Bezlisty43">
    <w:name w:val="Bez listy43"/>
    <w:next w:val="Bezlisty"/>
    <w:uiPriority w:val="99"/>
    <w:semiHidden/>
    <w:unhideWhenUsed/>
    <w:rsid w:val="0002516F"/>
  </w:style>
  <w:style w:type="table" w:customStyle="1" w:styleId="Tabela-Siatka18">
    <w:name w:val="Tabela - Siatka18"/>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4">
    <w:name w:val="Bez listy124"/>
    <w:next w:val="Bezlisty"/>
    <w:uiPriority w:val="99"/>
    <w:semiHidden/>
    <w:unhideWhenUsed/>
    <w:rsid w:val="0002516F"/>
  </w:style>
  <w:style w:type="numbering" w:customStyle="1" w:styleId="Bezlisty1123">
    <w:name w:val="Bez listy1123"/>
    <w:next w:val="Bezlisty"/>
    <w:uiPriority w:val="99"/>
    <w:semiHidden/>
    <w:unhideWhenUsed/>
    <w:rsid w:val="0002516F"/>
  </w:style>
  <w:style w:type="numbering" w:customStyle="1" w:styleId="Bezlisty52">
    <w:name w:val="Bez listy52"/>
    <w:next w:val="Bezlisty"/>
    <w:uiPriority w:val="99"/>
    <w:semiHidden/>
    <w:unhideWhenUsed/>
    <w:rsid w:val="0002516F"/>
  </w:style>
  <w:style w:type="numbering" w:customStyle="1" w:styleId="Bezlisty133">
    <w:name w:val="Bez listy133"/>
    <w:next w:val="Bezlisty"/>
    <w:uiPriority w:val="99"/>
    <w:semiHidden/>
    <w:unhideWhenUsed/>
    <w:rsid w:val="0002516F"/>
  </w:style>
  <w:style w:type="table" w:customStyle="1" w:styleId="Tabela-Siatka24">
    <w:name w:val="Tabela - Siatka24"/>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3">
    <w:name w:val="Bez listy2113"/>
    <w:next w:val="Bezlisty"/>
    <w:uiPriority w:val="99"/>
    <w:semiHidden/>
    <w:unhideWhenUsed/>
    <w:rsid w:val="0002516F"/>
  </w:style>
  <w:style w:type="numbering" w:customStyle="1" w:styleId="Bezlisty1133">
    <w:name w:val="Bez listy1133"/>
    <w:next w:val="Bezlisty"/>
    <w:uiPriority w:val="99"/>
    <w:semiHidden/>
    <w:unhideWhenUsed/>
    <w:rsid w:val="0002516F"/>
  </w:style>
  <w:style w:type="numbering" w:customStyle="1" w:styleId="Bezlisty111113">
    <w:name w:val="Bez listy111113"/>
    <w:next w:val="Bezlisty"/>
    <w:uiPriority w:val="99"/>
    <w:semiHidden/>
    <w:unhideWhenUsed/>
    <w:rsid w:val="0002516F"/>
  </w:style>
  <w:style w:type="numbering" w:customStyle="1" w:styleId="Bezlisty313">
    <w:name w:val="Bez listy313"/>
    <w:next w:val="Bezlisty"/>
    <w:uiPriority w:val="99"/>
    <w:semiHidden/>
    <w:unhideWhenUsed/>
    <w:rsid w:val="0002516F"/>
  </w:style>
  <w:style w:type="numbering" w:customStyle="1" w:styleId="Bezlisty62">
    <w:name w:val="Bez listy62"/>
    <w:next w:val="Bezlisty"/>
    <w:uiPriority w:val="99"/>
    <w:semiHidden/>
    <w:unhideWhenUsed/>
    <w:rsid w:val="0002516F"/>
  </w:style>
  <w:style w:type="numbering" w:customStyle="1" w:styleId="Bezlisty143">
    <w:name w:val="Bez listy143"/>
    <w:next w:val="Bezlisty"/>
    <w:uiPriority w:val="99"/>
    <w:semiHidden/>
    <w:unhideWhenUsed/>
    <w:rsid w:val="0002516F"/>
  </w:style>
  <w:style w:type="numbering" w:customStyle="1" w:styleId="Bezlisty1142">
    <w:name w:val="Bez listy1142"/>
    <w:next w:val="Bezlisty"/>
    <w:uiPriority w:val="99"/>
    <w:semiHidden/>
    <w:unhideWhenUsed/>
    <w:rsid w:val="0002516F"/>
  </w:style>
  <w:style w:type="numbering" w:customStyle="1" w:styleId="Bezlisty223">
    <w:name w:val="Bez listy223"/>
    <w:next w:val="Bezlisty"/>
    <w:uiPriority w:val="99"/>
    <w:semiHidden/>
    <w:unhideWhenUsed/>
    <w:rsid w:val="0002516F"/>
  </w:style>
  <w:style w:type="table" w:customStyle="1" w:styleId="Tabela-Siatka116">
    <w:name w:val="Tabela - Siatka116"/>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3">
    <w:name w:val="Bez listy1213"/>
    <w:next w:val="Bezlisty"/>
    <w:uiPriority w:val="99"/>
    <w:semiHidden/>
    <w:unhideWhenUsed/>
    <w:rsid w:val="0002516F"/>
  </w:style>
  <w:style w:type="table" w:customStyle="1" w:styleId="Tabela-Siatka1114">
    <w:name w:val="Tabela - Siatka1114"/>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3">
    <w:name w:val="Bez listy11123"/>
    <w:next w:val="Bezlisty"/>
    <w:uiPriority w:val="99"/>
    <w:semiHidden/>
    <w:unhideWhenUsed/>
    <w:rsid w:val="0002516F"/>
  </w:style>
  <w:style w:type="numbering" w:customStyle="1" w:styleId="Bezlisty1111113">
    <w:name w:val="Bez listy1111113"/>
    <w:next w:val="Bezlisty"/>
    <w:uiPriority w:val="99"/>
    <w:semiHidden/>
    <w:unhideWhenUsed/>
    <w:rsid w:val="0002516F"/>
  </w:style>
  <w:style w:type="table" w:customStyle="1" w:styleId="Zwykatabela25">
    <w:name w:val="Zwykła tabela 25"/>
    <w:basedOn w:val="Standardowy"/>
    <w:next w:val="Zwykatabela2"/>
    <w:uiPriority w:val="42"/>
    <w:rsid w:val="0002516F"/>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3">
    <w:name w:val="Tabela - Siatka213"/>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4">
    <w:name w:val="Tabela - Siatka124"/>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4">
    <w:name w:val="Tabela - Siatka134"/>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4">
    <w:name w:val="Tabela - Siatka1124"/>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2">
    <w:name w:val="Tabela - Siatka16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2">
    <w:name w:val="Bez listy72"/>
    <w:next w:val="Bezlisty"/>
    <w:uiPriority w:val="99"/>
    <w:semiHidden/>
    <w:unhideWhenUsed/>
    <w:rsid w:val="0002516F"/>
  </w:style>
  <w:style w:type="table" w:customStyle="1" w:styleId="Tabela-Siatka222">
    <w:name w:val="Tabela - Siatka222"/>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
    <w:name w:val="Tabela - Siatka3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2">
    <w:name w:val="Tabela - Siatka14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2">
    <w:name w:val="Tabela - Siatka1132"/>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2">
    <w:name w:val="Tabela - Siatka1111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2">
    <w:name w:val="Zwykła tabela 212"/>
    <w:basedOn w:val="Standardowy"/>
    <w:next w:val="Zwykatabela2"/>
    <w:uiPriority w:val="42"/>
    <w:rsid w:val="0002516F"/>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2">
    <w:name w:val="Tabela - Siatka121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2">
    <w:name w:val="Tabela - Siatka1312"/>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2">
    <w:name w:val="Tabela - Siatka1121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2">
    <w:name w:val="Tabela - Siatka15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2">
    <w:name w:val="Zwykła tabela 222"/>
    <w:basedOn w:val="Standardowy"/>
    <w:uiPriority w:val="42"/>
    <w:rsid w:val="0002516F"/>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2">
    <w:name w:val="Tabela - Siatka4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2">
    <w:name w:val="Bez listy11132"/>
    <w:next w:val="Bezlisty"/>
    <w:uiPriority w:val="99"/>
    <w:semiHidden/>
    <w:unhideWhenUsed/>
    <w:rsid w:val="0002516F"/>
  </w:style>
  <w:style w:type="numbering" w:customStyle="1" w:styleId="Bezlisty111122">
    <w:name w:val="Bez listy111122"/>
    <w:next w:val="Bezlisty"/>
    <w:uiPriority w:val="99"/>
    <w:semiHidden/>
    <w:unhideWhenUsed/>
    <w:rsid w:val="0002516F"/>
  </w:style>
  <w:style w:type="numbering" w:customStyle="1" w:styleId="Bezlisty412">
    <w:name w:val="Bez listy412"/>
    <w:next w:val="Bezlisty"/>
    <w:uiPriority w:val="99"/>
    <w:semiHidden/>
    <w:unhideWhenUsed/>
    <w:rsid w:val="0002516F"/>
  </w:style>
  <w:style w:type="numbering" w:customStyle="1" w:styleId="Bezlisty1222">
    <w:name w:val="Bez listy1222"/>
    <w:next w:val="Bezlisty"/>
    <w:uiPriority w:val="99"/>
    <w:semiHidden/>
    <w:unhideWhenUsed/>
    <w:rsid w:val="0002516F"/>
  </w:style>
  <w:style w:type="numbering" w:customStyle="1" w:styleId="Bezlisty11212">
    <w:name w:val="Bez listy11212"/>
    <w:next w:val="Bezlisty"/>
    <w:uiPriority w:val="99"/>
    <w:semiHidden/>
    <w:unhideWhenUsed/>
    <w:rsid w:val="0002516F"/>
  </w:style>
  <w:style w:type="numbering" w:customStyle="1" w:styleId="Bezlisty1312">
    <w:name w:val="Bez listy1312"/>
    <w:next w:val="Bezlisty"/>
    <w:uiPriority w:val="99"/>
    <w:semiHidden/>
    <w:unhideWhenUsed/>
    <w:rsid w:val="0002516F"/>
  </w:style>
  <w:style w:type="table" w:customStyle="1" w:styleId="Tabela-Siatka2212">
    <w:name w:val="Tabela - Siatka221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2">
    <w:name w:val="Bez listy21112"/>
    <w:next w:val="Bezlisty"/>
    <w:uiPriority w:val="99"/>
    <w:semiHidden/>
    <w:unhideWhenUsed/>
    <w:rsid w:val="0002516F"/>
  </w:style>
  <w:style w:type="numbering" w:customStyle="1" w:styleId="Bezlisty11312">
    <w:name w:val="Bez listy11312"/>
    <w:next w:val="Bezlisty"/>
    <w:uiPriority w:val="99"/>
    <w:semiHidden/>
    <w:unhideWhenUsed/>
    <w:rsid w:val="0002516F"/>
  </w:style>
  <w:style w:type="numbering" w:customStyle="1" w:styleId="Bezlisty3112">
    <w:name w:val="Bez listy3112"/>
    <w:next w:val="Bezlisty"/>
    <w:uiPriority w:val="99"/>
    <w:semiHidden/>
    <w:unhideWhenUsed/>
    <w:rsid w:val="0002516F"/>
  </w:style>
  <w:style w:type="numbering" w:customStyle="1" w:styleId="Bezlisty1412">
    <w:name w:val="Bez listy1412"/>
    <w:next w:val="Bezlisty"/>
    <w:uiPriority w:val="99"/>
    <w:semiHidden/>
    <w:unhideWhenUsed/>
    <w:rsid w:val="0002516F"/>
  </w:style>
  <w:style w:type="numbering" w:customStyle="1" w:styleId="Bezlisty2212">
    <w:name w:val="Bez listy2212"/>
    <w:next w:val="Bezlisty"/>
    <w:uiPriority w:val="99"/>
    <w:semiHidden/>
    <w:unhideWhenUsed/>
    <w:rsid w:val="0002516F"/>
  </w:style>
  <w:style w:type="table" w:customStyle="1" w:styleId="Tabela-Siatka1142">
    <w:name w:val="Tabela - Siatka1142"/>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2">
    <w:name w:val="Bez listy12112"/>
    <w:next w:val="Bezlisty"/>
    <w:uiPriority w:val="99"/>
    <w:semiHidden/>
    <w:unhideWhenUsed/>
    <w:rsid w:val="0002516F"/>
  </w:style>
  <w:style w:type="table" w:customStyle="1" w:styleId="Tabela-Siatka11122">
    <w:name w:val="Tabela - Siatka1112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2">
    <w:name w:val="Bez listy111212"/>
    <w:next w:val="Bezlisty"/>
    <w:uiPriority w:val="99"/>
    <w:semiHidden/>
    <w:unhideWhenUsed/>
    <w:rsid w:val="0002516F"/>
  </w:style>
  <w:style w:type="numbering" w:customStyle="1" w:styleId="Bezlisty11111112">
    <w:name w:val="Bez listy11111112"/>
    <w:next w:val="Bezlisty"/>
    <w:uiPriority w:val="99"/>
    <w:semiHidden/>
    <w:unhideWhenUsed/>
    <w:rsid w:val="0002516F"/>
  </w:style>
  <w:style w:type="table" w:customStyle="1" w:styleId="Zwykatabela232">
    <w:name w:val="Zwykła tabela 232"/>
    <w:basedOn w:val="Standardowy"/>
    <w:next w:val="Zwykatabela2"/>
    <w:uiPriority w:val="42"/>
    <w:rsid w:val="0002516F"/>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2">
    <w:name w:val="Tabela - Siatka2112"/>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2">
    <w:name w:val="Tabela - Siatka122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2">
    <w:name w:val="Tabela - Siatka1322"/>
    <w:basedOn w:val="Standardowy"/>
    <w:next w:val="Tabela-Siatka"/>
    <w:uiPriority w:val="39"/>
    <w:rsid w:val="0002516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2">
    <w:name w:val="Tabela - Siatka11222"/>
    <w:basedOn w:val="Standardowy"/>
    <w:next w:val="Tabela-Siatka"/>
    <w:rsid w:val="0002516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9">
    <w:name w:val="Tabela - Siatka19"/>
    <w:basedOn w:val="Standardowy"/>
    <w:next w:val="Tabela-Siatka"/>
    <w:rsid w:val="00BF692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5">
    <w:name w:val="Tabela - Siatka25"/>
    <w:basedOn w:val="Standardowy"/>
    <w:next w:val="Tabela-Siatka"/>
    <w:rsid w:val="0095330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23">
    <w:name w:val="Tabela - Siatka223"/>
    <w:basedOn w:val="Standardowy"/>
    <w:next w:val="Tabela-Siatka"/>
    <w:uiPriority w:val="39"/>
    <w:rsid w:val="0095330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13">
    <w:name w:val="Tabela - Siatka2213"/>
    <w:basedOn w:val="Standardowy"/>
    <w:next w:val="Tabela-Siatka"/>
    <w:rsid w:val="0095330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31">
    <w:name w:val="Tabela - Siatka231"/>
    <w:basedOn w:val="Standardowy"/>
    <w:next w:val="Tabela-Siatka"/>
    <w:uiPriority w:val="39"/>
    <w:rsid w:val="0095330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21">
    <w:name w:val="Tabela - Siatka2221"/>
    <w:basedOn w:val="Standardowy"/>
    <w:next w:val="Tabela-Siatka"/>
    <w:rsid w:val="0095330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81">
    <w:name w:val="Bez listy81"/>
    <w:next w:val="Bezlisty"/>
    <w:uiPriority w:val="99"/>
    <w:semiHidden/>
    <w:unhideWhenUsed/>
    <w:rsid w:val="00953302"/>
  </w:style>
  <w:style w:type="numbering" w:customStyle="1" w:styleId="Bezlisty151">
    <w:name w:val="Bez listy151"/>
    <w:next w:val="Bezlisty"/>
    <w:uiPriority w:val="99"/>
    <w:semiHidden/>
    <w:unhideWhenUsed/>
    <w:rsid w:val="00953302"/>
  </w:style>
  <w:style w:type="numbering" w:customStyle="1" w:styleId="Bezlisty231">
    <w:name w:val="Bez listy231"/>
    <w:next w:val="Bezlisty"/>
    <w:uiPriority w:val="99"/>
    <w:semiHidden/>
    <w:unhideWhenUsed/>
    <w:rsid w:val="00953302"/>
  </w:style>
  <w:style w:type="numbering" w:customStyle="1" w:styleId="Bezlisty1151">
    <w:name w:val="Bez listy1151"/>
    <w:next w:val="Bezlisty"/>
    <w:uiPriority w:val="99"/>
    <w:semiHidden/>
    <w:unhideWhenUsed/>
    <w:rsid w:val="00953302"/>
  </w:style>
  <w:style w:type="numbering" w:customStyle="1" w:styleId="Bezlisty2121">
    <w:name w:val="Bez listy2121"/>
    <w:next w:val="Bezlisty"/>
    <w:uiPriority w:val="99"/>
    <w:semiHidden/>
    <w:unhideWhenUsed/>
    <w:rsid w:val="00953302"/>
  </w:style>
  <w:style w:type="numbering" w:customStyle="1" w:styleId="Bezlisty11141">
    <w:name w:val="Bez listy11141"/>
    <w:next w:val="Bezlisty"/>
    <w:uiPriority w:val="99"/>
    <w:semiHidden/>
    <w:unhideWhenUsed/>
    <w:rsid w:val="00953302"/>
  </w:style>
  <w:style w:type="numbering" w:customStyle="1" w:styleId="Bezlisty111131">
    <w:name w:val="Bez listy111131"/>
    <w:next w:val="Bezlisty"/>
    <w:uiPriority w:val="99"/>
    <w:semiHidden/>
    <w:unhideWhenUsed/>
    <w:rsid w:val="00953302"/>
  </w:style>
  <w:style w:type="numbering" w:customStyle="1" w:styleId="Bezlisty321">
    <w:name w:val="Bez listy321"/>
    <w:next w:val="Bezlisty"/>
    <w:uiPriority w:val="99"/>
    <w:semiHidden/>
    <w:unhideWhenUsed/>
    <w:rsid w:val="00953302"/>
  </w:style>
  <w:style w:type="numbering" w:customStyle="1" w:styleId="Bezlisty421">
    <w:name w:val="Bez listy421"/>
    <w:next w:val="Bezlisty"/>
    <w:uiPriority w:val="99"/>
    <w:semiHidden/>
    <w:unhideWhenUsed/>
    <w:rsid w:val="00953302"/>
  </w:style>
  <w:style w:type="numbering" w:customStyle="1" w:styleId="Bezlisty1231">
    <w:name w:val="Bez listy1231"/>
    <w:next w:val="Bezlisty"/>
    <w:uiPriority w:val="99"/>
    <w:semiHidden/>
    <w:unhideWhenUsed/>
    <w:rsid w:val="00953302"/>
  </w:style>
  <w:style w:type="numbering" w:customStyle="1" w:styleId="Bezlisty11221">
    <w:name w:val="Bez listy11221"/>
    <w:next w:val="Bezlisty"/>
    <w:uiPriority w:val="99"/>
    <w:semiHidden/>
    <w:unhideWhenUsed/>
    <w:rsid w:val="00953302"/>
  </w:style>
  <w:style w:type="numbering" w:customStyle="1" w:styleId="Bezlisty511">
    <w:name w:val="Bez listy511"/>
    <w:next w:val="Bezlisty"/>
    <w:uiPriority w:val="99"/>
    <w:semiHidden/>
    <w:unhideWhenUsed/>
    <w:rsid w:val="00953302"/>
  </w:style>
  <w:style w:type="numbering" w:customStyle="1" w:styleId="Bezlisty1321">
    <w:name w:val="Bez listy1321"/>
    <w:next w:val="Bezlisty"/>
    <w:uiPriority w:val="99"/>
    <w:semiHidden/>
    <w:unhideWhenUsed/>
    <w:rsid w:val="00953302"/>
  </w:style>
  <w:style w:type="table" w:customStyle="1" w:styleId="Tabela-Siatka2311">
    <w:name w:val="Tabela - Siatka2311"/>
    <w:basedOn w:val="Standardowy"/>
    <w:next w:val="Tabela-Siatka"/>
    <w:rsid w:val="0095330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21">
    <w:name w:val="Bez listy21121"/>
    <w:next w:val="Bezlisty"/>
    <w:uiPriority w:val="99"/>
    <w:semiHidden/>
    <w:unhideWhenUsed/>
    <w:rsid w:val="00953302"/>
  </w:style>
  <w:style w:type="numbering" w:customStyle="1" w:styleId="Bezlisty11321">
    <w:name w:val="Bez listy11321"/>
    <w:next w:val="Bezlisty"/>
    <w:uiPriority w:val="99"/>
    <w:semiHidden/>
    <w:unhideWhenUsed/>
    <w:rsid w:val="00953302"/>
  </w:style>
  <w:style w:type="numbering" w:customStyle="1" w:styleId="Bezlisty1111121">
    <w:name w:val="Bez listy1111121"/>
    <w:next w:val="Bezlisty"/>
    <w:uiPriority w:val="99"/>
    <w:semiHidden/>
    <w:unhideWhenUsed/>
    <w:rsid w:val="00953302"/>
  </w:style>
  <w:style w:type="numbering" w:customStyle="1" w:styleId="Bezlisty3121">
    <w:name w:val="Bez listy3121"/>
    <w:next w:val="Bezlisty"/>
    <w:uiPriority w:val="99"/>
    <w:semiHidden/>
    <w:unhideWhenUsed/>
    <w:rsid w:val="00953302"/>
  </w:style>
  <w:style w:type="numbering" w:customStyle="1" w:styleId="Bezlisty611">
    <w:name w:val="Bez listy611"/>
    <w:next w:val="Bezlisty"/>
    <w:uiPriority w:val="99"/>
    <w:semiHidden/>
    <w:unhideWhenUsed/>
    <w:rsid w:val="00953302"/>
  </w:style>
  <w:style w:type="numbering" w:customStyle="1" w:styleId="Bezlisty1421">
    <w:name w:val="Bez listy1421"/>
    <w:next w:val="Bezlisty"/>
    <w:uiPriority w:val="99"/>
    <w:semiHidden/>
    <w:unhideWhenUsed/>
    <w:rsid w:val="00953302"/>
  </w:style>
  <w:style w:type="numbering" w:customStyle="1" w:styleId="Bezlisty11411">
    <w:name w:val="Bez listy11411"/>
    <w:next w:val="Bezlisty"/>
    <w:uiPriority w:val="99"/>
    <w:semiHidden/>
    <w:unhideWhenUsed/>
    <w:rsid w:val="00953302"/>
  </w:style>
  <w:style w:type="numbering" w:customStyle="1" w:styleId="Bezlisty2221">
    <w:name w:val="Bez listy2221"/>
    <w:next w:val="Bezlisty"/>
    <w:uiPriority w:val="99"/>
    <w:semiHidden/>
    <w:unhideWhenUsed/>
    <w:rsid w:val="00953302"/>
  </w:style>
  <w:style w:type="numbering" w:customStyle="1" w:styleId="Bezlisty12121">
    <w:name w:val="Bez listy12121"/>
    <w:next w:val="Bezlisty"/>
    <w:uiPriority w:val="99"/>
    <w:semiHidden/>
    <w:unhideWhenUsed/>
    <w:rsid w:val="00953302"/>
  </w:style>
  <w:style w:type="numbering" w:customStyle="1" w:styleId="Bezlisty111221">
    <w:name w:val="Bez listy111221"/>
    <w:next w:val="Bezlisty"/>
    <w:uiPriority w:val="99"/>
    <w:semiHidden/>
    <w:unhideWhenUsed/>
    <w:rsid w:val="00953302"/>
  </w:style>
  <w:style w:type="numbering" w:customStyle="1" w:styleId="Bezlisty11111121">
    <w:name w:val="Bez listy11111121"/>
    <w:next w:val="Bezlisty"/>
    <w:uiPriority w:val="99"/>
    <w:semiHidden/>
    <w:unhideWhenUsed/>
    <w:rsid w:val="00953302"/>
  </w:style>
  <w:style w:type="numbering" w:customStyle="1" w:styleId="Bezlisty711">
    <w:name w:val="Bez listy711"/>
    <w:next w:val="Bezlisty"/>
    <w:uiPriority w:val="99"/>
    <w:semiHidden/>
    <w:unhideWhenUsed/>
    <w:rsid w:val="00953302"/>
  </w:style>
  <w:style w:type="table" w:customStyle="1" w:styleId="Tabela-Siatka22111">
    <w:name w:val="Tabela - Siatka22111"/>
    <w:basedOn w:val="Standardowy"/>
    <w:next w:val="Tabela-Siatka"/>
    <w:uiPriority w:val="39"/>
    <w:rsid w:val="0095330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1311">
    <w:name w:val="Bez listy111311"/>
    <w:next w:val="Bezlisty"/>
    <w:uiPriority w:val="99"/>
    <w:semiHidden/>
    <w:unhideWhenUsed/>
    <w:rsid w:val="00953302"/>
  </w:style>
  <w:style w:type="numbering" w:customStyle="1" w:styleId="Bezlisty1111211">
    <w:name w:val="Bez listy1111211"/>
    <w:next w:val="Bezlisty"/>
    <w:uiPriority w:val="99"/>
    <w:semiHidden/>
    <w:unhideWhenUsed/>
    <w:rsid w:val="00953302"/>
  </w:style>
  <w:style w:type="numbering" w:customStyle="1" w:styleId="Bezlisty4111">
    <w:name w:val="Bez listy4111"/>
    <w:next w:val="Bezlisty"/>
    <w:uiPriority w:val="99"/>
    <w:semiHidden/>
    <w:unhideWhenUsed/>
    <w:rsid w:val="00953302"/>
  </w:style>
  <w:style w:type="numbering" w:customStyle="1" w:styleId="Bezlisty12211">
    <w:name w:val="Bez listy12211"/>
    <w:next w:val="Bezlisty"/>
    <w:uiPriority w:val="99"/>
    <w:semiHidden/>
    <w:unhideWhenUsed/>
    <w:rsid w:val="00953302"/>
  </w:style>
  <w:style w:type="numbering" w:customStyle="1" w:styleId="Bezlisty112111">
    <w:name w:val="Bez listy112111"/>
    <w:next w:val="Bezlisty"/>
    <w:uiPriority w:val="99"/>
    <w:semiHidden/>
    <w:unhideWhenUsed/>
    <w:rsid w:val="00953302"/>
  </w:style>
  <w:style w:type="numbering" w:customStyle="1" w:styleId="Bezlisty13111">
    <w:name w:val="Bez listy13111"/>
    <w:next w:val="Bezlisty"/>
    <w:uiPriority w:val="99"/>
    <w:semiHidden/>
    <w:unhideWhenUsed/>
    <w:rsid w:val="00953302"/>
  </w:style>
  <w:style w:type="table" w:customStyle="1" w:styleId="Tabela-Siatka221111">
    <w:name w:val="Tabela - Siatka221111"/>
    <w:basedOn w:val="Standardowy"/>
    <w:next w:val="Tabela-Siatka"/>
    <w:rsid w:val="0095330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11">
    <w:name w:val="Bez listy211111"/>
    <w:next w:val="Bezlisty"/>
    <w:uiPriority w:val="99"/>
    <w:semiHidden/>
    <w:unhideWhenUsed/>
    <w:rsid w:val="00953302"/>
  </w:style>
  <w:style w:type="numbering" w:customStyle="1" w:styleId="Bezlisty113111">
    <w:name w:val="Bez listy113111"/>
    <w:next w:val="Bezlisty"/>
    <w:uiPriority w:val="99"/>
    <w:semiHidden/>
    <w:unhideWhenUsed/>
    <w:rsid w:val="00953302"/>
  </w:style>
  <w:style w:type="numbering" w:customStyle="1" w:styleId="Bezlisty31111">
    <w:name w:val="Bez listy31111"/>
    <w:next w:val="Bezlisty"/>
    <w:uiPriority w:val="99"/>
    <w:semiHidden/>
    <w:unhideWhenUsed/>
    <w:rsid w:val="00953302"/>
  </w:style>
  <w:style w:type="numbering" w:customStyle="1" w:styleId="Bezlisty14111">
    <w:name w:val="Bez listy14111"/>
    <w:next w:val="Bezlisty"/>
    <w:uiPriority w:val="99"/>
    <w:semiHidden/>
    <w:unhideWhenUsed/>
    <w:rsid w:val="00953302"/>
  </w:style>
  <w:style w:type="numbering" w:customStyle="1" w:styleId="Bezlisty22111">
    <w:name w:val="Bez listy22111"/>
    <w:next w:val="Bezlisty"/>
    <w:uiPriority w:val="99"/>
    <w:semiHidden/>
    <w:unhideWhenUsed/>
    <w:rsid w:val="00953302"/>
  </w:style>
  <w:style w:type="numbering" w:customStyle="1" w:styleId="Bezlisty121111">
    <w:name w:val="Bez listy121111"/>
    <w:next w:val="Bezlisty"/>
    <w:uiPriority w:val="99"/>
    <w:semiHidden/>
    <w:unhideWhenUsed/>
    <w:rsid w:val="00953302"/>
  </w:style>
  <w:style w:type="numbering" w:customStyle="1" w:styleId="Bezlisty1112111">
    <w:name w:val="Bez listy1112111"/>
    <w:next w:val="Bezlisty"/>
    <w:uiPriority w:val="99"/>
    <w:semiHidden/>
    <w:unhideWhenUsed/>
    <w:rsid w:val="00953302"/>
  </w:style>
  <w:style w:type="numbering" w:customStyle="1" w:styleId="Bezlisty111111111">
    <w:name w:val="Bez listy111111111"/>
    <w:next w:val="Bezlisty"/>
    <w:uiPriority w:val="99"/>
    <w:semiHidden/>
    <w:unhideWhenUsed/>
    <w:rsid w:val="00953302"/>
  </w:style>
  <w:style w:type="table" w:customStyle="1" w:styleId="Tabela-Siatka22211">
    <w:name w:val="Tabela - Siatka22211"/>
    <w:basedOn w:val="Standardowy"/>
    <w:next w:val="Tabela-Siatka"/>
    <w:uiPriority w:val="39"/>
    <w:rsid w:val="0095330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
    <w:name w:val="Tabela - Siatka61"/>
    <w:basedOn w:val="Standardowy"/>
    <w:next w:val="Tabela-Siatka"/>
    <w:rsid w:val="00431D6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0">
    <w:name w:val="Bez listy10"/>
    <w:next w:val="Bezlisty"/>
    <w:uiPriority w:val="99"/>
    <w:semiHidden/>
    <w:unhideWhenUsed/>
    <w:rsid w:val="00FA4B92"/>
  </w:style>
  <w:style w:type="table" w:customStyle="1" w:styleId="Tabela-Siatka8">
    <w:name w:val="Tabela - Siatka8"/>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7">
    <w:name w:val="Bez listy17"/>
    <w:next w:val="Bezlisty"/>
    <w:uiPriority w:val="99"/>
    <w:semiHidden/>
    <w:unhideWhenUsed/>
    <w:rsid w:val="00FA4B92"/>
  </w:style>
  <w:style w:type="numbering" w:customStyle="1" w:styleId="Bezlisty117">
    <w:name w:val="Bez listy117"/>
    <w:next w:val="Bezlisty"/>
    <w:uiPriority w:val="99"/>
    <w:semiHidden/>
    <w:unhideWhenUsed/>
    <w:rsid w:val="00FA4B92"/>
  </w:style>
  <w:style w:type="table" w:customStyle="1" w:styleId="Tabela-Siatka110">
    <w:name w:val="Tabela - Siatka110"/>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5">
    <w:name w:val="Bez listy25"/>
    <w:next w:val="Bezlisty"/>
    <w:uiPriority w:val="99"/>
    <w:semiHidden/>
    <w:unhideWhenUsed/>
    <w:rsid w:val="00FA4B92"/>
  </w:style>
  <w:style w:type="table" w:customStyle="1" w:styleId="Tabela-Siatka117">
    <w:name w:val="Tabela - Siatka117"/>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5">
    <w:name w:val="Bez listy125"/>
    <w:next w:val="Bezlisty"/>
    <w:uiPriority w:val="99"/>
    <w:semiHidden/>
    <w:unhideWhenUsed/>
    <w:rsid w:val="00FA4B92"/>
  </w:style>
  <w:style w:type="table" w:customStyle="1" w:styleId="Tabela-Siatka1115">
    <w:name w:val="Tabela - Siatka1115"/>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6">
    <w:name w:val="Bez listy1116"/>
    <w:next w:val="Bezlisty"/>
    <w:uiPriority w:val="99"/>
    <w:semiHidden/>
    <w:unhideWhenUsed/>
    <w:rsid w:val="00FA4B92"/>
  </w:style>
  <w:style w:type="numbering" w:customStyle="1" w:styleId="Bezlisty11115">
    <w:name w:val="Bez listy11115"/>
    <w:next w:val="Bezlisty"/>
    <w:uiPriority w:val="99"/>
    <w:semiHidden/>
    <w:unhideWhenUsed/>
    <w:rsid w:val="00FA4B92"/>
  </w:style>
  <w:style w:type="table" w:customStyle="1" w:styleId="Zwykatabela26">
    <w:name w:val="Zwykła tabela 26"/>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6">
    <w:name w:val="Tabela - Siatka26"/>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5">
    <w:name w:val="Tabela - Siatka125"/>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5">
    <w:name w:val="Tabela - Siatka135"/>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5">
    <w:name w:val="Tabela - Siatka1125"/>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34">
    <w:name w:val="Bez listy34"/>
    <w:next w:val="Bezlisty"/>
    <w:uiPriority w:val="99"/>
    <w:semiHidden/>
    <w:unhideWhenUsed/>
    <w:rsid w:val="00FA4B92"/>
  </w:style>
  <w:style w:type="table" w:customStyle="1" w:styleId="Tabela-Siatka33">
    <w:name w:val="Tabela - Siatka3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4">
    <w:name w:val="Bez listy134"/>
    <w:next w:val="Bezlisty"/>
    <w:uiPriority w:val="99"/>
    <w:semiHidden/>
    <w:unhideWhenUsed/>
    <w:rsid w:val="00FA4B92"/>
  </w:style>
  <w:style w:type="numbering" w:customStyle="1" w:styleId="Bezlisty1124">
    <w:name w:val="Bez listy1124"/>
    <w:next w:val="Bezlisty"/>
    <w:uiPriority w:val="99"/>
    <w:semiHidden/>
    <w:unhideWhenUsed/>
    <w:rsid w:val="00FA4B92"/>
  </w:style>
  <w:style w:type="table" w:customStyle="1" w:styleId="Tabela-Siatka143">
    <w:name w:val="Tabela - Siatka14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4">
    <w:name w:val="Bez listy214"/>
    <w:next w:val="Bezlisty"/>
    <w:uiPriority w:val="99"/>
    <w:semiHidden/>
    <w:unhideWhenUsed/>
    <w:rsid w:val="00FA4B92"/>
  </w:style>
  <w:style w:type="table" w:customStyle="1" w:styleId="Tabela-Siatka1133">
    <w:name w:val="Tabela - Siatka1133"/>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4">
    <w:name w:val="Bez listy1214"/>
    <w:next w:val="Bezlisty"/>
    <w:uiPriority w:val="99"/>
    <w:semiHidden/>
    <w:unhideWhenUsed/>
    <w:rsid w:val="00FA4B92"/>
  </w:style>
  <w:style w:type="table" w:customStyle="1" w:styleId="Tabela-Siatka11113">
    <w:name w:val="Tabela - Siatka1111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4">
    <w:name w:val="Bez listy11124"/>
    <w:next w:val="Bezlisty"/>
    <w:uiPriority w:val="99"/>
    <w:semiHidden/>
    <w:unhideWhenUsed/>
    <w:rsid w:val="00FA4B92"/>
  </w:style>
  <w:style w:type="numbering" w:customStyle="1" w:styleId="Bezlisty111114">
    <w:name w:val="Bez listy111114"/>
    <w:next w:val="Bezlisty"/>
    <w:uiPriority w:val="99"/>
    <w:semiHidden/>
    <w:unhideWhenUsed/>
    <w:rsid w:val="00FA4B92"/>
  </w:style>
  <w:style w:type="table" w:customStyle="1" w:styleId="Zwykatabela213">
    <w:name w:val="Zwykła tabela 213"/>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4">
    <w:name w:val="Tabela - Siatka21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3">
    <w:name w:val="Tabela - Siatka121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3">
    <w:name w:val="Tabela - Siatka1313"/>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3">
    <w:name w:val="Tabela - Siatka1121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3">
    <w:name w:val="Tabela - Siatka15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3">
    <w:name w:val="Zwykła tabela 223"/>
    <w:basedOn w:val="Standardowy"/>
    <w:uiPriority w:val="42"/>
    <w:rsid w:val="00FA4B92"/>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Bezlisty44">
    <w:name w:val="Bez listy44"/>
    <w:next w:val="Bezlisty"/>
    <w:uiPriority w:val="99"/>
    <w:semiHidden/>
    <w:unhideWhenUsed/>
    <w:rsid w:val="00FA4B92"/>
  </w:style>
  <w:style w:type="numbering" w:customStyle="1" w:styleId="Bezlisty144">
    <w:name w:val="Bez listy144"/>
    <w:next w:val="Bezlisty"/>
    <w:uiPriority w:val="99"/>
    <w:semiHidden/>
    <w:unhideWhenUsed/>
    <w:rsid w:val="00FA4B92"/>
  </w:style>
  <w:style w:type="numbering" w:customStyle="1" w:styleId="Bezlisty224">
    <w:name w:val="Bez listy224"/>
    <w:next w:val="Bezlisty"/>
    <w:uiPriority w:val="99"/>
    <w:semiHidden/>
    <w:unhideWhenUsed/>
    <w:rsid w:val="00FA4B92"/>
  </w:style>
  <w:style w:type="numbering" w:customStyle="1" w:styleId="Bezlisty1134">
    <w:name w:val="Bez listy1134"/>
    <w:next w:val="Bezlisty"/>
    <w:uiPriority w:val="99"/>
    <w:semiHidden/>
    <w:unhideWhenUsed/>
    <w:rsid w:val="00FA4B92"/>
  </w:style>
  <w:style w:type="table" w:customStyle="1" w:styleId="Tabela-Siatka43">
    <w:name w:val="Tabela - Siatka4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4">
    <w:name w:val="Bez listy2114"/>
    <w:next w:val="Bezlisty"/>
    <w:uiPriority w:val="99"/>
    <w:semiHidden/>
    <w:unhideWhenUsed/>
    <w:rsid w:val="00FA4B92"/>
  </w:style>
  <w:style w:type="numbering" w:customStyle="1" w:styleId="Bezlisty11133">
    <w:name w:val="Bez listy11133"/>
    <w:next w:val="Bezlisty"/>
    <w:uiPriority w:val="99"/>
    <w:semiHidden/>
    <w:unhideWhenUsed/>
    <w:rsid w:val="00FA4B92"/>
  </w:style>
  <w:style w:type="numbering" w:customStyle="1" w:styleId="Bezlisty111123">
    <w:name w:val="Bez listy111123"/>
    <w:next w:val="Bezlisty"/>
    <w:uiPriority w:val="99"/>
    <w:semiHidden/>
    <w:unhideWhenUsed/>
    <w:rsid w:val="00FA4B92"/>
  </w:style>
  <w:style w:type="numbering" w:customStyle="1" w:styleId="Bezlisty314">
    <w:name w:val="Bez listy314"/>
    <w:next w:val="Bezlisty"/>
    <w:uiPriority w:val="99"/>
    <w:semiHidden/>
    <w:unhideWhenUsed/>
    <w:rsid w:val="00FA4B92"/>
  </w:style>
  <w:style w:type="numbering" w:customStyle="1" w:styleId="Bezlisty413">
    <w:name w:val="Bez listy413"/>
    <w:next w:val="Bezlisty"/>
    <w:uiPriority w:val="99"/>
    <w:semiHidden/>
    <w:unhideWhenUsed/>
    <w:rsid w:val="00FA4B92"/>
  </w:style>
  <w:style w:type="table" w:customStyle="1" w:styleId="Tabela-Siatka163">
    <w:name w:val="Tabela - Siatka16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23">
    <w:name w:val="Bez listy1223"/>
    <w:next w:val="Bezlisty"/>
    <w:uiPriority w:val="99"/>
    <w:semiHidden/>
    <w:unhideWhenUsed/>
    <w:rsid w:val="00FA4B92"/>
  </w:style>
  <w:style w:type="numbering" w:customStyle="1" w:styleId="Bezlisty11213">
    <w:name w:val="Bez listy11213"/>
    <w:next w:val="Bezlisty"/>
    <w:uiPriority w:val="99"/>
    <w:semiHidden/>
    <w:unhideWhenUsed/>
    <w:rsid w:val="00FA4B92"/>
  </w:style>
  <w:style w:type="numbering" w:customStyle="1" w:styleId="Bezlisty53">
    <w:name w:val="Bez listy53"/>
    <w:next w:val="Bezlisty"/>
    <w:uiPriority w:val="99"/>
    <w:semiHidden/>
    <w:unhideWhenUsed/>
    <w:rsid w:val="00FA4B92"/>
  </w:style>
  <w:style w:type="numbering" w:customStyle="1" w:styleId="Bezlisty1313">
    <w:name w:val="Bez listy1313"/>
    <w:next w:val="Bezlisty"/>
    <w:uiPriority w:val="99"/>
    <w:semiHidden/>
    <w:unhideWhenUsed/>
    <w:rsid w:val="00FA4B92"/>
  </w:style>
  <w:style w:type="table" w:customStyle="1" w:styleId="Tabela-Siatka224">
    <w:name w:val="Tabela - Siatka22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3">
    <w:name w:val="Bez listy21113"/>
    <w:next w:val="Bezlisty"/>
    <w:uiPriority w:val="99"/>
    <w:semiHidden/>
    <w:unhideWhenUsed/>
    <w:rsid w:val="00FA4B92"/>
  </w:style>
  <w:style w:type="numbering" w:customStyle="1" w:styleId="Bezlisty11313">
    <w:name w:val="Bez listy11313"/>
    <w:next w:val="Bezlisty"/>
    <w:uiPriority w:val="99"/>
    <w:semiHidden/>
    <w:unhideWhenUsed/>
    <w:rsid w:val="00FA4B92"/>
  </w:style>
  <w:style w:type="numbering" w:customStyle="1" w:styleId="Bezlisty1111114">
    <w:name w:val="Bez listy1111114"/>
    <w:next w:val="Bezlisty"/>
    <w:uiPriority w:val="99"/>
    <w:semiHidden/>
    <w:unhideWhenUsed/>
    <w:rsid w:val="00FA4B92"/>
  </w:style>
  <w:style w:type="numbering" w:customStyle="1" w:styleId="Bezlisty3113">
    <w:name w:val="Bez listy3113"/>
    <w:next w:val="Bezlisty"/>
    <w:uiPriority w:val="99"/>
    <w:semiHidden/>
    <w:unhideWhenUsed/>
    <w:rsid w:val="00FA4B92"/>
  </w:style>
  <w:style w:type="numbering" w:customStyle="1" w:styleId="Bezlisty63">
    <w:name w:val="Bez listy63"/>
    <w:next w:val="Bezlisty"/>
    <w:uiPriority w:val="99"/>
    <w:semiHidden/>
    <w:unhideWhenUsed/>
    <w:rsid w:val="00FA4B92"/>
  </w:style>
  <w:style w:type="numbering" w:customStyle="1" w:styleId="Bezlisty1413">
    <w:name w:val="Bez listy1413"/>
    <w:next w:val="Bezlisty"/>
    <w:uiPriority w:val="99"/>
    <w:semiHidden/>
    <w:unhideWhenUsed/>
    <w:rsid w:val="00FA4B92"/>
  </w:style>
  <w:style w:type="numbering" w:customStyle="1" w:styleId="Bezlisty1143">
    <w:name w:val="Bez listy1143"/>
    <w:next w:val="Bezlisty"/>
    <w:uiPriority w:val="99"/>
    <w:semiHidden/>
    <w:unhideWhenUsed/>
    <w:rsid w:val="00FA4B92"/>
  </w:style>
  <w:style w:type="numbering" w:customStyle="1" w:styleId="Bezlisty2213">
    <w:name w:val="Bez listy2213"/>
    <w:next w:val="Bezlisty"/>
    <w:uiPriority w:val="99"/>
    <w:semiHidden/>
    <w:unhideWhenUsed/>
    <w:rsid w:val="00FA4B92"/>
  </w:style>
  <w:style w:type="table" w:customStyle="1" w:styleId="Tabela-Siatka1143">
    <w:name w:val="Tabela - Siatka1143"/>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3">
    <w:name w:val="Bez listy12113"/>
    <w:next w:val="Bezlisty"/>
    <w:uiPriority w:val="99"/>
    <w:semiHidden/>
    <w:unhideWhenUsed/>
    <w:rsid w:val="00FA4B92"/>
  </w:style>
  <w:style w:type="table" w:customStyle="1" w:styleId="Tabela-Siatka11123">
    <w:name w:val="Tabela - Siatka1112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3">
    <w:name w:val="Bez listy111213"/>
    <w:next w:val="Bezlisty"/>
    <w:uiPriority w:val="99"/>
    <w:semiHidden/>
    <w:unhideWhenUsed/>
    <w:rsid w:val="00FA4B92"/>
  </w:style>
  <w:style w:type="numbering" w:customStyle="1" w:styleId="Bezlisty11111113">
    <w:name w:val="Bez listy11111113"/>
    <w:next w:val="Bezlisty"/>
    <w:uiPriority w:val="99"/>
    <w:semiHidden/>
    <w:unhideWhenUsed/>
    <w:rsid w:val="00FA4B92"/>
  </w:style>
  <w:style w:type="table" w:customStyle="1" w:styleId="Zwykatabela233">
    <w:name w:val="Zwykła tabela 233"/>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3">
    <w:name w:val="Tabela - Siatka2113"/>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3">
    <w:name w:val="Tabela - Siatka122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3">
    <w:name w:val="Tabela - Siatka1323"/>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3">
    <w:name w:val="Tabela - Siatka1122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3">
    <w:name w:val="Bez listy73"/>
    <w:next w:val="Bezlisty"/>
    <w:uiPriority w:val="99"/>
    <w:semiHidden/>
    <w:unhideWhenUsed/>
    <w:rsid w:val="00FA4B92"/>
  </w:style>
  <w:style w:type="numbering" w:customStyle="1" w:styleId="Bezlisty82">
    <w:name w:val="Bez listy82"/>
    <w:next w:val="Bezlisty"/>
    <w:uiPriority w:val="99"/>
    <w:semiHidden/>
    <w:unhideWhenUsed/>
    <w:rsid w:val="00FA4B92"/>
  </w:style>
  <w:style w:type="numbering" w:customStyle="1" w:styleId="Bezlisty152">
    <w:name w:val="Bez listy152"/>
    <w:next w:val="Bezlisty"/>
    <w:uiPriority w:val="99"/>
    <w:semiHidden/>
    <w:unhideWhenUsed/>
    <w:rsid w:val="00FA4B92"/>
  </w:style>
  <w:style w:type="numbering" w:customStyle="1" w:styleId="Bezlisty232">
    <w:name w:val="Bez listy232"/>
    <w:next w:val="Bezlisty"/>
    <w:uiPriority w:val="99"/>
    <w:semiHidden/>
    <w:unhideWhenUsed/>
    <w:rsid w:val="00FA4B92"/>
  </w:style>
  <w:style w:type="numbering" w:customStyle="1" w:styleId="Bezlisty1152">
    <w:name w:val="Bez listy1152"/>
    <w:next w:val="Bezlisty"/>
    <w:uiPriority w:val="99"/>
    <w:semiHidden/>
    <w:unhideWhenUsed/>
    <w:rsid w:val="00FA4B92"/>
  </w:style>
  <w:style w:type="table" w:customStyle="1" w:styleId="Tabela-Siatka51">
    <w:name w:val="Tabela - Siatka5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22">
    <w:name w:val="Bez listy2122"/>
    <w:next w:val="Bezlisty"/>
    <w:uiPriority w:val="99"/>
    <w:semiHidden/>
    <w:unhideWhenUsed/>
    <w:rsid w:val="00FA4B92"/>
  </w:style>
  <w:style w:type="numbering" w:customStyle="1" w:styleId="Bezlisty11142">
    <w:name w:val="Bez listy11142"/>
    <w:next w:val="Bezlisty"/>
    <w:uiPriority w:val="99"/>
    <w:semiHidden/>
    <w:unhideWhenUsed/>
    <w:rsid w:val="00FA4B92"/>
  </w:style>
  <w:style w:type="numbering" w:customStyle="1" w:styleId="Bezlisty111132">
    <w:name w:val="Bez listy111132"/>
    <w:next w:val="Bezlisty"/>
    <w:uiPriority w:val="99"/>
    <w:semiHidden/>
    <w:unhideWhenUsed/>
    <w:rsid w:val="00FA4B92"/>
  </w:style>
  <w:style w:type="numbering" w:customStyle="1" w:styleId="Bezlisty322">
    <w:name w:val="Bez listy322"/>
    <w:next w:val="Bezlisty"/>
    <w:uiPriority w:val="99"/>
    <w:semiHidden/>
    <w:unhideWhenUsed/>
    <w:rsid w:val="00FA4B92"/>
  </w:style>
  <w:style w:type="numbering" w:customStyle="1" w:styleId="Bezlisty422">
    <w:name w:val="Bez listy422"/>
    <w:next w:val="Bezlisty"/>
    <w:uiPriority w:val="99"/>
    <w:semiHidden/>
    <w:unhideWhenUsed/>
    <w:rsid w:val="00FA4B92"/>
  </w:style>
  <w:style w:type="table" w:customStyle="1" w:styleId="Tabela-Siatka171">
    <w:name w:val="Tabela - Siatka17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32">
    <w:name w:val="Bez listy1232"/>
    <w:next w:val="Bezlisty"/>
    <w:uiPriority w:val="99"/>
    <w:semiHidden/>
    <w:unhideWhenUsed/>
    <w:rsid w:val="00FA4B92"/>
  </w:style>
  <w:style w:type="numbering" w:customStyle="1" w:styleId="Bezlisty11222">
    <w:name w:val="Bez listy11222"/>
    <w:next w:val="Bezlisty"/>
    <w:uiPriority w:val="99"/>
    <w:semiHidden/>
    <w:unhideWhenUsed/>
    <w:rsid w:val="00FA4B92"/>
  </w:style>
  <w:style w:type="numbering" w:customStyle="1" w:styleId="Bezlisty512">
    <w:name w:val="Bez listy512"/>
    <w:next w:val="Bezlisty"/>
    <w:uiPriority w:val="99"/>
    <w:semiHidden/>
    <w:unhideWhenUsed/>
    <w:rsid w:val="00FA4B92"/>
  </w:style>
  <w:style w:type="numbering" w:customStyle="1" w:styleId="Bezlisty1322">
    <w:name w:val="Bez listy1322"/>
    <w:next w:val="Bezlisty"/>
    <w:uiPriority w:val="99"/>
    <w:semiHidden/>
    <w:unhideWhenUsed/>
    <w:rsid w:val="00FA4B92"/>
  </w:style>
  <w:style w:type="table" w:customStyle="1" w:styleId="Tabela-Siatka232">
    <w:name w:val="Tabela - Siatka23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22">
    <w:name w:val="Bez listy21122"/>
    <w:next w:val="Bezlisty"/>
    <w:uiPriority w:val="99"/>
    <w:semiHidden/>
    <w:unhideWhenUsed/>
    <w:rsid w:val="00FA4B92"/>
  </w:style>
  <w:style w:type="numbering" w:customStyle="1" w:styleId="Bezlisty11322">
    <w:name w:val="Bez listy11322"/>
    <w:next w:val="Bezlisty"/>
    <w:uiPriority w:val="99"/>
    <w:semiHidden/>
    <w:unhideWhenUsed/>
    <w:rsid w:val="00FA4B92"/>
  </w:style>
  <w:style w:type="numbering" w:customStyle="1" w:styleId="Bezlisty1111122">
    <w:name w:val="Bez listy1111122"/>
    <w:next w:val="Bezlisty"/>
    <w:uiPriority w:val="99"/>
    <w:semiHidden/>
    <w:unhideWhenUsed/>
    <w:rsid w:val="00FA4B92"/>
  </w:style>
  <w:style w:type="numbering" w:customStyle="1" w:styleId="Bezlisty3122">
    <w:name w:val="Bez listy3122"/>
    <w:next w:val="Bezlisty"/>
    <w:uiPriority w:val="99"/>
    <w:semiHidden/>
    <w:unhideWhenUsed/>
    <w:rsid w:val="00FA4B92"/>
  </w:style>
  <w:style w:type="numbering" w:customStyle="1" w:styleId="Bezlisty612">
    <w:name w:val="Bez listy612"/>
    <w:next w:val="Bezlisty"/>
    <w:uiPriority w:val="99"/>
    <w:semiHidden/>
    <w:unhideWhenUsed/>
    <w:rsid w:val="00FA4B92"/>
  </w:style>
  <w:style w:type="numbering" w:customStyle="1" w:styleId="Bezlisty1422">
    <w:name w:val="Bez listy1422"/>
    <w:next w:val="Bezlisty"/>
    <w:uiPriority w:val="99"/>
    <w:semiHidden/>
    <w:unhideWhenUsed/>
    <w:rsid w:val="00FA4B92"/>
  </w:style>
  <w:style w:type="numbering" w:customStyle="1" w:styleId="Bezlisty11412">
    <w:name w:val="Bez listy11412"/>
    <w:next w:val="Bezlisty"/>
    <w:uiPriority w:val="99"/>
    <w:semiHidden/>
    <w:unhideWhenUsed/>
    <w:rsid w:val="00FA4B92"/>
  </w:style>
  <w:style w:type="numbering" w:customStyle="1" w:styleId="Bezlisty2222">
    <w:name w:val="Bez listy2222"/>
    <w:next w:val="Bezlisty"/>
    <w:uiPriority w:val="99"/>
    <w:semiHidden/>
    <w:unhideWhenUsed/>
    <w:rsid w:val="00FA4B92"/>
  </w:style>
  <w:style w:type="table" w:customStyle="1" w:styleId="Tabela-Siatka1151">
    <w:name w:val="Tabela - Siatka115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22">
    <w:name w:val="Bez listy12122"/>
    <w:next w:val="Bezlisty"/>
    <w:uiPriority w:val="99"/>
    <w:semiHidden/>
    <w:unhideWhenUsed/>
    <w:rsid w:val="00FA4B92"/>
  </w:style>
  <w:style w:type="table" w:customStyle="1" w:styleId="Tabela-Siatka11131">
    <w:name w:val="Tabela - Siatka111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22">
    <w:name w:val="Bez listy111222"/>
    <w:next w:val="Bezlisty"/>
    <w:uiPriority w:val="99"/>
    <w:semiHidden/>
    <w:unhideWhenUsed/>
    <w:rsid w:val="00FA4B92"/>
  </w:style>
  <w:style w:type="numbering" w:customStyle="1" w:styleId="Bezlisty11111122">
    <w:name w:val="Bez listy11111122"/>
    <w:next w:val="Bezlisty"/>
    <w:uiPriority w:val="99"/>
    <w:semiHidden/>
    <w:unhideWhenUsed/>
    <w:rsid w:val="00FA4B92"/>
  </w:style>
  <w:style w:type="table" w:customStyle="1" w:styleId="Zwykatabela241">
    <w:name w:val="Zwykła tabela 24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21">
    <w:name w:val="Tabela - Siatka212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31">
    <w:name w:val="Tabela - Siatka12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31">
    <w:name w:val="Tabela - Siatka133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31">
    <w:name w:val="Tabela - Siatka112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11">
    <w:name w:val="Tabela - Siatka16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12">
    <w:name w:val="Bez listy712"/>
    <w:next w:val="Bezlisty"/>
    <w:uiPriority w:val="99"/>
    <w:semiHidden/>
    <w:unhideWhenUsed/>
    <w:rsid w:val="00FA4B92"/>
  </w:style>
  <w:style w:type="table" w:customStyle="1" w:styleId="Tabela-Siatka2214">
    <w:name w:val="Tabela - Siatka221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1">
    <w:name w:val="Tabela - Siatka3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11">
    <w:name w:val="Tabela - Siatka14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11">
    <w:name w:val="Tabela - Siatka1131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11">
    <w:name w:val="Tabela - Siatka1111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11">
    <w:name w:val="Zwykła tabela 211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11">
    <w:name w:val="Tabela - Siatka121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11">
    <w:name w:val="Tabela - Siatka1311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11">
    <w:name w:val="Tabela - Siatka1121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11">
    <w:name w:val="Tabela - Siatka15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11">
    <w:name w:val="Zwykła tabela 2211"/>
    <w:basedOn w:val="Standardowy"/>
    <w:uiPriority w:val="42"/>
    <w:rsid w:val="00FA4B92"/>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11">
    <w:name w:val="Tabela - Siatka4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12">
    <w:name w:val="Bez listy111312"/>
    <w:next w:val="Bezlisty"/>
    <w:uiPriority w:val="99"/>
    <w:semiHidden/>
    <w:unhideWhenUsed/>
    <w:rsid w:val="00FA4B92"/>
  </w:style>
  <w:style w:type="numbering" w:customStyle="1" w:styleId="Bezlisty1111212">
    <w:name w:val="Bez listy1111212"/>
    <w:next w:val="Bezlisty"/>
    <w:uiPriority w:val="99"/>
    <w:semiHidden/>
    <w:unhideWhenUsed/>
    <w:rsid w:val="00FA4B92"/>
  </w:style>
  <w:style w:type="numbering" w:customStyle="1" w:styleId="Bezlisty4112">
    <w:name w:val="Bez listy4112"/>
    <w:next w:val="Bezlisty"/>
    <w:uiPriority w:val="99"/>
    <w:semiHidden/>
    <w:unhideWhenUsed/>
    <w:rsid w:val="00FA4B92"/>
  </w:style>
  <w:style w:type="numbering" w:customStyle="1" w:styleId="Bezlisty12212">
    <w:name w:val="Bez listy12212"/>
    <w:next w:val="Bezlisty"/>
    <w:uiPriority w:val="99"/>
    <w:semiHidden/>
    <w:unhideWhenUsed/>
    <w:rsid w:val="00FA4B92"/>
  </w:style>
  <w:style w:type="numbering" w:customStyle="1" w:styleId="Bezlisty112112">
    <w:name w:val="Bez listy112112"/>
    <w:next w:val="Bezlisty"/>
    <w:uiPriority w:val="99"/>
    <w:semiHidden/>
    <w:unhideWhenUsed/>
    <w:rsid w:val="00FA4B92"/>
  </w:style>
  <w:style w:type="numbering" w:customStyle="1" w:styleId="Bezlisty13112">
    <w:name w:val="Bez listy13112"/>
    <w:next w:val="Bezlisty"/>
    <w:uiPriority w:val="99"/>
    <w:semiHidden/>
    <w:unhideWhenUsed/>
    <w:rsid w:val="00FA4B92"/>
  </w:style>
  <w:style w:type="table" w:customStyle="1" w:styleId="Tabela-Siatka22112">
    <w:name w:val="Tabela - Siatka221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12">
    <w:name w:val="Bez listy211112"/>
    <w:next w:val="Bezlisty"/>
    <w:uiPriority w:val="99"/>
    <w:semiHidden/>
    <w:unhideWhenUsed/>
    <w:rsid w:val="00FA4B92"/>
  </w:style>
  <w:style w:type="numbering" w:customStyle="1" w:styleId="Bezlisty113112">
    <w:name w:val="Bez listy113112"/>
    <w:next w:val="Bezlisty"/>
    <w:uiPriority w:val="99"/>
    <w:semiHidden/>
    <w:unhideWhenUsed/>
    <w:rsid w:val="00FA4B92"/>
  </w:style>
  <w:style w:type="numbering" w:customStyle="1" w:styleId="Bezlisty31112">
    <w:name w:val="Bez listy31112"/>
    <w:next w:val="Bezlisty"/>
    <w:uiPriority w:val="99"/>
    <w:semiHidden/>
    <w:unhideWhenUsed/>
    <w:rsid w:val="00FA4B92"/>
  </w:style>
  <w:style w:type="numbering" w:customStyle="1" w:styleId="Bezlisty14112">
    <w:name w:val="Bez listy14112"/>
    <w:next w:val="Bezlisty"/>
    <w:uiPriority w:val="99"/>
    <w:semiHidden/>
    <w:unhideWhenUsed/>
    <w:rsid w:val="00FA4B92"/>
  </w:style>
  <w:style w:type="numbering" w:customStyle="1" w:styleId="Bezlisty22112">
    <w:name w:val="Bez listy22112"/>
    <w:next w:val="Bezlisty"/>
    <w:uiPriority w:val="99"/>
    <w:semiHidden/>
    <w:unhideWhenUsed/>
    <w:rsid w:val="00FA4B92"/>
  </w:style>
  <w:style w:type="table" w:customStyle="1" w:styleId="Tabela-Siatka11411">
    <w:name w:val="Tabela - Siatka1141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12">
    <w:name w:val="Bez listy121112"/>
    <w:next w:val="Bezlisty"/>
    <w:uiPriority w:val="99"/>
    <w:semiHidden/>
    <w:unhideWhenUsed/>
    <w:rsid w:val="00FA4B92"/>
  </w:style>
  <w:style w:type="table" w:customStyle="1" w:styleId="Tabela-Siatka111211">
    <w:name w:val="Tabela - Siatka1112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12">
    <w:name w:val="Bez listy1112112"/>
    <w:next w:val="Bezlisty"/>
    <w:uiPriority w:val="99"/>
    <w:semiHidden/>
    <w:unhideWhenUsed/>
    <w:rsid w:val="00FA4B92"/>
  </w:style>
  <w:style w:type="numbering" w:customStyle="1" w:styleId="Bezlisty111111112">
    <w:name w:val="Bez listy111111112"/>
    <w:next w:val="Bezlisty"/>
    <w:uiPriority w:val="99"/>
    <w:semiHidden/>
    <w:unhideWhenUsed/>
    <w:rsid w:val="00FA4B92"/>
  </w:style>
  <w:style w:type="table" w:customStyle="1" w:styleId="Zwykatabela2311">
    <w:name w:val="Zwykła tabela 231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11">
    <w:name w:val="Tabela - Siatka2111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11">
    <w:name w:val="Tabela - Siatka122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11">
    <w:name w:val="Tabela - Siatka1321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11">
    <w:name w:val="Tabela - Siatka11221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62">
    <w:name w:val="Tabela - Siatka6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91">
    <w:name w:val="Bez listy91"/>
    <w:next w:val="Bezlisty"/>
    <w:uiPriority w:val="99"/>
    <w:semiHidden/>
    <w:unhideWhenUsed/>
    <w:rsid w:val="00FA4B92"/>
  </w:style>
  <w:style w:type="numbering" w:customStyle="1" w:styleId="Bezlisty161">
    <w:name w:val="Bez listy161"/>
    <w:next w:val="Bezlisty"/>
    <w:uiPriority w:val="99"/>
    <w:semiHidden/>
    <w:unhideWhenUsed/>
    <w:rsid w:val="00FA4B92"/>
  </w:style>
  <w:style w:type="numbering" w:customStyle="1" w:styleId="Bezlisty241">
    <w:name w:val="Bez listy241"/>
    <w:next w:val="Bezlisty"/>
    <w:uiPriority w:val="99"/>
    <w:semiHidden/>
    <w:unhideWhenUsed/>
    <w:rsid w:val="00FA4B92"/>
  </w:style>
  <w:style w:type="numbering" w:customStyle="1" w:styleId="Bezlisty1161">
    <w:name w:val="Bez listy1161"/>
    <w:next w:val="Bezlisty"/>
    <w:uiPriority w:val="99"/>
    <w:semiHidden/>
    <w:unhideWhenUsed/>
    <w:rsid w:val="00FA4B92"/>
  </w:style>
  <w:style w:type="table" w:customStyle="1" w:styleId="Tabela-Siatka71">
    <w:name w:val="Tabela - Siatka7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31">
    <w:name w:val="Bez listy2131"/>
    <w:next w:val="Bezlisty"/>
    <w:uiPriority w:val="99"/>
    <w:semiHidden/>
    <w:unhideWhenUsed/>
    <w:rsid w:val="00FA4B92"/>
  </w:style>
  <w:style w:type="numbering" w:customStyle="1" w:styleId="Bezlisty11151">
    <w:name w:val="Bez listy11151"/>
    <w:next w:val="Bezlisty"/>
    <w:uiPriority w:val="99"/>
    <w:semiHidden/>
    <w:unhideWhenUsed/>
    <w:rsid w:val="00FA4B92"/>
  </w:style>
  <w:style w:type="numbering" w:customStyle="1" w:styleId="Bezlisty111141">
    <w:name w:val="Bez listy111141"/>
    <w:next w:val="Bezlisty"/>
    <w:uiPriority w:val="99"/>
    <w:semiHidden/>
    <w:unhideWhenUsed/>
    <w:rsid w:val="00FA4B92"/>
  </w:style>
  <w:style w:type="numbering" w:customStyle="1" w:styleId="Bezlisty331">
    <w:name w:val="Bez listy331"/>
    <w:next w:val="Bezlisty"/>
    <w:uiPriority w:val="99"/>
    <w:semiHidden/>
    <w:unhideWhenUsed/>
    <w:rsid w:val="00FA4B92"/>
  </w:style>
  <w:style w:type="numbering" w:customStyle="1" w:styleId="Bezlisty431">
    <w:name w:val="Bez listy431"/>
    <w:next w:val="Bezlisty"/>
    <w:uiPriority w:val="99"/>
    <w:semiHidden/>
    <w:unhideWhenUsed/>
    <w:rsid w:val="00FA4B92"/>
  </w:style>
  <w:style w:type="table" w:customStyle="1" w:styleId="Tabela-Siatka181">
    <w:name w:val="Tabela - Siatka18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41">
    <w:name w:val="Bez listy1241"/>
    <w:next w:val="Bezlisty"/>
    <w:uiPriority w:val="99"/>
    <w:semiHidden/>
    <w:unhideWhenUsed/>
    <w:rsid w:val="00FA4B92"/>
  </w:style>
  <w:style w:type="numbering" w:customStyle="1" w:styleId="Bezlisty11231">
    <w:name w:val="Bez listy11231"/>
    <w:next w:val="Bezlisty"/>
    <w:uiPriority w:val="99"/>
    <w:semiHidden/>
    <w:unhideWhenUsed/>
    <w:rsid w:val="00FA4B92"/>
  </w:style>
  <w:style w:type="numbering" w:customStyle="1" w:styleId="Bezlisty521">
    <w:name w:val="Bez listy521"/>
    <w:next w:val="Bezlisty"/>
    <w:uiPriority w:val="99"/>
    <w:semiHidden/>
    <w:unhideWhenUsed/>
    <w:rsid w:val="00FA4B92"/>
  </w:style>
  <w:style w:type="numbering" w:customStyle="1" w:styleId="Bezlisty1331">
    <w:name w:val="Bez listy1331"/>
    <w:next w:val="Bezlisty"/>
    <w:uiPriority w:val="99"/>
    <w:semiHidden/>
    <w:unhideWhenUsed/>
    <w:rsid w:val="00FA4B92"/>
  </w:style>
  <w:style w:type="table" w:customStyle="1" w:styleId="Tabela-Siatka241">
    <w:name w:val="Tabela - Siatka24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31">
    <w:name w:val="Bez listy21131"/>
    <w:next w:val="Bezlisty"/>
    <w:uiPriority w:val="99"/>
    <w:semiHidden/>
    <w:unhideWhenUsed/>
    <w:rsid w:val="00FA4B92"/>
  </w:style>
  <w:style w:type="numbering" w:customStyle="1" w:styleId="Bezlisty11331">
    <w:name w:val="Bez listy11331"/>
    <w:next w:val="Bezlisty"/>
    <w:uiPriority w:val="99"/>
    <w:semiHidden/>
    <w:unhideWhenUsed/>
    <w:rsid w:val="00FA4B92"/>
  </w:style>
  <w:style w:type="numbering" w:customStyle="1" w:styleId="Bezlisty1111131">
    <w:name w:val="Bez listy1111131"/>
    <w:next w:val="Bezlisty"/>
    <w:uiPriority w:val="99"/>
    <w:semiHidden/>
    <w:unhideWhenUsed/>
    <w:rsid w:val="00FA4B92"/>
  </w:style>
  <w:style w:type="numbering" w:customStyle="1" w:styleId="Bezlisty3131">
    <w:name w:val="Bez listy3131"/>
    <w:next w:val="Bezlisty"/>
    <w:uiPriority w:val="99"/>
    <w:semiHidden/>
    <w:unhideWhenUsed/>
    <w:rsid w:val="00FA4B92"/>
  </w:style>
  <w:style w:type="numbering" w:customStyle="1" w:styleId="Bezlisty621">
    <w:name w:val="Bez listy621"/>
    <w:next w:val="Bezlisty"/>
    <w:uiPriority w:val="99"/>
    <w:semiHidden/>
    <w:unhideWhenUsed/>
    <w:rsid w:val="00FA4B92"/>
  </w:style>
  <w:style w:type="numbering" w:customStyle="1" w:styleId="Bezlisty1431">
    <w:name w:val="Bez listy1431"/>
    <w:next w:val="Bezlisty"/>
    <w:uiPriority w:val="99"/>
    <w:semiHidden/>
    <w:unhideWhenUsed/>
    <w:rsid w:val="00FA4B92"/>
  </w:style>
  <w:style w:type="numbering" w:customStyle="1" w:styleId="Bezlisty11421">
    <w:name w:val="Bez listy11421"/>
    <w:next w:val="Bezlisty"/>
    <w:uiPriority w:val="99"/>
    <w:semiHidden/>
    <w:unhideWhenUsed/>
    <w:rsid w:val="00FA4B92"/>
  </w:style>
  <w:style w:type="numbering" w:customStyle="1" w:styleId="Bezlisty2231">
    <w:name w:val="Bez listy2231"/>
    <w:next w:val="Bezlisty"/>
    <w:uiPriority w:val="99"/>
    <w:semiHidden/>
    <w:unhideWhenUsed/>
    <w:rsid w:val="00FA4B92"/>
  </w:style>
  <w:style w:type="table" w:customStyle="1" w:styleId="Tabela-Siatka1161">
    <w:name w:val="Tabela - Siatka116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31">
    <w:name w:val="Bez listy12131"/>
    <w:next w:val="Bezlisty"/>
    <w:uiPriority w:val="99"/>
    <w:semiHidden/>
    <w:unhideWhenUsed/>
    <w:rsid w:val="00FA4B92"/>
  </w:style>
  <w:style w:type="table" w:customStyle="1" w:styleId="Tabela-Siatka11141">
    <w:name w:val="Tabela - Siatka1114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31">
    <w:name w:val="Bez listy111231"/>
    <w:next w:val="Bezlisty"/>
    <w:uiPriority w:val="99"/>
    <w:semiHidden/>
    <w:unhideWhenUsed/>
    <w:rsid w:val="00FA4B92"/>
  </w:style>
  <w:style w:type="numbering" w:customStyle="1" w:styleId="Bezlisty11111131">
    <w:name w:val="Bez listy11111131"/>
    <w:next w:val="Bezlisty"/>
    <w:uiPriority w:val="99"/>
    <w:semiHidden/>
    <w:unhideWhenUsed/>
    <w:rsid w:val="00FA4B92"/>
  </w:style>
  <w:style w:type="table" w:customStyle="1" w:styleId="Zwykatabela251">
    <w:name w:val="Zwykła tabela 25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31">
    <w:name w:val="Tabela - Siatka213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41">
    <w:name w:val="Tabela - Siatka124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41">
    <w:name w:val="Tabela - Siatka134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41">
    <w:name w:val="Tabela - Siatka1124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21">
    <w:name w:val="Tabela - Siatka16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21">
    <w:name w:val="Bez listy721"/>
    <w:next w:val="Bezlisty"/>
    <w:uiPriority w:val="99"/>
    <w:semiHidden/>
    <w:unhideWhenUsed/>
    <w:rsid w:val="00FA4B92"/>
  </w:style>
  <w:style w:type="table" w:customStyle="1" w:styleId="Tabela-Siatka2222">
    <w:name w:val="Tabela - Siatka22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1">
    <w:name w:val="Tabela - Siatka3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21">
    <w:name w:val="Tabela - Siatka14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21">
    <w:name w:val="Tabela - Siatka1132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21">
    <w:name w:val="Tabela - Siatka1111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21">
    <w:name w:val="Zwykła tabela 212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21">
    <w:name w:val="Tabela - Siatka121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21">
    <w:name w:val="Tabela - Siatka1312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21">
    <w:name w:val="Tabela - Siatka1121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21">
    <w:name w:val="Tabela - Siatka15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21">
    <w:name w:val="Zwykła tabela 2221"/>
    <w:basedOn w:val="Standardowy"/>
    <w:uiPriority w:val="42"/>
    <w:rsid w:val="00FA4B92"/>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21">
    <w:name w:val="Tabela - Siatka4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21">
    <w:name w:val="Bez listy111321"/>
    <w:next w:val="Bezlisty"/>
    <w:uiPriority w:val="99"/>
    <w:semiHidden/>
    <w:unhideWhenUsed/>
    <w:rsid w:val="00FA4B92"/>
  </w:style>
  <w:style w:type="numbering" w:customStyle="1" w:styleId="Bezlisty1111221">
    <w:name w:val="Bez listy1111221"/>
    <w:next w:val="Bezlisty"/>
    <w:uiPriority w:val="99"/>
    <w:semiHidden/>
    <w:unhideWhenUsed/>
    <w:rsid w:val="00FA4B92"/>
  </w:style>
  <w:style w:type="numbering" w:customStyle="1" w:styleId="Bezlisty4121">
    <w:name w:val="Bez listy4121"/>
    <w:next w:val="Bezlisty"/>
    <w:uiPriority w:val="99"/>
    <w:semiHidden/>
    <w:unhideWhenUsed/>
    <w:rsid w:val="00FA4B92"/>
  </w:style>
  <w:style w:type="numbering" w:customStyle="1" w:styleId="Bezlisty12221">
    <w:name w:val="Bez listy12221"/>
    <w:next w:val="Bezlisty"/>
    <w:uiPriority w:val="99"/>
    <w:semiHidden/>
    <w:unhideWhenUsed/>
    <w:rsid w:val="00FA4B92"/>
  </w:style>
  <w:style w:type="numbering" w:customStyle="1" w:styleId="Bezlisty112121">
    <w:name w:val="Bez listy112121"/>
    <w:next w:val="Bezlisty"/>
    <w:uiPriority w:val="99"/>
    <w:semiHidden/>
    <w:unhideWhenUsed/>
    <w:rsid w:val="00FA4B92"/>
  </w:style>
  <w:style w:type="numbering" w:customStyle="1" w:styleId="Bezlisty13121">
    <w:name w:val="Bez listy13121"/>
    <w:next w:val="Bezlisty"/>
    <w:uiPriority w:val="99"/>
    <w:semiHidden/>
    <w:unhideWhenUsed/>
    <w:rsid w:val="00FA4B92"/>
  </w:style>
  <w:style w:type="table" w:customStyle="1" w:styleId="Tabela-Siatka22121">
    <w:name w:val="Tabela - Siatka221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21">
    <w:name w:val="Bez listy211121"/>
    <w:next w:val="Bezlisty"/>
    <w:uiPriority w:val="99"/>
    <w:semiHidden/>
    <w:unhideWhenUsed/>
    <w:rsid w:val="00FA4B92"/>
  </w:style>
  <w:style w:type="numbering" w:customStyle="1" w:styleId="Bezlisty113121">
    <w:name w:val="Bez listy113121"/>
    <w:next w:val="Bezlisty"/>
    <w:uiPriority w:val="99"/>
    <w:semiHidden/>
    <w:unhideWhenUsed/>
    <w:rsid w:val="00FA4B92"/>
  </w:style>
  <w:style w:type="numbering" w:customStyle="1" w:styleId="Bezlisty31121">
    <w:name w:val="Bez listy31121"/>
    <w:next w:val="Bezlisty"/>
    <w:uiPriority w:val="99"/>
    <w:semiHidden/>
    <w:unhideWhenUsed/>
    <w:rsid w:val="00FA4B92"/>
  </w:style>
  <w:style w:type="numbering" w:customStyle="1" w:styleId="Bezlisty14121">
    <w:name w:val="Bez listy14121"/>
    <w:next w:val="Bezlisty"/>
    <w:uiPriority w:val="99"/>
    <w:semiHidden/>
    <w:unhideWhenUsed/>
    <w:rsid w:val="00FA4B92"/>
  </w:style>
  <w:style w:type="numbering" w:customStyle="1" w:styleId="Bezlisty22121">
    <w:name w:val="Bez listy22121"/>
    <w:next w:val="Bezlisty"/>
    <w:uiPriority w:val="99"/>
    <w:semiHidden/>
    <w:unhideWhenUsed/>
    <w:rsid w:val="00FA4B92"/>
  </w:style>
  <w:style w:type="table" w:customStyle="1" w:styleId="Tabela-Siatka11421">
    <w:name w:val="Tabela - Siatka1142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21">
    <w:name w:val="Bez listy121121"/>
    <w:next w:val="Bezlisty"/>
    <w:uiPriority w:val="99"/>
    <w:semiHidden/>
    <w:unhideWhenUsed/>
    <w:rsid w:val="00FA4B92"/>
  </w:style>
  <w:style w:type="table" w:customStyle="1" w:styleId="Tabela-Siatka111221">
    <w:name w:val="Tabela - Siatka1112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21">
    <w:name w:val="Bez listy1112121"/>
    <w:next w:val="Bezlisty"/>
    <w:uiPriority w:val="99"/>
    <w:semiHidden/>
    <w:unhideWhenUsed/>
    <w:rsid w:val="00FA4B92"/>
  </w:style>
  <w:style w:type="numbering" w:customStyle="1" w:styleId="Bezlisty111111121">
    <w:name w:val="Bez listy111111121"/>
    <w:next w:val="Bezlisty"/>
    <w:uiPriority w:val="99"/>
    <w:semiHidden/>
    <w:unhideWhenUsed/>
    <w:rsid w:val="00FA4B92"/>
  </w:style>
  <w:style w:type="table" w:customStyle="1" w:styleId="Zwykatabela2321">
    <w:name w:val="Zwykła tabela 232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21">
    <w:name w:val="Tabela - Siatka2112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21">
    <w:name w:val="Tabela - Siatka122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21">
    <w:name w:val="Tabela - Siatka1322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21">
    <w:name w:val="Tabela - Siatka11222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91">
    <w:name w:val="Tabela - Siatka19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item-fieldvalue">
    <w:name w:val="item-fieldvalue"/>
    <w:basedOn w:val="Domylnaczcionkaakapitu"/>
    <w:rsid w:val="00FA4B92"/>
  </w:style>
  <w:style w:type="numbering" w:customStyle="1" w:styleId="Bezlisty101">
    <w:name w:val="Bez listy101"/>
    <w:next w:val="Bezlisty"/>
    <w:uiPriority w:val="99"/>
    <w:semiHidden/>
    <w:unhideWhenUsed/>
    <w:rsid w:val="00FA4B92"/>
  </w:style>
  <w:style w:type="numbering" w:customStyle="1" w:styleId="Bezlisty171">
    <w:name w:val="Bez listy171"/>
    <w:next w:val="Bezlisty"/>
    <w:uiPriority w:val="99"/>
    <w:semiHidden/>
    <w:unhideWhenUsed/>
    <w:rsid w:val="00FA4B92"/>
  </w:style>
  <w:style w:type="numbering" w:customStyle="1" w:styleId="Bezlisty1171">
    <w:name w:val="Bez listy1171"/>
    <w:next w:val="Bezlisty"/>
    <w:uiPriority w:val="99"/>
    <w:semiHidden/>
    <w:unhideWhenUsed/>
    <w:rsid w:val="00FA4B92"/>
  </w:style>
  <w:style w:type="numbering" w:customStyle="1" w:styleId="Bezlisty251">
    <w:name w:val="Bez listy251"/>
    <w:next w:val="Bezlisty"/>
    <w:uiPriority w:val="99"/>
    <w:semiHidden/>
    <w:unhideWhenUsed/>
    <w:rsid w:val="00FA4B92"/>
  </w:style>
  <w:style w:type="numbering" w:customStyle="1" w:styleId="Bezlisty1251">
    <w:name w:val="Bez listy1251"/>
    <w:next w:val="Bezlisty"/>
    <w:uiPriority w:val="99"/>
    <w:semiHidden/>
    <w:unhideWhenUsed/>
    <w:rsid w:val="00FA4B92"/>
  </w:style>
  <w:style w:type="numbering" w:customStyle="1" w:styleId="Bezlisty11161">
    <w:name w:val="Bez listy11161"/>
    <w:next w:val="Bezlisty"/>
    <w:uiPriority w:val="99"/>
    <w:semiHidden/>
    <w:unhideWhenUsed/>
    <w:rsid w:val="00FA4B92"/>
  </w:style>
  <w:style w:type="numbering" w:customStyle="1" w:styleId="Bezlisty111151">
    <w:name w:val="Bez listy111151"/>
    <w:next w:val="Bezlisty"/>
    <w:uiPriority w:val="99"/>
    <w:semiHidden/>
    <w:unhideWhenUsed/>
    <w:rsid w:val="00FA4B92"/>
  </w:style>
  <w:style w:type="table" w:customStyle="1" w:styleId="Tabela-Siatka251">
    <w:name w:val="Tabela - Siatka25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41">
    <w:name w:val="Bez listy341"/>
    <w:next w:val="Bezlisty"/>
    <w:uiPriority w:val="99"/>
    <w:semiHidden/>
    <w:unhideWhenUsed/>
    <w:rsid w:val="00FA4B92"/>
  </w:style>
  <w:style w:type="numbering" w:customStyle="1" w:styleId="Bezlisty1341">
    <w:name w:val="Bez listy1341"/>
    <w:next w:val="Bezlisty"/>
    <w:uiPriority w:val="99"/>
    <w:semiHidden/>
    <w:unhideWhenUsed/>
    <w:rsid w:val="00FA4B92"/>
  </w:style>
  <w:style w:type="numbering" w:customStyle="1" w:styleId="Bezlisty11241">
    <w:name w:val="Bez listy11241"/>
    <w:next w:val="Bezlisty"/>
    <w:uiPriority w:val="99"/>
    <w:semiHidden/>
    <w:unhideWhenUsed/>
    <w:rsid w:val="00FA4B92"/>
  </w:style>
  <w:style w:type="numbering" w:customStyle="1" w:styleId="Bezlisty2141">
    <w:name w:val="Bez listy2141"/>
    <w:next w:val="Bezlisty"/>
    <w:uiPriority w:val="99"/>
    <w:semiHidden/>
    <w:unhideWhenUsed/>
    <w:rsid w:val="00FA4B92"/>
  </w:style>
  <w:style w:type="numbering" w:customStyle="1" w:styleId="Bezlisty12141">
    <w:name w:val="Bez listy12141"/>
    <w:next w:val="Bezlisty"/>
    <w:uiPriority w:val="99"/>
    <w:semiHidden/>
    <w:unhideWhenUsed/>
    <w:rsid w:val="00FA4B92"/>
  </w:style>
  <w:style w:type="numbering" w:customStyle="1" w:styleId="Bezlisty111241">
    <w:name w:val="Bez listy111241"/>
    <w:next w:val="Bezlisty"/>
    <w:uiPriority w:val="99"/>
    <w:semiHidden/>
    <w:unhideWhenUsed/>
    <w:rsid w:val="00FA4B92"/>
  </w:style>
  <w:style w:type="numbering" w:customStyle="1" w:styleId="Bezlisty1111141">
    <w:name w:val="Bez listy1111141"/>
    <w:next w:val="Bezlisty"/>
    <w:uiPriority w:val="99"/>
    <w:semiHidden/>
    <w:unhideWhenUsed/>
    <w:rsid w:val="00FA4B92"/>
  </w:style>
  <w:style w:type="numbering" w:customStyle="1" w:styleId="WW8Num136">
    <w:name w:val="WW8Num136"/>
    <w:basedOn w:val="Bezlisty"/>
    <w:rsid w:val="00FA4B92"/>
    <w:pPr>
      <w:numPr>
        <w:numId w:val="19"/>
      </w:numPr>
    </w:pPr>
  </w:style>
  <w:style w:type="paragraph" w:customStyle="1" w:styleId="Standardowy1">
    <w:name w:val="Standardowy1"/>
    <w:rsid w:val="00FA4B92"/>
    <w:pPr>
      <w:suppressAutoHyphens/>
    </w:pPr>
    <w:rPr>
      <w:rFonts w:ascii="Times New Roman" w:eastAsia="Arial" w:hAnsi="Times New Roman"/>
      <w:lang w:eastAsia="zh-CN"/>
    </w:rPr>
  </w:style>
  <w:style w:type="numbering" w:customStyle="1" w:styleId="Bezlisty18">
    <w:name w:val="Bez listy18"/>
    <w:next w:val="Bezlisty"/>
    <w:uiPriority w:val="99"/>
    <w:semiHidden/>
    <w:unhideWhenUsed/>
    <w:rsid w:val="00FA4B92"/>
  </w:style>
  <w:style w:type="table" w:customStyle="1" w:styleId="Tabela-Siatka9">
    <w:name w:val="Tabela - Siatka9"/>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9">
    <w:name w:val="Bez listy19"/>
    <w:next w:val="Bezlisty"/>
    <w:uiPriority w:val="99"/>
    <w:semiHidden/>
    <w:unhideWhenUsed/>
    <w:rsid w:val="00FA4B92"/>
  </w:style>
  <w:style w:type="numbering" w:customStyle="1" w:styleId="Bezlisty118">
    <w:name w:val="Bez listy118"/>
    <w:next w:val="Bezlisty"/>
    <w:uiPriority w:val="99"/>
    <w:semiHidden/>
    <w:unhideWhenUsed/>
    <w:rsid w:val="00FA4B92"/>
  </w:style>
  <w:style w:type="table" w:customStyle="1" w:styleId="Tabela-Siatka118">
    <w:name w:val="Tabela - Siatka118"/>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6">
    <w:name w:val="Bez listy26"/>
    <w:next w:val="Bezlisty"/>
    <w:uiPriority w:val="99"/>
    <w:semiHidden/>
    <w:unhideWhenUsed/>
    <w:rsid w:val="00FA4B92"/>
  </w:style>
  <w:style w:type="table" w:customStyle="1" w:styleId="Tabela-Siatka119">
    <w:name w:val="Tabela - Siatka119"/>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6">
    <w:name w:val="Bez listy126"/>
    <w:next w:val="Bezlisty"/>
    <w:uiPriority w:val="99"/>
    <w:semiHidden/>
    <w:unhideWhenUsed/>
    <w:rsid w:val="00FA4B92"/>
  </w:style>
  <w:style w:type="table" w:customStyle="1" w:styleId="Tabela-Siatka1116">
    <w:name w:val="Tabela - Siatka1116"/>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7">
    <w:name w:val="Bez listy1117"/>
    <w:next w:val="Bezlisty"/>
    <w:uiPriority w:val="99"/>
    <w:semiHidden/>
    <w:unhideWhenUsed/>
    <w:rsid w:val="00FA4B92"/>
  </w:style>
  <w:style w:type="numbering" w:customStyle="1" w:styleId="Bezlisty11116">
    <w:name w:val="Bez listy11116"/>
    <w:next w:val="Bezlisty"/>
    <w:uiPriority w:val="99"/>
    <w:semiHidden/>
    <w:unhideWhenUsed/>
    <w:rsid w:val="00FA4B92"/>
  </w:style>
  <w:style w:type="table" w:customStyle="1" w:styleId="Zwykatabela27">
    <w:name w:val="Zwykła tabela 27"/>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7">
    <w:name w:val="Tabela - Siatka27"/>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6">
    <w:name w:val="Tabela - Siatka126"/>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6">
    <w:name w:val="Tabela - Siatka136"/>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6">
    <w:name w:val="Tabela - Siatka1126"/>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35">
    <w:name w:val="Bez listy35"/>
    <w:next w:val="Bezlisty"/>
    <w:uiPriority w:val="99"/>
    <w:semiHidden/>
    <w:unhideWhenUsed/>
    <w:rsid w:val="00FA4B92"/>
  </w:style>
  <w:style w:type="table" w:customStyle="1" w:styleId="Tabela-Siatka34">
    <w:name w:val="Tabela - Siatka3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5">
    <w:name w:val="Bez listy135"/>
    <w:next w:val="Bezlisty"/>
    <w:uiPriority w:val="99"/>
    <w:semiHidden/>
    <w:unhideWhenUsed/>
    <w:rsid w:val="00FA4B92"/>
  </w:style>
  <w:style w:type="numbering" w:customStyle="1" w:styleId="Bezlisty1125">
    <w:name w:val="Bez listy1125"/>
    <w:next w:val="Bezlisty"/>
    <w:uiPriority w:val="99"/>
    <w:semiHidden/>
    <w:unhideWhenUsed/>
    <w:rsid w:val="00FA4B92"/>
  </w:style>
  <w:style w:type="table" w:customStyle="1" w:styleId="Tabela-Siatka144">
    <w:name w:val="Tabela - Siatka14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5">
    <w:name w:val="Bez listy215"/>
    <w:next w:val="Bezlisty"/>
    <w:uiPriority w:val="99"/>
    <w:semiHidden/>
    <w:unhideWhenUsed/>
    <w:rsid w:val="00FA4B92"/>
  </w:style>
  <w:style w:type="table" w:customStyle="1" w:styleId="Tabela-Siatka1134">
    <w:name w:val="Tabela - Siatka113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5">
    <w:name w:val="Bez listy1215"/>
    <w:next w:val="Bezlisty"/>
    <w:uiPriority w:val="99"/>
    <w:semiHidden/>
    <w:unhideWhenUsed/>
    <w:rsid w:val="00FA4B92"/>
  </w:style>
  <w:style w:type="table" w:customStyle="1" w:styleId="Tabela-Siatka11114">
    <w:name w:val="Tabela - Siatka1111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5">
    <w:name w:val="Bez listy11125"/>
    <w:next w:val="Bezlisty"/>
    <w:uiPriority w:val="99"/>
    <w:semiHidden/>
    <w:unhideWhenUsed/>
    <w:rsid w:val="00FA4B92"/>
  </w:style>
  <w:style w:type="numbering" w:customStyle="1" w:styleId="Bezlisty111115">
    <w:name w:val="Bez listy111115"/>
    <w:next w:val="Bezlisty"/>
    <w:uiPriority w:val="99"/>
    <w:semiHidden/>
    <w:unhideWhenUsed/>
    <w:rsid w:val="00FA4B92"/>
  </w:style>
  <w:style w:type="table" w:customStyle="1" w:styleId="Zwykatabela214">
    <w:name w:val="Zwykła tabela 214"/>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5">
    <w:name w:val="Tabela - Siatka215"/>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4">
    <w:name w:val="Tabela - Siatka121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4">
    <w:name w:val="Tabela - Siatka131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4">
    <w:name w:val="Tabela - Siatka1121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4">
    <w:name w:val="Tabela - Siatka15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4">
    <w:name w:val="Zwykła tabela 224"/>
    <w:basedOn w:val="Standardowy"/>
    <w:uiPriority w:val="42"/>
    <w:rsid w:val="00FA4B92"/>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Bezlisty45">
    <w:name w:val="Bez listy45"/>
    <w:next w:val="Bezlisty"/>
    <w:uiPriority w:val="99"/>
    <w:semiHidden/>
    <w:unhideWhenUsed/>
    <w:rsid w:val="00FA4B92"/>
  </w:style>
  <w:style w:type="numbering" w:customStyle="1" w:styleId="Bezlisty145">
    <w:name w:val="Bez listy145"/>
    <w:next w:val="Bezlisty"/>
    <w:uiPriority w:val="99"/>
    <w:semiHidden/>
    <w:unhideWhenUsed/>
    <w:rsid w:val="00FA4B92"/>
  </w:style>
  <w:style w:type="numbering" w:customStyle="1" w:styleId="Bezlisty225">
    <w:name w:val="Bez listy225"/>
    <w:next w:val="Bezlisty"/>
    <w:uiPriority w:val="99"/>
    <w:semiHidden/>
    <w:unhideWhenUsed/>
    <w:rsid w:val="00FA4B92"/>
  </w:style>
  <w:style w:type="numbering" w:customStyle="1" w:styleId="Bezlisty1135">
    <w:name w:val="Bez listy1135"/>
    <w:next w:val="Bezlisty"/>
    <w:uiPriority w:val="99"/>
    <w:semiHidden/>
    <w:unhideWhenUsed/>
    <w:rsid w:val="00FA4B92"/>
  </w:style>
  <w:style w:type="table" w:customStyle="1" w:styleId="Tabela-Siatka44">
    <w:name w:val="Tabela - Siatka4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5">
    <w:name w:val="Bez listy2115"/>
    <w:next w:val="Bezlisty"/>
    <w:uiPriority w:val="99"/>
    <w:semiHidden/>
    <w:unhideWhenUsed/>
    <w:rsid w:val="00FA4B92"/>
  </w:style>
  <w:style w:type="numbering" w:customStyle="1" w:styleId="Bezlisty11134">
    <w:name w:val="Bez listy11134"/>
    <w:next w:val="Bezlisty"/>
    <w:uiPriority w:val="99"/>
    <w:semiHidden/>
    <w:unhideWhenUsed/>
    <w:rsid w:val="00FA4B92"/>
  </w:style>
  <w:style w:type="numbering" w:customStyle="1" w:styleId="Bezlisty111124">
    <w:name w:val="Bez listy111124"/>
    <w:next w:val="Bezlisty"/>
    <w:uiPriority w:val="99"/>
    <w:semiHidden/>
    <w:unhideWhenUsed/>
    <w:rsid w:val="00FA4B92"/>
  </w:style>
  <w:style w:type="numbering" w:customStyle="1" w:styleId="Bezlisty315">
    <w:name w:val="Bez listy315"/>
    <w:next w:val="Bezlisty"/>
    <w:uiPriority w:val="99"/>
    <w:semiHidden/>
    <w:unhideWhenUsed/>
    <w:rsid w:val="00FA4B92"/>
  </w:style>
  <w:style w:type="numbering" w:customStyle="1" w:styleId="Bezlisty414">
    <w:name w:val="Bez listy414"/>
    <w:next w:val="Bezlisty"/>
    <w:uiPriority w:val="99"/>
    <w:semiHidden/>
    <w:unhideWhenUsed/>
    <w:rsid w:val="00FA4B92"/>
  </w:style>
  <w:style w:type="table" w:customStyle="1" w:styleId="Tabela-Siatka164">
    <w:name w:val="Tabela - Siatka16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24">
    <w:name w:val="Bez listy1224"/>
    <w:next w:val="Bezlisty"/>
    <w:uiPriority w:val="99"/>
    <w:semiHidden/>
    <w:unhideWhenUsed/>
    <w:rsid w:val="00FA4B92"/>
  </w:style>
  <w:style w:type="numbering" w:customStyle="1" w:styleId="Bezlisty11214">
    <w:name w:val="Bez listy11214"/>
    <w:next w:val="Bezlisty"/>
    <w:uiPriority w:val="99"/>
    <w:semiHidden/>
    <w:unhideWhenUsed/>
    <w:rsid w:val="00FA4B92"/>
  </w:style>
  <w:style w:type="numbering" w:customStyle="1" w:styleId="Bezlisty54">
    <w:name w:val="Bez listy54"/>
    <w:next w:val="Bezlisty"/>
    <w:uiPriority w:val="99"/>
    <w:semiHidden/>
    <w:unhideWhenUsed/>
    <w:rsid w:val="00FA4B92"/>
  </w:style>
  <w:style w:type="numbering" w:customStyle="1" w:styleId="Bezlisty1314">
    <w:name w:val="Bez listy1314"/>
    <w:next w:val="Bezlisty"/>
    <w:uiPriority w:val="99"/>
    <w:semiHidden/>
    <w:unhideWhenUsed/>
    <w:rsid w:val="00FA4B92"/>
  </w:style>
  <w:style w:type="table" w:customStyle="1" w:styleId="Tabela-Siatka225">
    <w:name w:val="Tabela - Siatka225"/>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4">
    <w:name w:val="Bez listy21114"/>
    <w:next w:val="Bezlisty"/>
    <w:uiPriority w:val="99"/>
    <w:semiHidden/>
    <w:unhideWhenUsed/>
    <w:rsid w:val="00FA4B92"/>
  </w:style>
  <w:style w:type="numbering" w:customStyle="1" w:styleId="Bezlisty11314">
    <w:name w:val="Bez listy11314"/>
    <w:next w:val="Bezlisty"/>
    <w:uiPriority w:val="99"/>
    <w:semiHidden/>
    <w:unhideWhenUsed/>
    <w:rsid w:val="00FA4B92"/>
  </w:style>
  <w:style w:type="numbering" w:customStyle="1" w:styleId="Bezlisty1111115">
    <w:name w:val="Bez listy1111115"/>
    <w:next w:val="Bezlisty"/>
    <w:uiPriority w:val="99"/>
    <w:semiHidden/>
    <w:unhideWhenUsed/>
    <w:rsid w:val="00FA4B92"/>
  </w:style>
  <w:style w:type="numbering" w:customStyle="1" w:styleId="Bezlisty3114">
    <w:name w:val="Bez listy3114"/>
    <w:next w:val="Bezlisty"/>
    <w:uiPriority w:val="99"/>
    <w:semiHidden/>
    <w:unhideWhenUsed/>
    <w:rsid w:val="00FA4B92"/>
  </w:style>
  <w:style w:type="numbering" w:customStyle="1" w:styleId="Bezlisty64">
    <w:name w:val="Bez listy64"/>
    <w:next w:val="Bezlisty"/>
    <w:uiPriority w:val="99"/>
    <w:semiHidden/>
    <w:unhideWhenUsed/>
    <w:rsid w:val="00FA4B92"/>
  </w:style>
  <w:style w:type="numbering" w:customStyle="1" w:styleId="Bezlisty1414">
    <w:name w:val="Bez listy1414"/>
    <w:next w:val="Bezlisty"/>
    <w:uiPriority w:val="99"/>
    <w:semiHidden/>
    <w:unhideWhenUsed/>
    <w:rsid w:val="00FA4B92"/>
  </w:style>
  <w:style w:type="numbering" w:customStyle="1" w:styleId="Bezlisty1144">
    <w:name w:val="Bez listy1144"/>
    <w:next w:val="Bezlisty"/>
    <w:uiPriority w:val="99"/>
    <w:semiHidden/>
    <w:unhideWhenUsed/>
    <w:rsid w:val="00FA4B92"/>
  </w:style>
  <w:style w:type="numbering" w:customStyle="1" w:styleId="Bezlisty2214">
    <w:name w:val="Bez listy2214"/>
    <w:next w:val="Bezlisty"/>
    <w:uiPriority w:val="99"/>
    <w:semiHidden/>
    <w:unhideWhenUsed/>
    <w:rsid w:val="00FA4B92"/>
  </w:style>
  <w:style w:type="table" w:customStyle="1" w:styleId="Tabela-Siatka1144">
    <w:name w:val="Tabela - Siatka114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4">
    <w:name w:val="Bez listy12114"/>
    <w:next w:val="Bezlisty"/>
    <w:uiPriority w:val="99"/>
    <w:semiHidden/>
    <w:unhideWhenUsed/>
    <w:rsid w:val="00FA4B92"/>
  </w:style>
  <w:style w:type="table" w:customStyle="1" w:styleId="Tabela-Siatka11124">
    <w:name w:val="Tabela - Siatka1112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4">
    <w:name w:val="Bez listy111214"/>
    <w:next w:val="Bezlisty"/>
    <w:uiPriority w:val="99"/>
    <w:semiHidden/>
    <w:unhideWhenUsed/>
    <w:rsid w:val="00FA4B92"/>
  </w:style>
  <w:style w:type="numbering" w:customStyle="1" w:styleId="Bezlisty11111114">
    <w:name w:val="Bez listy11111114"/>
    <w:next w:val="Bezlisty"/>
    <w:uiPriority w:val="99"/>
    <w:semiHidden/>
    <w:unhideWhenUsed/>
    <w:rsid w:val="00FA4B92"/>
  </w:style>
  <w:style w:type="table" w:customStyle="1" w:styleId="Zwykatabela234">
    <w:name w:val="Zwykła tabela 234"/>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4">
    <w:name w:val="Tabela - Siatka211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4">
    <w:name w:val="Tabela - Siatka122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4">
    <w:name w:val="Tabela - Siatka1324"/>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4">
    <w:name w:val="Tabela - Siatka11224"/>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4">
    <w:name w:val="Bez listy74"/>
    <w:next w:val="Bezlisty"/>
    <w:uiPriority w:val="99"/>
    <w:semiHidden/>
    <w:unhideWhenUsed/>
    <w:rsid w:val="00FA4B92"/>
  </w:style>
  <w:style w:type="numbering" w:customStyle="1" w:styleId="Bezlisty83">
    <w:name w:val="Bez listy83"/>
    <w:next w:val="Bezlisty"/>
    <w:uiPriority w:val="99"/>
    <w:semiHidden/>
    <w:unhideWhenUsed/>
    <w:rsid w:val="00FA4B92"/>
  </w:style>
  <w:style w:type="numbering" w:customStyle="1" w:styleId="Bezlisty153">
    <w:name w:val="Bez listy153"/>
    <w:next w:val="Bezlisty"/>
    <w:uiPriority w:val="99"/>
    <w:semiHidden/>
    <w:unhideWhenUsed/>
    <w:rsid w:val="00FA4B92"/>
  </w:style>
  <w:style w:type="numbering" w:customStyle="1" w:styleId="Bezlisty233">
    <w:name w:val="Bez listy233"/>
    <w:next w:val="Bezlisty"/>
    <w:uiPriority w:val="99"/>
    <w:semiHidden/>
    <w:unhideWhenUsed/>
    <w:rsid w:val="00FA4B92"/>
  </w:style>
  <w:style w:type="numbering" w:customStyle="1" w:styleId="Bezlisty1153">
    <w:name w:val="Bez listy1153"/>
    <w:next w:val="Bezlisty"/>
    <w:uiPriority w:val="99"/>
    <w:semiHidden/>
    <w:unhideWhenUsed/>
    <w:rsid w:val="00FA4B92"/>
  </w:style>
  <w:style w:type="table" w:customStyle="1" w:styleId="Tabela-Siatka52">
    <w:name w:val="Tabela - Siatka5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23">
    <w:name w:val="Bez listy2123"/>
    <w:next w:val="Bezlisty"/>
    <w:uiPriority w:val="99"/>
    <w:semiHidden/>
    <w:unhideWhenUsed/>
    <w:rsid w:val="00FA4B92"/>
  </w:style>
  <w:style w:type="numbering" w:customStyle="1" w:styleId="Bezlisty11143">
    <w:name w:val="Bez listy11143"/>
    <w:next w:val="Bezlisty"/>
    <w:uiPriority w:val="99"/>
    <w:semiHidden/>
    <w:unhideWhenUsed/>
    <w:rsid w:val="00FA4B92"/>
  </w:style>
  <w:style w:type="numbering" w:customStyle="1" w:styleId="Bezlisty111133">
    <w:name w:val="Bez listy111133"/>
    <w:next w:val="Bezlisty"/>
    <w:uiPriority w:val="99"/>
    <w:semiHidden/>
    <w:unhideWhenUsed/>
    <w:rsid w:val="00FA4B92"/>
  </w:style>
  <w:style w:type="numbering" w:customStyle="1" w:styleId="Bezlisty323">
    <w:name w:val="Bez listy323"/>
    <w:next w:val="Bezlisty"/>
    <w:uiPriority w:val="99"/>
    <w:semiHidden/>
    <w:unhideWhenUsed/>
    <w:rsid w:val="00FA4B92"/>
  </w:style>
  <w:style w:type="numbering" w:customStyle="1" w:styleId="Bezlisty423">
    <w:name w:val="Bez listy423"/>
    <w:next w:val="Bezlisty"/>
    <w:uiPriority w:val="99"/>
    <w:semiHidden/>
    <w:unhideWhenUsed/>
    <w:rsid w:val="00FA4B92"/>
  </w:style>
  <w:style w:type="table" w:customStyle="1" w:styleId="Tabela-Siatka172">
    <w:name w:val="Tabela - Siatka17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33">
    <w:name w:val="Bez listy1233"/>
    <w:next w:val="Bezlisty"/>
    <w:uiPriority w:val="99"/>
    <w:semiHidden/>
    <w:unhideWhenUsed/>
    <w:rsid w:val="00FA4B92"/>
  </w:style>
  <w:style w:type="numbering" w:customStyle="1" w:styleId="Bezlisty11223">
    <w:name w:val="Bez listy11223"/>
    <w:next w:val="Bezlisty"/>
    <w:uiPriority w:val="99"/>
    <w:semiHidden/>
    <w:unhideWhenUsed/>
    <w:rsid w:val="00FA4B92"/>
  </w:style>
  <w:style w:type="numbering" w:customStyle="1" w:styleId="Bezlisty513">
    <w:name w:val="Bez listy513"/>
    <w:next w:val="Bezlisty"/>
    <w:uiPriority w:val="99"/>
    <w:semiHidden/>
    <w:unhideWhenUsed/>
    <w:rsid w:val="00FA4B92"/>
  </w:style>
  <w:style w:type="numbering" w:customStyle="1" w:styleId="Bezlisty1323">
    <w:name w:val="Bez listy1323"/>
    <w:next w:val="Bezlisty"/>
    <w:uiPriority w:val="99"/>
    <w:semiHidden/>
    <w:unhideWhenUsed/>
    <w:rsid w:val="00FA4B92"/>
  </w:style>
  <w:style w:type="table" w:customStyle="1" w:styleId="Tabela-Siatka233">
    <w:name w:val="Tabela - Siatka23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23">
    <w:name w:val="Bez listy21123"/>
    <w:next w:val="Bezlisty"/>
    <w:uiPriority w:val="99"/>
    <w:semiHidden/>
    <w:unhideWhenUsed/>
    <w:rsid w:val="00FA4B92"/>
  </w:style>
  <w:style w:type="numbering" w:customStyle="1" w:styleId="Bezlisty11323">
    <w:name w:val="Bez listy11323"/>
    <w:next w:val="Bezlisty"/>
    <w:uiPriority w:val="99"/>
    <w:semiHidden/>
    <w:unhideWhenUsed/>
    <w:rsid w:val="00FA4B92"/>
  </w:style>
  <w:style w:type="numbering" w:customStyle="1" w:styleId="Bezlisty1111123">
    <w:name w:val="Bez listy1111123"/>
    <w:next w:val="Bezlisty"/>
    <w:uiPriority w:val="99"/>
    <w:semiHidden/>
    <w:unhideWhenUsed/>
    <w:rsid w:val="00FA4B92"/>
  </w:style>
  <w:style w:type="numbering" w:customStyle="1" w:styleId="Bezlisty3123">
    <w:name w:val="Bez listy3123"/>
    <w:next w:val="Bezlisty"/>
    <w:uiPriority w:val="99"/>
    <w:semiHidden/>
    <w:unhideWhenUsed/>
    <w:rsid w:val="00FA4B92"/>
  </w:style>
  <w:style w:type="numbering" w:customStyle="1" w:styleId="Bezlisty613">
    <w:name w:val="Bez listy613"/>
    <w:next w:val="Bezlisty"/>
    <w:uiPriority w:val="99"/>
    <w:semiHidden/>
    <w:unhideWhenUsed/>
    <w:rsid w:val="00FA4B92"/>
  </w:style>
  <w:style w:type="numbering" w:customStyle="1" w:styleId="Bezlisty1423">
    <w:name w:val="Bez listy1423"/>
    <w:next w:val="Bezlisty"/>
    <w:uiPriority w:val="99"/>
    <w:semiHidden/>
    <w:unhideWhenUsed/>
    <w:rsid w:val="00FA4B92"/>
  </w:style>
  <w:style w:type="numbering" w:customStyle="1" w:styleId="Bezlisty11413">
    <w:name w:val="Bez listy11413"/>
    <w:next w:val="Bezlisty"/>
    <w:uiPriority w:val="99"/>
    <w:semiHidden/>
    <w:unhideWhenUsed/>
    <w:rsid w:val="00FA4B92"/>
  </w:style>
  <w:style w:type="numbering" w:customStyle="1" w:styleId="Bezlisty2223">
    <w:name w:val="Bez listy2223"/>
    <w:next w:val="Bezlisty"/>
    <w:uiPriority w:val="99"/>
    <w:semiHidden/>
    <w:unhideWhenUsed/>
    <w:rsid w:val="00FA4B92"/>
  </w:style>
  <w:style w:type="table" w:customStyle="1" w:styleId="Tabela-Siatka1152">
    <w:name w:val="Tabela - Siatka115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23">
    <w:name w:val="Bez listy12123"/>
    <w:next w:val="Bezlisty"/>
    <w:uiPriority w:val="99"/>
    <w:semiHidden/>
    <w:unhideWhenUsed/>
    <w:rsid w:val="00FA4B92"/>
  </w:style>
  <w:style w:type="table" w:customStyle="1" w:styleId="Tabela-Siatka11132">
    <w:name w:val="Tabela - Siatka1113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23">
    <w:name w:val="Bez listy111223"/>
    <w:next w:val="Bezlisty"/>
    <w:uiPriority w:val="99"/>
    <w:semiHidden/>
    <w:unhideWhenUsed/>
    <w:rsid w:val="00FA4B92"/>
  </w:style>
  <w:style w:type="numbering" w:customStyle="1" w:styleId="Bezlisty11111123">
    <w:name w:val="Bez listy11111123"/>
    <w:next w:val="Bezlisty"/>
    <w:uiPriority w:val="99"/>
    <w:semiHidden/>
    <w:unhideWhenUsed/>
    <w:rsid w:val="00FA4B92"/>
  </w:style>
  <w:style w:type="table" w:customStyle="1" w:styleId="Zwykatabela242">
    <w:name w:val="Zwykła tabela 242"/>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22">
    <w:name w:val="Tabela - Siatka21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32">
    <w:name w:val="Tabela - Siatka123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32">
    <w:name w:val="Tabela - Siatka133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32">
    <w:name w:val="Tabela - Siatka1123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12">
    <w:name w:val="Tabela - Siatka16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13">
    <w:name w:val="Bez listy713"/>
    <w:next w:val="Bezlisty"/>
    <w:uiPriority w:val="99"/>
    <w:semiHidden/>
    <w:unhideWhenUsed/>
    <w:rsid w:val="00FA4B92"/>
  </w:style>
  <w:style w:type="table" w:customStyle="1" w:styleId="Tabela-Siatka2215">
    <w:name w:val="Tabela - Siatka2215"/>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2">
    <w:name w:val="Tabela - Siatka3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12">
    <w:name w:val="Tabela - Siatka14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12">
    <w:name w:val="Tabela - Siatka1131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12">
    <w:name w:val="Tabela - Siatka1111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12">
    <w:name w:val="Zwykła tabela 2112"/>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12">
    <w:name w:val="Tabela - Siatka121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12">
    <w:name w:val="Tabela - Siatka1311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12">
    <w:name w:val="Tabela - Siatka1121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12">
    <w:name w:val="Tabela - Siatka15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12">
    <w:name w:val="Zwykła tabela 2212"/>
    <w:basedOn w:val="Standardowy"/>
    <w:uiPriority w:val="42"/>
    <w:rsid w:val="00FA4B92"/>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12">
    <w:name w:val="Tabela - Siatka4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13">
    <w:name w:val="Bez listy111313"/>
    <w:next w:val="Bezlisty"/>
    <w:uiPriority w:val="99"/>
    <w:semiHidden/>
    <w:unhideWhenUsed/>
    <w:rsid w:val="00FA4B92"/>
  </w:style>
  <w:style w:type="numbering" w:customStyle="1" w:styleId="Bezlisty1111213">
    <w:name w:val="Bez listy1111213"/>
    <w:next w:val="Bezlisty"/>
    <w:uiPriority w:val="99"/>
    <w:semiHidden/>
    <w:unhideWhenUsed/>
    <w:rsid w:val="00FA4B92"/>
  </w:style>
  <w:style w:type="numbering" w:customStyle="1" w:styleId="Bezlisty4113">
    <w:name w:val="Bez listy4113"/>
    <w:next w:val="Bezlisty"/>
    <w:uiPriority w:val="99"/>
    <w:semiHidden/>
    <w:unhideWhenUsed/>
    <w:rsid w:val="00FA4B92"/>
  </w:style>
  <w:style w:type="numbering" w:customStyle="1" w:styleId="Bezlisty12213">
    <w:name w:val="Bez listy12213"/>
    <w:next w:val="Bezlisty"/>
    <w:uiPriority w:val="99"/>
    <w:semiHidden/>
    <w:unhideWhenUsed/>
    <w:rsid w:val="00FA4B92"/>
  </w:style>
  <w:style w:type="numbering" w:customStyle="1" w:styleId="Bezlisty112113">
    <w:name w:val="Bez listy112113"/>
    <w:next w:val="Bezlisty"/>
    <w:uiPriority w:val="99"/>
    <w:semiHidden/>
    <w:unhideWhenUsed/>
    <w:rsid w:val="00FA4B92"/>
  </w:style>
  <w:style w:type="numbering" w:customStyle="1" w:styleId="Bezlisty13113">
    <w:name w:val="Bez listy13113"/>
    <w:next w:val="Bezlisty"/>
    <w:uiPriority w:val="99"/>
    <w:semiHidden/>
    <w:unhideWhenUsed/>
    <w:rsid w:val="00FA4B92"/>
  </w:style>
  <w:style w:type="table" w:customStyle="1" w:styleId="Tabela-Siatka22113">
    <w:name w:val="Tabela - Siatka2211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13">
    <w:name w:val="Bez listy211113"/>
    <w:next w:val="Bezlisty"/>
    <w:uiPriority w:val="99"/>
    <w:semiHidden/>
    <w:unhideWhenUsed/>
    <w:rsid w:val="00FA4B92"/>
  </w:style>
  <w:style w:type="numbering" w:customStyle="1" w:styleId="Bezlisty113113">
    <w:name w:val="Bez listy113113"/>
    <w:next w:val="Bezlisty"/>
    <w:uiPriority w:val="99"/>
    <w:semiHidden/>
    <w:unhideWhenUsed/>
    <w:rsid w:val="00FA4B92"/>
  </w:style>
  <w:style w:type="numbering" w:customStyle="1" w:styleId="Bezlisty31113">
    <w:name w:val="Bez listy31113"/>
    <w:next w:val="Bezlisty"/>
    <w:uiPriority w:val="99"/>
    <w:semiHidden/>
    <w:unhideWhenUsed/>
    <w:rsid w:val="00FA4B92"/>
  </w:style>
  <w:style w:type="numbering" w:customStyle="1" w:styleId="Bezlisty14113">
    <w:name w:val="Bez listy14113"/>
    <w:next w:val="Bezlisty"/>
    <w:uiPriority w:val="99"/>
    <w:semiHidden/>
    <w:unhideWhenUsed/>
    <w:rsid w:val="00FA4B92"/>
  </w:style>
  <w:style w:type="numbering" w:customStyle="1" w:styleId="Bezlisty22113">
    <w:name w:val="Bez listy22113"/>
    <w:next w:val="Bezlisty"/>
    <w:uiPriority w:val="99"/>
    <w:semiHidden/>
    <w:unhideWhenUsed/>
    <w:rsid w:val="00FA4B92"/>
  </w:style>
  <w:style w:type="table" w:customStyle="1" w:styleId="Tabela-Siatka11412">
    <w:name w:val="Tabela - Siatka1141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13">
    <w:name w:val="Bez listy121113"/>
    <w:next w:val="Bezlisty"/>
    <w:uiPriority w:val="99"/>
    <w:semiHidden/>
    <w:unhideWhenUsed/>
    <w:rsid w:val="00FA4B92"/>
  </w:style>
  <w:style w:type="table" w:customStyle="1" w:styleId="Tabela-Siatka111212">
    <w:name w:val="Tabela - Siatka1112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13">
    <w:name w:val="Bez listy1112113"/>
    <w:next w:val="Bezlisty"/>
    <w:uiPriority w:val="99"/>
    <w:semiHidden/>
    <w:unhideWhenUsed/>
    <w:rsid w:val="00FA4B92"/>
  </w:style>
  <w:style w:type="numbering" w:customStyle="1" w:styleId="Bezlisty111111113">
    <w:name w:val="Bez listy111111113"/>
    <w:next w:val="Bezlisty"/>
    <w:uiPriority w:val="99"/>
    <w:semiHidden/>
    <w:unhideWhenUsed/>
    <w:rsid w:val="00FA4B92"/>
  </w:style>
  <w:style w:type="table" w:customStyle="1" w:styleId="Zwykatabela2312">
    <w:name w:val="Zwykła tabela 2312"/>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12">
    <w:name w:val="Tabela - Siatka2111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12">
    <w:name w:val="Tabela - Siatka122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12">
    <w:name w:val="Tabela - Siatka1321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12">
    <w:name w:val="Tabela - Siatka11221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63">
    <w:name w:val="Tabela - Siatka63"/>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92">
    <w:name w:val="Bez listy92"/>
    <w:next w:val="Bezlisty"/>
    <w:uiPriority w:val="99"/>
    <w:semiHidden/>
    <w:unhideWhenUsed/>
    <w:rsid w:val="00FA4B92"/>
  </w:style>
  <w:style w:type="numbering" w:customStyle="1" w:styleId="Bezlisty162">
    <w:name w:val="Bez listy162"/>
    <w:next w:val="Bezlisty"/>
    <w:uiPriority w:val="99"/>
    <w:semiHidden/>
    <w:unhideWhenUsed/>
    <w:rsid w:val="00FA4B92"/>
  </w:style>
  <w:style w:type="numbering" w:customStyle="1" w:styleId="Bezlisty242">
    <w:name w:val="Bez listy242"/>
    <w:next w:val="Bezlisty"/>
    <w:uiPriority w:val="99"/>
    <w:semiHidden/>
    <w:unhideWhenUsed/>
    <w:rsid w:val="00FA4B92"/>
  </w:style>
  <w:style w:type="numbering" w:customStyle="1" w:styleId="Bezlisty1162">
    <w:name w:val="Bez listy1162"/>
    <w:next w:val="Bezlisty"/>
    <w:uiPriority w:val="99"/>
    <w:semiHidden/>
    <w:unhideWhenUsed/>
    <w:rsid w:val="00FA4B92"/>
  </w:style>
  <w:style w:type="table" w:customStyle="1" w:styleId="Tabela-Siatka72">
    <w:name w:val="Tabela - Siatka7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32">
    <w:name w:val="Bez listy2132"/>
    <w:next w:val="Bezlisty"/>
    <w:uiPriority w:val="99"/>
    <w:semiHidden/>
    <w:unhideWhenUsed/>
    <w:rsid w:val="00FA4B92"/>
  </w:style>
  <w:style w:type="numbering" w:customStyle="1" w:styleId="Bezlisty11152">
    <w:name w:val="Bez listy11152"/>
    <w:next w:val="Bezlisty"/>
    <w:uiPriority w:val="99"/>
    <w:semiHidden/>
    <w:unhideWhenUsed/>
    <w:rsid w:val="00FA4B92"/>
  </w:style>
  <w:style w:type="numbering" w:customStyle="1" w:styleId="Bezlisty111142">
    <w:name w:val="Bez listy111142"/>
    <w:next w:val="Bezlisty"/>
    <w:uiPriority w:val="99"/>
    <w:semiHidden/>
    <w:unhideWhenUsed/>
    <w:rsid w:val="00FA4B92"/>
  </w:style>
  <w:style w:type="numbering" w:customStyle="1" w:styleId="Bezlisty332">
    <w:name w:val="Bez listy332"/>
    <w:next w:val="Bezlisty"/>
    <w:uiPriority w:val="99"/>
    <w:semiHidden/>
    <w:unhideWhenUsed/>
    <w:rsid w:val="00FA4B92"/>
  </w:style>
  <w:style w:type="numbering" w:customStyle="1" w:styleId="Bezlisty432">
    <w:name w:val="Bez listy432"/>
    <w:next w:val="Bezlisty"/>
    <w:uiPriority w:val="99"/>
    <w:semiHidden/>
    <w:unhideWhenUsed/>
    <w:rsid w:val="00FA4B92"/>
  </w:style>
  <w:style w:type="table" w:customStyle="1" w:styleId="Tabela-Siatka182">
    <w:name w:val="Tabela - Siatka18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242">
    <w:name w:val="Bez listy1242"/>
    <w:next w:val="Bezlisty"/>
    <w:uiPriority w:val="99"/>
    <w:semiHidden/>
    <w:unhideWhenUsed/>
    <w:rsid w:val="00FA4B92"/>
  </w:style>
  <w:style w:type="numbering" w:customStyle="1" w:styleId="Bezlisty11232">
    <w:name w:val="Bez listy11232"/>
    <w:next w:val="Bezlisty"/>
    <w:uiPriority w:val="99"/>
    <w:semiHidden/>
    <w:unhideWhenUsed/>
    <w:rsid w:val="00FA4B92"/>
  </w:style>
  <w:style w:type="numbering" w:customStyle="1" w:styleId="Bezlisty522">
    <w:name w:val="Bez listy522"/>
    <w:next w:val="Bezlisty"/>
    <w:uiPriority w:val="99"/>
    <w:semiHidden/>
    <w:unhideWhenUsed/>
    <w:rsid w:val="00FA4B92"/>
  </w:style>
  <w:style w:type="numbering" w:customStyle="1" w:styleId="Bezlisty1332">
    <w:name w:val="Bez listy1332"/>
    <w:next w:val="Bezlisty"/>
    <w:uiPriority w:val="99"/>
    <w:semiHidden/>
    <w:unhideWhenUsed/>
    <w:rsid w:val="00FA4B92"/>
  </w:style>
  <w:style w:type="table" w:customStyle="1" w:styleId="Tabela-Siatka242">
    <w:name w:val="Tabela - Siatka24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32">
    <w:name w:val="Bez listy21132"/>
    <w:next w:val="Bezlisty"/>
    <w:uiPriority w:val="99"/>
    <w:semiHidden/>
    <w:unhideWhenUsed/>
    <w:rsid w:val="00FA4B92"/>
  </w:style>
  <w:style w:type="numbering" w:customStyle="1" w:styleId="Bezlisty11332">
    <w:name w:val="Bez listy11332"/>
    <w:next w:val="Bezlisty"/>
    <w:uiPriority w:val="99"/>
    <w:semiHidden/>
    <w:unhideWhenUsed/>
    <w:rsid w:val="00FA4B92"/>
  </w:style>
  <w:style w:type="numbering" w:customStyle="1" w:styleId="Bezlisty1111132">
    <w:name w:val="Bez listy1111132"/>
    <w:next w:val="Bezlisty"/>
    <w:uiPriority w:val="99"/>
    <w:semiHidden/>
    <w:unhideWhenUsed/>
    <w:rsid w:val="00FA4B92"/>
  </w:style>
  <w:style w:type="numbering" w:customStyle="1" w:styleId="Bezlisty3132">
    <w:name w:val="Bez listy3132"/>
    <w:next w:val="Bezlisty"/>
    <w:uiPriority w:val="99"/>
    <w:semiHidden/>
    <w:unhideWhenUsed/>
    <w:rsid w:val="00FA4B92"/>
  </w:style>
  <w:style w:type="numbering" w:customStyle="1" w:styleId="Bezlisty622">
    <w:name w:val="Bez listy622"/>
    <w:next w:val="Bezlisty"/>
    <w:uiPriority w:val="99"/>
    <w:semiHidden/>
    <w:unhideWhenUsed/>
    <w:rsid w:val="00FA4B92"/>
  </w:style>
  <w:style w:type="numbering" w:customStyle="1" w:styleId="Bezlisty1432">
    <w:name w:val="Bez listy1432"/>
    <w:next w:val="Bezlisty"/>
    <w:uiPriority w:val="99"/>
    <w:semiHidden/>
    <w:unhideWhenUsed/>
    <w:rsid w:val="00FA4B92"/>
  </w:style>
  <w:style w:type="numbering" w:customStyle="1" w:styleId="Bezlisty11422">
    <w:name w:val="Bez listy11422"/>
    <w:next w:val="Bezlisty"/>
    <w:uiPriority w:val="99"/>
    <w:semiHidden/>
    <w:unhideWhenUsed/>
    <w:rsid w:val="00FA4B92"/>
  </w:style>
  <w:style w:type="numbering" w:customStyle="1" w:styleId="Bezlisty2232">
    <w:name w:val="Bez listy2232"/>
    <w:next w:val="Bezlisty"/>
    <w:uiPriority w:val="99"/>
    <w:semiHidden/>
    <w:unhideWhenUsed/>
    <w:rsid w:val="00FA4B92"/>
  </w:style>
  <w:style w:type="table" w:customStyle="1" w:styleId="Tabela-Siatka1162">
    <w:name w:val="Tabela - Siatka116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32">
    <w:name w:val="Bez listy12132"/>
    <w:next w:val="Bezlisty"/>
    <w:uiPriority w:val="99"/>
    <w:semiHidden/>
    <w:unhideWhenUsed/>
    <w:rsid w:val="00FA4B92"/>
  </w:style>
  <w:style w:type="table" w:customStyle="1" w:styleId="Tabela-Siatka11142">
    <w:name w:val="Tabela - Siatka1114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32">
    <w:name w:val="Bez listy111232"/>
    <w:next w:val="Bezlisty"/>
    <w:uiPriority w:val="99"/>
    <w:semiHidden/>
    <w:unhideWhenUsed/>
    <w:rsid w:val="00FA4B92"/>
  </w:style>
  <w:style w:type="numbering" w:customStyle="1" w:styleId="Bezlisty11111132">
    <w:name w:val="Bez listy11111132"/>
    <w:next w:val="Bezlisty"/>
    <w:uiPriority w:val="99"/>
    <w:semiHidden/>
    <w:unhideWhenUsed/>
    <w:rsid w:val="00FA4B92"/>
  </w:style>
  <w:style w:type="table" w:customStyle="1" w:styleId="Zwykatabela252">
    <w:name w:val="Zwykła tabela 252"/>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32">
    <w:name w:val="Tabela - Siatka213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42">
    <w:name w:val="Tabela - Siatka124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42">
    <w:name w:val="Tabela - Siatka134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42">
    <w:name w:val="Tabela - Siatka1124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622">
    <w:name w:val="Tabela - Siatka16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722">
    <w:name w:val="Bez listy722"/>
    <w:next w:val="Bezlisty"/>
    <w:uiPriority w:val="99"/>
    <w:semiHidden/>
    <w:unhideWhenUsed/>
    <w:rsid w:val="00FA4B92"/>
  </w:style>
  <w:style w:type="table" w:customStyle="1" w:styleId="Tabela-Siatka2223">
    <w:name w:val="Tabela - Siatka2223"/>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2">
    <w:name w:val="Tabela - Siatka3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422">
    <w:name w:val="Tabela - Siatka14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322">
    <w:name w:val="Tabela - Siatka113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122">
    <w:name w:val="Tabela - Siatka1111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122">
    <w:name w:val="Zwykła tabela 2122"/>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12122">
    <w:name w:val="Tabela - Siatka121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22">
    <w:name w:val="Tabela - Siatka131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22">
    <w:name w:val="Tabela - Siatka1121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522">
    <w:name w:val="Tabela - Siatka15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Zwykatabela2222">
    <w:name w:val="Zwykła tabela 2222"/>
    <w:basedOn w:val="Standardowy"/>
    <w:uiPriority w:val="42"/>
    <w:rsid w:val="00FA4B92"/>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a422">
    <w:name w:val="Tabela - Siatka4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322">
    <w:name w:val="Bez listy111322"/>
    <w:next w:val="Bezlisty"/>
    <w:uiPriority w:val="99"/>
    <w:semiHidden/>
    <w:unhideWhenUsed/>
    <w:rsid w:val="00FA4B92"/>
  </w:style>
  <w:style w:type="numbering" w:customStyle="1" w:styleId="Bezlisty1111222">
    <w:name w:val="Bez listy1111222"/>
    <w:next w:val="Bezlisty"/>
    <w:uiPriority w:val="99"/>
    <w:semiHidden/>
    <w:unhideWhenUsed/>
    <w:rsid w:val="00FA4B92"/>
  </w:style>
  <w:style w:type="numbering" w:customStyle="1" w:styleId="Bezlisty4122">
    <w:name w:val="Bez listy4122"/>
    <w:next w:val="Bezlisty"/>
    <w:uiPriority w:val="99"/>
    <w:semiHidden/>
    <w:unhideWhenUsed/>
    <w:rsid w:val="00FA4B92"/>
  </w:style>
  <w:style w:type="numbering" w:customStyle="1" w:styleId="Bezlisty12222">
    <w:name w:val="Bez listy12222"/>
    <w:next w:val="Bezlisty"/>
    <w:uiPriority w:val="99"/>
    <w:semiHidden/>
    <w:unhideWhenUsed/>
    <w:rsid w:val="00FA4B92"/>
  </w:style>
  <w:style w:type="numbering" w:customStyle="1" w:styleId="Bezlisty112122">
    <w:name w:val="Bez listy112122"/>
    <w:next w:val="Bezlisty"/>
    <w:uiPriority w:val="99"/>
    <w:semiHidden/>
    <w:unhideWhenUsed/>
    <w:rsid w:val="00FA4B92"/>
  </w:style>
  <w:style w:type="numbering" w:customStyle="1" w:styleId="Bezlisty13122">
    <w:name w:val="Bez listy13122"/>
    <w:next w:val="Bezlisty"/>
    <w:uiPriority w:val="99"/>
    <w:semiHidden/>
    <w:unhideWhenUsed/>
    <w:rsid w:val="00FA4B92"/>
  </w:style>
  <w:style w:type="table" w:customStyle="1" w:styleId="Tabela-Siatka22122">
    <w:name w:val="Tabela - Siatka221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1122">
    <w:name w:val="Bez listy211122"/>
    <w:next w:val="Bezlisty"/>
    <w:uiPriority w:val="99"/>
    <w:semiHidden/>
    <w:unhideWhenUsed/>
    <w:rsid w:val="00FA4B92"/>
  </w:style>
  <w:style w:type="numbering" w:customStyle="1" w:styleId="Bezlisty113122">
    <w:name w:val="Bez listy113122"/>
    <w:next w:val="Bezlisty"/>
    <w:uiPriority w:val="99"/>
    <w:semiHidden/>
    <w:unhideWhenUsed/>
    <w:rsid w:val="00FA4B92"/>
  </w:style>
  <w:style w:type="numbering" w:customStyle="1" w:styleId="Bezlisty31122">
    <w:name w:val="Bez listy31122"/>
    <w:next w:val="Bezlisty"/>
    <w:uiPriority w:val="99"/>
    <w:semiHidden/>
    <w:unhideWhenUsed/>
    <w:rsid w:val="00FA4B92"/>
  </w:style>
  <w:style w:type="numbering" w:customStyle="1" w:styleId="Bezlisty14122">
    <w:name w:val="Bez listy14122"/>
    <w:next w:val="Bezlisty"/>
    <w:uiPriority w:val="99"/>
    <w:semiHidden/>
    <w:unhideWhenUsed/>
    <w:rsid w:val="00FA4B92"/>
  </w:style>
  <w:style w:type="numbering" w:customStyle="1" w:styleId="Bezlisty22122">
    <w:name w:val="Bez listy22122"/>
    <w:next w:val="Bezlisty"/>
    <w:uiPriority w:val="99"/>
    <w:semiHidden/>
    <w:unhideWhenUsed/>
    <w:rsid w:val="00FA4B92"/>
  </w:style>
  <w:style w:type="table" w:customStyle="1" w:styleId="Tabela-Siatka11422">
    <w:name w:val="Tabela - Siatka114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122">
    <w:name w:val="Bez listy121122"/>
    <w:next w:val="Bezlisty"/>
    <w:uiPriority w:val="99"/>
    <w:semiHidden/>
    <w:unhideWhenUsed/>
    <w:rsid w:val="00FA4B92"/>
  </w:style>
  <w:style w:type="table" w:customStyle="1" w:styleId="Tabela-Siatka111222">
    <w:name w:val="Tabela - Siatka1112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122">
    <w:name w:val="Bez listy1112122"/>
    <w:next w:val="Bezlisty"/>
    <w:uiPriority w:val="99"/>
    <w:semiHidden/>
    <w:unhideWhenUsed/>
    <w:rsid w:val="00FA4B92"/>
  </w:style>
  <w:style w:type="numbering" w:customStyle="1" w:styleId="Bezlisty111111122">
    <w:name w:val="Bez listy111111122"/>
    <w:next w:val="Bezlisty"/>
    <w:uiPriority w:val="99"/>
    <w:semiHidden/>
    <w:unhideWhenUsed/>
    <w:rsid w:val="00FA4B92"/>
  </w:style>
  <w:style w:type="table" w:customStyle="1" w:styleId="Zwykatabela2322">
    <w:name w:val="Zwykła tabela 2322"/>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122">
    <w:name w:val="Tabela - Siatka211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22">
    <w:name w:val="Tabela - Siatka122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222">
    <w:name w:val="Tabela - Siatka1322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222">
    <w:name w:val="Tabela - Siatka11222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92">
    <w:name w:val="Tabela - Siatka192"/>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02">
    <w:name w:val="Bez listy102"/>
    <w:next w:val="Bezlisty"/>
    <w:uiPriority w:val="99"/>
    <w:semiHidden/>
    <w:unhideWhenUsed/>
    <w:rsid w:val="00FA4B92"/>
  </w:style>
  <w:style w:type="table" w:customStyle="1" w:styleId="Tabela-Siatka81">
    <w:name w:val="Tabela - Siatka8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72">
    <w:name w:val="Bez listy172"/>
    <w:next w:val="Bezlisty"/>
    <w:uiPriority w:val="99"/>
    <w:semiHidden/>
    <w:unhideWhenUsed/>
    <w:rsid w:val="00FA4B92"/>
  </w:style>
  <w:style w:type="numbering" w:customStyle="1" w:styleId="Bezlisty1172">
    <w:name w:val="Bez listy1172"/>
    <w:next w:val="Bezlisty"/>
    <w:uiPriority w:val="99"/>
    <w:semiHidden/>
    <w:unhideWhenUsed/>
    <w:rsid w:val="00FA4B92"/>
  </w:style>
  <w:style w:type="table" w:customStyle="1" w:styleId="Tabela-Siatka1101">
    <w:name w:val="Tabela - Siatka110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52">
    <w:name w:val="Bez listy252"/>
    <w:next w:val="Bezlisty"/>
    <w:uiPriority w:val="99"/>
    <w:semiHidden/>
    <w:unhideWhenUsed/>
    <w:rsid w:val="00FA4B92"/>
  </w:style>
  <w:style w:type="table" w:customStyle="1" w:styleId="Tabela-Siatka1171">
    <w:name w:val="Tabela - Siatka117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52">
    <w:name w:val="Bez listy1252"/>
    <w:next w:val="Bezlisty"/>
    <w:uiPriority w:val="99"/>
    <w:semiHidden/>
    <w:unhideWhenUsed/>
    <w:rsid w:val="00FA4B92"/>
  </w:style>
  <w:style w:type="table" w:customStyle="1" w:styleId="Tabela-Siatka11151">
    <w:name w:val="Tabela - Siatka1115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62">
    <w:name w:val="Bez listy11162"/>
    <w:next w:val="Bezlisty"/>
    <w:uiPriority w:val="99"/>
    <w:semiHidden/>
    <w:unhideWhenUsed/>
    <w:rsid w:val="00FA4B92"/>
  </w:style>
  <w:style w:type="numbering" w:customStyle="1" w:styleId="Bezlisty111152">
    <w:name w:val="Bez listy111152"/>
    <w:next w:val="Bezlisty"/>
    <w:uiPriority w:val="99"/>
    <w:semiHidden/>
    <w:unhideWhenUsed/>
    <w:rsid w:val="00FA4B92"/>
  </w:style>
  <w:style w:type="table" w:customStyle="1" w:styleId="Zwykatabela261">
    <w:name w:val="Zwykła tabela 26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52">
    <w:name w:val="Tabela - Siatka252"/>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51">
    <w:name w:val="Tabela - Siatka125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51">
    <w:name w:val="Tabela - Siatka135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51">
    <w:name w:val="Tabela - Siatka1125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342">
    <w:name w:val="Bez listy342"/>
    <w:next w:val="Bezlisty"/>
    <w:uiPriority w:val="99"/>
    <w:semiHidden/>
    <w:unhideWhenUsed/>
    <w:rsid w:val="00FA4B92"/>
  </w:style>
  <w:style w:type="table" w:customStyle="1" w:styleId="Tabela-Siatka331">
    <w:name w:val="Tabela - Siatka3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342">
    <w:name w:val="Bez listy1342"/>
    <w:next w:val="Bezlisty"/>
    <w:uiPriority w:val="99"/>
    <w:semiHidden/>
    <w:unhideWhenUsed/>
    <w:rsid w:val="00FA4B92"/>
  </w:style>
  <w:style w:type="numbering" w:customStyle="1" w:styleId="Bezlisty11242">
    <w:name w:val="Bez listy11242"/>
    <w:next w:val="Bezlisty"/>
    <w:uiPriority w:val="99"/>
    <w:semiHidden/>
    <w:unhideWhenUsed/>
    <w:rsid w:val="00FA4B92"/>
  </w:style>
  <w:style w:type="table" w:customStyle="1" w:styleId="Tabela-Siatka1431">
    <w:name w:val="Tabela - Siatka14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142">
    <w:name w:val="Bez listy2142"/>
    <w:next w:val="Bezlisty"/>
    <w:uiPriority w:val="99"/>
    <w:semiHidden/>
    <w:unhideWhenUsed/>
    <w:rsid w:val="00FA4B92"/>
  </w:style>
  <w:style w:type="table" w:customStyle="1" w:styleId="Tabela-Siatka11331">
    <w:name w:val="Tabela - Siatka1133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42">
    <w:name w:val="Bez listy12142"/>
    <w:next w:val="Bezlisty"/>
    <w:uiPriority w:val="99"/>
    <w:semiHidden/>
    <w:unhideWhenUsed/>
    <w:rsid w:val="00FA4B92"/>
  </w:style>
  <w:style w:type="table" w:customStyle="1" w:styleId="Tabela-Siatka111131">
    <w:name w:val="Tabela - Siatka1111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111242">
    <w:name w:val="Bez listy111242"/>
    <w:next w:val="Bezlisty"/>
    <w:uiPriority w:val="99"/>
    <w:semiHidden/>
    <w:unhideWhenUsed/>
    <w:rsid w:val="00FA4B92"/>
  </w:style>
  <w:style w:type="numbering" w:customStyle="1" w:styleId="Bezlisty1111142">
    <w:name w:val="Bez listy1111142"/>
    <w:next w:val="Bezlisty"/>
    <w:uiPriority w:val="99"/>
    <w:semiHidden/>
    <w:unhideWhenUsed/>
    <w:rsid w:val="00FA4B92"/>
  </w:style>
  <w:style w:type="table" w:customStyle="1" w:styleId="Zwykatabela2131">
    <w:name w:val="Zwykła tabela 2131"/>
    <w:basedOn w:val="Standardowy"/>
    <w:next w:val="Zwykatabela2"/>
    <w:uiPriority w:val="42"/>
    <w:rsid w:val="00FA4B92"/>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a2141">
    <w:name w:val="Tabela - Siatka214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31">
    <w:name w:val="Tabela - Siatka121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3131">
    <w:name w:val="Tabela - Siatka13131"/>
    <w:basedOn w:val="Standardowy"/>
    <w:next w:val="Tabela-Siatka"/>
    <w:uiPriority w:val="39"/>
    <w:rsid w:val="00FA4B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31">
    <w:name w:val="Tabela - Siatka112131"/>
    <w:basedOn w:val="Standardowy"/>
    <w:next w:val="Tabela-Siatka"/>
    <w:rsid w:val="00FA4B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WW8Num1361">
    <w:name w:val="WW8Num1361"/>
    <w:basedOn w:val="Bezlisty"/>
    <w:rsid w:val="00FA4B92"/>
    <w:pPr>
      <w:numPr>
        <w:numId w:val="12"/>
      </w:numPr>
    </w:pPr>
  </w:style>
  <w:style w:type="character" w:customStyle="1" w:styleId="fontstyle110">
    <w:name w:val="fontstyle11"/>
    <w:basedOn w:val="Domylnaczcionkaakapitu"/>
    <w:rsid w:val="00726DDF"/>
    <w:rPr>
      <w:rFonts w:ascii="Times-Roman" w:hAnsi="Times-Roman" w:hint="default"/>
      <w:b w:val="0"/>
      <w:bCs w:val="0"/>
      <w:i w:val="0"/>
      <w:iCs w:val="0"/>
      <w:color w:val="000000"/>
      <w:sz w:val="20"/>
      <w:szCs w:val="20"/>
    </w:rPr>
  </w:style>
  <w:style w:type="table" w:customStyle="1" w:styleId="Tabela-Siatka120">
    <w:name w:val="Tabela - Siatka120"/>
    <w:basedOn w:val="Standardowy"/>
    <w:next w:val="Tabela-Siatka"/>
    <w:rsid w:val="00DE678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0">
    <w:name w:val="Tabela - Siatka10"/>
    <w:basedOn w:val="Standardowy"/>
    <w:next w:val="Tabela-Siatka"/>
    <w:rsid w:val="001D482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ezodstpwZnak">
    <w:name w:val="Bez odstępów Znak"/>
    <w:basedOn w:val="Domylnaczcionkaakapitu"/>
    <w:link w:val="Bezodstpw"/>
    <w:uiPriority w:val="1"/>
    <w:rsid w:val="009846DD"/>
    <w:rPr>
      <w:rFonts w:asciiTheme="minorHAnsi" w:eastAsiaTheme="minorHAnsi" w:hAnsiTheme="minorHAnsi" w:cstheme="minorBidi"/>
      <w:sz w:val="22"/>
      <w:szCs w:val="22"/>
      <w:lang w:eastAsia="en-US"/>
    </w:rPr>
  </w:style>
  <w:style w:type="character" w:customStyle="1" w:styleId="AkapitzlistZnak">
    <w:name w:val="Akapit z listą Znak"/>
    <w:aliases w:val="List Paragraph Znak,Normal Znak,BulletC Znak,Obiekt Znak,List Paragraph1 Znak,Akapit z listą31 Znak,Wyliczanie Znak,Nag 1 Znak"/>
    <w:link w:val="Akapitzlist"/>
    <w:uiPriority w:val="34"/>
    <w:qFormat/>
    <w:locked/>
    <w:rsid w:val="007F1410"/>
    <w:rPr>
      <w:sz w:val="22"/>
      <w:szCs w:val="22"/>
      <w:lang w:eastAsia="en-US"/>
    </w:rPr>
  </w:style>
  <w:style w:type="paragraph" w:customStyle="1" w:styleId="Listaa">
    <w:name w:val="Lista a)"/>
    <w:basedOn w:val="Akapitzlist"/>
    <w:qFormat/>
    <w:rsid w:val="006C6FA5"/>
    <w:pPr>
      <w:numPr>
        <w:numId w:val="26"/>
      </w:numPr>
      <w:spacing w:after="160"/>
      <w:jc w:val="both"/>
    </w:pPr>
    <w:rPr>
      <w:color w:val="2E74B5"/>
    </w:rPr>
  </w:style>
  <w:style w:type="paragraph" w:customStyle="1" w:styleId="Normalny0">
    <w:name w:val="_Normalny"/>
    <w:basedOn w:val="Bezodstpw"/>
    <w:qFormat/>
    <w:rsid w:val="006C6FA5"/>
    <w:pPr>
      <w:spacing w:after="120" w:line="260" w:lineRule="exact"/>
      <w:ind w:firstLine="357"/>
      <w:jc w:val="both"/>
    </w:pPr>
    <w:rPr>
      <w:rFonts w:eastAsia="Calibri" w:cstheme="minorHAnsi"/>
    </w:rPr>
  </w:style>
  <w:style w:type="paragraph" w:customStyle="1" w:styleId="wypunktowaniepoziom1">
    <w:name w:val="wypunktowanie poziom 1"/>
    <w:basedOn w:val="Normalny"/>
    <w:link w:val="wypunktowaniepoziom1Znak"/>
    <w:qFormat/>
    <w:rsid w:val="006C6FA5"/>
    <w:pPr>
      <w:numPr>
        <w:numId w:val="27"/>
      </w:numPr>
      <w:spacing w:after="40" w:line="240" w:lineRule="auto"/>
      <w:jc w:val="both"/>
    </w:pPr>
    <w:rPr>
      <w:rFonts w:asciiTheme="minorHAnsi" w:eastAsia="Times New Roman" w:hAnsiTheme="minorHAnsi" w:cstheme="minorHAnsi"/>
      <w:lang w:eastAsia="pl-PL"/>
    </w:rPr>
  </w:style>
  <w:style w:type="character" w:customStyle="1" w:styleId="wypunktowaniepoziom1Znak">
    <w:name w:val="wypunktowanie poziom 1 Znak"/>
    <w:basedOn w:val="Domylnaczcionkaakapitu"/>
    <w:link w:val="wypunktowaniepoziom1"/>
    <w:rsid w:val="006C6FA5"/>
    <w:rPr>
      <w:rFonts w:asciiTheme="minorHAnsi" w:eastAsia="Times New Roman" w:hAnsiTheme="minorHAnsi" w:cstheme="minorHAnsi"/>
      <w:sz w:val="22"/>
      <w:szCs w:val="22"/>
    </w:rPr>
  </w:style>
  <w:style w:type="paragraph" w:customStyle="1" w:styleId="Punktator">
    <w:name w:val="Punktator"/>
    <w:basedOn w:val="Akapitzlist"/>
    <w:link w:val="PunktatorZnak"/>
    <w:qFormat/>
    <w:rsid w:val="00AD3A7C"/>
    <w:pPr>
      <w:numPr>
        <w:numId w:val="28"/>
      </w:numPr>
      <w:spacing w:before="120" w:after="120"/>
      <w:jc w:val="both"/>
    </w:pPr>
  </w:style>
  <w:style w:type="character" w:customStyle="1" w:styleId="PunktatorZnak">
    <w:name w:val="Punktator Znak"/>
    <w:link w:val="Punktator"/>
    <w:rsid w:val="00AD3A7C"/>
    <w:rPr>
      <w:sz w:val="22"/>
      <w:szCs w:val="22"/>
      <w:lang w:eastAsia="en-US"/>
    </w:rPr>
  </w:style>
  <w:style w:type="paragraph" w:customStyle="1" w:styleId="Punktatory">
    <w:name w:val="Punktatory"/>
    <w:basedOn w:val="Punktator"/>
    <w:qFormat/>
    <w:rsid w:val="00AD3A7C"/>
    <w:pPr>
      <w:numPr>
        <w:ilvl w:val="1"/>
      </w:numPr>
      <w:tabs>
        <w:tab w:val="num" w:pos="1440"/>
      </w:tabs>
      <w:ind w:left="1440"/>
    </w:pPr>
  </w:style>
  <w:style w:type="paragraph" w:customStyle="1" w:styleId="rdo">
    <w:name w:val="źródło"/>
    <w:basedOn w:val="Normalny"/>
    <w:link w:val="rdoZnak"/>
    <w:qFormat/>
    <w:rsid w:val="000E14FA"/>
    <w:pPr>
      <w:keepNext/>
      <w:tabs>
        <w:tab w:val="left" w:pos="993"/>
      </w:tabs>
      <w:spacing w:after="120" w:line="240" w:lineRule="auto"/>
      <w:ind w:left="992" w:hanging="992"/>
      <w:jc w:val="both"/>
    </w:pPr>
    <w:rPr>
      <w:rFonts w:asciiTheme="minorHAnsi" w:hAnsiTheme="minorHAnsi" w:cstheme="minorHAnsi"/>
      <w:sz w:val="18"/>
      <w:szCs w:val="18"/>
    </w:rPr>
  </w:style>
  <w:style w:type="character" w:customStyle="1" w:styleId="LegendaZnak">
    <w:name w:val="Legenda Znak"/>
    <w:aliases w:val="Podpis pod rysunkiem Znak,Nagłówek Tabeli Znak,Nag3ówek Tabeli Znak,Podpis pod obiektem rys Znak,Legenda Znak Znak Znak Znak1,Legenda Znak Znak Znak1,Legenda Znak Znak Znak Znak Znak,Legenda Znak Znak Znak Znak Znak Znak Znak"/>
    <w:link w:val="Legenda"/>
    <w:uiPriority w:val="35"/>
    <w:rsid w:val="000E14FA"/>
    <w:rPr>
      <w:rFonts w:ascii="Arial Narrow" w:hAnsi="Arial Narrow"/>
      <w:i/>
      <w:sz w:val="22"/>
      <w:szCs w:val="22"/>
      <w:lang w:eastAsia="en-US"/>
    </w:rPr>
  </w:style>
  <w:style w:type="character" w:customStyle="1" w:styleId="rdoZnak">
    <w:name w:val="źródło Znak"/>
    <w:link w:val="rdo"/>
    <w:rsid w:val="000E14FA"/>
    <w:rPr>
      <w:rFonts w:asciiTheme="minorHAnsi" w:hAnsiTheme="minorHAnsi" w:cstheme="minorHAnsi"/>
      <w:sz w:val="18"/>
      <w:szCs w:val="18"/>
      <w:lang w:eastAsia="en-US"/>
    </w:rPr>
  </w:style>
  <w:style w:type="paragraph" w:customStyle="1" w:styleId="TABELA">
    <w:name w:val="TABELA"/>
    <w:basedOn w:val="Normalny"/>
    <w:qFormat/>
    <w:rsid w:val="000E14FA"/>
    <w:pPr>
      <w:autoSpaceDE w:val="0"/>
      <w:autoSpaceDN w:val="0"/>
      <w:adjustRightInd w:val="0"/>
      <w:spacing w:before="60" w:after="60" w:line="240" w:lineRule="auto"/>
      <w:jc w:val="center"/>
    </w:pPr>
    <w:rPr>
      <w:bCs/>
      <w:sz w:val="20"/>
      <w:szCs w:val="24"/>
    </w:rPr>
  </w:style>
  <w:style w:type="character" w:customStyle="1" w:styleId="wypunktowanieZnak">
    <w:name w:val="wypunktowanie Znak"/>
    <w:basedOn w:val="wypunktowaniepoziom1Znak"/>
    <w:link w:val="wypunktowanie"/>
    <w:rsid w:val="00FD5A55"/>
    <w:rPr>
      <w:rFonts w:ascii="Arial" w:eastAsia="Times New Roman" w:hAnsi="Arial"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18836">
      <w:bodyDiv w:val="1"/>
      <w:marLeft w:val="0"/>
      <w:marRight w:val="0"/>
      <w:marTop w:val="0"/>
      <w:marBottom w:val="0"/>
      <w:divBdr>
        <w:top w:val="none" w:sz="0" w:space="0" w:color="auto"/>
        <w:left w:val="none" w:sz="0" w:space="0" w:color="auto"/>
        <w:bottom w:val="none" w:sz="0" w:space="0" w:color="auto"/>
        <w:right w:val="none" w:sz="0" w:space="0" w:color="auto"/>
      </w:divBdr>
    </w:div>
    <w:div w:id="15622400">
      <w:bodyDiv w:val="1"/>
      <w:marLeft w:val="0"/>
      <w:marRight w:val="0"/>
      <w:marTop w:val="0"/>
      <w:marBottom w:val="0"/>
      <w:divBdr>
        <w:top w:val="none" w:sz="0" w:space="0" w:color="auto"/>
        <w:left w:val="none" w:sz="0" w:space="0" w:color="auto"/>
        <w:bottom w:val="none" w:sz="0" w:space="0" w:color="auto"/>
        <w:right w:val="none" w:sz="0" w:space="0" w:color="auto"/>
      </w:divBdr>
    </w:div>
    <w:div w:id="24138376">
      <w:bodyDiv w:val="1"/>
      <w:marLeft w:val="0"/>
      <w:marRight w:val="0"/>
      <w:marTop w:val="0"/>
      <w:marBottom w:val="0"/>
      <w:divBdr>
        <w:top w:val="none" w:sz="0" w:space="0" w:color="auto"/>
        <w:left w:val="none" w:sz="0" w:space="0" w:color="auto"/>
        <w:bottom w:val="none" w:sz="0" w:space="0" w:color="auto"/>
        <w:right w:val="none" w:sz="0" w:space="0" w:color="auto"/>
      </w:divBdr>
    </w:div>
    <w:div w:id="24911786">
      <w:bodyDiv w:val="1"/>
      <w:marLeft w:val="0"/>
      <w:marRight w:val="0"/>
      <w:marTop w:val="0"/>
      <w:marBottom w:val="0"/>
      <w:divBdr>
        <w:top w:val="none" w:sz="0" w:space="0" w:color="auto"/>
        <w:left w:val="none" w:sz="0" w:space="0" w:color="auto"/>
        <w:bottom w:val="none" w:sz="0" w:space="0" w:color="auto"/>
        <w:right w:val="none" w:sz="0" w:space="0" w:color="auto"/>
      </w:divBdr>
      <w:divsChild>
        <w:div w:id="645399098">
          <w:marLeft w:val="0"/>
          <w:marRight w:val="0"/>
          <w:marTop w:val="0"/>
          <w:marBottom w:val="0"/>
          <w:divBdr>
            <w:top w:val="none" w:sz="0" w:space="0" w:color="auto"/>
            <w:left w:val="none" w:sz="0" w:space="0" w:color="auto"/>
            <w:bottom w:val="none" w:sz="0" w:space="0" w:color="auto"/>
            <w:right w:val="none" w:sz="0" w:space="0" w:color="auto"/>
          </w:divBdr>
          <w:divsChild>
            <w:div w:id="2096122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57124">
      <w:bodyDiv w:val="1"/>
      <w:marLeft w:val="0"/>
      <w:marRight w:val="0"/>
      <w:marTop w:val="0"/>
      <w:marBottom w:val="0"/>
      <w:divBdr>
        <w:top w:val="none" w:sz="0" w:space="0" w:color="auto"/>
        <w:left w:val="none" w:sz="0" w:space="0" w:color="auto"/>
        <w:bottom w:val="none" w:sz="0" w:space="0" w:color="auto"/>
        <w:right w:val="none" w:sz="0" w:space="0" w:color="auto"/>
      </w:divBdr>
    </w:div>
    <w:div w:id="38826392">
      <w:bodyDiv w:val="1"/>
      <w:marLeft w:val="0"/>
      <w:marRight w:val="0"/>
      <w:marTop w:val="0"/>
      <w:marBottom w:val="0"/>
      <w:divBdr>
        <w:top w:val="none" w:sz="0" w:space="0" w:color="auto"/>
        <w:left w:val="none" w:sz="0" w:space="0" w:color="auto"/>
        <w:bottom w:val="none" w:sz="0" w:space="0" w:color="auto"/>
        <w:right w:val="none" w:sz="0" w:space="0" w:color="auto"/>
      </w:divBdr>
    </w:div>
    <w:div w:id="64422105">
      <w:bodyDiv w:val="1"/>
      <w:marLeft w:val="0"/>
      <w:marRight w:val="0"/>
      <w:marTop w:val="0"/>
      <w:marBottom w:val="0"/>
      <w:divBdr>
        <w:top w:val="none" w:sz="0" w:space="0" w:color="auto"/>
        <w:left w:val="none" w:sz="0" w:space="0" w:color="auto"/>
        <w:bottom w:val="none" w:sz="0" w:space="0" w:color="auto"/>
        <w:right w:val="none" w:sz="0" w:space="0" w:color="auto"/>
      </w:divBdr>
    </w:div>
    <w:div w:id="67004809">
      <w:bodyDiv w:val="1"/>
      <w:marLeft w:val="0"/>
      <w:marRight w:val="0"/>
      <w:marTop w:val="0"/>
      <w:marBottom w:val="0"/>
      <w:divBdr>
        <w:top w:val="none" w:sz="0" w:space="0" w:color="auto"/>
        <w:left w:val="none" w:sz="0" w:space="0" w:color="auto"/>
        <w:bottom w:val="none" w:sz="0" w:space="0" w:color="auto"/>
        <w:right w:val="none" w:sz="0" w:space="0" w:color="auto"/>
      </w:divBdr>
      <w:divsChild>
        <w:div w:id="775559490">
          <w:marLeft w:val="0"/>
          <w:marRight w:val="0"/>
          <w:marTop w:val="0"/>
          <w:marBottom w:val="0"/>
          <w:divBdr>
            <w:top w:val="none" w:sz="0" w:space="0" w:color="auto"/>
            <w:left w:val="none" w:sz="0" w:space="0" w:color="auto"/>
            <w:bottom w:val="none" w:sz="0" w:space="0" w:color="auto"/>
            <w:right w:val="none" w:sz="0" w:space="0" w:color="auto"/>
          </w:divBdr>
        </w:div>
      </w:divsChild>
    </w:div>
    <w:div w:id="71198427">
      <w:bodyDiv w:val="1"/>
      <w:marLeft w:val="0"/>
      <w:marRight w:val="0"/>
      <w:marTop w:val="0"/>
      <w:marBottom w:val="0"/>
      <w:divBdr>
        <w:top w:val="none" w:sz="0" w:space="0" w:color="auto"/>
        <w:left w:val="none" w:sz="0" w:space="0" w:color="auto"/>
        <w:bottom w:val="none" w:sz="0" w:space="0" w:color="auto"/>
        <w:right w:val="none" w:sz="0" w:space="0" w:color="auto"/>
      </w:divBdr>
    </w:div>
    <w:div w:id="71243847">
      <w:bodyDiv w:val="1"/>
      <w:marLeft w:val="0"/>
      <w:marRight w:val="0"/>
      <w:marTop w:val="0"/>
      <w:marBottom w:val="0"/>
      <w:divBdr>
        <w:top w:val="none" w:sz="0" w:space="0" w:color="auto"/>
        <w:left w:val="none" w:sz="0" w:space="0" w:color="auto"/>
        <w:bottom w:val="none" w:sz="0" w:space="0" w:color="auto"/>
        <w:right w:val="none" w:sz="0" w:space="0" w:color="auto"/>
      </w:divBdr>
    </w:div>
    <w:div w:id="78990069">
      <w:bodyDiv w:val="1"/>
      <w:marLeft w:val="0"/>
      <w:marRight w:val="0"/>
      <w:marTop w:val="0"/>
      <w:marBottom w:val="0"/>
      <w:divBdr>
        <w:top w:val="none" w:sz="0" w:space="0" w:color="auto"/>
        <w:left w:val="none" w:sz="0" w:space="0" w:color="auto"/>
        <w:bottom w:val="none" w:sz="0" w:space="0" w:color="auto"/>
        <w:right w:val="none" w:sz="0" w:space="0" w:color="auto"/>
      </w:divBdr>
      <w:divsChild>
        <w:div w:id="1222987001">
          <w:marLeft w:val="0"/>
          <w:marRight w:val="0"/>
          <w:marTop w:val="0"/>
          <w:marBottom w:val="0"/>
          <w:divBdr>
            <w:top w:val="none" w:sz="0" w:space="0" w:color="auto"/>
            <w:left w:val="none" w:sz="0" w:space="0" w:color="auto"/>
            <w:bottom w:val="none" w:sz="0" w:space="0" w:color="auto"/>
            <w:right w:val="none" w:sz="0" w:space="0" w:color="auto"/>
          </w:divBdr>
        </w:div>
        <w:div w:id="1913736006">
          <w:marLeft w:val="0"/>
          <w:marRight w:val="0"/>
          <w:marTop w:val="0"/>
          <w:marBottom w:val="0"/>
          <w:divBdr>
            <w:top w:val="none" w:sz="0" w:space="0" w:color="auto"/>
            <w:left w:val="none" w:sz="0" w:space="0" w:color="auto"/>
            <w:bottom w:val="none" w:sz="0" w:space="0" w:color="auto"/>
            <w:right w:val="none" w:sz="0" w:space="0" w:color="auto"/>
          </w:divBdr>
        </w:div>
      </w:divsChild>
    </w:div>
    <w:div w:id="81220400">
      <w:bodyDiv w:val="1"/>
      <w:marLeft w:val="0"/>
      <w:marRight w:val="0"/>
      <w:marTop w:val="0"/>
      <w:marBottom w:val="0"/>
      <w:divBdr>
        <w:top w:val="none" w:sz="0" w:space="0" w:color="auto"/>
        <w:left w:val="none" w:sz="0" w:space="0" w:color="auto"/>
        <w:bottom w:val="none" w:sz="0" w:space="0" w:color="auto"/>
        <w:right w:val="none" w:sz="0" w:space="0" w:color="auto"/>
      </w:divBdr>
    </w:div>
    <w:div w:id="86851181">
      <w:bodyDiv w:val="1"/>
      <w:marLeft w:val="0"/>
      <w:marRight w:val="0"/>
      <w:marTop w:val="0"/>
      <w:marBottom w:val="0"/>
      <w:divBdr>
        <w:top w:val="none" w:sz="0" w:space="0" w:color="auto"/>
        <w:left w:val="none" w:sz="0" w:space="0" w:color="auto"/>
        <w:bottom w:val="none" w:sz="0" w:space="0" w:color="auto"/>
        <w:right w:val="none" w:sz="0" w:space="0" w:color="auto"/>
      </w:divBdr>
    </w:div>
    <w:div w:id="88821070">
      <w:bodyDiv w:val="1"/>
      <w:marLeft w:val="0"/>
      <w:marRight w:val="0"/>
      <w:marTop w:val="0"/>
      <w:marBottom w:val="0"/>
      <w:divBdr>
        <w:top w:val="none" w:sz="0" w:space="0" w:color="auto"/>
        <w:left w:val="none" w:sz="0" w:space="0" w:color="auto"/>
        <w:bottom w:val="none" w:sz="0" w:space="0" w:color="auto"/>
        <w:right w:val="none" w:sz="0" w:space="0" w:color="auto"/>
      </w:divBdr>
    </w:div>
    <w:div w:id="92556169">
      <w:bodyDiv w:val="1"/>
      <w:marLeft w:val="0"/>
      <w:marRight w:val="0"/>
      <w:marTop w:val="0"/>
      <w:marBottom w:val="0"/>
      <w:divBdr>
        <w:top w:val="none" w:sz="0" w:space="0" w:color="auto"/>
        <w:left w:val="none" w:sz="0" w:space="0" w:color="auto"/>
        <w:bottom w:val="none" w:sz="0" w:space="0" w:color="auto"/>
        <w:right w:val="none" w:sz="0" w:space="0" w:color="auto"/>
      </w:divBdr>
    </w:div>
    <w:div w:id="93671336">
      <w:bodyDiv w:val="1"/>
      <w:marLeft w:val="0"/>
      <w:marRight w:val="0"/>
      <w:marTop w:val="0"/>
      <w:marBottom w:val="0"/>
      <w:divBdr>
        <w:top w:val="none" w:sz="0" w:space="0" w:color="auto"/>
        <w:left w:val="none" w:sz="0" w:space="0" w:color="auto"/>
        <w:bottom w:val="none" w:sz="0" w:space="0" w:color="auto"/>
        <w:right w:val="none" w:sz="0" w:space="0" w:color="auto"/>
      </w:divBdr>
    </w:div>
    <w:div w:id="97146326">
      <w:bodyDiv w:val="1"/>
      <w:marLeft w:val="0"/>
      <w:marRight w:val="0"/>
      <w:marTop w:val="0"/>
      <w:marBottom w:val="0"/>
      <w:divBdr>
        <w:top w:val="none" w:sz="0" w:space="0" w:color="auto"/>
        <w:left w:val="none" w:sz="0" w:space="0" w:color="auto"/>
        <w:bottom w:val="none" w:sz="0" w:space="0" w:color="auto"/>
        <w:right w:val="none" w:sz="0" w:space="0" w:color="auto"/>
      </w:divBdr>
    </w:div>
    <w:div w:id="102650135">
      <w:bodyDiv w:val="1"/>
      <w:marLeft w:val="0"/>
      <w:marRight w:val="0"/>
      <w:marTop w:val="0"/>
      <w:marBottom w:val="0"/>
      <w:divBdr>
        <w:top w:val="none" w:sz="0" w:space="0" w:color="auto"/>
        <w:left w:val="none" w:sz="0" w:space="0" w:color="auto"/>
        <w:bottom w:val="none" w:sz="0" w:space="0" w:color="auto"/>
        <w:right w:val="none" w:sz="0" w:space="0" w:color="auto"/>
      </w:divBdr>
      <w:divsChild>
        <w:div w:id="266543564">
          <w:marLeft w:val="0"/>
          <w:marRight w:val="0"/>
          <w:marTop w:val="0"/>
          <w:marBottom w:val="0"/>
          <w:divBdr>
            <w:top w:val="none" w:sz="0" w:space="0" w:color="auto"/>
            <w:left w:val="none" w:sz="0" w:space="0" w:color="auto"/>
            <w:bottom w:val="none" w:sz="0" w:space="0" w:color="auto"/>
            <w:right w:val="none" w:sz="0" w:space="0" w:color="auto"/>
          </w:divBdr>
        </w:div>
        <w:div w:id="273559532">
          <w:marLeft w:val="0"/>
          <w:marRight w:val="0"/>
          <w:marTop w:val="0"/>
          <w:marBottom w:val="0"/>
          <w:divBdr>
            <w:top w:val="none" w:sz="0" w:space="0" w:color="auto"/>
            <w:left w:val="none" w:sz="0" w:space="0" w:color="auto"/>
            <w:bottom w:val="none" w:sz="0" w:space="0" w:color="auto"/>
            <w:right w:val="none" w:sz="0" w:space="0" w:color="auto"/>
          </w:divBdr>
        </w:div>
        <w:div w:id="295528193">
          <w:marLeft w:val="0"/>
          <w:marRight w:val="0"/>
          <w:marTop w:val="0"/>
          <w:marBottom w:val="0"/>
          <w:divBdr>
            <w:top w:val="none" w:sz="0" w:space="0" w:color="auto"/>
            <w:left w:val="none" w:sz="0" w:space="0" w:color="auto"/>
            <w:bottom w:val="none" w:sz="0" w:space="0" w:color="auto"/>
            <w:right w:val="none" w:sz="0" w:space="0" w:color="auto"/>
          </w:divBdr>
        </w:div>
        <w:div w:id="296568585">
          <w:marLeft w:val="0"/>
          <w:marRight w:val="0"/>
          <w:marTop w:val="0"/>
          <w:marBottom w:val="0"/>
          <w:divBdr>
            <w:top w:val="none" w:sz="0" w:space="0" w:color="auto"/>
            <w:left w:val="none" w:sz="0" w:space="0" w:color="auto"/>
            <w:bottom w:val="none" w:sz="0" w:space="0" w:color="auto"/>
            <w:right w:val="none" w:sz="0" w:space="0" w:color="auto"/>
          </w:divBdr>
        </w:div>
        <w:div w:id="310066612">
          <w:marLeft w:val="0"/>
          <w:marRight w:val="0"/>
          <w:marTop w:val="0"/>
          <w:marBottom w:val="0"/>
          <w:divBdr>
            <w:top w:val="none" w:sz="0" w:space="0" w:color="auto"/>
            <w:left w:val="none" w:sz="0" w:space="0" w:color="auto"/>
            <w:bottom w:val="none" w:sz="0" w:space="0" w:color="auto"/>
            <w:right w:val="none" w:sz="0" w:space="0" w:color="auto"/>
          </w:divBdr>
        </w:div>
        <w:div w:id="314188560">
          <w:marLeft w:val="0"/>
          <w:marRight w:val="0"/>
          <w:marTop w:val="0"/>
          <w:marBottom w:val="0"/>
          <w:divBdr>
            <w:top w:val="none" w:sz="0" w:space="0" w:color="auto"/>
            <w:left w:val="none" w:sz="0" w:space="0" w:color="auto"/>
            <w:bottom w:val="none" w:sz="0" w:space="0" w:color="auto"/>
            <w:right w:val="none" w:sz="0" w:space="0" w:color="auto"/>
          </w:divBdr>
        </w:div>
        <w:div w:id="429354059">
          <w:marLeft w:val="0"/>
          <w:marRight w:val="0"/>
          <w:marTop w:val="0"/>
          <w:marBottom w:val="0"/>
          <w:divBdr>
            <w:top w:val="none" w:sz="0" w:space="0" w:color="auto"/>
            <w:left w:val="none" w:sz="0" w:space="0" w:color="auto"/>
            <w:bottom w:val="none" w:sz="0" w:space="0" w:color="auto"/>
            <w:right w:val="none" w:sz="0" w:space="0" w:color="auto"/>
          </w:divBdr>
        </w:div>
        <w:div w:id="480736475">
          <w:marLeft w:val="0"/>
          <w:marRight w:val="0"/>
          <w:marTop w:val="0"/>
          <w:marBottom w:val="0"/>
          <w:divBdr>
            <w:top w:val="none" w:sz="0" w:space="0" w:color="auto"/>
            <w:left w:val="none" w:sz="0" w:space="0" w:color="auto"/>
            <w:bottom w:val="none" w:sz="0" w:space="0" w:color="auto"/>
            <w:right w:val="none" w:sz="0" w:space="0" w:color="auto"/>
          </w:divBdr>
        </w:div>
        <w:div w:id="505826902">
          <w:marLeft w:val="0"/>
          <w:marRight w:val="0"/>
          <w:marTop w:val="0"/>
          <w:marBottom w:val="0"/>
          <w:divBdr>
            <w:top w:val="none" w:sz="0" w:space="0" w:color="auto"/>
            <w:left w:val="none" w:sz="0" w:space="0" w:color="auto"/>
            <w:bottom w:val="none" w:sz="0" w:space="0" w:color="auto"/>
            <w:right w:val="none" w:sz="0" w:space="0" w:color="auto"/>
          </w:divBdr>
        </w:div>
        <w:div w:id="618296639">
          <w:marLeft w:val="0"/>
          <w:marRight w:val="0"/>
          <w:marTop w:val="0"/>
          <w:marBottom w:val="0"/>
          <w:divBdr>
            <w:top w:val="none" w:sz="0" w:space="0" w:color="auto"/>
            <w:left w:val="none" w:sz="0" w:space="0" w:color="auto"/>
            <w:bottom w:val="none" w:sz="0" w:space="0" w:color="auto"/>
            <w:right w:val="none" w:sz="0" w:space="0" w:color="auto"/>
          </w:divBdr>
        </w:div>
        <w:div w:id="905729267">
          <w:marLeft w:val="0"/>
          <w:marRight w:val="0"/>
          <w:marTop w:val="0"/>
          <w:marBottom w:val="0"/>
          <w:divBdr>
            <w:top w:val="none" w:sz="0" w:space="0" w:color="auto"/>
            <w:left w:val="none" w:sz="0" w:space="0" w:color="auto"/>
            <w:bottom w:val="none" w:sz="0" w:space="0" w:color="auto"/>
            <w:right w:val="none" w:sz="0" w:space="0" w:color="auto"/>
          </w:divBdr>
        </w:div>
        <w:div w:id="946275296">
          <w:marLeft w:val="0"/>
          <w:marRight w:val="0"/>
          <w:marTop w:val="0"/>
          <w:marBottom w:val="0"/>
          <w:divBdr>
            <w:top w:val="none" w:sz="0" w:space="0" w:color="auto"/>
            <w:left w:val="none" w:sz="0" w:space="0" w:color="auto"/>
            <w:bottom w:val="none" w:sz="0" w:space="0" w:color="auto"/>
            <w:right w:val="none" w:sz="0" w:space="0" w:color="auto"/>
          </w:divBdr>
        </w:div>
        <w:div w:id="948699884">
          <w:marLeft w:val="0"/>
          <w:marRight w:val="0"/>
          <w:marTop w:val="0"/>
          <w:marBottom w:val="0"/>
          <w:divBdr>
            <w:top w:val="none" w:sz="0" w:space="0" w:color="auto"/>
            <w:left w:val="none" w:sz="0" w:space="0" w:color="auto"/>
            <w:bottom w:val="none" w:sz="0" w:space="0" w:color="auto"/>
            <w:right w:val="none" w:sz="0" w:space="0" w:color="auto"/>
          </w:divBdr>
        </w:div>
        <w:div w:id="962035026">
          <w:marLeft w:val="0"/>
          <w:marRight w:val="0"/>
          <w:marTop w:val="0"/>
          <w:marBottom w:val="0"/>
          <w:divBdr>
            <w:top w:val="none" w:sz="0" w:space="0" w:color="auto"/>
            <w:left w:val="none" w:sz="0" w:space="0" w:color="auto"/>
            <w:bottom w:val="none" w:sz="0" w:space="0" w:color="auto"/>
            <w:right w:val="none" w:sz="0" w:space="0" w:color="auto"/>
          </w:divBdr>
        </w:div>
        <w:div w:id="987326873">
          <w:marLeft w:val="0"/>
          <w:marRight w:val="0"/>
          <w:marTop w:val="0"/>
          <w:marBottom w:val="0"/>
          <w:divBdr>
            <w:top w:val="none" w:sz="0" w:space="0" w:color="auto"/>
            <w:left w:val="none" w:sz="0" w:space="0" w:color="auto"/>
            <w:bottom w:val="none" w:sz="0" w:space="0" w:color="auto"/>
            <w:right w:val="none" w:sz="0" w:space="0" w:color="auto"/>
          </w:divBdr>
        </w:div>
        <w:div w:id="1047803697">
          <w:marLeft w:val="0"/>
          <w:marRight w:val="0"/>
          <w:marTop w:val="0"/>
          <w:marBottom w:val="0"/>
          <w:divBdr>
            <w:top w:val="none" w:sz="0" w:space="0" w:color="auto"/>
            <w:left w:val="none" w:sz="0" w:space="0" w:color="auto"/>
            <w:bottom w:val="none" w:sz="0" w:space="0" w:color="auto"/>
            <w:right w:val="none" w:sz="0" w:space="0" w:color="auto"/>
          </w:divBdr>
        </w:div>
        <w:div w:id="1062870922">
          <w:marLeft w:val="0"/>
          <w:marRight w:val="0"/>
          <w:marTop w:val="0"/>
          <w:marBottom w:val="0"/>
          <w:divBdr>
            <w:top w:val="none" w:sz="0" w:space="0" w:color="auto"/>
            <w:left w:val="none" w:sz="0" w:space="0" w:color="auto"/>
            <w:bottom w:val="none" w:sz="0" w:space="0" w:color="auto"/>
            <w:right w:val="none" w:sz="0" w:space="0" w:color="auto"/>
          </w:divBdr>
        </w:div>
        <w:div w:id="1355351544">
          <w:marLeft w:val="0"/>
          <w:marRight w:val="0"/>
          <w:marTop w:val="0"/>
          <w:marBottom w:val="0"/>
          <w:divBdr>
            <w:top w:val="none" w:sz="0" w:space="0" w:color="auto"/>
            <w:left w:val="none" w:sz="0" w:space="0" w:color="auto"/>
            <w:bottom w:val="none" w:sz="0" w:space="0" w:color="auto"/>
            <w:right w:val="none" w:sz="0" w:space="0" w:color="auto"/>
          </w:divBdr>
        </w:div>
        <w:div w:id="1565796079">
          <w:marLeft w:val="0"/>
          <w:marRight w:val="0"/>
          <w:marTop w:val="0"/>
          <w:marBottom w:val="0"/>
          <w:divBdr>
            <w:top w:val="none" w:sz="0" w:space="0" w:color="auto"/>
            <w:left w:val="none" w:sz="0" w:space="0" w:color="auto"/>
            <w:bottom w:val="none" w:sz="0" w:space="0" w:color="auto"/>
            <w:right w:val="none" w:sz="0" w:space="0" w:color="auto"/>
          </w:divBdr>
        </w:div>
        <w:div w:id="1676178524">
          <w:marLeft w:val="0"/>
          <w:marRight w:val="0"/>
          <w:marTop w:val="0"/>
          <w:marBottom w:val="0"/>
          <w:divBdr>
            <w:top w:val="none" w:sz="0" w:space="0" w:color="auto"/>
            <w:left w:val="none" w:sz="0" w:space="0" w:color="auto"/>
            <w:bottom w:val="none" w:sz="0" w:space="0" w:color="auto"/>
            <w:right w:val="none" w:sz="0" w:space="0" w:color="auto"/>
          </w:divBdr>
        </w:div>
        <w:div w:id="1762872026">
          <w:marLeft w:val="0"/>
          <w:marRight w:val="0"/>
          <w:marTop w:val="0"/>
          <w:marBottom w:val="0"/>
          <w:divBdr>
            <w:top w:val="none" w:sz="0" w:space="0" w:color="auto"/>
            <w:left w:val="none" w:sz="0" w:space="0" w:color="auto"/>
            <w:bottom w:val="none" w:sz="0" w:space="0" w:color="auto"/>
            <w:right w:val="none" w:sz="0" w:space="0" w:color="auto"/>
          </w:divBdr>
        </w:div>
        <w:div w:id="1913848407">
          <w:marLeft w:val="0"/>
          <w:marRight w:val="0"/>
          <w:marTop w:val="0"/>
          <w:marBottom w:val="0"/>
          <w:divBdr>
            <w:top w:val="none" w:sz="0" w:space="0" w:color="auto"/>
            <w:left w:val="none" w:sz="0" w:space="0" w:color="auto"/>
            <w:bottom w:val="none" w:sz="0" w:space="0" w:color="auto"/>
            <w:right w:val="none" w:sz="0" w:space="0" w:color="auto"/>
          </w:divBdr>
        </w:div>
      </w:divsChild>
    </w:div>
    <w:div w:id="106245507">
      <w:bodyDiv w:val="1"/>
      <w:marLeft w:val="0"/>
      <w:marRight w:val="0"/>
      <w:marTop w:val="0"/>
      <w:marBottom w:val="0"/>
      <w:divBdr>
        <w:top w:val="none" w:sz="0" w:space="0" w:color="auto"/>
        <w:left w:val="none" w:sz="0" w:space="0" w:color="auto"/>
        <w:bottom w:val="none" w:sz="0" w:space="0" w:color="auto"/>
        <w:right w:val="none" w:sz="0" w:space="0" w:color="auto"/>
      </w:divBdr>
    </w:div>
    <w:div w:id="110173457">
      <w:bodyDiv w:val="1"/>
      <w:marLeft w:val="0"/>
      <w:marRight w:val="0"/>
      <w:marTop w:val="0"/>
      <w:marBottom w:val="0"/>
      <w:divBdr>
        <w:top w:val="none" w:sz="0" w:space="0" w:color="auto"/>
        <w:left w:val="none" w:sz="0" w:space="0" w:color="auto"/>
        <w:bottom w:val="none" w:sz="0" w:space="0" w:color="auto"/>
        <w:right w:val="none" w:sz="0" w:space="0" w:color="auto"/>
      </w:divBdr>
    </w:div>
    <w:div w:id="111217511">
      <w:bodyDiv w:val="1"/>
      <w:marLeft w:val="0"/>
      <w:marRight w:val="0"/>
      <w:marTop w:val="0"/>
      <w:marBottom w:val="0"/>
      <w:divBdr>
        <w:top w:val="none" w:sz="0" w:space="0" w:color="auto"/>
        <w:left w:val="none" w:sz="0" w:space="0" w:color="auto"/>
        <w:bottom w:val="none" w:sz="0" w:space="0" w:color="auto"/>
        <w:right w:val="none" w:sz="0" w:space="0" w:color="auto"/>
      </w:divBdr>
    </w:div>
    <w:div w:id="117843020">
      <w:bodyDiv w:val="1"/>
      <w:marLeft w:val="0"/>
      <w:marRight w:val="0"/>
      <w:marTop w:val="0"/>
      <w:marBottom w:val="0"/>
      <w:divBdr>
        <w:top w:val="none" w:sz="0" w:space="0" w:color="auto"/>
        <w:left w:val="none" w:sz="0" w:space="0" w:color="auto"/>
        <w:bottom w:val="none" w:sz="0" w:space="0" w:color="auto"/>
        <w:right w:val="none" w:sz="0" w:space="0" w:color="auto"/>
      </w:divBdr>
    </w:div>
    <w:div w:id="131366880">
      <w:bodyDiv w:val="1"/>
      <w:marLeft w:val="0"/>
      <w:marRight w:val="0"/>
      <w:marTop w:val="0"/>
      <w:marBottom w:val="0"/>
      <w:divBdr>
        <w:top w:val="none" w:sz="0" w:space="0" w:color="auto"/>
        <w:left w:val="none" w:sz="0" w:space="0" w:color="auto"/>
        <w:bottom w:val="none" w:sz="0" w:space="0" w:color="auto"/>
        <w:right w:val="none" w:sz="0" w:space="0" w:color="auto"/>
      </w:divBdr>
    </w:div>
    <w:div w:id="144904042">
      <w:bodyDiv w:val="1"/>
      <w:marLeft w:val="0"/>
      <w:marRight w:val="0"/>
      <w:marTop w:val="0"/>
      <w:marBottom w:val="0"/>
      <w:divBdr>
        <w:top w:val="none" w:sz="0" w:space="0" w:color="auto"/>
        <w:left w:val="none" w:sz="0" w:space="0" w:color="auto"/>
        <w:bottom w:val="none" w:sz="0" w:space="0" w:color="auto"/>
        <w:right w:val="none" w:sz="0" w:space="0" w:color="auto"/>
      </w:divBdr>
    </w:div>
    <w:div w:id="154688046">
      <w:bodyDiv w:val="1"/>
      <w:marLeft w:val="0"/>
      <w:marRight w:val="0"/>
      <w:marTop w:val="0"/>
      <w:marBottom w:val="0"/>
      <w:divBdr>
        <w:top w:val="none" w:sz="0" w:space="0" w:color="auto"/>
        <w:left w:val="none" w:sz="0" w:space="0" w:color="auto"/>
        <w:bottom w:val="none" w:sz="0" w:space="0" w:color="auto"/>
        <w:right w:val="none" w:sz="0" w:space="0" w:color="auto"/>
      </w:divBdr>
      <w:divsChild>
        <w:div w:id="63065050">
          <w:marLeft w:val="0"/>
          <w:marRight w:val="0"/>
          <w:marTop w:val="0"/>
          <w:marBottom w:val="0"/>
          <w:divBdr>
            <w:top w:val="none" w:sz="0" w:space="0" w:color="auto"/>
            <w:left w:val="none" w:sz="0" w:space="0" w:color="auto"/>
            <w:bottom w:val="none" w:sz="0" w:space="0" w:color="auto"/>
            <w:right w:val="none" w:sz="0" w:space="0" w:color="auto"/>
          </w:divBdr>
        </w:div>
        <w:div w:id="118496436">
          <w:marLeft w:val="0"/>
          <w:marRight w:val="0"/>
          <w:marTop w:val="0"/>
          <w:marBottom w:val="0"/>
          <w:divBdr>
            <w:top w:val="none" w:sz="0" w:space="0" w:color="auto"/>
            <w:left w:val="none" w:sz="0" w:space="0" w:color="auto"/>
            <w:bottom w:val="none" w:sz="0" w:space="0" w:color="auto"/>
            <w:right w:val="none" w:sz="0" w:space="0" w:color="auto"/>
          </w:divBdr>
        </w:div>
        <w:div w:id="182135069">
          <w:marLeft w:val="0"/>
          <w:marRight w:val="0"/>
          <w:marTop w:val="0"/>
          <w:marBottom w:val="0"/>
          <w:divBdr>
            <w:top w:val="none" w:sz="0" w:space="0" w:color="auto"/>
            <w:left w:val="none" w:sz="0" w:space="0" w:color="auto"/>
            <w:bottom w:val="none" w:sz="0" w:space="0" w:color="auto"/>
            <w:right w:val="none" w:sz="0" w:space="0" w:color="auto"/>
          </w:divBdr>
        </w:div>
        <w:div w:id="342365050">
          <w:marLeft w:val="0"/>
          <w:marRight w:val="0"/>
          <w:marTop w:val="0"/>
          <w:marBottom w:val="0"/>
          <w:divBdr>
            <w:top w:val="none" w:sz="0" w:space="0" w:color="auto"/>
            <w:left w:val="none" w:sz="0" w:space="0" w:color="auto"/>
            <w:bottom w:val="none" w:sz="0" w:space="0" w:color="auto"/>
            <w:right w:val="none" w:sz="0" w:space="0" w:color="auto"/>
          </w:divBdr>
        </w:div>
        <w:div w:id="722674641">
          <w:marLeft w:val="0"/>
          <w:marRight w:val="0"/>
          <w:marTop w:val="0"/>
          <w:marBottom w:val="0"/>
          <w:divBdr>
            <w:top w:val="none" w:sz="0" w:space="0" w:color="auto"/>
            <w:left w:val="none" w:sz="0" w:space="0" w:color="auto"/>
            <w:bottom w:val="none" w:sz="0" w:space="0" w:color="auto"/>
            <w:right w:val="none" w:sz="0" w:space="0" w:color="auto"/>
          </w:divBdr>
        </w:div>
        <w:div w:id="757604539">
          <w:marLeft w:val="0"/>
          <w:marRight w:val="0"/>
          <w:marTop w:val="0"/>
          <w:marBottom w:val="0"/>
          <w:divBdr>
            <w:top w:val="none" w:sz="0" w:space="0" w:color="auto"/>
            <w:left w:val="none" w:sz="0" w:space="0" w:color="auto"/>
            <w:bottom w:val="none" w:sz="0" w:space="0" w:color="auto"/>
            <w:right w:val="none" w:sz="0" w:space="0" w:color="auto"/>
          </w:divBdr>
        </w:div>
        <w:div w:id="895628772">
          <w:marLeft w:val="0"/>
          <w:marRight w:val="0"/>
          <w:marTop w:val="0"/>
          <w:marBottom w:val="0"/>
          <w:divBdr>
            <w:top w:val="none" w:sz="0" w:space="0" w:color="auto"/>
            <w:left w:val="none" w:sz="0" w:space="0" w:color="auto"/>
            <w:bottom w:val="none" w:sz="0" w:space="0" w:color="auto"/>
            <w:right w:val="none" w:sz="0" w:space="0" w:color="auto"/>
          </w:divBdr>
        </w:div>
        <w:div w:id="912004077">
          <w:marLeft w:val="0"/>
          <w:marRight w:val="0"/>
          <w:marTop w:val="0"/>
          <w:marBottom w:val="0"/>
          <w:divBdr>
            <w:top w:val="none" w:sz="0" w:space="0" w:color="auto"/>
            <w:left w:val="none" w:sz="0" w:space="0" w:color="auto"/>
            <w:bottom w:val="none" w:sz="0" w:space="0" w:color="auto"/>
            <w:right w:val="none" w:sz="0" w:space="0" w:color="auto"/>
          </w:divBdr>
        </w:div>
        <w:div w:id="1085150393">
          <w:marLeft w:val="0"/>
          <w:marRight w:val="0"/>
          <w:marTop w:val="0"/>
          <w:marBottom w:val="0"/>
          <w:divBdr>
            <w:top w:val="none" w:sz="0" w:space="0" w:color="auto"/>
            <w:left w:val="none" w:sz="0" w:space="0" w:color="auto"/>
            <w:bottom w:val="none" w:sz="0" w:space="0" w:color="auto"/>
            <w:right w:val="none" w:sz="0" w:space="0" w:color="auto"/>
          </w:divBdr>
        </w:div>
        <w:div w:id="1197620568">
          <w:marLeft w:val="0"/>
          <w:marRight w:val="0"/>
          <w:marTop w:val="0"/>
          <w:marBottom w:val="0"/>
          <w:divBdr>
            <w:top w:val="none" w:sz="0" w:space="0" w:color="auto"/>
            <w:left w:val="none" w:sz="0" w:space="0" w:color="auto"/>
            <w:bottom w:val="none" w:sz="0" w:space="0" w:color="auto"/>
            <w:right w:val="none" w:sz="0" w:space="0" w:color="auto"/>
          </w:divBdr>
        </w:div>
        <w:div w:id="1324777004">
          <w:marLeft w:val="0"/>
          <w:marRight w:val="0"/>
          <w:marTop w:val="0"/>
          <w:marBottom w:val="0"/>
          <w:divBdr>
            <w:top w:val="none" w:sz="0" w:space="0" w:color="auto"/>
            <w:left w:val="none" w:sz="0" w:space="0" w:color="auto"/>
            <w:bottom w:val="none" w:sz="0" w:space="0" w:color="auto"/>
            <w:right w:val="none" w:sz="0" w:space="0" w:color="auto"/>
          </w:divBdr>
        </w:div>
        <w:div w:id="1525050157">
          <w:marLeft w:val="0"/>
          <w:marRight w:val="0"/>
          <w:marTop w:val="0"/>
          <w:marBottom w:val="0"/>
          <w:divBdr>
            <w:top w:val="none" w:sz="0" w:space="0" w:color="auto"/>
            <w:left w:val="none" w:sz="0" w:space="0" w:color="auto"/>
            <w:bottom w:val="none" w:sz="0" w:space="0" w:color="auto"/>
            <w:right w:val="none" w:sz="0" w:space="0" w:color="auto"/>
          </w:divBdr>
        </w:div>
        <w:div w:id="1855339575">
          <w:marLeft w:val="0"/>
          <w:marRight w:val="0"/>
          <w:marTop w:val="0"/>
          <w:marBottom w:val="0"/>
          <w:divBdr>
            <w:top w:val="none" w:sz="0" w:space="0" w:color="auto"/>
            <w:left w:val="none" w:sz="0" w:space="0" w:color="auto"/>
            <w:bottom w:val="none" w:sz="0" w:space="0" w:color="auto"/>
            <w:right w:val="none" w:sz="0" w:space="0" w:color="auto"/>
          </w:divBdr>
        </w:div>
        <w:div w:id="1994217400">
          <w:marLeft w:val="0"/>
          <w:marRight w:val="0"/>
          <w:marTop w:val="0"/>
          <w:marBottom w:val="0"/>
          <w:divBdr>
            <w:top w:val="none" w:sz="0" w:space="0" w:color="auto"/>
            <w:left w:val="none" w:sz="0" w:space="0" w:color="auto"/>
            <w:bottom w:val="none" w:sz="0" w:space="0" w:color="auto"/>
            <w:right w:val="none" w:sz="0" w:space="0" w:color="auto"/>
          </w:divBdr>
        </w:div>
      </w:divsChild>
    </w:div>
    <w:div w:id="156386946">
      <w:bodyDiv w:val="1"/>
      <w:marLeft w:val="0"/>
      <w:marRight w:val="0"/>
      <w:marTop w:val="0"/>
      <w:marBottom w:val="0"/>
      <w:divBdr>
        <w:top w:val="none" w:sz="0" w:space="0" w:color="auto"/>
        <w:left w:val="none" w:sz="0" w:space="0" w:color="auto"/>
        <w:bottom w:val="none" w:sz="0" w:space="0" w:color="auto"/>
        <w:right w:val="none" w:sz="0" w:space="0" w:color="auto"/>
      </w:divBdr>
    </w:div>
    <w:div w:id="158884027">
      <w:bodyDiv w:val="1"/>
      <w:marLeft w:val="0"/>
      <w:marRight w:val="0"/>
      <w:marTop w:val="0"/>
      <w:marBottom w:val="0"/>
      <w:divBdr>
        <w:top w:val="none" w:sz="0" w:space="0" w:color="auto"/>
        <w:left w:val="none" w:sz="0" w:space="0" w:color="auto"/>
        <w:bottom w:val="none" w:sz="0" w:space="0" w:color="auto"/>
        <w:right w:val="none" w:sz="0" w:space="0" w:color="auto"/>
      </w:divBdr>
    </w:div>
    <w:div w:id="159003920">
      <w:bodyDiv w:val="1"/>
      <w:marLeft w:val="0"/>
      <w:marRight w:val="0"/>
      <w:marTop w:val="0"/>
      <w:marBottom w:val="0"/>
      <w:divBdr>
        <w:top w:val="none" w:sz="0" w:space="0" w:color="auto"/>
        <w:left w:val="none" w:sz="0" w:space="0" w:color="auto"/>
        <w:bottom w:val="none" w:sz="0" w:space="0" w:color="auto"/>
        <w:right w:val="none" w:sz="0" w:space="0" w:color="auto"/>
      </w:divBdr>
      <w:divsChild>
        <w:div w:id="1152477762">
          <w:marLeft w:val="0"/>
          <w:marRight w:val="0"/>
          <w:marTop w:val="0"/>
          <w:marBottom w:val="0"/>
          <w:divBdr>
            <w:top w:val="none" w:sz="0" w:space="0" w:color="auto"/>
            <w:left w:val="none" w:sz="0" w:space="0" w:color="auto"/>
            <w:bottom w:val="none" w:sz="0" w:space="0" w:color="auto"/>
            <w:right w:val="none" w:sz="0" w:space="0" w:color="auto"/>
          </w:divBdr>
        </w:div>
      </w:divsChild>
    </w:div>
    <w:div w:id="159583334">
      <w:bodyDiv w:val="1"/>
      <w:marLeft w:val="0"/>
      <w:marRight w:val="0"/>
      <w:marTop w:val="0"/>
      <w:marBottom w:val="0"/>
      <w:divBdr>
        <w:top w:val="none" w:sz="0" w:space="0" w:color="auto"/>
        <w:left w:val="none" w:sz="0" w:space="0" w:color="auto"/>
        <w:bottom w:val="none" w:sz="0" w:space="0" w:color="auto"/>
        <w:right w:val="none" w:sz="0" w:space="0" w:color="auto"/>
      </w:divBdr>
    </w:div>
    <w:div w:id="163789531">
      <w:bodyDiv w:val="1"/>
      <w:marLeft w:val="0"/>
      <w:marRight w:val="0"/>
      <w:marTop w:val="0"/>
      <w:marBottom w:val="0"/>
      <w:divBdr>
        <w:top w:val="none" w:sz="0" w:space="0" w:color="auto"/>
        <w:left w:val="none" w:sz="0" w:space="0" w:color="auto"/>
        <w:bottom w:val="none" w:sz="0" w:space="0" w:color="auto"/>
        <w:right w:val="none" w:sz="0" w:space="0" w:color="auto"/>
      </w:divBdr>
    </w:div>
    <w:div w:id="185483881">
      <w:bodyDiv w:val="1"/>
      <w:marLeft w:val="0"/>
      <w:marRight w:val="0"/>
      <w:marTop w:val="0"/>
      <w:marBottom w:val="0"/>
      <w:divBdr>
        <w:top w:val="none" w:sz="0" w:space="0" w:color="auto"/>
        <w:left w:val="none" w:sz="0" w:space="0" w:color="auto"/>
        <w:bottom w:val="none" w:sz="0" w:space="0" w:color="auto"/>
        <w:right w:val="none" w:sz="0" w:space="0" w:color="auto"/>
      </w:divBdr>
    </w:div>
    <w:div w:id="187723155">
      <w:bodyDiv w:val="1"/>
      <w:marLeft w:val="0"/>
      <w:marRight w:val="0"/>
      <w:marTop w:val="0"/>
      <w:marBottom w:val="0"/>
      <w:divBdr>
        <w:top w:val="none" w:sz="0" w:space="0" w:color="auto"/>
        <w:left w:val="none" w:sz="0" w:space="0" w:color="auto"/>
        <w:bottom w:val="none" w:sz="0" w:space="0" w:color="auto"/>
        <w:right w:val="none" w:sz="0" w:space="0" w:color="auto"/>
      </w:divBdr>
    </w:div>
    <w:div w:id="193200475">
      <w:bodyDiv w:val="1"/>
      <w:marLeft w:val="0"/>
      <w:marRight w:val="0"/>
      <w:marTop w:val="0"/>
      <w:marBottom w:val="0"/>
      <w:divBdr>
        <w:top w:val="none" w:sz="0" w:space="0" w:color="auto"/>
        <w:left w:val="none" w:sz="0" w:space="0" w:color="auto"/>
        <w:bottom w:val="none" w:sz="0" w:space="0" w:color="auto"/>
        <w:right w:val="none" w:sz="0" w:space="0" w:color="auto"/>
      </w:divBdr>
    </w:div>
    <w:div w:id="196506593">
      <w:bodyDiv w:val="1"/>
      <w:marLeft w:val="0"/>
      <w:marRight w:val="0"/>
      <w:marTop w:val="0"/>
      <w:marBottom w:val="0"/>
      <w:divBdr>
        <w:top w:val="none" w:sz="0" w:space="0" w:color="auto"/>
        <w:left w:val="none" w:sz="0" w:space="0" w:color="auto"/>
        <w:bottom w:val="none" w:sz="0" w:space="0" w:color="auto"/>
        <w:right w:val="none" w:sz="0" w:space="0" w:color="auto"/>
      </w:divBdr>
      <w:divsChild>
        <w:div w:id="1650475737">
          <w:marLeft w:val="0"/>
          <w:marRight w:val="0"/>
          <w:marTop w:val="0"/>
          <w:marBottom w:val="0"/>
          <w:divBdr>
            <w:top w:val="none" w:sz="0" w:space="0" w:color="auto"/>
            <w:left w:val="none" w:sz="0" w:space="0" w:color="auto"/>
            <w:bottom w:val="none" w:sz="0" w:space="0" w:color="auto"/>
            <w:right w:val="none" w:sz="0" w:space="0" w:color="auto"/>
          </w:divBdr>
        </w:div>
      </w:divsChild>
    </w:div>
    <w:div w:id="198595867">
      <w:bodyDiv w:val="1"/>
      <w:marLeft w:val="0"/>
      <w:marRight w:val="0"/>
      <w:marTop w:val="0"/>
      <w:marBottom w:val="0"/>
      <w:divBdr>
        <w:top w:val="none" w:sz="0" w:space="0" w:color="auto"/>
        <w:left w:val="none" w:sz="0" w:space="0" w:color="auto"/>
        <w:bottom w:val="none" w:sz="0" w:space="0" w:color="auto"/>
        <w:right w:val="none" w:sz="0" w:space="0" w:color="auto"/>
      </w:divBdr>
    </w:div>
    <w:div w:id="201791647">
      <w:bodyDiv w:val="1"/>
      <w:marLeft w:val="0"/>
      <w:marRight w:val="0"/>
      <w:marTop w:val="0"/>
      <w:marBottom w:val="0"/>
      <w:divBdr>
        <w:top w:val="none" w:sz="0" w:space="0" w:color="auto"/>
        <w:left w:val="none" w:sz="0" w:space="0" w:color="auto"/>
        <w:bottom w:val="none" w:sz="0" w:space="0" w:color="auto"/>
        <w:right w:val="none" w:sz="0" w:space="0" w:color="auto"/>
      </w:divBdr>
    </w:div>
    <w:div w:id="205027030">
      <w:bodyDiv w:val="1"/>
      <w:marLeft w:val="0"/>
      <w:marRight w:val="0"/>
      <w:marTop w:val="0"/>
      <w:marBottom w:val="0"/>
      <w:divBdr>
        <w:top w:val="none" w:sz="0" w:space="0" w:color="auto"/>
        <w:left w:val="none" w:sz="0" w:space="0" w:color="auto"/>
        <w:bottom w:val="none" w:sz="0" w:space="0" w:color="auto"/>
        <w:right w:val="none" w:sz="0" w:space="0" w:color="auto"/>
      </w:divBdr>
    </w:div>
    <w:div w:id="208035831">
      <w:bodyDiv w:val="1"/>
      <w:marLeft w:val="0"/>
      <w:marRight w:val="0"/>
      <w:marTop w:val="0"/>
      <w:marBottom w:val="0"/>
      <w:divBdr>
        <w:top w:val="none" w:sz="0" w:space="0" w:color="auto"/>
        <w:left w:val="none" w:sz="0" w:space="0" w:color="auto"/>
        <w:bottom w:val="none" w:sz="0" w:space="0" w:color="auto"/>
        <w:right w:val="none" w:sz="0" w:space="0" w:color="auto"/>
      </w:divBdr>
    </w:div>
    <w:div w:id="209195056">
      <w:bodyDiv w:val="1"/>
      <w:marLeft w:val="0"/>
      <w:marRight w:val="0"/>
      <w:marTop w:val="0"/>
      <w:marBottom w:val="0"/>
      <w:divBdr>
        <w:top w:val="none" w:sz="0" w:space="0" w:color="auto"/>
        <w:left w:val="none" w:sz="0" w:space="0" w:color="auto"/>
        <w:bottom w:val="none" w:sz="0" w:space="0" w:color="auto"/>
        <w:right w:val="none" w:sz="0" w:space="0" w:color="auto"/>
      </w:divBdr>
      <w:divsChild>
        <w:div w:id="1281574870">
          <w:marLeft w:val="0"/>
          <w:marRight w:val="0"/>
          <w:marTop w:val="0"/>
          <w:marBottom w:val="0"/>
          <w:divBdr>
            <w:top w:val="none" w:sz="0" w:space="0" w:color="auto"/>
            <w:left w:val="none" w:sz="0" w:space="0" w:color="auto"/>
            <w:bottom w:val="none" w:sz="0" w:space="0" w:color="auto"/>
            <w:right w:val="none" w:sz="0" w:space="0" w:color="auto"/>
          </w:divBdr>
        </w:div>
        <w:div w:id="1932199408">
          <w:marLeft w:val="0"/>
          <w:marRight w:val="0"/>
          <w:marTop w:val="0"/>
          <w:marBottom w:val="0"/>
          <w:divBdr>
            <w:top w:val="none" w:sz="0" w:space="0" w:color="auto"/>
            <w:left w:val="none" w:sz="0" w:space="0" w:color="auto"/>
            <w:bottom w:val="none" w:sz="0" w:space="0" w:color="auto"/>
            <w:right w:val="none" w:sz="0" w:space="0" w:color="auto"/>
          </w:divBdr>
        </w:div>
      </w:divsChild>
    </w:div>
    <w:div w:id="222378996">
      <w:bodyDiv w:val="1"/>
      <w:marLeft w:val="0"/>
      <w:marRight w:val="0"/>
      <w:marTop w:val="0"/>
      <w:marBottom w:val="0"/>
      <w:divBdr>
        <w:top w:val="none" w:sz="0" w:space="0" w:color="auto"/>
        <w:left w:val="none" w:sz="0" w:space="0" w:color="auto"/>
        <w:bottom w:val="none" w:sz="0" w:space="0" w:color="auto"/>
        <w:right w:val="none" w:sz="0" w:space="0" w:color="auto"/>
      </w:divBdr>
    </w:div>
    <w:div w:id="224341867">
      <w:bodyDiv w:val="1"/>
      <w:marLeft w:val="0"/>
      <w:marRight w:val="0"/>
      <w:marTop w:val="0"/>
      <w:marBottom w:val="0"/>
      <w:divBdr>
        <w:top w:val="none" w:sz="0" w:space="0" w:color="auto"/>
        <w:left w:val="none" w:sz="0" w:space="0" w:color="auto"/>
        <w:bottom w:val="none" w:sz="0" w:space="0" w:color="auto"/>
        <w:right w:val="none" w:sz="0" w:space="0" w:color="auto"/>
      </w:divBdr>
    </w:div>
    <w:div w:id="226376551">
      <w:bodyDiv w:val="1"/>
      <w:marLeft w:val="0"/>
      <w:marRight w:val="0"/>
      <w:marTop w:val="0"/>
      <w:marBottom w:val="0"/>
      <w:divBdr>
        <w:top w:val="none" w:sz="0" w:space="0" w:color="auto"/>
        <w:left w:val="none" w:sz="0" w:space="0" w:color="auto"/>
        <w:bottom w:val="none" w:sz="0" w:space="0" w:color="auto"/>
        <w:right w:val="none" w:sz="0" w:space="0" w:color="auto"/>
      </w:divBdr>
    </w:div>
    <w:div w:id="227881209">
      <w:bodyDiv w:val="1"/>
      <w:marLeft w:val="0"/>
      <w:marRight w:val="0"/>
      <w:marTop w:val="0"/>
      <w:marBottom w:val="0"/>
      <w:divBdr>
        <w:top w:val="none" w:sz="0" w:space="0" w:color="auto"/>
        <w:left w:val="none" w:sz="0" w:space="0" w:color="auto"/>
        <w:bottom w:val="none" w:sz="0" w:space="0" w:color="auto"/>
        <w:right w:val="none" w:sz="0" w:space="0" w:color="auto"/>
      </w:divBdr>
    </w:div>
    <w:div w:id="232662471">
      <w:bodyDiv w:val="1"/>
      <w:marLeft w:val="0"/>
      <w:marRight w:val="0"/>
      <w:marTop w:val="0"/>
      <w:marBottom w:val="0"/>
      <w:divBdr>
        <w:top w:val="none" w:sz="0" w:space="0" w:color="auto"/>
        <w:left w:val="none" w:sz="0" w:space="0" w:color="auto"/>
        <w:bottom w:val="none" w:sz="0" w:space="0" w:color="auto"/>
        <w:right w:val="none" w:sz="0" w:space="0" w:color="auto"/>
      </w:divBdr>
    </w:div>
    <w:div w:id="245655779">
      <w:bodyDiv w:val="1"/>
      <w:marLeft w:val="0"/>
      <w:marRight w:val="0"/>
      <w:marTop w:val="0"/>
      <w:marBottom w:val="0"/>
      <w:divBdr>
        <w:top w:val="none" w:sz="0" w:space="0" w:color="auto"/>
        <w:left w:val="none" w:sz="0" w:space="0" w:color="auto"/>
        <w:bottom w:val="none" w:sz="0" w:space="0" w:color="auto"/>
        <w:right w:val="none" w:sz="0" w:space="0" w:color="auto"/>
      </w:divBdr>
    </w:div>
    <w:div w:id="254560737">
      <w:bodyDiv w:val="1"/>
      <w:marLeft w:val="0"/>
      <w:marRight w:val="0"/>
      <w:marTop w:val="0"/>
      <w:marBottom w:val="0"/>
      <w:divBdr>
        <w:top w:val="none" w:sz="0" w:space="0" w:color="auto"/>
        <w:left w:val="none" w:sz="0" w:space="0" w:color="auto"/>
        <w:bottom w:val="none" w:sz="0" w:space="0" w:color="auto"/>
        <w:right w:val="none" w:sz="0" w:space="0" w:color="auto"/>
      </w:divBdr>
    </w:div>
    <w:div w:id="256135862">
      <w:bodyDiv w:val="1"/>
      <w:marLeft w:val="0"/>
      <w:marRight w:val="0"/>
      <w:marTop w:val="0"/>
      <w:marBottom w:val="0"/>
      <w:divBdr>
        <w:top w:val="none" w:sz="0" w:space="0" w:color="auto"/>
        <w:left w:val="none" w:sz="0" w:space="0" w:color="auto"/>
        <w:bottom w:val="none" w:sz="0" w:space="0" w:color="auto"/>
        <w:right w:val="none" w:sz="0" w:space="0" w:color="auto"/>
      </w:divBdr>
    </w:div>
    <w:div w:id="258878104">
      <w:bodyDiv w:val="1"/>
      <w:marLeft w:val="0"/>
      <w:marRight w:val="0"/>
      <w:marTop w:val="0"/>
      <w:marBottom w:val="0"/>
      <w:divBdr>
        <w:top w:val="none" w:sz="0" w:space="0" w:color="auto"/>
        <w:left w:val="none" w:sz="0" w:space="0" w:color="auto"/>
        <w:bottom w:val="none" w:sz="0" w:space="0" w:color="auto"/>
        <w:right w:val="none" w:sz="0" w:space="0" w:color="auto"/>
      </w:divBdr>
    </w:div>
    <w:div w:id="259721816">
      <w:bodyDiv w:val="1"/>
      <w:marLeft w:val="0"/>
      <w:marRight w:val="0"/>
      <w:marTop w:val="0"/>
      <w:marBottom w:val="0"/>
      <w:divBdr>
        <w:top w:val="none" w:sz="0" w:space="0" w:color="auto"/>
        <w:left w:val="none" w:sz="0" w:space="0" w:color="auto"/>
        <w:bottom w:val="none" w:sz="0" w:space="0" w:color="auto"/>
        <w:right w:val="none" w:sz="0" w:space="0" w:color="auto"/>
      </w:divBdr>
    </w:div>
    <w:div w:id="261107043">
      <w:bodyDiv w:val="1"/>
      <w:marLeft w:val="0"/>
      <w:marRight w:val="0"/>
      <w:marTop w:val="0"/>
      <w:marBottom w:val="0"/>
      <w:divBdr>
        <w:top w:val="none" w:sz="0" w:space="0" w:color="auto"/>
        <w:left w:val="none" w:sz="0" w:space="0" w:color="auto"/>
        <w:bottom w:val="none" w:sz="0" w:space="0" w:color="auto"/>
        <w:right w:val="none" w:sz="0" w:space="0" w:color="auto"/>
      </w:divBdr>
      <w:divsChild>
        <w:div w:id="1512908503">
          <w:marLeft w:val="0"/>
          <w:marRight w:val="0"/>
          <w:marTop w:val="0"/>
          <w:marBottom w:val="0"/>
          <w:divBdr>
            <w:top w:val="none" w:sz="0" w:space="0" w:color="auto"/>
            <w:left w:val="none" w:sz="0" w:space="0" w:color="auto"/>
            <w:bottom w:val="none" w:sz="0" w:space="0" w:color="auto"/>
            <w:right w:val="none" w:sz="0" w:space="0" w:color="auto"/>
          </w:divBdr>
        </w:div>
      </w:divsChild>
    </w:div>
    <w:div w:id="262688488">
      <w:bodyDiv w:val="1"/>
      <w:marLeft w:val="0"/>
      <w:marRight w:val="0"/>
      <w:marTop w:val="0"/>
      <w:marBottom w:val="0"/>
      <w:divBdr>
        <w:top w:val="none" w:sz="0" w:space="0" w:color="auto"/>
        <w:left w:val="none" w:sz="0" w:space="0" w:color="auto"/>
        <w:bottom w:val="none" w:sz="0" w:space="0" w:color="auto"/>
        <w:right w:val="none" w:sz="0" w:space="0" w:color="auto"/>
      </w:divBdr>
    </w:div>
    <w:div w:id="268394219">
      <w:bodyDiv w:val="1"/>
      <w:marLeft w:val="0"/>
      <w:marRight w:val="0"/>
      <w:marTop w:val="0"/>
      <w:marBottom w:val="0"/>
      <w:divBdr>
        <w:top w:val="none" w:sz="0" w:space="0" w:color="auto"/>
        <w:left w:val="none" w:sz="0" w:space="0" w:color="auto"/>
        <w:bottom w:val="none" w:sz="0" w:space="0" w:color="auto"/>
        <w:right w:val="none" w:sz="0" w:space="0" w:color="auto"/>
      </w:divBdr>
    </w:div>
    <w:div w:id="277763669">
      <w:bodyDiv w:val="1"/>
      <w:marLeft w:val="0"/>
      <w:marRight w:val="0"/>
      <w:marTop w:val="0"/>
      <w:marBottom w:val="0"/>
      <w:divBdr>
        <w:top w:val="none" w:sz="0" w:space="0" w:color="auto"/>
        <w:left w:val="none" w:sz="0" w:space="0" w:color="auto"/>
        <w:bottom w:val="none" w:sz="0" w:space="0" w:color="auto"/>
        <w:right w:val="none" w:sz="0" w:space="0" w:color="auto"/>
      </w:divBdr>
    </w:div>
    <w:div w:id="285356210">
      <w:bodyDiv w:val="1"/>
      <w:marLeft w:val="0"/>
      <w:marRight w:val="0"/>
      <w:marTop w:val="0"/>
      <w:marBottom w:val="0"/>
      <w:divBdr>
        <w:top w:val="none" w:sz="0" w:space="0" w:color="auto"/>
        <w:left w:val="none" w:sz="0" w:space="0" w:color="auto"/>
        <w:bottom w:val="none" w:sz="0" w:space="0" w:color="auto"/>
        <w:right w:val="none" w:sz="0" w:space="0" w:color="auto"/>
      </w:divBdr>
    </w:div>
    <w:div w:id="300118932">
      <w:bodyDiv w:val="1"/>
      <w:marLeft w:val="0"/>
      <w:marRight w:val="0"/>
      <w:marTop w:val="0"/>
      <w:marBottom w:val="0"/>
      <w:divBdr>
        <w:top w:val="none" w:sz="0" w:space="0" w:color="auto"/>
        <w:left w:val="none" w:sz="0" w:space="0" w:color="auto"/>
        <w:bottom w:val="none" w:sz="0" w:space="0" w:color="auto"/>
        <w:right w:val="none" w:sz="0" w:space="0" w:color="auto"/>
      </w:divBdr>
    </w:div>
    <w:div w:id="308940673">
      <w:bodyDiv w:val="1"/>
      <w:marLeft w:val="0"/>
      <w:marRight w:val="0"/>
      <w:marTop w:val="0"/>
      <w:marBottom w:val="0"/>
      <w:divBdr>
        <w:top w:val="none" w:sz="0" w:space="0" w:color="auto"/>
        <w:left w:val="none" w:sz="0" w:space="0" w:color="auto"/>
        <w:bottom w:val="none" w:sz="0" w:space="0" w:color="auto"/>
        <w:right w:val="none" w:sz="0" w:space="0" w:color="auto"/>
      </w:divBdr>
    </w:div>
    <w:div w:id="309940148">
      <w:bodyDiv w:val="1"/>
      <w:marLeft w:val="0"/>
      <w:marRight w:val="0"/>
      <w:marTop w:val="0"/>
      <w:marBottom w:val="0"/>
      <w:divBdr>
        <w:top w:val="none" w:sz="0" w:space="0" w:color="auto"/>
        <w:left w:val="none" w:sz="0" w:space="0" w:color="auto"/>
        <w:bottom w:val="none" w:sz="0" w:space="0" w:color="auto"/>
        <w:right w:val="none" w:sz="0" w:space="0" w:color="auto"/>
      </w:divBdr>
    </w:div>
    <w:div w:id="313802261">
      <w:bodyDiv w:val="1"/>
      <w:marLeft w:val="0"/>
      <w:marRight w:val="0"/>
      <w:marTop w:val="0"/>
      <w:marBottom w:val="0"/>
      <w:divBdr>
        <w:top w:val="none" w:sz="0" w:space="0" w:color="auto"/>
        <w:left w:val="none" w:sz="0" w:space="0" w:color="auto"/>
        <w:bottom w:val="none" w:sz="0" w:space="0" w:color="auto"/>
        <w:right w:val="none" w:sz="0" w:space="0" w:color="auto"/>
      </w:divBdr>
    </w:div>
    <w:div w:id="319575137">
      <w:bodyDiv w:val="1"/>
      <w:marLeft w:val="0"/>
      <w:marRight w:val="0"/>
      <w:marTop w:val="0"/>
      <w:marBottom w:val="0"/>
      <w:divBdr>
        <w:top w:val="none" w:sz="0" w:space="0" w:color="auto"/>
        <w:left w:val="none" w:sz="0" w:space="0" w:color="auto"/>
        <w:bottom w:val="none" w:sz="0" w:space="0" w:color="auto"/>
        <w:right w:val="none" w:sz="0" w:space="0" w:color="auto"/>
      </w:divBdr>
    </w:div>
    <w:div w:id="322975528">
      <w:bodyDiv w:val="1"/>
      <w:marLeft w:val="0"/>
      <w:marRight w:val="0"/>
      <w:marTop w:val="0"/>
      <w:marBottom w:val="0"/>
      <w:divBdr>
        <w:top w:val="none" w:sz="0" w:space="0" w:color="auto"/>
        <w:left w:val="none" w:sz="0" w:space="0" w:color="auto"/>
        <w:bottom w:val="none" w:sz="0" w:space="0" w:color="auto"/>
        <w:right w:val="none" w:sz="0" w:space="0" w:color="auto"/>
      </w:divBdr>
    </w:div>
    <w:div w:id="326598480">
      <w:bodyDiv w:val="1"/>
      <w:marLeft w:val="0"/>
      <w:marRight w:val="0"/>
      <w:marTop w:val="0"/>
      <w:marBottom w:val="0"/>
      <w:divBdr>
        <w:top w:val="none" w:sz="0" w:space="0" w:color="auto"/>
        <w:left w:val="none" w:sz="0" w:space="0" w:color="auto"/>
        <w:bottom w:val="none" w:sz="0" w:space="0" w:color="auto"/>
        <w:right w:val="none" w:sz="0" w:space="0" w:color="auto"/>
      </w:divBdr>
    </w:div>
    <w:div w:id="330261445">
      <w:bodyDiv w:val="1"/>
      <w:marLeft w:val="0"/>
      <w:marRight w:val="0"/>
      <w:marTop w:val="0"/>
      <w:marBottom w:val="0"/>
      <w:divBdr>
        <w:top w:val="none" w:sz="0" w:space="0" w:color="auto"/>
        <w:left w:val="none" w:sz="0" w:space="0" w:color="auto"/>
        <w:bottom w:val="none" w:sz="0" w:space="0" w:color="auto"/>
        <w:right w:val="none" w:sz="0" w:space="0" w:color="auto"/>
      </w:divBdr>
    </w:div>
    <w:div w:id="332029881">
      <w:bodyDiv w:val="1"/>
      <w:marLeft w:val="0"/>
      <w:marRight w:val="0"/>
      <w:marTop w:val="0"/>
      <w:marBottom w:val="0"/>
      <w:divBdr>
        <w:top w:val="none" w:sz="0" w:space="0" w:color="auto"/>
        <w:left w:val="none" w:sz="0" w:space="0" w:color="auto"/>
        <w:bottom w:val="none" w:sz="0" w:space="0" w:color="auto"/>
        <w:right w:val="none" w:sz="0" w:space="0" w:color="auto"/>
      </w:divBdr>
    </w:div>
    <w:div w:id="337080528">
      <w:bodyDiv w:val="1"/>
      <w:marLeft w:val="0"/>
      <w:marRight w:val="0"/>
      <w:marTop w:val="0"/>
      <w:marBottom w:val="0"/>
      <w:divBdr>
        <w:top w:val="none" w:sz="0" w:space="0" w:color="auto"/>
        <w:left w:val="none" w:sz="0" w:space="0" w:color="auto"/>
        <w:bottom w:val="none" w:sz="0" w:space="0" w:color="auto"/>
        <w:right w:val="none" w:sz="0" w:space="0" w:color="auto"/>
      </w:divBdr>
    </w:div>
    <w:div w:id="342442046">
      <w:bodyDiv w:val="1"/>
      <w:marLeft w:val="0"/>
      <w:marRight w:val="0"/>
      <w:marTop w:val="0"/>
      <w:marBottom w:val="0"/>
      <w:divBdr>
        <w:top w:val="none" w:sz="0" w:space="0" w:color="auto"/>
        <w:left w:val="none" w:sz="0" w:space="0" w:color="auto"/>
        <w:bottom w:val="none" w:sz="0" w:space="0" w:color="auto"/>
        <w:right w:val="none" w:sz="0" w:space="0" w:color="auto"/>
      </w:divBdr>
    </w:div>
    <w:div w:id="347559641">
      <w:bodyDiv w:val="1"/>
      <w:marLeft w:val="0"/>
      <w:marRight w:val="0"/>
      <w:marTop w:val="0"/>
      <w:marBottom w:val="0"/>
      <w:divBdr>
        <w:top w:val="none" w:sz="0" w:space="0" w:color="auto"/>
        <w:left w:val="none" w:sz="0" w:space="0" w:color="auto"/>
        <w:bottom w:val="none" w:sz="0" w:space="0" w:color="auto"/>
        <w:right w:val="none" w:sz="0" w:space="0" w:color="auto"/>
      </w:divBdr>
    </w:div>
    <w:div w:id="351803194">
      <w:bodyDiv w:val="1"/>
      <w:marLeft w:val="0"/>
      <w:marRight w:val="0"/>
      <w:marTop w:val="0"/>
      <w:marBottom w:val="0"/>
      <w:divBdr>
        <w:top w:val="none" w:sz="0" w:space="0" w:color="auto"/>
        <w:left w:val="none" w:sz="0" w:space="0" w:color="auto"/>
        <w:bottom w:val="none" w:sz="0" w:space="0" w:color="auto"/>
        <w:right w:val="none" w:sz="0" w:space="0" w:color="auto"/>
      </w:divBdr>
    </w:div>
    <w:div w:id="357465043">
      <w:bodyDiv w:val="1"/>
      <w:marLeft w:val="0"/>
      <w:marRight w:val="0"/>
      <w:marTop w:val="0"/>
      <w:marBottom w:val="0"/>
      <w:divBdr>
        <w:top w:val="none" w:sz="0" w:space="0" w:color="auto"/>
        <w:left w:val="none" w:sz="0" w:space="0" w:color="auto"/>
        <w:bottom w:val="none" w:sz="0" w:space="0" w:color="auto"/>
        <w:right w:val="none" w:sz="0" w:space="0" w:color="auto"/>
      </w:divBdr>
    </w:div>
    <w:div w:id="371467351">
      <w:bodyDiv w:val="1"/>
      <w:marLeft w:val="0"/>
      <w:marRight w:val="0"/>
      <w:marTop w:val="0"/>
      <w:marBottom w:val="0"/>
      <w:divBdr>
        <w:top w:val="none" w:sz="0" w:space="0" w:color="auto"/>
        <w:left w:val="none" w:sz="0" w:space="0" w:color="auto"/>
        <w:bottom w:val="none" w:sz="0" w:space="0" w:color="auto"/>
        <w:right w:val="none" w:sz="0" w:space="0" w:color="auto"/>
      </w:divBdr>
    </w:div>
    <w:div w:id="377164757">
      <w:bodyDiv w:val="1"/>
      <w:marLeft w:val="0"/>
      <w:marRight w:val="0"/>
      <w:marTop w:val="0"/>
      <w:marBottom w:val="0"/>
      <w:divBdr>
        <w:top w:val="none" w:sz="0" w:space="0" w:color="auto"/>
        <w:left w:val="none" w:sz="0" w:space="0" w:color="auto"/>
        <w:bottom w:val="none" w:sz="0" w:space="0" w:color="auto"/>
        <w:right w:val="none" w:sz="0" w:space="0" w:color="auto"/>
      </w:divBdr>
    </w:div>
    <w:div w:id="388725316">
      <w:bodyDiv w:val="1"/>
      <w:marLeft w:val="0"/>
      <w:marRight w:val="0"/>
      <w:marTop w:val="0"/>
      <w:marBottom w:val="0"/>
      <w:divBdr>
        <w:top w:val="none" w:sz="0" w:space="0" w:color="auto"/>
        <w:left w:val="none" w:sz="0" w:space="0" w:color="auto"/>
        <w:bottom w:val="none" w:sz="0" w:space="0" w:color="auto"/>
        <w:right w:val="none" w:sz="0" w:space="0" w:color="auto"/>
      </w:divBdr>
    </w:div>
    <w:div w:id="390467141">
      <w:bodyDiv w:val="1"/>
      <w:marLeft w:val="0"/>
      <w:marRight w:val="0"/>
      <w:marTop w:val="0"/>
      <w:marBottom w:val="0"/>
      <w:divBdr>
        <w:top w:val="none" w:sz="0" w:space="0" w:color="auto"/>
        <w:left w:val="none" w:sz="0" w:space="0" w:color="auto"/>
        <w:bottom w:val="none" w:sz="0" w:space="0" w:color="auto"/>
        <w:right w:val="none" w:sz="0" w:space="0" w:color="auto"/>
      </w:divBdr>
    </w:div>
    <w:div w:id="396049425">
      <w:bodyDiv w:val="1"/>
      <w:marLeft w:val="0"/>
      <w:marRight w:val="0"/>
      <w:marTop w:val="0"/>
      <w:marBottom w:val="0"/>
      <w:divBdr>
        <w:top w:val="none" w:sz="0" w:space="0" w:color="auto"/>
        <w:left w:val="none" w:sz="0" w:space="0" w:color="auto"/>
        <w:bottom w:val="none" w:sz="0" w:space="0" w:color="auto"/>
        <w:right w:val="none" w:sz="0" w:space="0" w:color="auto"/>
      </w:divBdr>
    </w:div>
    <w:div w:id="412243162">
      <w:bodyDiv w:val="1"/>
      <w:marLeft w:val="0"/>
      <w:marRight w:val="0"/>
      <w:marTop w:val="0"/>
      <w:marBottom w:val="0"/>
      <w:divBdr>
        <w:top w:val="none" w:sz="0" w:space="0" w:color="auto"/>
        <w:left w:val="none" w:sz="0" w:space="0" w:color="auto"/>
        <w:bottom w:val="none" w:sz="0" w:space="0" w:color="auto"/>
        <w:right w:val="none" w:sz="0" w:space="0" w:color="auto"/>
      </w:divBdr>
      <w:divsChild>
        <w:div w:id="1674917415">
          <w:marLeft w:val="0"/>
          <w:marRight w:val="0"/>
          <w:marTop w:val="0"/>
          <w:marBottom w:val="0"/>
          <w:divBdr>
            <w:top w:val="none" w:sz="0" w:space="0" w:color="auto"/>
            <w:left w:val="none" w:sz="0" w:space="0" w:color="auto"/>
            <w:bottom w:val="none" w:sz="0" w:space="0" w:color="auto"/>
            <w:right w:val="none" w:sz="0" w:space="0" w:color="auto"/>
          </w:divBdr>
        </w:div>
      </w:divsChild>
    </w:div>
    <w:div w:id="412358493">
      <w:bodyDiv w:val="1"/>
      <w:marLeft w:val="0"/>
      <w:marRight w:val="0"/>
      <w:marTop w:val="0"/>
      <w:marBottom w:val="0"/>
      <w:divBdr>
        <w:top w:val="none" w:sz="0" w:space="0" w:color="auto"/>
        <w:left w:val="none" w:sz="0" w:space="0" w:color="auto"/>
        <w:bottom w:val="none" w:sz="0" w:space="0" w:color="auto"/>
        <w:right w:val="none" w:sz="0" w:space="0" w:color="auto"/>
      </w:divBdr>
    </w:div>
    <w:div w:id="412626237">
      <w:bodyDiv w:val="1"/>
      <w:marLeft w:val="0"/>
      <w:marRight w:val="0"/>
      <w:marTop w:val="0"/>
      <w:marBottom w:val="0"/>
      <w:divBdr>
        <w:top w:val="none" w:sz="0" w:space="0" w:color="auto"/>
        <w:left w:val="none" w:sz="0" w:space="0" w:color="auto"/>
        <w:bottom w:val="none" w:sz="0" w:space="0" w:color="auto"/>
        <w:right w:val="none" w:sz="0" w:space="0" w:color="auto"/>
      </w:divBdr>
      <w:divsChild>
        <w:div w:id="255477982">
          <w:marLeft w:val="0"/>
          <w:marRight w:val="0"/>
          <w:marTop w:val="0"/>
          <w:marBottom w:val="0"/>
          <w:divBdr>
            <w:top w:val="none" w:sz="0" w:space="0" w:color="auto"/>
            <w:left w:val="none" w:sz="0" w:space="0" w:color="auto"/>
            <w:bottom w:val="none" w:sz="0" w:space="0" w:color="auto"/>
            <w:right w:val="none" w:sz="0" w:space="0" w:color="auto"/>
          </w:divBdr>
        </w:div>
      </w:divsChild>
    </w:div>
    <w:div w:id="419761555">
      <w:bodyDiv w:val="1"/>
      <w:marLeft w:val="0"/>
      <w:marRight w:val="0"/>
      <w:marTop w:val="0"/>
      <w:marBottom w:val="0"/>
      <w:divBdr>
        <w:top w:val="none" w:sz="0" w:space="0" w:color="auto"/>
        <w:left w:val="none" w:sz="0" w:space="0" w:color="auto"/>
        <w:bottom w:val="none" w:sz="0" w:space="0" w:color="auto"/>
        <w:right w:val="none" w:sz="0" w:space="0" w:color="auto"/>
      </w:divBdr>
    </w:div>
    <w:div w:id="420641423">
      <w:bodyDiv w:val="1"/>
      <w:marLeft w:val="0"/>
      <w:marRight w:val="0"/>
      <w:marTop w:val="0"/>
      <w:marBottom w:val="0"/>
      <w:divBdr>
        <w:top w:val="none" w:sz="0" w:space="0" w:color="auto"/>
        <w:left w:val="none" w:sz="0" w:space="0" w:color="auto"/>
        <w:bottom w:val="none" w:sz="0" w:space="0" w:color="auto"/>
        <w:right w:val="none" w:sz="0" w:space="0" w:color="auto"/>
      </w:divBdr>
    </w:div>
    <w:div w:id="421686597">
      <w:bodyDiv w:val="1"/>
      <w:marLeft w:val="0"/>
      <w:marRight w:val="0"/>
      <w:marTop w:val="0"/>
      <w:marBottom w:val="0"/>
      <w:divBdr>
        <w:top w:val="none" w:sz="0" w:space="0" w:color="auto"/>
        <w:left w:val="none" w:sz="0" w:space="0" w:color="auto"/>
        <w:bottom w:val="none" w:sz="0" w:space="0" w:color="auto"/>
        <w:right w:val="none" w:sz="0" w:space="0" w:color="auto"/>
      </w:divBdr>
    </w:div>
    <w:div w:id="423650995">
      <w:bodyDiv w:val="1"/>
      <w:marLeft w:val="0"/>
      <w:marRight w:val="0"/>
      <w:marTop w:val="0"/>
      <w:marBottom w:val="0"/>
      <w:divBdr>
        <w:top w:val="none" w:sz="0" w:space="0" w:color="auto"/>
        <w:left w:val="none" w:sz="0" w:space="0" w:color="auto"/>
        <w:bottom w:val="none" w:sz="0" w:space="0" w:color="auto"/>
        <w:right w:val="none" w:sz="0" w:space="0" w:color="auto"/>
      </w:divBdr>
    </w:div>
    <w:div w:id="438766473">
      <w:bodyDiv w:val="1"/>
      <w:marLeft w:val="0"/>
      <w:marRight w:val="0"/>
      <w:marTop w:val="0"/>
      <w:marBottom w:val="0"/>
      <w:divBdr>
        <w:top w:val="none" w:sz="0" w:space="0" w:color="auto"/>
        <w:left w:val="none" w:sz="0" w:space="0" w:color="auto"/>
        <w:bottom w:val="none" w:sz="0" w:space="0" w:color="auto"/>
        <w:right w:val="none" w:sz="0" w:space="0" w:color="auto"/>
      </w:divBdr>
    </w:div>
    <w:div w:id="439229241">
      <w:bodyDiv w:val="1"/>
      <w:marLeft w:val="0"/>
      <w:marRight w:val="0"/>
      <w:marTop w:val="0"/>
      <w:marBottom w:val="0"/>
      <w:divBdr>
        <w:top w:val="none" w:sz="0" w:space="0" w:color="auto"/>
        <w:left w:val="none" w:sz="0" w:space="0" w:color="auto"/>
        <w:bottom w:val="none" w:sz="0" w:space="0" w:color="auto"/>
        <w:right w:val="none" w:sz="0" w:space="0" w:color="auto"/>
      </w:divBdr>
    </w:div>
    <w:div w:id="441190775">
      <w:bodyDiv w:val="1"/>
      <w:marLeft w:val="0"/>
      <w:marRight w:val="0"/>
      <w:marTop w:val="0"/>
      <w:marBottom w:val="0"/>
      <w:divBdr>
        <w:top w:val="none" w:sz="0" w:space="0" w:color="auto"/>
        <w:left w:val="none" w:sz="0" w:space="0" w:color="auto"/>
        <w:bottom w:val="none" w:sz="0" w:space="0" w:color="auto"/>
        <w:right w:val="none" w:sz="0" w:space="0" w:color="auto"/>
      </w:divBdr>
    </w:div>
    <w:div w:id="447118954">
      <w:bodyDiv w:val="1"/>
      <w:marLeft w:val="0"/>
      <w:marRight w:val="0"/>
      <w:marTop w:val="0"/>
      <w:marBottom w:val="0"/>
      <w:divBdr>
        <w:top w:val="none" w:sz="0" w:space="0" w:color="auto"/>
        <w:left w:val="none" w:sz="0" w:space="0" w:color="auto"/>
        <w:bottom w:val="none" w:sz="0" w:space="0" w:color="auto"/>
        <w:right w:val="none" w:sz="0" w:space="0" w:color="auto"/>
      </w:divBdr>
    </w:div>
    <w:div w:id="456262507">
      <w:bodyDiv w:val="1"/>
      <w:marLeft w:val="0"/>
      <w:marRight w:val="0"/>
      <w:marTop w:val="0"/>
      <w:marBottom w:val="0"/>
      <w:divBdr>
        <w:top w:val="none" w:sz="0" w:space="0" w:color="auto"/>
        <w:left w:val="none" w:sz="0" w:space="0" w:color="auto"/>
        <w:bottom w:val="none" w:sz="0" w:space="0" w:color="auto"/>
        <w:right w:val="none" w:sz="0" w:space="0" w:color="auto"/>
      </w:divBdr>
    </w:div>
    <w:div w:id="478884022">
      <w:bodyDiv w:val="1"/>
      <w:marLeft w:val="0"/>
      <w:marRight w:val="0"/>
      <w:marTop w:val="0"/>
      <w:marBottom w:val="0"/>
      <w:divBdr>
        <w:top w:val="none" w:sz="0" w:space="0" w:color="auto"/>
        <w:left w:val="none" w:sz="0" w:space="0" w:color="auto"/>
        <w:bottom w:val="none" w:sz="0" w:space="0" w:color="auto"/>
        <w:right w:val="none" w:sz="0" w:space="0" w:color="auto"/>
      </w:divBdr>
    </w:div>
    <w:div w:id="495388042">
      <w:bodyDiv w:val="1"/>
      <w:marLeft w:val="0"/>
      <w:marRight w:val="0"/>
      <w:marTop w:val="0"/>
      <w:marBottom w:val="0"/>
      <w:divBdr>
        <w:top w:val="none" w:sz="0" w:space="0" w:color="auto"/>
        <w:left w:val="none" w:sz="0" w:space="0" w:color="auto"/>
        <w:bottom w:val="none" w:sz="0" w:space="0" w:color="auto"/>
        <w:right w:val="none" w:sz="0" w:space="0" w:color="auto"/>
      </w:divBdr>
    </w:div>
    <w:div w:id="500781549">
      <w:bodyDiv w:val="1"/>
      <w:marLeft w:val="0"/>
      <w:marRight w:val="0"/>
      <w:marTop w:val="0"/>
      <w:marBottom w:val="0"/>
      <w:divBdr>
        <w:top w:val="none" w:sz="0" w:space="0" w:color="auto"/>
        <w:left w:val="none" w:sz="0" w:space="0" w:color="auto"/>
        <w:bottom w:val="none" w:sz="0" w:space="0" w:color="auto"/>
        <w:right w:val="none" w:sz="0" w:space="0" w:color="auto"/>
      </w:divBdr>
    </w:div>
    <w:div w:id="501358962">
      <w:bodyDiv w:val="1"/>
      <w:marLeft w:val="0"/>
      <w:marRight w:val="0"/>
      <w:marTop w:val="0"/>
      <w:marBottom w:val="0"/>
      <w:divBdr>
        <w:top w:val="none" w:sz="0" w:space="0" w:color="auto"/>
        <w:left w:val="none" w:sz="0" w:space="0" w:color="auto"/>
        <w:bottom w:val="none" w:sz="0" w:space="0" w:color="auto"/>
        <w:right w:val="none" w:sz="0" w:space="0" w:color="auto"/>
      </w:divBdr>
      <w:divsChild>
        <w:div w:id="1922375326">
          <w:marLeft w:val="0"/>
          <w:marRight w:val="0"/>
          <w:marTop w:val="0"/>
          <w:marBottom w:val="0"/>
          <w:divBdr>
            <w:top w:val="none" w:sz="0" w:space="0" w:color="auto"/>
            <w:left w:val="none" w:sz="0" w:space="0" w:color="auto"/>
            <w:bottom w:val="none" w:sz="0" w:space="0" w:color="auto"/>
            <w:right w:val="none" w:sz="0" w:space="0" w:color="auto"/>
          </w:divBdr>
          <w:divsChild>
            <w:div w:id="553396567">
              <w:marLeft w:val="0"/>
              <w:marRight w:val="0"/>
              <w:marTop w:val="0"/>
              <w:marBottom w:val="0"/>
              <w:divBdr>
                <w:top w:val="none" w:sz="0" w:space="0" w:color="auto"/>
                <w:left w:val="none" w:sz="0" w:space="0" w:color="auto"/>
                <w:bottom w:val="none" w:sz="0" w:space="0" w:color="auto"/>
                <w:right w:val="none" w:sz="0" w:space="0" w:color="auto"/>
              </w:divBdr>
              <w:divsChild>
                <w:div w:id="39743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04884">
      <w:bodyDiv w:val="1"/>
      <w:marLeft w:val="0"/>
      <w:marRight w:val="0"/>
      <w:marTop w:val="0"/>
      <w:marBottom w:val="0"/>
      <w:divBdr>
        <w:top w:val="none" w:sz="0" w:space="0" w:color="auto"/>
        <w:left w:val="none" w:sz="0" w:space="0" w:color="auto"/>
        <w:bottom w:val="none" w:sz="0" w:space="0" w:color="auto"/>
        <w:right w:val="none" w:sz="0" w:space="0" w:color="auto"/>
      </w:divBdr>
    </w:div>
    <w:div w:id="503399476">
      <w:bodyDiv w:val="1"/>
      <w:marLeft w:val="0"/>
      <w:marRight w:val="0"/>
      <w:marTop w:val="0"/>
      <w:marBottom w:val="0"/>
      <w:divBdr>
        <w:top w:val="none" w:sz="0" w:space="0" w:color="auto"/>
        <w:left w:val="none" w:sz="0" w:space="0" w:color="auto"/>
        <w:bottom w:val="none" w:sz="0" w:space="0" w:color="auto"/>
        <w:right w:val="none" w:sz="0" w:space="0" w:color="auto"/>
      </w:divBdr>
      <w:divsChild>
        <w:div w:id="206911609">
          <w:marLeft w:val="0"/>
          <w:marRight w:val="0"/>
          <w:marTop w:val="0"/>
          <w:marBottom w:val="0"/>
          <w:divBdr>
            <w:top w:val="none" w:sz="0" w:space="0" w:color="auto"/>
            <w:left w:val="none" w:sz="0" w:space="0" w:color="auto"/>
            <w:bottom w:val="none" w:sz="0" w:space="0" w:color="auto"/>
            <w:right w:val="none" w:sz="0" w:space="0" w:color="auto"/>
          </w:divBdr>
          <w:divsChild>
            <w:div w:id="241911937">
              <w:marLeft w:val="0"/>
              <w:marRight w:val="0"/>
              <w:marTop w:val="0"/>
              <w:marBottom w:val="0"/>
              <w:divBdr>
                <w:top w:val="none" w:sz="0" w:space="0" w:color="auto"/>
                <w:left w:val="none" w:sz="0" w:space="0" w:color="auto"/>
                <w:bottom w:val="none" w:sz="0" w:space="0" w:color="auto"/>
                <w:right w:val="none" w:sz="0" w:space="0" w:color="auto"/>
              </w:divBdr>
            </w:div>
            <w:div w:id="309405393">
              <w:marLeft w:val="0"/>
              <w:marRight w:val="0"/>
              <w:marTop w:val="0"/>
              <w:marBottom w:val="0"/>
              <w:divBdr>
                <w:top w:val="none" w:sz="0" w:space="0" w:color="auto"/>
                <w:left w:val="none" w:sz="0" w:space="0" w:color="auto"/>
                <w:bottom w:val="none" w:sz="0" w:space="0" w:color="auto"/>
                <w:right w:val="none" w:sz="0" w:space="0" w:color="auto"/>
              </w:divBdr>
            </w:div>
            <w:div w:id="382757264">
              <w:marLeft w:val="0"/>
              <w:marRight w:val="0"/>
              <w:marTop w:val="0"/>
              <w:marBottom w:val="0"/>
              <w:divBdr>
                <w:top w:val="none" w:sz="0" w:space="0" w:color="auto"/>
                <w:left w:val="none" w:sz="0" w:space="0" w:color="auto"/>
                <w:bottom w:val="none" w:sz="0" w:space="0" w:color="auto"/>
                <w:right w:val="none" w:sz="0" w:space="0" w:color="auto"/>
              </w:divBdr>
            </w:div>
            <w:div w:id="577249826">
              <w:marLeft w:val="0"/>
              <w:marRight w:val="0"/>
              <w:marTop w:val="0"/>
              <w:marBottom w:val="0"/>
              <w:divBdr>
                <w:top w:val="none" w:sz="0" w:space="0" w:color="auto"/>
                <w:left w:val="none" w:sz="0" w:space="0" w:color="auto"/>
                <w:bottom w:val="none" w:sz="0" w:space="0" w:color="auto"/>
                <w:right w:val="none" w:sz="0" w:space="0" w:color="auto"/>
              </w:divBdr>
            </w:div>
            <w:div w:id="776292234">
              <w:marLeft w:val="0"/>
              <w:marRight w:val="0"/>
              <w:marTop w:val="0"/>
              <w:marBottom w:val="0"/>
              <w:divBdr>
                <w:top w:val="none" w:sz="0" w:space="0" w:color="auto"/>
                <w:left w:val="none" w:sz="0" w:space="0" w:color="auto"/>
                <w:bottom w:val="none" w:sz="0" w:space="0" w:color="auto"/>
                <w:right w:val="none" w:sz="0" w:space="0" w:color="auto"/>
              </w:divBdr>
            </w:div>
            <w:div w:id="877813171">
              <w:marLeft w:val="0"/>
              <w:marRight w:val="0"/>
              <w:marTop w:val="0"/>
              <w:marBottom w:val="0"/>
              <w:divBdr>
                <w:top w:val="none" w:sz="0" w:space="0" w:color="auto"/>
                <w:left w:val="none" w:sz="0" w:space="0" w:color="auto"/>
                <w:bottom w:val="none" w:sz="0" w:space="0" w:color="auto"/>
                <w:right w:val="none" w:sz="0" w:space="0" w:color="auto"/>
              </w:divBdr>
            </w:div>
            <w:div w:id="1322462794">
              <w:marLeft w:val="0"/>
              <w:marRight w:val="0"/>
              <w:marTop w:val="0"/>
              <w:marBottom w:val="0"/>
              <w:divBdr>
                <w:top w:val="none" w:sz="0" w:space="0" w:color="auto"/>
                <w:left w:val="none" w:sz="0" w:space="0" w:color="auto"/>
                <w:bottom w:val="none" w:sz="0" w:space="0" w:color="auto"/>
                <w:right w:val="none" w:sz="0" w:space="0" w:color="auto"/>
              </w:divBdr>
            </w:div>
            <w:div w:id="171029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865318">
      <w:bodyDiv w:val="1"/>
      <w:marLeft w:val="0"/>
      <w:marRight w:val="0"/>
      <w:marTop w:val="0"/>
      <w:marBottom w:val="0"/>
      <w:divBdr>
        <w:top w:val="none" w:sz="0" w:space="0" w:color="auto"/>
        <w:left w:val="none" w:sz="0" w:space="0" w:color="auto"/>
        <w:bottom w:val="none" w:sz="0" w:space="0" w:color="auto"/>
        <w:right w:val="none" w:sz="0" w:space="0" w:color="auto"/>
      </w:divBdr>
    </w:div>
    <w:div w:id="514539537">
      <w:bodyDiv w:val="1"/>
      <w:marLeft w:val="0"/>
      <w:marRight w:val="0"/>
      <w:marTop w:val="0"/>
      <w:marBottom w:val="0"/>
      <w:divBdr>
        <w:top w:val="none" w:sz="0" w:space="0" w:color="auto"/>
        <w:left w:val="none" w:sz="0" w:space="0" w:color="auto"/>
        <w:bottom w:val="none" w:sz="0" w:space="0" w:color="auto"/>
        <w:right w:val="none" w:sz="0" w:space="0" w:color="auto"/>
      </w:divBdr>
    </w:div>
    <w:div w:id="518661830">
      <w:bodyDiv w:val="1"/>
      <w:marLeft w:val="0"/>
      <w:marRight w:val="0"/>
      <w:marTop w:val="0"/>
      <w:marBottom w:val="0"/>
      <w:divBdr>
        <w:top w:val="none" w:sz="0" w:space="0" w:color="auto"/>
        <w:left w:val="none" w:sz="0" w:space="0" w:color="auto"/>
        <w:bottom w:val="none" w:sz="0" w:space="0" w:color="auto"/>
        <w:right w:val="none" w:sz="0" w:space="0" w:color="auto"/>
      </w:divBdr>
    </w:div>
    <w:div w:id="523909241">
      <w:bodyDiv w:val="1"/>
      <w:marLeft w:val="0"/>
      <w:marRight w:val="0"/>
      <w:marTop w:val="0"/>
      <w:marBottom w:val="0"/>
      <w:divBdr>
        <w:top w:val="none" w:sz="0" w:space="0" w:color="auto"/>
        <w:left w:val="none" w:sz="0" w:space="0" w:color="auto"/>
        <w:bottom w:val="none" w:sz="0" w:space="0" w:color="auto"/>
        <w:right w:val="none" w:sz="0" w:space="0" w:color="auto"/>
      </w:divBdr>
    </w:div>
    <w:div w:id="524177305">
      <w:bodyDiv w:val="1"/>
      <w:marLeft w:val="0"/>
      <w:marRight w:val="0"/>
      <w:marTop w:val="0"/>
      <w:marBottom w:val="0"/>
      <w:divBdr>
        <w:top w:val="none" w:sz="0" w:space="0" w:color="auto"/>
        <w:left w:val="none" w:sz="0" w:space="0" w:color="auto"/>
        <w:bottom w:val="none" w:sz="0" w:space="0" w:color="auto"/>
        <w:right w:val="none" w:sz="0" w:space="0" w:color="auto"/>
      </w:divBdr>
      <w:divsChild>
        <w:div w:id="1434714179">
          <w:marLeft w:val="0"/>
          <w:marRight w:val="0"/>
          <w:marTop w:val="0"/>
          <w:marBottom w:val="0"/>
          <w:divBdr>
            <w:top w:val="none" w:sz="0" w:space="0" w:color="auto"/>
            <w:left w:val="none" w:sz="0" w:space="0" w:color="auto"/>
            <w:bottom w:val="none" w:sz="0" w:space="0" w:color="auto"/>
            <w:right w:val="none" w:sz="0" w:space="0" w:color="auto"/>
          </w:divBdr>
        </w:div>
      </w:divsChild>
    </w:div>
    <w:div w:id="528494477">
      <w:bodyDiv w:val="1"/>
      <w:marLeft w:val="0"/>
      <w:marRight w:val="0"/>
      <w:marTop w:val="0"/>
      <w:marBottom w:val="0"/>
      <w:divBdr>
        <w:top w:val="none" w:sz="0" w:space="0" w:color="auto"/>
        <w:left w:val="none" w:sz="0" w:space="0" w:color="auto"/>
        <w:bottom w:val="none" w:sz="0" w:space="0" w:color="auto"/>
        <w:right w:val="none" w:sz="0" w:space="0" w:color="auto"/>
      </w:divBdr>
    </w:div>
    <w:div w:id="529299006">
      <w:bodyDiv w:val="1"/>
      <w:marLeft w:val="0"/>
      <w:marRight w:val="0"/>
      <w:marTop w:val="0"/>
      <w:marBottom w:val="0"/>
      <w:divBdr>
        <w:top w:val="none" w:sz="0" w:space="0" w:color="auto"/>
        <w:left w:val="none" w:sz="0" w:space="0" w:color="auto"/>
        <w:bottom w:val="none" w:sz="0" w:space="0" w:color="auto"/>
        <w:right w:val="none" w:sz="0" w:space="0" w:color="auto"/>
      </w:divBdr>
    </w:div>
    <w:div w:id="540438557">
      <w:bodyDiv w:val="1"/>
      <w:marLeft w:val="0"/>
      <w:marRight w:val="0"/>
      <w:marTop w:val="0"/>
      <w:marBottom w:val="0"/>
      <w:divBdr>
        <w:top w:val="none" w:sz="0" w:space="0" w:color="auto"/>
        <w:left w:val="none" w:sz="0" w:space="0" w:color="auto"/>
        <w:bottom w:val="none" w:sz="0" w:space="0" w:color="auto"/>
        <w:right w:val="none" w:sz="0" w:space="0" w:color="auto"/>
      </w:divBdr>
    </w:div>
    <w:div w:id="545334339">
      <w:bodyDiv w:val="1"/>
      <w:marLeft w:val="0"/>
      <w:marRight w:val="0"/>
      <w:marTop w:val="0"/>
      <w:marBottom w:val="0"/>
      <w:divBdr>
        <w:top w:val="none" w:sz="0" w:space="0" w:color="auto"/>
        <w:left w:val="none" w:sz="0" w:space="0" w:color="auto"/>
        <w:bottom w:val="none" w:sz="0" w:space="0" w:color="auto"/>
        <w:right w:val="none" w:sz="0" w:space="0" w:color="auto"/>
      </w:divBdr>
    </w:div>
    <w:div w:id="551424716">
      <w:bodyDiv w:val="1"/>
      <w:marLeft w:val="0"/>
      <w:marRight w:val="0"/>
      <w:marTop w:val="0"/>
      <w:marBottom w:val="0"/>
      <w:divBdr>
        <w:top w:val="none" w:sz="0" w:space="0" w:color="auto"/>
        <w:left w:val="none" w:sz="0" w:space="0" w:color="auto"/>
        <w:bottom w:val="none" w:sz="0" w:space="0" w:color="auto"/>
        <w:right w:val="none" w:sz="0" w:space="0" w:color="auto"/>
      </w:divBdr>
    </w:div>
    <w:div w:id="551432117">
      <w:bodyDiv w:val="1"/>
      <w:marLeft w:val="0"/>
      <w:marRight w:val="0"/>
      <w:marTop w:val="0"/>
      <w:marBottom w:val="0"/>
      <w:divBdr>
        <w:top w:val="none" w:sz="0" w:space="0" w:color="auto"/>
        <w:left w:val="none" w:sz="0" w:space="0" w:color="auto"/>
        <w:bottom w:val="none" w:sz="0" w:space="0" w:color="auto"/>
        <w:right w:val="none" w:sz="0" w:space="0" w:color="auto"/>
      </w:divBdr>
      <w:divsChild>
        <w:div w:id="419569140">
          <w:marLeft w:val="0"/>
          <w:marRight w:val="0"/>
          <w:marTop w:val="0"/>
          <w:marBottom w:val="0"/>
          <w:divBdr>
            <w:top w:val="none" w:sz="0" w:space="0" w:color="auto"/>
            <w:left w:val="none" w:sz="0" w:space="0" w:color="auto"/>
            <w:bottom w:val="none" w:sz="0" w:space="0" w:color="auto"/>
            <w:right w:val="none" w:sz="0" w:space="0" w:color="auto"/>
          </w:divBdr>
        </w:div>
        <w:div w:id="1918052345">
          <w:marLeft w:val="0"/>
          <w:marRight w:val="0"/>
          <w:marTop w:val="0"/>
          <w:marBottom w:val="0"/>
          <w:divBdr>
            <w:top w:val="none" w:sz="0" w:space="0" w:color="auto"/>
            <w:left w:val="none" w:sz="0" w:space="0" w:color="auto"/>
            <w:bottom w:val="none" w:sz="0" w:space="0" w:color="auto"/>
            <w:right w:val="none" w:sz="0" w:space="0" w:color="auto"/>
          </w:divBdr>
        </w:div>
        <w:div w:id="1971203478">
          <w:marLeft w:val="0"/>
          <w:marRight w:val="0"/>
          <w:marTop w:val="0"/>
          <w:marBottom w:val="0"/>
          <w:divBdr>
            <w:top w:val="none" w:sz="0" w:space="0" w:color="auto"/>
            <w:left w:val="none" w:sz="0" w:space="0" w:color="auto"/>
            <w:bottom w:val="none" w:sz="0" w:space="0" w:color="auto"/>
            <w:right w:val="none" w:sz="0" w:space="0" w:color="auto"/>
          </w:divBdr>
        </w:div>
      </w:divsChild>
    </w:div>
    <w:div w:id="551581864">
      <w:bodyDiv w:val="1"/>
      <w:marLeft w:val="0"/>
      <w:marRight w:val="0"/>
      <w:marTop w:val="0"/>
      <w:marBottom w:val="0"/>
      <w:divBdr>
        <w:top w:val="none" w:sz="0" w:space="0" w:color="auto"/>
        <w:left w:val="none" w:sz="0" w:space="0" w:color="auto"/>
        <w:bottom w:val="none" w:sz="0" w:space="0" w:color="auto"/>
        <w:right w:val="none" w:sz="0" w:space="0" w:color="auto"/>
      </w:divBdr>
    </w:div>
    <w:div w:id="556011926">
      <w:bodyDiv w:val="1"/>
      <w:marLeft w:val="0"/>
      <w:marRight w:val="0"/>
      <w:marTop w:val="0"/>
      <w:marBottom w:val="0"/>
      <w:divBdr>
        <w:top w:val="none" w:sz="0" w:space="0" w:color="auto"/>
        <w:left w:val="none" w:sz="0" w:space="0" w:color="auto"/>
        <w:bottom w:val="none" w:sz="0" w:space="0" w:color="auto"/>
        <w:right w:val="none" w:sz="0" w:space="0" w:color="auto"/>
      </w:divBdr>
    </w:div>
    <w:div w:id="560212931">
      <w:bodyDiv w:val="1"/>
      <w:marLeft w:val="0"/>
      <w:marRight w:val="0"/>
      <w:marTop w:val="0"/>
      <w:marBottom w:val="0"/>
      <w:divBdr>
        <w:top w:val="none" w:sz="0" w:space="0" w:color="auto"/>
        <w:left w:val="none" w:sz="0" w:space="0" w:color="auto"/>
        <w:bottom w:val="none" w:sz="0" w:space="0" w:color="auto"/>
        <w:right w:val="none" w:sz="0" w:space="0" w:color="auto"/>
      </w:divBdr>
    </w:div>
    <w:div w:id="564880033">
      <w:bodyDiv w:val="1"/>
      <w:marLeft w:val="0"/>
      <w:marRight w:val="0"/>
      <w:marTop w:val="0"/>
      <w:marBottom w:val="0"/>
      <w:divBdr>
        <w:top w:val="none" w:sz="0" w:space="0" w:color="auto"/>
        <w:left w:val="none" w:sz="0" w:space="0" w:color="auto"/>
        <w:bottom w:val="none" w:sz="0" w:space="0" w:color="auto"/>
        <w:right w:val="none" w:sz="0" w:space="0" w:color="auto"/>
      </w:divBdr>
    </w:div>
    <w:div w:id="566182708">
      <w:bodyDiv w:val="1"/>
      <w:marLeft w:val="0"/>
      <w:marRight w:val="0"/>
      <w:marTop w:val="0"/>
      <w:marBottom w:val="0"/>
      <w:divBdr>
        <w:top w:val="none" w:sz="0" w:space="0" w:color="auto"/>
        <w:left w:val="none" w:sz="0" w:space="0" w:color="auto"/>
        <w:bottom w:val="none" w:sz="0" w:space="0" w:color="auto"/>
        <w:right w:val="none" w:sz="0" w:space="0" w:color="auto"/>
      </w:divBdr>
    </w:div>
    <w:div w:id="567106455">
      <w:bodyDiv w:val="1"/>
      <w:marLeft w:val="0"/>
      <w:marRight w:val="0"/>
      <w:marTop w:val="0"/>
      <w:marBottom w:val="0"/>
      <w:divBdr>
        <w:top w:val="none" w:sz="0" w:space="0" w:color="auto"/>
        <w:left w:val="none" w:sz="0" w:space="0" w:color="auto"/>
        <w:bottom w:val="none" w:sz="0" w:space="0" w:color="auto"/>
        <w:right w:val="none" w:sz="0" w:space="0" w:color="auto"/>
      </w:divBdr>
    </w:div>
    <w:div w:id="569510814">
      <w:bodyDiv w:val="1"/>
      <w:marLeft w:val="0"/>
      <w:marRight w:val="0"/>
      <w:marTop w:val="0"/>
      <w:marBottom w:val="0"/>
      <w:divBdr>
        <w:top w:val="none" w:sz="0" w:space="0" w:color="auto"/>
        <w:left w:val="none" w:sz="0" w:space="0" w:color="auto"/>
        <w:bottom w:val="none" w:sz="0" w:space="0" w:color="auto"/>
        <w:right w:val="none" w:sz="0" w:space="0" w:color="auto"/>
      </w:divBdr>
    </w:div>
    <w:div w:id="598026982">
      <w:bodyDiv w:val="1"/>
      <w:marLeft w:val="0"/>
      <w:marRight w:val="0"/>
      <w:marTop w:val="0"/>
      <w:marBottom w:val="0"/>
      <w:divBdr>
        <w:top w:val="none" w:sz="0" w:space="0" w:color="auto"/>
        <w:left w:val="none" w:sz="0" w:space="0" w:color="auto"/>
        <w:bottom w:val="none" w:sz="0" w:space="0" w:color="auto"/>
        <w:right w:val="none" w:sz="0" w:space="0" w:color="auto"/>
      </w:divBdr>
    </w:div>
    <w:div w:id="604456694">
      <w:bodyDiv w:val="1"/>
      <w:marLeft w:val="0"/>
      <w:marRight w:val="0"/>
      <w:marTop w:val="0"/>
      <w:marBottom w:val="0"/>
      <w:divBdr>
        <w:top w:val="none" w:sz="0" w:space="0" w:color="auto"/>
        <w:left w:val="none" w:sz="0" w:space="0" w:color="auto"/>
        <w:bottom w:val="none" w:sz="0" w:space="0" w:color="auto"/>
        <w:right w:val="none" w:sz="0" w:space="0" w:color="auto"/>
      </w:divBdr>
    </w:div>
    <w:div w:id="612902051">
      <w:bodyDiv w:val="1"/>
      <w:marLeft w:val="0"/>
      <w:marRight w:val="0"/>
      <w:marTop w:val="0"/>
      <w:marBottom w:val="0"/>
      <w:divBdr>
        <w:top w:val="none" w:sz="0" w:space="0" w:color="auto"/>
        <w:left w:val="none" w:sz="0" w:space="0" w:color="auto"/>
        <w:bottom w:val="none" w:sz="0" w:space="0" w:color="auto"/>
        <w:right w:val="none" w:sz="0" w:space="0" w:color="auto"/>
      </w:divBdr>
    </w:div>
    <w:div w:id="618537012">
      <w:bodyDiv w:val="1"/>
      <w:marLeft w:val="0"/>
      <w:marRight w:val="0"/>
      <w:marTop w:val="0"/>
      <w:marBottom w:val="0"/>
      <w:divBdr>
        <w:top w:val="none" w:sz="0" w:space="0" w:color="auto"/>
        <w:left w:val="none" w:sz="0" w:space="0" w:color="auto"/>
        <w:bottom w:val="none" w:sz="0" w:space="0" w:color="auto"/>
        <w:right w:val="none" w:sz="0" w:space="0" w:color="auto"/>
      </w:divBdr>
      <w:divsChild>
        <w:div w:id="1079403851">
          <w:marLeft w:val="0"/>
          <w:marRight w:val="0"/>
          <w:marTop w:val="0"/>
          <w:marBottom w:val="0"/>
          <w:divBdr>
            <w:top w:val="none" w:sz="0" w:space="0" w:color="auto"/>
            <w:left w:val="none" w:sz="0" w:space="0" w:color="auto"/>
            <w:bottom w:val="none" w:sz="0" w:space="0" w:color="auto"/>
            <w:right w:val="none" w:sz="0" w:space="0" w:color="auto"/>
          </w:divBdr>
        </w:div>
      </w:divsChild>
    </w:div>
    <w:div w:id="621377970">
      <w:bodyDiv w:val="1"/>
      <w:marLeft w:val="0"/>
      <w:marRight w:val="0"/>
      <w:marTop w:val="0"/>
      <w:marBottom w:val="0"/>
      <w:divBdr>
        <w:top w:val="none" w:sz="0" w:space="0" w:color="auto"/>
        <w:left w:val="none" w:sz="0" w:space="0" w:color="auto"/>
        <w:bottom w:val="none" w:sz="0" w:space="0" w:color="auto"/>
        <w:right w:val="none" w:sz="0" w:space="0" w:color="auto"/>
      </w:divBdr>
    </w:div>
    <w:div w:id="624190647">
      <w:bodyDiv w:val="1"/>
      <w:marLeft w:val="0"/>
      <w:marRight w:val="0"/>
      <w:marTop w:val="0"/>
      <w:marBottom w:val="0"/>
      <w:divBdr>
        <w:top w:val="none" w:sz="0" w:space="0" w:color="auto"/>
        <w:left w:val="none" w:sz="0" w:space="0" w:color="auto"/>
        <w:bottom w:val="none" w:sz="0" w:space="0" w:color="auto"/>
        <w:right w:val="none" w:sz="0" w:space="0" w:color="auto"/>
      </w:divBdr>
    </w:div>
    <w:div w:id="624697579">
      <w:bodyDiv w:val="1"/>
      <w:marLeft w:val="0"/>
      <w:marRight w:val="0"/>
      <w:marTop w:val="0"/>
      <w:marBottom w:val="0"/>
      <w:divBdr>
        <w:top w:val="none" w:sz="0" w:space="0" w:color="auto"/>
        <w:left w:val="none" w:sz="0" w:space="0" w:color="auto"/>
        <w:bottom w:val="none" w:sz="0" w:space="0" w:color="auto"/>
        <w:right w:val="none" w:sz="0" w:space="0" w:color="auto"/>
      </w:divBdr>
    </w:div>
    <w:div w:id="634605362">
      <w:bodyDiv w:val="1"/>
      <w:marLeft w:val="0"/>
      <w:marRight w:val="0"/>
      <w:marTop w:val="0"/>
      <w:marBottom w:val="0"/>
      <w:divBdr>
        <w:top w:val="none" w:sz="0" w:space="0" w:color="auto"/>
        <w:left w:val="none" w:sz="0" w:space="0" w:color="auto"/>
        <w:bottom w:val="none" w:sz="0" w:space="0" w:color="auto"/>
        <w:right w:val="none" w:sz="0" w:space="0" w:color="auto"/>
      </w:divBdr>
    </w:div>
    <w:div w:id="636951933">
      <w:bodyDiv w:val="1"/>
      <w:marLeft w:val="0"/>
      <w:marRight w:val="0"/>
      <w:marTop w:val="0"/>
      <w:marBottom w:val="0"/>
      <w:divBdr>
        <w:top w:val="none" w:sz="0" w:space="0" w:color="auto"/>
        <w:left w:val="none" w:sz="0" w:space="0" w:color="auto"/>
        <w:bottom w:val="none" w:sz="0" w:space="0" w:color="auto"/>
        <w:right w:val="none" w:sz="0" w:space="0" w:color="auto"/>
      </w:divBdr>
    </w:div>
    <w:div w:id="655109569">
      <w:bodyDiv w:val="1"/>
      <w:marLeft w:val="0"/>
      <w:marRight w:val="0"/>
      <w:marTop w:val="0"/>
      <w:marBottom w:val="0"/>
      <w:divBdr>
        <w:top w:val="none" w:sz="0" w:space="0" w:color="auto"/>
        <w:left w:val="none" w:sz="0" w:space="0" w:color="auto"/>
        <w:bottom w:val="none" w:sz="0" w:space="0" w:color="auto"/>
        <w:right w:val="none" w:sz="0" w:space="0" w:color="auto"/>
      </w:divBdr>
    </w:div>
    <w:div w:id="655960038">
      <w:bodyDiv w:val="1"/>
      <w:marLeft w:val="0"/>
      <w:marRight w:val="0"/>
      <w:marTop w:val="0"/>
      <w:marBottom w:val="0"/>
      <w:divBdr>
        <w:top w:val="none" w:sz="0" w:space="0" w:color="auto"/>
        <w:left w:val="none" w:sz="0" w:space="0" w:color="auto"/>
        <w:bottom w:val="none" w:sz="0" w:space="0" w:color="auto"/>
        <w:right w:val="none" w:sz="0" w:space="0" w:color="auto"/>
      </w:divBdr>
    </w:div>
    <w:div w:id="656419868">
      <w:bodyDiv w:val="1"/>
      <w:marLeft w:val="0"/>
      <w:marRight w:val="0"/>
      <w:marTop w:val="0"/>
      <w:marBottom w:val="0"/>
      <w:divBdr>
        <w:top w:val="none" w:sz="0" w:space="0" w:color="auto"/>
        <w:left w:val="none" w:sz="0" w:space="0" w:color="auto"/>
        <w:bottom w:val="none" w:sz="0" w:space="0" w:color="auto"/>
        <w:right w:val="none" w:sz="0" w:space="0" w:color="auto"/>
      </w:divBdr>
    </w:div>
    <w:div w:id="658919740">
      <w:bodyDiv w:val="1"/>
      <w:marLeft w:val="0"/>
      <w:marRight w:val="0"/>
      <w:marTop w:val="0"/>
      <w:marBottom w:val="0"/>
      <w:divBdr>
        <w:top w:val="none" w:sz="0" w:space="0" w:color="auto"/>
        <w:left w:val="none" w:sz="0" w:space="0" w:color="auto"/>
        <w:bottom w:val="none" w:sz="0" w:space="0" w:color="auto"/>
        <w:right w:val="none" w:sz="0" w:space="0" w:color="auto"/>
      </w:divBdr>
    </w:div>
    <w:div w:id="659696861">
      <w:bodyDiv w:val="1"/>
      <w:marLeft w:val="0"/>
      <w:marRight w:val="0"/>
      <w:marTop w:val="0"/>
      <w:marBottom w:val="0"/>
      <w:divBdr>
        <w:top w:val="none" w:sz="0" w:space="0" w:color="auto"/>
        <w:left w:val="none" w:sz="0" w:space="0" w:color="auto"/>
        <w:bottom w:val="none" w:sz="0" w:space="0" w:color="auto"/>
        <w:right w:val="none" w:sz="0" w:space="0" w:color="auto"/>
      </w:divBdr>
    </w:div>
    <w:div w:id="661542539">
      <w:bodyDiv w:val="1"/>
      <w:marLeft w:val="0"/>
      <w:marRight w:val="0"/>
      <w:marTop w:val="0"/>
      <w:marBottom w:val="0"/>
      <w:divBdr>
        <w:top w:val="none" w:sz="0" w:space="0" w:color="auto"/>
        <w:left w:val="none" w:sz="0" w:space="0" w:color="auto"/>
        <w:bottom w:val="none" w:sz="0" w:space="0" w:color="auto"/>
        <w:right w:val="none" w:sz="0" w:space="0" w:color="auto"/>
      </w:divBdr>
    </w:div>
    <w:div w:id="670915517">
      <w:bodyDiv w:val="1"/>
      <w:marLeft w:val="0"/>
      <w:marRight w:val="0"/>
      <w:marTop w:val="0"/>
      <w:marBottom w:val="0"/>
      <w:divBdr>
        <w:top w:val="none" w:sz="0" w:space="0" w:color="auto"/>
        <w:left w:val="none" w:sz="0" w:space="0" w:color="auto"/>
        <w:bottom w:val="none" w:sz="0" w:space="0" w:color="auto"/>
        <w:right w:val="none" w:sz="0" w:space="0" w:color="auto"/>
      </w:divBdr>
    </w:div>
    <w:div w:id="673654085">
      <w:bodyDiv w:val="1"/>
      <w:marLeft w:val="0"/>
      <w:marRight w:val="0"/>
      <w:marTop w:val="0"/>
      <w:marBottom w:val="0"/>
      <w:divBdr>
        <w:top w:val="none" w:sz="0" w:space="0" w:color="auto"/>
        <w:left w:val="none" w:sz="0" w:space="0" w:color="auto"/>
        <w:bottom w:val="none" w:sz="0" w:space="0" w:color="auto"/>
        <w:right w:val="none" w:sz="0" w:space="0" w:color="auto"/>
      </w:divBdr>
    </w:div>
    <w:div w:id="675380202">
      <w:bodyDiv w:val="1"/>
      <w:marLeft w:val="0"/>
      <w:marRight w:val="0"/>
      <w:marTop w:val="0"/>
      <w:marBottom w:val="0"/>
      <w:divBdr>
        <w:top w:val="none" w:sz="0" w:space="0" w:color="auto"/>
        <w:left w:val="none" w:sz="0" w:space="0" w:color="auto"/>
        <w:bottom w:val="none" w:sz="0" w:space="0" w:color="auto"/>
        <w:right w:val="none" w:sz="0" w:space="0" w:color="auto"/>
      </w:divBdr>
      <w:divsChild>
        <w:div w:id="1728413035">
          <w:marLeft w:val="0"/>
          <w:marRight w:val="0"/>
          <w:marTop w:val="0"/>
          <w:marBottom w:val="0"/>
          <w:divBdr>
            <w:top w:val="none" w:sz="0" w:space="0" w:color="auto"/>
            <w:left w:val="none" w:sz="0" w:space="0" w:color="auto"/>
            <w:bottom w:val="none" w:sz="0" w:space="0" w:color="auto"/>
            <w:right w:val="none" w:sz="0" w:space="0" w:color="auto"/>
          </w:divBdr>
        </w:div>
      </w:divsChild>
    </w:div>
    <w:div w:id="686323240">
      <w:bodyDiv w:val="1"/>
      <w:marLeft w:val="0"/>
      <w:marRight w:val="0"/>
      <w:marTop w:val="0"/>
      <w:marBottom w:val="0"/>
      <w:divBdr>
        <w:top w:val="none" w:sz="0" w:space="0" w:color="auto"/>
        <w:left w:val="none" w:sz="0" w:space="0" w:color="auto"/>
        <w:bottom w:val="none" w:sz="0" w:space="0" w:color="auto"/>
        <w:right w:val="none" w:sz="0" w:space="0" w:color="auto"/>
      </w:divBdr>
    </w:div>
    <w:div w:id="688919103">
      <w:bodyDiv w:val="1"/>
      <w:marLeft w:val="0"/>
      <w:marRight w:val="0"/>
      <w:marTop w:val="0"/>
      <w:marBottom w:val="0"/>
      <w:divBdr>
        <w:top w:val="none" w:sz="0" w:space="0" w:color="auto"/>
        <w:left w:val="none" w:sz="0" w:space="0" w:color="auto"/>
        <w:bottom w:val="none" w:sz="0" w:space="0" w:color="auto"/>
        <w:right w:val="none" w:sz="0" w:space="0" w:color="auto"/>
      </w:divBdr>
    </w:div>
    <w:div w:id="692262678">
      <w:bodyDiv w:val="1"/>
      <w:marLeft w:val="0"/>
      <w:marRight w:val="0"/>
      <w:marTop w:val="0"/>
      <w:marBottom w:val="0"/>
      <w:divBdr>
        <w:top w:val="none" w:sz="0" w:space="0" w:color="auto"/>
        <w:left w:val="none" w:sz="0" w:space="0" w:color="auto"/>
        <w:bottom w:val="none" w:sz="0" w:space="0" w:color="auto"/>
        <w:right w:val="none" w:sz="0" w:space="0" w:color="auto"/>
      </w:divBdr>
    </w:div>
    <w:div w:id="694313489">
      <w:bodyDiv w:val="1"/>
      <w:marLeft w:val="0"/>
      <w:marRight w:val="0"/>
      <w:marTop w:val="0"/>
      <w:marBottom w:val="0"/>
      <w:divBdr>
        <w:top w:val="none" w:sz="0" w:space="0" w:color="auto"/>
        <w:left w:val="none" w:sz="0" w:space="0" w:color="auto"/>
        <w:bottom w:val="none" w:sz="0" w:space="0" w:color="auto"/>
        <w:right w:val="none" w:sz="0" w:space="0" w:color="auto"/>
      </w:divBdr>
      <w:divsChild>
        <w:div w:id="731269600">
          <w:marLeft w:val="0"/>
          <w:marRight w:val="0"/>
          <w:marTop w:val="0"/>
          <w:marBottom w:val="0"/>
          <w:divBdr>
            <w:top w:val="none" w:sz="0" w:space="0" w:color="auto"/>
            <w:left w:val="none" w:sz="0" w:space="0" w:color="auto"/>
            <w:bottom w:val="none" w:sz="0" w:space="0" w:color="auto"/>
            <w:right w:val="none" w:sz="0" w:space="0" w:color="auto"/>
          </w:divBdr>
        </w:div>
      </w:divsChild>
    </w:div>
    <w:div w:id="715658977">
      <w:bodyDiv w:val="1"/>
      <w:marLeft w:val="0"/>
      <w:marRight w:val="0"/>
      <w:marTop w:val="0"/>
      <w:marBottom w:val="0"/>
      <w:divBdr>
        <w:top w:val="none" w:sz="0" w:space="0" w:color="auto"/>
        <w:left w:val="none" w:sz="0" w:space="0" w:color="auto"/>
        <w:bottom w:val="none" w:sz="0" w:space="0" w:color="auto"/>
        <w:right w:val="none" w:sz="0" w:space="0" w:color="auto"/>
      </w:divBdr>
    </w:div>
    <w:div w:id="721755771">
      <w:bodyDiv w:val="1"/>
      <w:marLeft w:val="0"/>
      <w:marRight w:val="0"/>
      <w:marTop w:val="0"/>
      <w:marBottom w:val="0"/>
      <w:divBdr>
        <w:top w:val="none" w:sz="0" w:space="0" w:color="auto"/>
        <w:left w:val="none" w:sz="0" w:space="0" w:color="auto"/>
        <w:bottom w:val="none" w:sz="0" w:space="0" w:color="auto"/>
        <w:right w:val="none" w:sz="0" w:space="0" w:color="auto"/>
      </w:divBdr>
      <w:divsChild>
        <w:div w:id="1022588470">
          <w:marLeft w:val="0"/>
          <w:marRight w:val="0"/>
          <w:marTop w:val="0"/>
          <w:marBottom w:val="0"/>
          <w:divBdr>
            <w:top w:val="none" w:sz="0" w:space="0" w:color="auto"/>
            <w:left w:val="none" w:sz="0" w:space="0" w:color="auto"/>
            <w:bottom w:val="none" w:sz="0" w:space="0" w:color="auto"/>
            <w:right w:val="none" w:sz="0" w:space="0" w:color="auto"/>
          </w:divBdr>
          <w:divsChild>
            <w:div w:id="40784953">
              <w:marLeft w:val="0"/>
              <w:marRight w:val="0"/>
              <w:marTop w:val="0"/>
              <w:marBottom w:val="0"/>
              <w:divBdr>
                <w:top w:val="none" w:sz="0" w:space="0" w:color="auto"/>
                <w:left w:val="none" w:sz="0" w:space="0" w:color="auto"/>
                <w:bottom w:val="none" w:sz="0" w:space="0" w:color="auto"/>
                <w:right w:val="none" w:sz="0" w:space="0" w:color="auto"/>
              </w:divBdr>
            </w:div>
            <w:div w:id="91048652">
              <w:marLeft w:val="0"/>
              <w:marRight w:val="0"/>
              <w:marTop w:val="0"/>
              <w:marBottom w:val="0"/>
              <w:divBdr>
                <w:top w:val="none" w:sz="0" w:space="0" w:color="auto"/>
                <w:left w:val="none" w:sz="0" w:space="0" w:color="auto"/>
                <w:bottom w:val="none" w:sz="0" w:space="0" w:color="auto"/>
                <w:right w:val="none" w:sz="0" w:space="0" w:color="auto"/>
              </w:divBdr>
            </w:div>
            <w:div w:id="116726019">
              <w:marLeft w:val="0"/>
              <w:marRight w:val="0"/>
              <w:marTop w:val="0"/>
              <w:marBottom w:val="0"/>
              <w:divBdr>
                <w:top w:val="none" w:sz="0" w:space="0" w:color="auto"/>
                <w:left w:val="none" w:sz="0" w:space="0" w:color="auto"/>
                <w:bottom w:val="none" w:sz="0" w:space="0" w:color="auto"/>
                <w:right w:val="none" w:sz="0" w:space="0" w:color="auto"/>
              </w:divBdr>
            </w:div>
            <w:div w:id="153492476">
              <w:marLeft w:val="0"/>
              <w:marRight w:val="0"/>
              <w:marTop w:val="0"/>
              <w:marBottom w:val="0"/>
              <w:divBdr>
                <w:top w:val="none" w:sz="0" w:space="0" w:color="auto"/>
                <w:left w:val="none" w:sz="0" w:space="0" w:color="auto"/>
                <w:bottom w:val="none" w:sz="0" w:space="0" w:color="auto"/>
                <w:right w:val="none" w:sz="0" w:space="0" w:color="auto"/>
              </w:divBdr>
            </w:div>
            <w:div w:id="197935058">
              <w:marLeft w:val="0"/>
              <w:marRight w:val="0"/>
              <w:marTop w:val="0"/>
              <w:marBottom w:val="0"/>
              <w:divBdr>
                <w:top w:val="none" w:sz="0" w:space="0" w:color="auto"/>
                <w:left w:val="none" w:sz="0" w:space="0" w:color="auto"/>
                <w:bottom w:val="none" w:sz="0" w:space="0" w:color="auto"/>
                <w:right w:val="none" w:sz="0" w:space="0" w:color="auto"/>
              </w:divBdr>
            </w:div>
            <w:div w:id="213005264">
              <w:marLeft w:val="0"/>
              <w:marRight w:val="0"/>
              <w:marTop w:val="0"/>
              <w:marBottom w:val="0"/>
              <w:divBdr>
                <w:top w:val="none" w:sz="0" w:space="0" w:color="auto"/>
                <w:left w:val="none" w:sz="0" w:space="0" w:color="auto"/>
                <w:bottom w:val="none" w:sz="0" w:space="0" w:color="auto"/>
                <w:right w:val="none" w:sz="0" w:space="0" w:color="auto"/>
              </w:divBdr>
            </w:div>
            <w:div w:id="236400607">
              <w:marLeft w:val="0"/>
              <w:marRight w:val="0"/>
              <w:marTop w:val="0"/>
              <w:marBottom w:val="0"/>
              <w:divBdr>
                <w:top w:val="none" w:sz="0" w:space="0" w:color="auto"/>
                <w:left w:val="none" w:sz="0" w:space="0" w:color="auto"/>
                <w:bottom w:val="none" w:sz="0" w:space="0" w:color="auto"/>
                <w:right w:val="none" w:sz="0" w:space="0" w:color="auto"/>
              </w:divBdr>
            </w:div>
            <w:div w:id="252324548">
              <w:marLeft w:val="0"/>
              <w:marRight w:val="0"/>
              <w:marTop w:val="0"/>
              <w:marBottom w:val="0"/>
              <w:divBdr>
                <w:top w:val="none" w:sz="0" w:space="0" w:color="auto"/>
                <w:left w:val="none" w:sz="0" w:space="0" w:color="auto"/>
                <w:bottom w:val="none" w:sz="0" w:space="0" w:color="auto"/>
                <w:right w:val="none" w:sz="0" w:space="0" w:color="auto"/>
              </w:divBdr>
            </w:div>
            <w:div w:id="254216944">
              <w:marLeft w:val="0"/>
              <w:marRight w:val="0"/>
              <w:marTop w:val="0"/>
              <w:marBottom w:val="0"/>
              <w:divBdr>
                <w:top w:val="none" w:sz="0" w:space="0" w:color="auto"/>
                <w:left w:val="none" w:sz="0" w:space="0" w:color="auto"/>
                <w:bottom w:val="none" w:sz="0" w:space="0" w:color="auto"/>
                <w:right w:val="none" w:sz="0" w:space="0" w:color="auto"/>
              </w:divBdr>
            </w:div>
            <w:div w:id="337662970">
              <w:marLeft w:val="0"/>
              <w:marRight w:val="0"/>
              <w:marTop w:val="0"/>
              <w:marBottom w:val="0"/>
              <w:divBdr>
                <w:top w:val="none" w:sz="0" w:space="0" w:color="auto"/>
                <w:left w:val="none" w:sz="0" w:space="0" w:color="auto"/>
                <w:bottom w:val="none" w:sz="0" w:space="0" w:color="auto"/>
                <w:right w:val="none" w:sz="0" w:space="0" w:color="auto"/>
              </w:divBdr>
            </w:div>
            <w:div w:id="358435221">
              <w:marLeft w:val="0"/>
              <w:marRight w:val="0"/>
              <w:marTop w:val="0"/>
              <w:marBottom w:val="0"/>
              <w:divBdr>
                <w:top w:val="none" w:sz="0" w:space="0" w:color="auto"/>
                <w:left w:val="none" w:sz="0" w:space="0" w:color="auto"/>
                <w:bottom w:val="none" w:sz="0" w:space="0" w:color="auto"/>
                <w:right w:val="none" w:sz="0" w:space="0" w:color="auto"/>
              </w:divBdr>
            </w:div>
            <w:div w:id="376785468">
              <w:marLeft w:val="0"/>
              <w:marRight w:val="0"/>
              <w:marTop w:val="0"/>
              <w:marBottom w:val="0"/>
              <w:divBdr>
                <w:top w:val="none" w:sz="0" w:space="0" w:color="auto"/>
                <w:left w:val="none" w:sz="0" w:space="0" w:color="auto"/>
                <w:bottom w:val="none" w:sz="0" w:space="0" w:color="auto"/>
                <w:right w:val="none" w:sz="0" w:space="0" w:color="auto"/>
              </w:divBdr>
            </w:div>
            <w:div w:id="383455531">
              <w:marLeft w:val="0"/>
              <w:marRight w:val="0"/>
              <w:marTop w:val="0"/>
              <w:marBottom w:val="0"/>
              <w:divBdr>
                <w:top w:val="none" w:sz="0" w:space="0" w:color="auto"/>
                <w:left w:val="none" w:sz="0" w:space="0" w:color="auto"/>
                <w:bottom w:val="none" w:sz="0" w:space="0" w:color="auto"/>
                <w:right w:val="none" w:sz="0" w:space="0" w:color="auto"/>
              </w:divBdr>
            </w:div>
            <w:div w:id="384529788">
              <w:marLeft w:val="0"/>
              <w:marRight w:val="0"/>
              <w:marTop w:val="0"/>
              <w:marBottom w:val="0"/>
              <w:divBdr>
                <w:top w:val="none" w:sz="0" w:space="0" w:color="auto"/>
                <w:left w:val="none" w:sz="0" w:space="0" w:color="auto"/>
                <w:bottom w:val="none" w:sz="0" w:space="0" w:color="auto"/>
                <w:right w:val="none" w:sz="0" w:space="0" w:color="auto"/>
              </w:divBdr>
            </w:div>
            <w:div w:id="389765317">
              <w:marLeft w:val="0"/>
              <w:marRight w:val="0"/>
              <w:marTop w:val="0"/>
              <w:marBottom w:val="0"/>
              <w:divBdr>
                <w:top w:val="none" w:sz="0" w:space="0" w:color="auto"/>
                <w:left w:val="none" w:sz="0" w:space="0" w:color="auto"/>
                <w:bottom w:val="none" w:sz="0" w:space="0" w:color="auto"/>
                <w:right w:val="none" w:sz="0" w:space="0" w:color="auto"/>
              </w:divBdr>
            </w:div>
            <w:div w:id="454762068">
              <w:marLeft w:val="0"/>
              <w:marRight w:val="0"/>
              <w:marTop w:val="0"/>
              <w:marBottom w:val="0"/>
              <w:divBdr>
                <w:top w:val="none" w:sz="0" w:space="0" w:color="auto"/>
                <w:left w:val="none" w:sz="0" w:space="0" w:color="auto"/>
                <w:bottom w:val="none" w:sz="0" w:space="0" w:color="auto"/>
                <w:right w:val="none" w:sz="0" w:space="0" w:color="auto"/>
              </w:divBdr>
            </w:div>
            <w:div w:id="468745059">
              <w:marLeft w:val="0"/>
              <w:marRight w:val="0"/>
              <w:marTop w:val="0"/>
              <w:marBottom w:val="0"/>
              <w:divBdr>
                <w:top w:val="none" w:sz="0" w:space="0" w:color="auto"/>
                <w:left w:val="none" w:sz="0" w:space="0" w:color="auto"/>
                <w:bottom w:val="none" w:sz="0" w:space="0" w:color="auto"/>
                <w:right w:val="none" w:sz="0" w:space="0" w:color="auto"/>
              </w:divBdr>
            </w:div>
            <w:div w:id="556863715">
              <w:marLeft w:val="0"/>
              <w:marRight w:val="0"/>
              <w:marTop w:val="0"/>
              <w:marBottom w:val="0"/>
              <w:divBdr>
                <w:top w:val="none" w:sz="0" w:space="0" w:color="auto"/>
                <w:left w:val="none" w:sz="0" w:space="0" w:color="auto"/>
                <w:bottom w:val="none" w:sz="0" w:space="0" w:color="auto"/>
                <w:right w:val="none" w:sz="0" w:space="0" w:color="auto"/>
              </w:divBdr>
            </w:div>
            <w:div w:id="595216636">
              <w:marLeft w:val="0"/>
              <w:marRight w:val="0"/>
              <w:marTop w:val="0"/>
              <w:marBottom w:val="0"/>
              <w:divBdr>
                <w:top w:val="none" w:sz="0" w:space="0" w:color="auto"/>
                <w:left w:val="none" w:sz="0" w:space="0" w:color="auto"/>
                <w:bottom w:val="none" w:sz="0" w:space="0" w:color="auto"/>
                <w:right w:val="none" w:sz="0" w:space="0" w:color="auto"/>
              </w:divBdr>
            </w:div>
            <w:div w:id="716734249">
              <w:marLeft w:val="0"/>
              <w:marRight w:val="0"/>
              <w:marTop w:val="0"/>
              <w:marBottom w:val="0"/>
              <w:divBdr>
                <w:top w:val="none" w:sz="0" w:space="0" w:color="auto"/>
                <w:left w:val="none" w:sz="0" w:space="0" w:color="auto"/>
                <w:bottom w:val="none" w:sz="0" w:space="0" w:color="auto"/>
                <w:right w:val="none" w:sz="0" w:space="0" w:color="auto"/>
              </w:divBdr>
            </w:div>
            <w:div w:id="723914407">
              <w:marLeft w:val="0"/>
              <w:marRight w:val="0"/>
              <w:marTop w:val="0"/>
              <w:marBottom w:val="0"/>
              <w:divBdr>
                <w:top w:val="none" w:sz="0" w:space="0" w:color="auto"/>
                <w:left w:val="none" w:sz="0" w:space="0" w:color="auto"/>
                <w:bottom w:val="none" w:sz="0" w:space="0" w:color="auto"/>
                <w:right w:val="none" w:sz="0" w:space="0" w:color="auto"/>
              </w:divBdr>
            </w:div>
            <w:div w:id="724835210">
              <w:marLeft w:val="0"/>
              <w:marRight w:val="0"/>
              <w:marTop w:val="0"/>
              <w:marBottom w:val="0"/>
              <w:divBdr>
                <w:top w:val="none" w:sz="0" w:space="0" w:color="auto"/>
                <w:left w:val="none" w:sz="0" w:space="0" w:color="auto"/>
                <w:bottom w:val="none" w:sz="0" w:space="0" w:color="auto"/>
                <w:right w:val="none" w:sz="0" w:space="0" w:color="auto"/>
              </w:divBdr>
            </w:div>
            <w:div w:id="736778583">
              <w:marLeft w:val="0"/>
              <w:marRight w:val="0"/>
              <w:marTop w:val="0"/>
              <w:marBottom w:val="0"/>
              <w:divBdr>
                <w:top w:val="none" w:sz="0" w:space="0" w:color="auto"/>
                <w:left w:val="none" w:sz="0" w:space="0" w:color="auto"/>
                <w:bottom w:val="none" w:sz="0" w:space="0" w:color="auto"/>
                <w:right w:val="none" w:sz="0" w:space="0" w:color="auto"/>
              </w:divBdr>
            </w:div>
            <w:div w:id="795680435">
              <w:marLeft w:val="0"/>
              <w:marRight w:val="0"/>
              <w:marTop w:val="0"/>
              <w:marBottom w:val="0"/>
              <w:divBdr>
                <w:top w:val="none" w:sz="0" w:space="0" w:color="auto"/>
                <w:left w:val="none" w:sz="0" w:space="0" w:color="auto"/>
                <w:bottom w:val="none" w:sz="0" w:space="0" w:color="auto"/>
                <w:right w:val="none" w:sz="0" w:space="0" w:color="auto"/>
              </w:divBdr>
            </w:div>
            <w:div w:id="865481393">
              <w:marLeft w:val="0"/>
              <w:marRight w:val="0"/>
              <w:marTop w:val="0"/>
              <w:marBottom w:val="0"/>
              <w:divBdr>
                <w:top w:val="none" w:sz="0" w:space="0" w:color="auto"/>
                <w:left w:val="none" w:sz="0" w:space="0" w:color="auto"/>
                <w:bottom w:val="none" w:sz="0" w:space="0" w:color="auto"/>
                <w:right w:val="none" w:sz="0" w:space="0" w:color="auto"/>
              </w:divBdr>
            </w:div>
            <w:div w:id="887186620">
              <w:marLeft w:val="0"/>
              <w:marRight w:val="0"/>
              <w:marTop w:val="0"/>
              <w:marBottom w:val="0"/>
              <w:divBdr>
                <w:top w:val="none" w:sz="0" w:space="0" w:color="auto"/>
                <w:left w:val="none" w:sz="0" w:space="0" w:color="auto"/>
                <w:bottom w:val="none" w:sz="0" w:space="0" w:color="auto"/>
                <w:right w:val="none" w:sz="0" w:space="0" w:color="auto"/>
              </w:divBdr>
            </w:div>
            <w:div w:id="891578851">
              <w:marLeft w:val="0"/>
              <w:marRight w:val="0"/>
              <w:marTop w:val="0"/>
              <w:marBottom w:val="0"/>
              <w:divBdr>
                <w:top w:val="none" w:sz="0" w:space="0" w:color="auto"/>
                <w:left w:val="none" w:sz="0" w:space="0" w:color="auto"/>
                <w:bottom w:val="none" w:sz="0" w:space="0" w:color="auto"/>
                <w:right w:val="none" w:sz="0" w:space="0" w:color="auto"/>
              </w:divBdr>
            </w:div>
            <w:div w:id="962613082">
              <w:marLeft w:val="0"/>
              <w:marRight w:val="0"/>
              <w:marTop w:val="0"/>
              <w:marBottom w:val="0"/>
              <w:divBdr>
                <w:top w:val="none" w:sz="0" w:space="0" w:color="auto"/>
                <w:left w:val="none" w:sz="0" w:space="0" w:color="auto"/>
                <w:bottom w:val="none" w:sz="0" w:space="0" w:color="auto"/>
                <w:right w:val="none" w:sz="0" w:space="0" w:color="auto"/>
              </w:divBdr>
            </w:div>
            <w:div w:id="1027830066">
              <w:marLeft w:val="0"/>
              <w:marRight w:val="0"/>
              <w:marTop w:val="0"/>
              <w:marBottom w:val="0"/>
              <w:divBdr>
                <w:top w:val="none" w:sz="0" w:space="0" w:color="auto"/>
                <w:left w:val="none" w:sz="0" w:space="0" w:color="auto"/>
                <w:bottom w:val="none" w:sz="0" w:space="0" w:color="auto"/>
                <w:right w:val="none" w:sz="0" w:space="0" w:color="auto"/>
              </w:divBdr>
            </w:div>
            <w:div w:id="1059985508">
              <w:marLeft w:val="0"/>
              <w:marRight w:val="0"/>
              <w:marTop w:val="0"/>
              <w:marBottom w:val="0"/>
              <w:divBdr>
                <w:top w:val="none" w:sz="0" w:space="0" w:color="auto"/>
                <w:left w:val="none" w:sz="0" w:space="0" w:color="auto"/>
                <w:bottom w:val="none" w:sz="0" w:space="0" w:color="auto"/>
                <w:right w:val="none" w:sz="0" w:space="0" w:color="auto"/>
              </w:divBdr>
            </w:div>
            <w:div w:id="1061444969">
              <w:marLeft w:val="0"/>
              <w:marRight w:val="0"/>
              <w:marTop w:val="0"/>
              <w:marBottom w:val="0"/>
              <w:divBdr>
                <w:top w:val="none" w:sz="0" w:space="0" w:color="auto"/>
                <w:left w:val="none" w:sz="0" w:space="0" w:color="auto"/>
                <w:bottom w:val="none" w:sz="0" w:space="0" w:color="auto"/>
                <w:right w:val="none" w:sz="0" w:space="0" w:color="auto"/>
              </w:divBdr>
            </w:div>
            <w:div w:id="1061831987">
              <w:marLeft w:val="0"/>
              <w:marRight w:val="0"/>
              <w:marTop w:val="0"/>
              <w:marBottom w:val="0"/>
              <w:divBdr>
                <w:top w:val="none" w:sz="0" w:space="0" w:color="auto"/>
                <w:left w:val="none" w:sz="0" w:space="0" w:color="auto"/>
                <w:bottom w:val="none" w:sz="0" w:space="0" w:color="auto"/>
                <w:right w:val="none" w:sz="0" w:space="0" w:color="auto"/>
              </w:divBdr>
            </w:div>
            <w:div w:id="1075471543">
              <w:marLeft w:val="0"/>
              <w:marRight w:val="0"/>
              <w:marTop w:val="0"/>
              <w:marBottom w:val="0"/>
              <w:divBdr>
                <w:top w:val="none" w:sz="0" w:space="0" w:color="auto"/>
                <w:left w:val="none" w:sz="0" w:space="0" w:color="auto"/>
                <w:bottom w:val="none" w:sz="0" w:space="0" w:color="auto"/>
                <w:right w:val="none" w:sz="0" w:space="0" w:color="auto"/>
              </w:divBdr>
            </w:div>
            <w:div w:id="1120535014">
              <w:marLeft w:val="0"/>
              <w:marRight w:val="0"/>
              <w:marTop w:val="0"/>
              <w:marBottom w:val="0"/>
              <w:divBdr>
                <w:top w:val="none" w:sz="0" w:space="0" w:color="auto"/>
                <w:left w:val="none" w:sz="0" w:space="0" w:color="auto"/>
                <w:bottom w:val="none" w:sz="0" w:space="0" w:color="auto"/>
                <w:right w:val="none" w:sz="0" w:space="0" w:color="auto"/>
              </w:divBdr>
            </w:div>
            <w:div w:id="1134981352">
              <w:marLeft w:val="0"/>
              <w:marRight w:val="0"/>
              <w:marTop w:val="0"/>
              <w:marBottom w:val="0"/>
              <w:divBdr>
                <w:top w:val="none" w:sz="0" w:space="0" w:color="auto"/>
                <w:left w:val="none" w:sz="0" w:space="0" w:color="auto"/>
                <w:bottom w:val="none" w:sz="0" w:space="0" w:color="auto"/>
                <w:right w:val="none" w:sz="0" w:space="0" w:color="auto"/>
              </w:divBdr>
            </w:div>
            <w:div w:id="1146044664">
              <w:marLeft w:val="0"/>
              <w:marRight w:val="0"/>
              <w:marTop w:val="0"/>
              <w:marBottom w:val="0"/>
              <w:divBdr>
                <w:top w:val="none" w:sz="0" w:space="0" w:color="auto"/>
                <w:left w:val="none" w:sz="0" w:space="0" w:color="auto"/>
                <w:bottom w:val="none" w:sz="0" w:space="0" w:color="auto"/>
                <w:right w:val="none" w:sz="0" w:space="0" w:color="auto"/>
              </w:divBdr>
            </w:div>
            <w:div w:id="1149133972">
              <w:marLeft w:val="0"/>
              <w:marRight w:val="0"/>
              <w:marTop w:val="0"/>
              <w:marBottom w:val="0"/>
              <w:divBdr>
                <w:top w:val="none" w:sz="0" w:space="0" w:color="auto"/>
                <w:left w:val="none" w:sz="0" w:space="0" w:color="auto"/>
                <w:bottom w:val="none" w:sz="0" w:space="0" w:color="auto"/>
                <w:right w:val="none" w:sz="0" w:space="0" w:color="auto"/>
              </w:divBdr>
            </w:div>
            <w:div w:id="1188787794">
              <w:marLeft w:val="0"/>
              <w:marRight w:val="0"/>
              <w:marTop w:val="0"/>
              <w:marBottom w:val="0"/>
              <w:divBdr>
                <w:top w:val="none" w:sz="0" w:space="0" w:color="auto"/>
                <w:left w:val="none" w:sz="0" w:space="0" w:color="auto"/>
                <w:bottom w:val="none" w:sz="0" w:space="0" w:color="auto"/>
                <w:right w:val="none" w:sz="0" w:space="0" w:color="auto"/>
              </w:divBdr>
            </w:div>
            <w:div w:id="1225530048">
              <w:marLeft w:val="0"/>
              <w:marRight w:val="0"/>
              <w:marTop w:val="0"/>
              <w:marBottom w:val="0"/>
              <w:divBdr>
                <w:top w:val="none" w:sz="0" w:space="0" w:color="auto"/>
                <w:left w:val="none" w:sz="0" w:space="0" w:color="auto"/>
                <w:bottom w:val="none" w:sz="0" w:space="0" w:color="auto"/>
                <w:right w:val="none" w:sz="0" w:space="0" w:color="auto"/>
              </w:divBdr>
            </w:div>
            <w:div w:id="1249120314">
              <w:marLeft w:val="0"/>
              <w:marRight w:val="0"/>
              <w:marTop w:val="0"/>
              <w:marBottom w:val="0"/>
              <w:divBdr>
                <w:top w:val="none" w:sz="0" w:space="0" w:color="auto"/>
                <w:left w:val="none" w:sz="0" w:space="0" w:color="auto"/>
                <w:bottom w:val="none" w:sz="0" w:space="0" w:color="auto"/>
                <w:right w:val="none" w:sz="0" w:space="0" w:color="auto"/>
              </w:divBdr>
            </w:div>
            <w:div w:id="1280646200">
              <w:marLeft w:val="0"/>
              <w:marRight w:val="0"/>
              <w:marTop w:val="0"/>
              <w:marBottom w:val="0"/>
              <w:divBdr>
                <w:top w:val="none" w:sz="0" w:space="0" w:color="auto"/>
                <w:left w:val="none" w:sz="0" w:space="0" w:color="auto"/>
                <w:bottom w:val="none" w:sz="0" w:space="0" w:color="auto"/>
                <w:right w:val="none" w:sz="0" w:space="0" w:color="auto"/>
              </w:divBdr>
            </w:div>
            <w:div w:id="1332367466">
              <w:marLeft w:val="0"/>
              <w:marRight w:val="0"/>
              <w:marTop w:val="0"/>
              <w:marBottom w:val="0"/>
              <w:divBdr>
                <w:top w:val="none" w:sz="0" w:space="0" w:color="auto"/>
                <w:left w:val="none" w:sz="0" w:space="0" w:color="auto"/>
                <w:bottom w:val="none" w:sz="0" w:space="0" w:color="auto"/>
                <w:right w:val="none" w:sz="0" w:space="0" w:color="auto"/>
              </w:divBdr>
            </w:div>
            <w:div w:id="1341617633">
              <w:marLeft w:val="0"/>
              <w:marRight w:val="0"/>
              <w:marTop w:val="0"/>
              <w:marBottom w:val="0"/>
              <w:divBdr>
                <w:top w:val="none" w:sz="0" w:space="0" w:color="auto"/>
                <w:left w:val="none" w:sz="0" w:space="0" w:color="auto"/>
                <w:bottom w:val="none" w:sz="0" w:space="0" w:color="auto"/>
                <w:right w:val="none" w:sz="0" w:space="0" w:color="auto"/>
              </w:divBdr>
            </w:div>
            <w:div w:id="1344555900">
              <w:marLeft w:val="0"/>
              <w:marRight w:val="0"/>
              <w:marTop w:val="0"/>
              <w:marBottom w:val="0"/>
              <w:divBdr>
                <w:top w:val="none" w:sz="0" w:space="0" w:color="auto"/>
                <w:left w:val="none" w:sz="0" w:space="0" w:color="auto"/>
                <w:bottom w:val="none" w:sz="0" w:space="0" w:color="auto"/>
                <w:right w:val="none" w:sz="0" w:space="0" w:color="auto"/>
              </w:divBdr>
            </w:div>
            <w:div w:id="1359426020">
              <w:marLeft w:val="0"/>
              <w:marRight w:val="0"/>
              <w:marTop w:val="0"/>
              <w:marBottom w:val="0"/>
              <w:divBdr>
                <w:top w:val="none" w:sz="0" w:space="0" w:color="auto"/>
                <w:left w:val="none" w:sz="0" w:space="0" w:color="auto"/>
                <w:bottom w:val="none" w:sz="0" w:space="0" w:color="auto"/>
                <w:right w:val="none" w:sz="0" w:space="0" w:color="auto"/>
              </w:divBdr>
            </w:div>
            <w:div w:id="1422605187">
              <w:marLeft w:val="0"/>
              <w:marRight w:val="0"/>
              <w:marTop w:val="0"/>
              <w:marBottom w:val="0"/>
              <w:divBdr>
                <w:top w:val="none" w:sz="0" w:space="0" w:color="auto"/>
                <w:left w:val="none" w:sz="0" w:space="0" w:color="auto"/>
                <w:bottom w:val="none" w:sz="0" w:space="0" w:color="auto"/>
                <w:right w:val="none" w:sz="0" w:space="0" w:color="auto"/>
              </w:divBdr>
            </w:div>
            <w:div w:id="1568032021">
              <w:marLeft w:val="0"/>
              <w:marRight w:val="0"/>
              <w:marTop w:val="0"/>
              <w:marBottom w:val="0"/>
              <w:divBdr>
                <w:top w:val="none" w:sz="0" w:space="0" w:color="auto"/>
                <w:left w:val="none" w:sz="0" w:space="0" w:color="auto"/>
                <w:bottom w:val="none" w:sz="0" w:space="0" w:color="auto"/>
                <w:right w:val="none" w:sz="0" w:space="0" w:color="auto"/>
              </w:divBdr>
            </w:div>
            <w:div w:id="1735278915">
              <w:marLeft w:val="0"/>
              <w:marRight w:val="0"/>
              <w:marTop w:val="0"/>
              <w:marBottom w:val="0"/>
              <w:divBdr>
                <w:top w:val="none" w:sz="0" w:space="0" w:color="auto"/>
                <w:left w:val="none" w:sz="0" w:space="0" w:color="auto"/>
                <w:bottom w:val="none" w:sz="0" w:space="0" w:color="auto"/>
                <w:right w:val="none" w:sz="0" w:space="0" w:color="auto"/>
              </w:divBdr>
            </w:div>
            <w:div w:id="1845783233">
              <w:marLeft w:val="0"/>
              <w:marRight w:val="0"/>
              <w:marTop w:val="0"/>
              <w:marBottom w:val="0"/>
              <w:divBdr>
                <w:top w:val="none" w:sz="0" w:space="0" w:color="auto"/>
                <w:left w:val="none" w:sz="0" w:space="0" w:color="auto"/>
                <w:bottom w:val="none" w:sz="0" w:space="0" w:color="auto"/>
                <w:right w:val="none" w:sz="0" w:space="0" w:color="auto"/>
              </w:divBdr>
            </w:div>
            <w:div w:id="2007630779">
              <w:marLeft w:val="0"/>
              <w:marRight w:val="0"/>
              <w:marTop w:val="0"/>
              <w:marBottom w:val="0"/>
              <w:divBdr>
                <w:top w:val="none" w:sz="0" w:space="0" w:color="auto"/>
                <w:left w:val="none" w:sz="0" w:space="0" w:color="auto"/>
                <w:bottom w:val="none" w:sz="0" w:space="0" w:color="auto"/>
                <w:right w:val="none" w:sz="0" w:space="0" w:color="auto"/>
              </w:divBdr>
            </w:div>
            <w:div w:id="2068383129">
              <w:marLeft w:val="0"/>
              <w:marRight w:val="0"/>
              <w:marTop w:val="0"/>
              <w:marBottom w:val="0"/>
              <w:divBdr>
                <w:top w:val="none" w:sz="0" w:space="0" w:color="auto"/>
                <w:left w:val="none" w:sz="0" w:space="0" w:color="auto"/>
                <w:bottom w:val="none" w:sz="0" w:space="0" w:color="auto"/>
                <w:right w:val="none" w:sz="0" w:space="0" w:color="auto"/>
              </w:divBdr>
            </w:div>
            <w:div w:id="2073769397">
              <w:marLeft w:val="0"/>
              <w:marRight w:val="0"/>
              <w:marTop w:val="0"/>
              <w:marBottom w:val="0"/>
              <w:divBdr>
                <w:top w:val="none" w:sz="0" w:space="0" w:color="auto"/>
                <w:left w:val="none" w:sz="0" w:space="0" w:color="auto"/>
                <w:bottom w:val="none" w:sz="0" w:space="0" w:color="auto"/>
                <w:right w:val="none" w:sz="0" w:space="0" w:color="auto"/>
              </w:divBdr>
            </w:div>
            <w:div w:id="2100909758">
              <w:marLeft w:val="0"/>
              <w:marRight w:val="0"/>
              <w:marTop w:val="0"/>
              <w:marBottom w:val="0"/>
              <w:divBdr>
                <w:top w:val="none" w:sz="0" w:space="0" w:color="auto"/>
                <w:left w:val="none" w:sz="0" w:space="0" w:color="auto"/>
                <w:bottom w:val="none" w:sz="0" w:space="0" w:color="auto"/>
                <w:right w:val="none" w:sz="0" w:space="0" w:color="auto"/>
              </w:divBdr>
            </w:div>
            <w:div w:id="212338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136455">
      <w:bodyDiv w:val="1"/>
      <w:marLeft w:val="0"/>
      <w:marRight w:val="0"/>
      <w:marTop w:val="0"/>
      <w:marBottom w:val="0"/>
      <w:divBdr>
        <w:top w:val="none" w:sz="0" w:space="0" w:color="auto"/>
        <w:left w:val="none" w:sz="0" w:space="0" w:color="auto"/>
        <w:bottom w:val="none" w:sz="0" w:space="0" w:color="auto"/>
        <w:right w:val="none" w:sz="0" w:space="0" w:color="auto"/>
      </w:divBdr>
    </w:div>
    <w:div w:id="729428855">
      <w:bodyDiv w:val="1"/>
      <w:marLeft w:val="0"/>
      <w:marRight w:val="0"/>
      <w:marTop w:val="0"/>
      <w:marBottom w:val="0"/>
      <w:divBdr>
        <w:top w:val="none" w:sz="0" w:space="0" w:color="auto"/>
        <w:left w:val="none" w:sz="0" w:space="0" w:color="auto"/>
        <w:bottom w:val="none" w:sz="0" w:space="0" w:color="auto"/>
        <w:right w:val="none" w:sz="0" w:space="0" w:color="auto"/>
      </w:divBdr>
    </w:div>
    <w:div w:id="737481626">
      <w:bodyDiv w:val="1"/>
      <w:marLeft w:val="0"/>
      <w:marRight w:val="0"/>
      <w:marTop w:val="0"/>
      <w:marBottom w:val="0"/>
      <w:divBdr>
        <w:top w:val="none" w:sz="0" w:space="0" w:color="auto"/>
        <w:left w:val="none" w:sz="0" w:space="0" w:color="auto"/>
        <w:bottom w:val="none" w:sz="0" w:space="0" w:color="auto"/>
        <w:right w:val="none" w:sz="0" w:space="0" w:color="auto"/>
      </w:divBdr>
    </w:div>
    <w:div w:id="740831896">
      <w:bodyDiv w:val="1"/>
      <w:marLeft w:val="0"/>
      <w:marRight w:val="0"/>
      <w:marTop w:val="0"/>
      <w:marBottom w:val="0"/>
      <w:divBdr>
        <w:top w:val="none" w:sz="0" w:space="0" w:color="auto"/>
        <w:left w:val="none" w:sz="0" w:space="0" w:color="auto"/>
        <w:bottom w:val="none" w:sz="0" w:space="0" w:color="auto"/>
        <w:right w:val="none" w:sz="0" w:space="0" w:color="auto"/>
      </w:divBdr>
    </w:div>
    <w:div w:id="745806060">
      <w:bodyDiv w:val="1"/>
      <w:marLeft w:val="0"/>
      <w:marRight w:val="0"/>
      <w:marTop w:val="0"/>
      <w:marBottom w:val="0"/>
      <w:divBdr>
        <w:top w:val="none" w:sz="0" w:space="0" w:color="auto"/>
        <w:left w:val="none" w:sz="0" w:space="0" w:color="auto"/>
        <w:bottom w:val="none" w:sz="0" w:space="0" w:color="auto"/>
        <w:right w:val="none" w:sz="0" w:space="0" w:color="auto"/>
      </w:divBdr>
    </w:div>
    <w:div w:id="746192919">
      <w:bodyDiv w:val="1"/>
      <w:marLeft w:val="0"/>
      <w:marRight w:val="0"/>
      <w:marTop w:val="0"/>
      <w:marBottom w:val="0"/>
      <w:divBdr>
        <w:top w:val="none" w:sz="0" w:space="0" w:color="auto"/>
        <w:left w:val="none" w:sz="0" w:space="0" w:color="auto"/>
        <w:bottom w:val="none" w:sz="0" w:space="0" w:color="auto"/>
        <w:right w:val="none" w:sz="0" w:space="0" w:color="auto"/>
      </w:divBdr>
    </w:div>
    <w:div w:id="747458401">
      <w:bodyDiv w:val="1"/>
      <w:marLeft w:val="0"/>
      <w:marRight w:val="0"/>
      <w:marTop w:val="0"/>
      <w:marBottom w:val="0"/>
      <w:divBdr>
        <w:top w:val="none" w:sz="0" w:space="0" w:color="auto"/>
        <w:left w:val="none" w:sz="0" w:space="0" w:color="auto"/>
        <w:bottom w:val="none" w:sz="0" w:space="0" w:color="auto"/>
        <w:right w:val="none" w:sz="0" w:space="0" w:color="auto"/>
      </w:divBdr>
    </w:div>
    <w:div w:id="748042361">
      <w:bodyDiv w:val="1"/>
      <w:marLeft w:val="0"/>
      <w:marRight w:val="0"/>
      <w:marTop w:val="0"/>
      <w:marBottom w:val="0"/>
      <w:divBdr>
        <w:top w:val="none" w:sz="0" w:space="0" w:color="auto"/>
        <w:left w:val="none" w:sz="0" w:space="0" w:color="auto"/>
        <w:bottom w:val="none" w:sz="0" w:space="0" w:color="auto"/>
        <w:right w:val="none" w:sz="0" w:space="0" w:color="auto"/>
      </w:divBdr>
    </w:div>
    <w:div w:id="778986252">
      <w:bodyDiv w:val="1"/>
      <w:marLeft w:val="0"/>
      <w:marRight w:val="0"/>
      <w:marTop w:val="0"/>
      <w:marBottom w:val="0"/>
      <w:divBdr>
        <w:top w:val="none" w:sz="0" w:space="0" w:color="auto"/>
        <w:left w:val="none" w:sz="0" w:space="0" w:color="auto"/>
        <w:bottom w:val="none" w:sz="0" w:space="0" w:color="auto"/>
        <w:right w:val="none" w:sz="0" w:space="0" w:color="auto"/>
      </w:divBdr>
    </w:div>
    <w:div w:id="795761678">
      <w:bodyDiv w:val="1"/>
      <w:marLeft w:val="0"/>
      <w:marRight w:val="0"/>
      <w:marTop w:val="0"/>
      <w:marBottom w:val="0"/>
      <w:divBdr>
        <w:top w:val="none" w:sz="0" w:space="0" w:color="auto"/>
        <w:left w:val="none" w:sz="0" w:space="0" w:color="auto"/>
        <w:bottom w:val="none" w:sz="0" w:space="0" w:color="auto"/>
        <w:right w:val="none" w:sz="0" w:space="0" w:color="auto"/>
      </w:divBdr>
    </w:div>
    <w:div w:id="799613644">
      <w:bodyDiv w:val="1"/>
      <w:marLeft w:val="0"/>
      <w:marRight w:val="0"/>
      <w:marTop w:val="0"/>
      <w:marBottom w:val="0"/>
      <w:divBdr>
        <w:top w:val="none" w:sz="0" w:space="0" w:color="auto"/>
        <w:left w:val="none" w:sz="0" w:space="0" w:color="auto"/>
        <w:bottom w:val="none" w:sz="0" w:space="0" w:color="auto"/>
        <w:right w:val="none" w:sz="0" w:space="0" w:color="auto"/>
      </w:divBdr>
    </w:div>
    <w:div w:id="799956905">
      <w:bodyDiv w:val="1"/>
      <w:marLeft w:val="0"/>
      <w:marRight w:val="0"/>
      <w:marTop w:val="0"/>
      <w:marBottom w:val="0"/>
      <w:divBdr>
        <w:top w:val="none" w:sz="0" w:space="0" w:color="auto"/>
        <w:left w:val="none" w:sz="0" w:space="0" w:color="auto"/>
        <w:bottom w:val="none" w:sz="0" w:space="0" w:color="auto"/>
        <w:right w:val="none" w:sz="0" w:space="0" w:color="auto"/>
      </w:divBdr>
    </w:div>
    <w:div w:id="808597640">
      <w:bodyDiv w:val="1"/>
      <w:marLeft w:val="0"/>
      <w:marRight w:val="0"/>
      <w:marTop w:val="0"/>
      <w:marBottom w:val="0"/>
      <w:divBdr>
        <w:top w:val="none" w:sz="0" w:space="0" w:color="auto"/>
        <w:left w:val="none" w:sz="0" w:space="0" w:color="auto"/>
        <w:bottom w:val="none" w:sz="0" w:space="0" w:color="auto"/>
        <w:right w:val="none" w:sz="0" w:space="0" w:color="auto"/>
      </w:divBdr>
    </w:div>
    <w:div w:id="809057512">
      <w:bodyDiv w:val="1"/>
      <w:marLeft w:val="0"/>
      <w:marRight w:val="0"/>
      <w:marTop w:val="0"/>
      <w:marBottom w:val="0"/>
      <w:divBdr>
        <w:top w:val="none" w:sz="0" w:space="0" w:color="auto"/>
        <w:left w:val="none" w:sz="0" w:space="0" w:color="auto"/>
        <w:bottom w:val="none" w:sz="0" w:space="0" w:color="auto"/>
        <w:right w:val="none" w:sz="0" w:space="0" w:color="auto"/>
      </w:divBdr>
    </w:div>
    <w:div w:id="814765053">
      <w:bodyDiv w:val="1"/>
      <w:marLeft w:val="0"/>
      <w:marRight w:val="0"/>
      <w:marTop w:val="0"/>
      <w:marBottom w:val="0"/>
      <w:divBdr>
        <w:top w:val="none" w:sz="0" w:space="0" w:color="auto"/>
        <w:left w:val="none" w:sz="0" w:space="0" w:color="auto"/>
        <w:bottom w:val="none" w:sz="0" w:space="0" w:color="auto"/>
        <w:right w:val="none" w:sz="0" w:space="0" w:color="auto"/>
      </w:divBdr>
    </w:div>
    <w:div w:id="815413854">
      <w:bodyDiv w:val="1"/>
      <w:marLeft w:val="0"/>
      <w:marRight w:val="0"/>
      <w:marTop w:val="0"/>
      <w:marBottom w:val="0"/>
      <w:divBdr>
        <w:top w:val="none" w:sz="0" w:space="0" w:color="auto"/>
        <w:left w:val="none" w:sz="0" w:space="0" w:color="auto"/>
        <w:bottom w:val="none" w:sz="0" w:space="0" w:color="auto"/>
        <w:right w:val="none" w:sz="0" w:space="0" w:color="auto"/>
      </w:divBdr>
    </w:div>
    <w:div w:id="820391776">
      <w:bodyDiv w:val="1"/>
      <w:marLeft w:val="0"/>
      <w:marRight w:val="0"/>
      <w:marTop w:val="0"/>
      <w:marBottom w:val="0"/>
      <w:divBdr>
        <w:top w:val="none" w:sz="0" w:space="0" w:color="auto"/>
        <w:left w:val="none" w:sz="0" w:space="0" w:color="auto"/>
        <w:bottom w:val="none" w:sz="0" w:space="0" w:color="auto"/>
        <w:right w:val="none" w:sz="0" w:space="0" w:color="auto"/>
      </w:divBdr>
      <w:divsChild>
        <w:div w:id="354235652">
          <w:marLeft w:val="0"/>
          <w:marRight w:val="0"/>
          <w:marTop w:val="0"/>
          <w:marBottom w:val="0"/>
          <w:divBdr>
            <w:top w:val="none" w:sz="0" w:space="0" w:color="auto"/>
            <w:left w:val="none" w:sz="0" w:space="0" w:color="auto"/>
            <w:bottom w:val="none" w:sz="0" w:space="0" w:color="auto"/>
            <w:right w:val="none" w:sz="0" w:space="0" w:color="auto"/>
          </w:divBdr>
        </w:div>
        <w:div w:id="475951933">
          <w:marLeft w:val="0"/>
          <w:marRight w:val="0"/>
          <w:marTop w:val="0"/>
          <w:marBottom w:val="0"/>
          <w:divBdr>
            <w:top w:val="none" w:sz="0" w:space="0" w:color="auto"/>
            <w:left w:val="none" w:sz="0" w:space="0" w:color="auto"/>
            <w:bottom w:val="none" w:sz="0" w:space="0" w:color="auto"/>
            <w:right w:val="none" w:sz="0" w:space="0" w:color="auto"/>
          </w:divBdr>
        </w:div>
        <w:div w:id="552235340">
          <w:marLeft w:val="0"/>
          <w:marRight w:val="0"/>
          <w:marTop w:val="0"/>
          <w:marBottom w:val="0"/>
          <w:divBdr>
            <w:top w:val="none" w:sz="0" w:space="0" w:color="auto"/>
            <w:left w:val="none" w:sz="0" w:space="0" w:color="auto"/>
            <w:bottom w:val="none" w:sz="0" w:space="0" w:color="auto"/>
            <w:right w:val="none" w:sz="0" w:space="0" w:color="auto"/>
          </w:divBdr>
        </w:div>
        <w:div w:id="700010536">
          <w:marLeft w:val="0"/>
          <w:marRight w:val="0"/>
          <w:marTop w:val="0"/>
          <w:marBottom w:val="0"/>
          <w:divBdr>
            <w:top w:val="none" w:sz="0" w:space="0" w:color="auto"/>
            <w:left w:val="none" w:sz="0" w:space="0" w:color="auto"/>
            <w:bottom w:val="none" w:sz="0" w:space="0" w:color="auto"/>
            <w:right w:val="none" w:sz="0" w:space="0" w:color="auto"/>
          </w:divBdr>
        </w:div>
        <w:div w:id="824854015">
          <w:marLeft w:val="0"/>
          <w:marRight w:val="0"/>
          <w:marTop w:val="0"/>
          <w:marBottom w:val="0"/>
          <w:divBdr>
            <w:top w:val="none" w:sz="0" w:space="0" w:color="auto"/>
            <w:left w:val="none" w:sz="0" w:space="0" w:color="auto"/>
            <w:bottom w:val="none" w:sz="0" w:space="0" w:color="auto"/>
            <w:right w:val="none" w:sz="0" w:space="0" w:color="auto"/>
          </w:divBdr>
        </w:div>
        <w:div w:id="1076128770">
          <w:marLeft w:val="0"/>
          <w:marRight w:val="0"/>
          <w:marTop w:val="0"/>
          <w:marBottom w:val="0"/>
          <w:divBdr>
            <w:top w:val="none" w:sz="0" w:space="0" w:color="auto"/>
            <w:left w:val="none" w:sz="0" w:space="0" w:color="auto"/>
            <w:bottom w:val="none" w:sz="0" w:space="0" w:color="auto"/>
            <w:right w:val="none" w:sz="0" w:space="0" w:color="auto"/>
          </w:divBdr>
        </w:div>
        <w:div w:id="1227911294">
          <w:marLeft w:val="0"/>
          <w:marRight w:val="0"/>
          <w:marTop w:val="0"/>
          <w:marBottom w:val="0"/>
          <w:divBdr>
            <w:top w:val="none" w:sz="0" w:space="0" w:color="auto"/>
            <w:left w:val="none" w:sz="0" w:space="0" w:color="auto"/>
            <w:bottom w:val="none" w:sz="0" w:space="0" w:color="auto"/>
            <w:right w:val="none" w:sz="0" w:space="0" w:color="auto"/>
          </w:divBdr>
        </w:div>
        <w:div w:id="1257591014">
          <w:marLeft w:val="0"/>
          <w:marRight w:val="0"/>
          <w:marTop w:val="0"/>
          <w:marBottom w:val="0"/>
          <w:divBdr>
            <w:top w:val="none" w:sz="0" w:space="0" w:color="auto"/>
            <w:left w:val="none" w:sz="0" w:space="0" w:color="auto"/>
            <w:bottom w:val="none" w:sz="0" w:space="0" w:color="auto"/>
            <w:right w:val="none" w:sz="0" w:space="0" w:color="auto"/>
          </w:divBdr>
        </w:div>
        <w:div w:id="1810173898">
          <w:marLeft w:val="0"/>
          <w:marRight w:val="0"/>
          <w:marTop w:val="0"/>
          <w:marBottom w:val="0"/>
          <w:divBdr>
            <w:top w:val="none" w:sz="0" w:space="0" w:color="auto"/>
            <w:left w:val="none" w:sz="0" w:space="0" w:color="auto"/>
            <w:bottom w:val="none" w:sz="0" w:space="0" w:color="auto"/>
            <w:right w:val="none" w:sz="0" w:space="0" w:color="auto"/>
          </w:divBdr>
        </w:div>
        <w:div w:id="2126844189">
          <w:marLeft w:val="0"/>
          <w:marRight w:val="0"/>
          <w:marTop w:val="0"/>
          <w:marBottom w:val="0"/>
          <w:divBdr>
            <w:top w:val="none" w:sz="0" w:space="0" w:color="auto"/>
            <w:left w:val="none" w:sz="0" w:space="0" w:color="auto"/>
            <w:bottom w:val="none" w:sz="0" w:space="0" w:color="auto"/>
            <w:right w:val="none" w:sz="0" w:space="0" w:color="auto"/>
          </w:divBdr>
        </w:div>
      </w:divsChild>
    </w:div>
    <w:div w:id="820660293">
      <w:bodyDiv w:val="1"/>
      <w:marLeft w:val="0"/>
      <w:marRight w:val="0"/>
      <w:marTop w:val="0"/>
      <w:marBottom w:val="0"/>
      <w:divBdr>
        <w:top w:val="none" w:sz="0" w:space="0" w:color="auto"/>
        <w:left w:val="none" w:sz="0" w:space="0" w:color="auto"/>
        <w:bottom w:val="none" w:sz="0" w:space="0" w:color="auto"/>
        <w:right w:val="none" w:sz="0" w:space="0" w:color="auto"/>
      </w:divBdr>
      <w:divsChild>
        <w:div w:id="622811934">
          <w:marLeft w:val="0"/>
          <w:marRight w:val="0"/>
          <w:marTop w:val="0"/>
          <w:marBottom w:val="0"/>
          <w:divBdr>
            <w:top w:val="none" w:sz="0" w:space="0" w:color="auto"/>
            <w:left w:val="none" w:sz="0" w:space="0" w:color="auto"/>
            <w:bottom w:val="none" w:sz="0" w:space="0" w:color="auto"/>
            <w:right w:val="none" w:sz="0" w:space="0" w:color="auto"/>
          </w:divBdr>
        </w:div>
      </w:divsChild>
    </w:div>
    <w:div w:id="830213862">
      <w:bodyDiv w:val="1"/>
      <w:marLeft w:val="0"/>
      <w:marRight w:val="0"/>
      <w:marTop w:val="0"/>
      <w:marBottom w:val="0"/>
      <w:divBdr>
        <w:top w:val="none" w:sz="0" w:space="0" w:color="auto"/>
        <w:left w:val="none" w:sz="0" w:space="0" w:color="auto"/>
        <w:bottom w:val="none" w:sz="0" w:space="0" w:color="auto"/>
        <w:right w:val="none" w:sz="0" w:space="0" w:color="auto"/>
      </w:divBdr>
    </w:div>
    <w:div w:id="831415201">
      <w:bodyDiv w:val="1"/>
      <w:marLeft w:val="0"/>
      <w:marRight w:val="0"/>
      <w:marTop w:val="0"/>
      <w:marBottom w:val="0"/>
      <w:divBdr>
        <w:top w:val="none" w:sz="0" w:space="0" w:color="auto"/>
        <w:left w:val="none" w:sz="0" w:space="0" w:color="auto"/>
        <w:bottom w:val="none" w:sz="0" w:space="0" w:color="auto"/>
        <w:right w:val="none" w:sz="0" w:space="0" w:color="auto"/>
      </w:divBdr>
    </w:div>
    <w:div w:id="831794595">
      <w:bodyDiv w:val="1"/>
      <w:marLeft w:val="0"/>
      <w:marRight w:val="0"/>
      <w:marTop w:val="0"/>
      <w:marBottom w:val="0"/>
      <w:divBdr>
        <w:top w:val="none" w:sz="0" w:space="0" w:color="auto"/>
        <w:left w:val="none" w:sz="0" w:space="0" w:color="auto"/>
        <w:bottom w:val="none" w:sz="0" w:space="0" w:color="auto"/>
        <w:right w:val="none" w:sz="0" w:space="0" w:color="auto"/>
      </w:divBdr>
      <w:divsChild>
        <w:div w:id="104321634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31337107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99406420">
                  <w:marLeft w:val="0"/>
                  <w:marRight w:val="0"/>
                  <w:marTop w:val="0"/>
                  <w:marBottom w:val="0"/>
                  <w:divBdr>
                    <w:top w:val="none" w:sz="0" w:space="0" w:color="auto"/>
                    <w:left w:val="none" w:sz="0" w:space="0" w:color="auto"/>
                    <w:bottom w:val="none" w:sz="0" w:space="0" w:color="auto"/>
                    <w:right w:val="none" w:sz="0" w:space="0" w:color="auto"/>
                  </w:divBdr>
                </w:div>
                <w:div w:id="116662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150440">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246449845">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657874186">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975793382">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93378144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185099585">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 w:id="837039862">
      <w:bodyDiv w:val="1"/>
      <w:marLeft w:val="0"/>
      <w:marRight w:val="0"/>
      <w:marTop w:val="0"/>
      <w:marBottom w:val="0"/>
      <w:divBdr>
        <w:top w:val="none" w:sz="0" w:space="0" w:color="auto"/>
        <w:left w:val="none" w:sz="0" w:space="0" w:color="auto"/>
        <w:bottom w:val="none" w:sz="0" w:space="0" w:color="auto"/>
        <w:right w:val="none" w:sz="0" w:space="0" w:color="auto"/>
      </w:divBdr>
    </w:div>
    <w:div w:id="839929081">
      <w:bodyDiv w:val="1"/>
      <w:marLeft w:val="0"/>
      <w:marRight w:val="0"/>
      <w:marTop w:val="0"/>
      <w:marBottom w:val="0"/>
      <w:divBdr>
        <w:top w:val="none" w:sz="0" w:space="0" w:color="auto"/>
        <w:left w:val="none" w:sz="0" w:space="0" w:color="auto"/>
        <w:bottom w:val="none" w:sz="0" w:space="0" w:color="auto"/>
        <w:right w:val="none" w:sz="0" w:space="0" w:color="auto"/>
      </w:divBdr>
    </w:div>
    <w:div w:id="843127566">
      <w:bodyDiv w:val="1"/>
      <w:marLeft w:val="0"/>
      <w:marRight w:val="0"/>
      <w:marTop w:val="0"/>
      <w:marBottom w:val="0"/>
      <w:divBdr>
        <w:top w:val="none" w:sz="0" w:space="0" w:color="auto"/>
        <w:left w:val="none" w:sz="0" w:space="0" w:color="auto"/>
        <w:bottom w:val="none" w:sz="0" w:space="0" w:color="auto"/>
        <w:right w:val="none" w:sz="0" w:space="0" w:color="auto"/>
      </w:divBdr>
    </w:div>
    <w:div w:id="845098353">
      <w:bodyDiv w:val="1"/>
      <w:marLeft w:val="0"/>
      <w:marRight w:val="0"/>
      <w:marTop w:val="0"/>
      <w:marBottom w:val="0"/>
      <w:divBdr>
        <w:top w:val="none" w:sz="0" w:space="0" w:color="auto"/>
        <w:left w:val="none" w:sz="0" w:space="0" w:color="auto"/>
        <w:bottom w:val="none" w:sz="0" w:space="0" w:color="auto"/>
        <w:right w:val="none" w:sz="0" w:space="0" w:color="auto"/>
      </w:divBdr>
    </w:div>
    <w:div w:id="852456811">
      <w:bodyDiv w:val="1"/>
      <w:marLeft w:val="0"/>
      <w:marRight w:val="0"/>
      <w:marTop w:val="0"/>
      <w:marBottom w:val="0"/>
      <w:divBdr>
        <w:top w:val="none" w:sz="0" w:space="0" w:color="auto"/>
        <w:left w:val="none" w:sz="0" w:space="0" w:color="auto"/>
        <w:bottom w:val="none" w:sz="0" w:space="0" w:color="auto"/>
        <w:right w:val="none" w:sz="0" w:space="0" w:color="auto"/>
      </w:divBdr>
    </w:div>
    <w:div w:id="854734992">
      <w:bodyDiv w:val="1"/>
      <w:marLeft w:val="0"/>
      <w:marRight w:val="0"/>
      <w:marTop w:val="0"/>
      <w:marBottom w:val="0"/>
      <w:divBdr>
        <w:top w:val="none" w:sz="0" w:space="0" w:color="auto"/>
        <w:left w:val="none" w:sz="0" w:space="0" w:color="auto"/>
        <w:bottom w:val="none" w:sz="0" w:space="0" w:color="auto"/>
        <w:right w:val="none" w:sz="0" w:space="0" w:color="auto"/>
      </w:divBdr>
    </w:div>
    <w:div w:id="857546569">
      <w:bodyDiv w:val="1"/>
      <w:marLeft w:val="0"/>
      <w:marRight w:val="0"/>
      <w:marTop w:val="0"/>
      <w:marBottom w:val="0"/>
      <w:divBdr>
        <w:top w:val="none" w:sz="0" w:space="0" w:color="auto"/>
        <w:left w:val="none" w:sz="0" w:space="0" w:color="auto"/>
        <w:bottom w:val="none" w:sz="0" w:space="0" w:color="auto"/>
        <w:right w:val="none" w:sz="0" w:space="0" w:color="auto"/>
      </w:divBdr>
    </w:div>
    <w:div w:id="859589357">
      <w:bodyDiv w:val="1"/>
      <w:marLeft w:val="0"/>
      <w:marRight w:val="0"/>
      <w:marTop w:val="0"/>
      <w:marBottom w:val="0"/>
      <w:divBdr>
        <w:top w:val="none" w:sz="0" w:space="0" w:color="auto"/>
        <w:left w:val="none" w:sz="0" w:space="0" w:color="auto"/>
        <w:bottom w:val="none" w:sz="0" w:space="0" w:color="auto"/>
        <w:right w:val="none" w:sz="0" w:space="0" w:color="auto"/>
      </w:divBdr>
    </w:div>
    <w:div w:id="873618473">
      <w:bodyDiv w:val="1"/>
      <w:marLeft w:val="0"/>
      <w:marRight w:val="0"/>
      <w:marTop w:val="0"/>
      <w:marBottom w:val="0"/>
      <w:divBdr>
        <w:top w:val="none" w:sz="0" w:space="0" w:color="auto"/>
        <w:left w:val="none" w:sz="0" w:space="0" w:color="auto"/>
        <w:bottom w:val="none" w:sz="0" w:space="0" w:color="auto"/>
        <w:right w:val="none" w:sz="0" w:space="0" w:color="auto"/>
      </w:divBdr>
    </w:div>
    <w:div w:id="874729967">
      <w:bodyDiv w:val="1"/>
      <w:marLeft w:val="0"/>
      <w:marRight w:val="0"/>
      <w:marTop w:val="0"/>
      <w:marBottom w:val="0"/>
      <w:divBdr>
        <w:top w:val="none" w:sz="0" w:space="0" w:color="auto"/>
        <w:left w:val="none" w:sz="0" w:space="0" w:color="auto"/>
        <w:bottom w:val="none" w:sz="0" w:space="0" w:color="auto"/>
        <w:right w:val="none" w:sz="0" w:space="0" w:color="auto"/>
      </w:divBdr>
    </w:div>
    <w:div w:id="886256780">
      <w:bodyDiv w:val="1"/>
      <w:marLeft w:val="0"/>
      <w:marRight w:val="0"/>
      <w:marTop w:val="0"/>
      <w:marBottom w:val="0"/>
      <w:divBdr>
        <w:top w:val="none" w:sz="0" w:space="0" w:color="auto"/>
        <w:left w:val="none" w:sz="0" w:space="0" w:color="auto"/>
        <w:bottom w:val="none" w:sz="0" w:space="0" w:color="auto"/>
        <w:right w:val="none" w:sz="0" w:space="0" w:color="auto"/>
      </w:divBdr>
    </w:div>
    <w:div w:id="890770371">
      <w:bodyDiv w:val="1"/>
      <w:marLeft w:val="0"/>
      <w:marRight w:val="0"/>
      <w:marTop w:val="0"/>
      <w:marBottom w:val="0"/>
      <w:divBdr>
        <w:top w:val="none" w:sz="0" w:space="0" w:color="auto"/>
        <w:left w:val="none" w:sz="0" w:space="0" w:color="auto"/>
        <w:bottom w:val="none" w:sz="0" w:space="0" w:color="auto"/>
        <w:right w:val="none" w:sz="0" w:space="0" w:color="auto"/>
      </w:divBdr>
      <w:divsChild>
        <w:div w:id="898439741">
          <w:marLeft w:val="0"/>
          <w:marRight w:val="0"/>
          <w:marTop w:val="0"/>
          <w:marBottom w:val="0"/>
          <w:divBdr>
            <w:top w:val="none" w:sz="0" w:space="0" w:color="auto"/>
            <w:left w:val="none" w:sz="0" w:space="0" w:color="auto"/>
            <w:bottom w:val="none" w:sz="0" w:space="0" w:color="auto"/>
            <w:right w:val="none" w:sz="0" w:space="0" w:color="auto"/>
          </w:divBdr>
        </w:div>
      </w:divsChild>
    </w:div>
    <w:div w:id="901133395">
      <w:bodyDiv w:val="1"/>
      <w:marLeft w:val="0"/>
      <w:marRight w:val="0"/>
      <w:marTop w:val="0"/>
      <w:marBottom w:val="0"/>
      <w:divBdr>
        <w:top w:val="none" w:sz="0" w:space="0" w:color="auto"/>
        <w:left w:val="none" w:sz="0" w:space="0" w:color="auto"/>
        <w:bottom w:val="none" w:sz="0" w:space="0" w:color="auto"/>
        <w:right w:val="none" w:sz="0" w:space="0" w:color="auto"/>
      </w:divBdr>
    </w:div>
    <w:div w:id="919798182">
      <w:bodyDiv w:val="1"/>
      <w:marLeft w:val="0"/>
      <w:marRight w:val="0"/>
      <w:marTop w:val="0"/>
      <w:marBottom w:val="0"/>
      <w:divBdr>
        <w:top w:val="none" w:sz="0" w:space="0" w:color="auto"/>
        <w:left w:val="none" w:sz="0" w:space="0" w:color="auto"/>
        <w:bottom w:val="none" w:sz="0" w:space="0" w:color="auto"/>
        <w:right w:val="none" w:sz="0" w:space="0" w:color="auto"/>
      </w:divBdr>
    </w:div>
    <w:div w:id="928121902">
      <w:bodyDiv w:val="1"/>
      <w:marLeft w:val="0"/>
      <w:marRight w:val="0"/>
      <w:marTop w:val="0"/>
      <w:marBottom w:val="0"/>
      <w:divBdr>
        <w:top w:val="none" w:sz="0" w:space="0" w:color="auto"/>
        <w:left w:val="none" w:sz="0" w:space="0" w:color="auto"/>
        <w:bottom w:val="none" w:sz="0" w:space="0" w:color="auto"/>
        <w:right w:val="none" w:sz="0" w:space="0" w:color="auto"/>
      </w:divBdr>
    </w:div>
    <w:div w:id="933510427">
      <w:bodyDiv w:val="1"/>
      <w:marLeft w:val="0"/>
      <w:marRight w:val="0"/>
      <w:marTop w:val="0"/>
      <w:marBottom w:val="0"/>
      <w:divBdr>
        <w:top w:val="none" w:sz="0" w:space="0" w:color="auto"/>
        <w:left w:val="none" w:sz="0" w:space="0" w:color="auto"/>
        <w:bottom w:val="none" w:sz="0" w:space="0" w:color="auto"/>
        <w:right w:val="none" w:sz="0" w:space="0" w:color="auto"/>
      </w:divBdr>
    </w:div>
    <w:div w:id="935408501">
      <w:bodyDiv w:val="1"/>
      <w:marLeft w:val="0"/>
      <w:marRight w:val="0"/>
      <w:marTop w:val="0"/>
      <w:marBottom w:val="0"/>
      <w:divBdr>
        <w:top w:val="none" w:sz="0" w:space="0" w:color="auto"/>
        <w:left w:val="none" w:sz="0" w:space="0" w:color="auto"/>
        <w:bottom w:val="none" w:sz="0" w:space="0" w:color="auto"/>
        <w:right w:val="none" w:sz="0" w:space="0" w:color="auto"/>
      </w:divBdr>
      <w:divsChild>
        <w:div w:id="380642129">
          <w:marLeft w:val="0"/>
          <w:marRight w:val="0"/>
          <w:marTop w:val="0"/>
          <w:marBottom w:val="0"/>
          <w:divBdr>
            <w:top w:val="none" w:sz="0" w:space="0" w:color="auto"/>
            <w:left w:val="none" w:sz="0" w:space="0" w:color="auto"/>
            <w:bottom w:val="none" w:sz="0" w:space="0" w:color="auto"/>
            <w:right w:val="none" w:sz="0" w:space="0" w:color="auto"/>
          </w:divBdr>
          <w:divsChild>
            <w:div w:id="1884754999">
              <w:marLeft w:val="0"/>
              <w:marRight w:val="0"/>
              <w:marTop w:val="0"/>
              <w:marBottom w:val="0"/>
              <w:divBdr>
                <w:top w:val="none" w:sz="0" w:space="0" w:color="auto"/>
                <w:left w:val="none" w:sz="0" w:space="0" w:color="auto"/>
                <w:bottom w:val="none" w:sz="0" w:space="0" w:color="auto"/>
                <w:right w:val="none" w:sz="0" w:space="0" w:color="auto"/>
              </w:divBdr>
            </w:div>
          </w:divsChild>
        </w:div>
        <w:div w:id="1793792647">
          <w:marLeft w:val="0"/>
          <w:marRight w:val="0"/>
          <w:marTop w:val="0"/>
          <w:marBottom w:val="0"/>
          <w:divBdr>
            <w:top w:val="none" w:sz="0" w:space="0" w:color="auto"/>
            <w:left w:val="none" w:sz="0" w:space="0" w:color="auto"/>
            <w:bottom w:val="none" w:sz="0" w:space="0" w:color="auto"/>
            <w:right w:val="none" w:sz="0" w:space="0" w:color="auto"/>
          </w:divBdr>
        </w:div>
      </w:divsChild>
    </w:div>
    <w:div w:id="939987798">
      <w:bodyDiv w:val="1"/>
      <w:marLeft w:val="0"/>
      <w:marRight w:val="0"/>
      <w:marTop w:val="0"/>
      <w:marBottom w:val="0"/>
      <w:divBdr>
        <w:top w:val="none" w:sz="0" w:space="0" w:color="auto"/>
        <w:left w:val="none" w:sz="0" w:space="0" w:color="auto"/>
        <w:bottom w:val="none" w:sz="0" w:space="0" w:color="auto"/>
        <w:right w:val="none" w:sz="0" w:space="0" w:color="auto"/>
      </w:divBdr>
    </w:div>
    <w:div w:id="940645915">
      <w:bodyDiv w:val="1"/>
      <w:marLeft w:val="0"/>
      <w:marRight w:val="0"/>
      <w:marTop w:val="0"/>
      <w:marBottom w:val="0"/>
      <w:divBdr>
        <w:top w:val="none" w:sz="0" w:space="0" w:color="auto"/>
        <w:left w:val="none" w:sz="0" w:space="0" w:color="auto"/>
        <w:bottom w:val="none" w:sz="0" w:space="0" w:color="auto"/>
        <w:right w:val="none" w:sz="0" w:space="0" w:color="auto"/>
      </w:divBdr>
    </w:div>
    <w:div w:id="942567102">
      <w:bodyDiv w:val="1"/>
      <w:marLeft w:val="0"/>
      <w:marRight w:val="0"/>
      <w:marTop w:val="0"/>
      <w:marBottom w:val="0"/>
      <w:divBdr>
        <w:top w:val="none" w:sz="0" w:space="0" w:color="auto"/>
        <w:left w:val="none" w:sz="0" w:space="0" w:color="auto"/>
        <w:bottom w:val="none" w:sz="0" w:space="0" w:color="auto"/>
        <w:right w:val="none" w:sz="0" w:space="0" w:color="auto"/>
      </w:divBdr>
      <w:divsChild>
        <w:div w:id="659969906">
          <w:marLeft w:val="0"/>
          <w:marRight w:val="0"/>
          <w:marTop w:val="0"/>
          <w:marBottom w:val="0"/>
          <w:divBdr>
            <w:top w:val="none" w:sz="0" w:space="0" w:color="auto"/>
            <w:left w:val="none" w:sz="0" w:space="0" w:color="auto"/>
            <w:bottom w:val="none" w:sz="0" w:space="0" w:color="auto"/>
            <w:right w:val="none" w:sz="0" w:space="0" w:color="auto"/>
          </w:divBdr>
        </w:div>
        <w:div w:id="1264144524">
          <w:marLeft w:val="0"/>
          <w:marRight w:val="0"/>
          <w:marTop w:val="0"/>
          <w:marBottom w:val="0"/>
          <w:divBdr>
            <w:top w:val="none" w:sz="0" w:space="0" w:color="auto"/>
            <w:left w:val="none" w:sz="0" w:space="0" w:color="auto"/>
            <w:bottom w:val="none" w:sz="0" w:space="0" w:color="auto"/>
            <w:right w:val="none" w:sz="0" w:space="0" w:color="auto"/>
          </w:divBdr>
        </w:div>
        <w:div w:id="1699233568">
          <w:marLeft w:val="0"/>
          <w:marRight w:val="0"/>
          <w:marTop w:val="0"/>
          <w:marBottom w:val="0"/>
          <w:divBdr>
            <w:top w:val="none" w:sz="0" w:space="0" w:color="auto"/>
            <w:left w:val="none" w:sz="0" w:space="0" w:color="auto"/>
            <w:bottom w:val="none" w:sz="0" w:space="0" w:color="auto"/>
            <w:right w:val="none" w:sz="0" w:space="0" w:color="auto"/>
          </w:divBdr>
        </w:div>
      </w:divsChild>
    </w:div>
    <w:div w:id="947586306">
      <w:bodyDiv w:val="1"/>
      <w:marLeft w:val="0"/>
      <w:marRight w:val="0"/>
      <w:marTop w:val="0"/>
      <w:marBottom w:val="0"/>
      <w:divBdr>
        <w:top w:val="none" w:sz="0" w:space="0" w:color="auto"/>
        <w:left w:val="none" w:sz="0" w:space="0" w:color="auto"/>
        <w:bottom w:val="none" w:sz="0" w:space="0" w:color="auto"/>
        <w:right w:val="none" w:sz="0" w:space="0" w:color="auto"/>
      </w:divBdr>
    </w:div>
    <w:div w:id="947732804">
      <w:bodyDiv w:val="1"/>
      <w:marLeft w:val="0"/>
      <w:marRight w:val="0"/>
      <w:marTop w:val="0"/>
      <w:marBottom w:val="0"/>
      <w:divBdr>
        <w:top w:val="none" w:sz="0" w:space="0" w:color="auto"/>
        <w:left w:val="none" w:sz="0" w:space="0" w:color="auto"/>
        <w:bottom w:val="none" w:sz="0" w:space="0" w:color="auto"/>
        <w:right w:val="none" w:sz="0" w:space="0" w:color="auto"/>
      </w:divBdr>
    </w:div>
    <w:div w:id="948513096">
      <w:bodyDiv w:val="1"/>
      <w:marLeft w:val="0"/>
      <w:marRight w:val="0"/>
      <w:marTop w:val="0"/>
      <w:marBottom w:val="0"/>
      <w:divBdr>
        <w:top w:val="none" w:sz="0" w:space="0" w:color="auto"/>
        <w:left w:val="none" w:sz="0" w:space="0" w:color="auto"/>
        <w:bottom w:val="none" w:sz="0" w:space="0" w:color="auto"/>
        <w:right w:val="none" w:sz="0" w:space="0" w:color="auto"/>
      </w:divBdr>
      <w:divsChild>
        <w:div w:id="30961667">
          <w:marLeft w:val="0"/>
          <w:marRight w:val="0"/>
          <w:marTop w:val="0"/>
          <w:marBottom w:val="0"/>
          <w:divBdr>
            <w:top w:val="none" w:sz="0" w:space="0" w:color="auto"/>
            <w:left w:val="none" w:sz="0" w:space="0" w:color="auto"/>
            <w:bottom w:val="none" w:sz="0" w:space="0" w:color="auto"/>
            <w:right w:val="none" w:sz="0" w:space="0" w:color="auto"/>
          </w:divBdr>
        </w:div>
        <w:div w:id="899244752">
          <w:marLeft w:val="0"/>
          <w:marRight w:val="0"/>
          <w:marTop w:val="0"/>
          <w:marBottom w:val="0"/>
          <w:divBdr>
            <w:top w:val="none" w:sz="0" w:space="0" w:color="auto"/>
            <w:left w:val="none" w:sz="0" w:space="0" w:color="auto"/>
            <w:bottom w:val="none" w:sz="0" w:space="0" w:color="auto"/>
            <w:right w:val="none" w:sz="0" w:space="0" w:color="auto"/>
          </w:divBdr>
        </w:div>
        <w:div w:id="1234507385">
          <w:marLeft w:val="0"/>
          <w:marRight w:val="0"/>
          <w:marTop w:val="0"/>
          <w:marBottom w:val="0"/>
          <w:divBdr>
            <w:top w:val="none" w:sz="0" w:space="0" w:color="auto"/>
            <w:left w:val="none" w:sz="0" w:space="0" w:color="auto"/>
            <w:bottom w:val="none" w:sz="0" w:space="0" w:color="auto"/>
            <w:right w:val="none" w:sz="0" w:space="0" w:color="auto"/>
          </w:divBdr>
        </w:div>
        <w:div w:id="1258249182">
          <w:marLeft w:val="0"/>
          <w:marRight w:val="0"/>
          <w:marTop w:val="0"/>
          <w:marBottom w:val="0"/>
          <w:divBdr>
            <w:top w:val="none" w:sz="0" w:space="0" w:color="auto"/>
            <w:left w:val="none" w:sz="0" w:space="0" w:color="auto"/>
            <w:bottom w:val="none" w:sz="0" w:space="0" w:color="auto"/>
            <w:right w:val="none" w:sz="0" w:space="0" w:color="auto"/>
          </w:divBdr>
        </w:div>
        <w:div w:id="1502309435">
          <w:marLeft w:val="0"/>
          <w:marRight w:val="0"/>
          <w:marTop w:val="0"/>
          <w:marBottom w:val="0"/>
          <w:divBdr>
            <w:top w:val="none" w:sz="0" w:space="0" w:color="auto"/>
            <w:left w:val="none" w:sz="0" w:space="0" w:color="auto"/>
            <w:bottom w:val="none" w:sz="0" w:space="0" w:color="auto"/>
            <w:right w:val="none" w:sz="0" w:space="0" w:color="auto"/>
          </w:divBdr>
        </w:div>
        <w:div w:id="1503400059">
          <w:marLeft w:val="0"/>
          <w:marRight w:val="0"/>
          <w:marTop w:val="0"/>
          <w:marBottom w:val="0"/>
          <w:divBdr>
            <w:top w:val="none" w:sz="0" w:space="0" w:color="auto"/>
            <w:left w:val="none" w:sz="0" w:space="0" w:color="auto"/>
            <w:bottom w:val="none" w:sz="0" w:space="0" w:color="auto"/>
            <w:right w:val="none" w:sz="0" w:space="0" w:color="auto"/>
          </w:divBdr>
        </w:div>
        <w:div w:id="2038464097">
          <w:marLeft w:val="0"/>
          <w:marRight w:val="0"/>
          <w:marTop w:val="0"/>
          <w:marBottom w:val="0"/>
          <w:divBdr>
            <w:top w:val="none" w:sz="0" w:space="0" w:color="auto"/>
            <w:left w:val="none" w:sz="0" w:space="0" w:color="auto"/>
            <w:bottom w:val="none" w:sz="0" w:space="0" w:color="auto"/>
            <w:right w:val="none" w:sz="0" w:space="0" w:color="auto"/>
          </w:divBdr>
        </w:div>
      </w:divsChild>
    </w:div>
    <w:div w:id="953366522">
      <w:bodyDiv w:val="1"/>
      <w:marLeft w:val="0"/>
      <w:marRight w:val="0"/>
      <w:marTop w:val="0"/>
      <w:marBottom w:val="0"/>
      <w:divBdr>
        <w:top w:val="none" w:sz="0" w:space="0" w:color="auto"/>
        <w:left w:val="none" w:sz="0" w:space="0" w:color="auto"/>
        <w:bottom w:val="none" w:sz="0" w:space="0" w:color="auto"/>
        <w:right w:val="none" w:sz="0" w:space="0" w:color="auto"/>
      </w:divBdr>
      <w:divsChild>
        <w:div w:id="469982636">
          <w:marLeft w:val="0"/>
          <w:marRight w:val="0"/>
          <w:marTop w:val="0"/>
          <w:marBottom w:val="0"/>
          <w:divBdr>
            <w:top w:val="none" w:sz="0" w:space="0" w:color="auto"/>
            <w:left w:val="none" w:sz="0" w:space="0" w:color="auto"/>
            <w:bottom w:val="none" w:sz="0" w:space="0" w:color="auto"/>
            <w:right w:val="none" w:sz="0" w:space="0" w:color="auto"/>
          </w:divBdr>
        </w:div>
      </w:divsChild>
    </w:div>
    <w:div w:id="987589527">
      <w:bodyDiv w:val="1"/>
      <w:marLeft w:val="0"/>
      <w:marRight w:val="0"/>
      <w:marTop w:val="0"/>
      <w:marBottom w:val="0"/>
      <w:divBdr>
        <w:top w:val="none" w:sz="0" w:space="0" w:color="auto"/>
        <w:left w:val="none" w:sz="0" w:space="0" w:color="auto"/>
        <w:bottom w:val="none" w:sz="0" w:space="0" w:color="auto"/>
        <w:right w:val="none" w:sz="0" w:space="0" w:color="auto"/>
      </w:divBdr>
    </w:div>
    <w:div w:id="989942174">
      <w:bodyDiv w:val="1"/>
      <w:marLeft w:val="0"/>
      <w:marRight w:val="0"/>
      <w:marTop w:val="0"/>
      <w:marBottom w:val="0"/>
      <w:divBdr>
        <w:top w:val="none" w:sz="0" w:space="0" w:color="auto"/>
        <w:left w:val="none" w:sz="0" w:space="0" w:color="auto"/>
        <w:bottom w:val="none" w:sz="0" w:space="0" w:color="auto"/>
        <w:right w:val="none" w:sz="0" w:space="0" w:color="auto"/>
      </w:divBdr>
    </w:div>
    <w:div w:id="996496785">
      <w:bodyDiv w:val="1"/>
      <w:marLeft w:val="0"/>
      <w:marRight w:val="0"/>
      <w:marTop w:val="0"/>
      <w:marBottom w:val="0"/>
      <w:divBdr>
        <w:top w:val="none" w:sz="0" w:space="0" w:color="auto"/>
        <w:left w:val="none" w:sz="0" w:space="0" w:color="auto"/>
        <w:bottom w:val="none" w:sz="0" w:space="0" w:color="auto"/>
        <w:right w:val="none" w:sz="0" w:space="0" w:color="auto"/>
      </w:divBdr>
    </w:div>
    <w:div w:id="998507322">
      <w:bodyDiv w:val="1"/>
      <w:marLeft w:val="0"/>
      <w:marRight w:val="0"/>
      <w:marTop w:val="0"/>
      <w:marBottom w:val="0"/>
      <w:divBdr>
        <w:top w:val="none" w:sz="0" w:space="0" w:color="auto"/>
        <w:left w:val="none" w:sz="0" w:space="0" w:color="auto"/>
        <w:bottom w:val="none" w:sz="0" w:space="0" w:color="auto"/>
        <w:right w:val="none" w:sz="0" w:space="0" w:color="auto"/>
      </w:divBdr>
    </w:div>
    <w:div w:id="1002970499">
      <w:bodyDiv w:val="1"/>
      <w:marLeft w:val="0"/>
      <w:marRight w:val="0"/>
      <w:marTop w:val="0"/>
      <w:marBottom w:val="0"/>
      <w:divBdr>
        <w:top w:val="none" w:sz="0" w:space="0" w:color="auto"/>
        <w:left w:val="none" w:sz="0" w:space="0" w:color="auto"/>
        <w:bottom w:val="none" w:sz="0" w:space="0" w:color="auto"/>
        <w:right w:val="none" w:sz="0" w:space="0" w:color="auto"/>
      </w:divBdr>
    </w:div>
    <w:div w:id="1003052123">
      <w:bodyDiv w:val="1"/>
      <w:marLeft w:val="0"/>
      <w:marRight w:val="0"/>
      <w:marTop w:val="0"/>
      <w:marBottom w:val="0"/>
      <w:divBdr>
        <w:top w:val="none" w:sz="0" w:space="0" w:color="auto"/>
        <w:left w:val="none" w:sz="0" w:space="0" w:color="auto"/>
        <w:bottom w:val="none" w:sz="0" w:space="0" w:color="auto"/>
        <w:right w:val="none" w:sz="0" w:space="0" w:color="auto"/>
      </w:divBdr>
    </w:div>
    <w:div w:id="1008947182">
      <w:bodyDiv w:val="1"/>
      <w:marLeft w:val="0"/>
      <w:marRight w:val="0"/>
      <w:marTop w:val="0"/>
      <w:marBottom w:val="0"/>
      <w:divBdr>
        <w:top w:val="none" w:sz="0" w:space="0" w:color="auto"/>
        <w:left w:val="none" w:sz="0" w:space="0" w:color="auto"/>
        <w:bottom w:val="none" w:sz="0" w:space="0" w:color="auto"/>
        <w:right w:val="none" w:sz="0" w:space="0" w:color="auto"/>
      </w:divBdr>
    </w:div>
    <w:div w:id="1015956564">
      <w:bodyDiv w:val="1"/>
      <w:marLeft w:val="0"/>
      <w:marRight w:val="0"/>
      <w:marTop w:val="0"/>
      <w:marBottom w:val="0"/>
      <w:divBdr>
        <w:top w:val="none" w:sz="0" w:space="0" w:color="auto"/>
        <w:left w:val="none" w:sz="0" w:space="0" w:color="auto"/>
        <w:bottom w:val="none" w:sz="0" w:space="0" w:color="auto"/>
        <w:right w:val="none" w:sz="0" w:space="0" w:color="auto"/>
      </w:divBdr>
    </w:div>
    <w:div w:id="1019240137">
      <w:bodyDiv w:val="1"/>
      <w:marLeft w:val="0"/>
      <w:marRight w:val="0"/>
      <w:marTop w:val="0"/>
      <w:marBottom w:val="0"/>
      <w:divBdr>
        <w:top w:val="none" w:sz="0" w:space="0" w:color="auto"/>
        <w:left w:val="none" w:sz="0" w:space="0" w:color="auto"/>
        <w:bottom w:val="none" w:sz="0" w:space="0" w:color="auto"/>
        <w:right w:val="none" w:sz="0" w:space="0" w:color="auto"/>
      </w:divBdr>
    </w:div>
    <w:div w:id="1030254406">
      <w:bodyDiv w:val="1"/>
      <w:marLeft w:val="0"/>
      <w:marRight w:val="0"/>
      <w:marTop w:val="0"/>
      <w:marBottom w:val="0"/>
      <w:divBdr>
        <w:top w:val="none" w:sz="0" w:space="0" w:color="auto"/>
        <w:left w:val="none" w:sz="0" w:space="0" w:color="auto"/>
        <w:bottom w:val="none" w:sz="0" w:space="0" w:color="auto"/>
        <w:right w:val="none" w:sz="0" w:space="0" w:color="auto"/>
      </w:divBdr>
    </w:div>
    <w:div w:id="1035152076">
      <w:bodyDiv w:val="1"/>
      <w:marLeft w:val="0"/>
      <w:marRight w:val="0"/>
      <w:marTop w:val="0"/>
      <w:marBottom w:val="0"/>
      <w:divBdr>
        <w:top w:val="none" w:sz="0" w:space="0" w:color="auto"/>
        <w:left w:val="none" w:sz="0" w:space="0" w:color="auto"/>
        <w:bottom w:val="none" w:sz="0" w:space="0" w:color="auto"/>
        <w:right w:val="none" w:sz="0" w:space="0" w:color="auto"/>
      </w:divBdr>
    </w:div>
    <w:div w:id="1035228461">
      <w:bodyDiv w:val="1"/>
      <w:marLeft w:val="0"/>
      <w:marRight w:val="0"/>
      <w:marTop w:val="0"/>
      <w:marBottom w:val="0"/>
      <w:divBdr>
        <w:top w:val="none" w:sz="0" w:space="0" w:color="auto"/>
        <w:left w:val="none" w:sz="0" w:space="0" w:color="auto"/>
        <w:bottom w:val="none" w:sz="0" w:space="0" w:color="auto"/>
        <w:right w:val="none" w:sz="0" w:space="0" w:color="auto"/>
      </w:divBdr>
      <w:divsChild>
        <w:div w:id="20516386">
          <w:marLeft w:val="0"/>
          <w:marRight w:val="0"/>
          <w:marTop w:val="0"/>
          <w:marBottom w:val="0"/>
          <w:divBdr>
            <w:top w:val="none" w:sz="0" w:space="0" w:color="auto"/>
            <w:left w:val="none" w:sz="0" w:space="0" w:color="auto"/>
            <w:bottom w:val="none" w:sz="0" w:space="0" w:color="auto"/>
            <w:right w:val="none" w:sz="0" w:space="0" w:color="auto"/>
          </w:divBdr>
        </w:div>
      </w:divsChild>
    </w:div>
    <w:div w:id="1039083751">
      <w:bodyDiv w:val="1"/>
      <w:marLeft w:val="0"/>
      <w:marRight w:val="0"/>
      <w:marTop w:val="0"/>
      <w:marBottom w:val="0"/>
      <w:divBdr>
        <w:top w:val="none" w:sz="0" w:space="0" w:color="auto"/>
        <w:left w:val="none" w:sz="0" w:space="0" w:color="auto"/>
        <w:bottom w:val="none" w:sz="0" w:space="0" w:color="auto"/>
        <w:right w:val="none" w:sz="0" w:space="0" w:color="auto"/>
      </w:divBdr>
    </w:div>
    <w:div w:id="1039940116">
      <w:bodyDiv w:val="1"/>
      <w:marLeft w:val="0"/>
      <w:marRight w:val="0"/>
      <w:marTop w:val="0"/>
      <w:marBottom w:val="0"/>
      <w:divBdr>
        <w:top w:val="none" w:sz="0" w:space="0" w:color="auto"/>
        <w:left w:val="none" w:sz="0" w:space="0" w:color="auto"/>
        <w:bottom w:val="none" w:sz="0" w:space="0" w:color="auto"/>
        <w:right w:val="none" w:sz="0" w:space="0" w:color="auto"/>
      </w:divBdr>
    </w:div>
    <w:div w:id="1042440046">
      <w:bodyDiv w:val="1"/>
      <w:marLeft w:val="0"/>
      <w:marRight w:val="0"/>
      <w:marTop w:val="0"/>
      <w:marBottom w:val="0"/>
      <w:divBdr>
        <w:top w:val="none" w:sz="0" w:space="0" w:color="auto"/>
        <w:left w:val="none" w:sz="0" w:space="0" w:color="auto"/>
        <w:bottom w:val="none" w:sz="0" w:space="0" w:color="auto"/>
        <w:right w:val="none" w:sz="0" w:space="0" w:color="auto"/>
      </w:divBdr>
    </w:div>
    <w:div w:id="1085691139">
      <w:bodyDiv w:val="1"/>
      <w:marLeft w:val="0"/>
      <w:marRight w:val="0"/>
      <w:marTop w:val="0"/>
      <w:marBottom w:val="0"/>
      <w:divBdr>
        <w:top w:val="none" w:sz="0" w:space="0" w:color="auto"/>
        <w:left w:val="none" w:sz="0" w:space="0" w:color="auto"/>
        <w:bottom w:val="none" w:sz="0" w:space="0" w:color="auto"/>
        <w:right w:val="none" w:sz="0" w:space="0" w:color="auto"/>
      </w:divBdr>
    </w:div>
    <w:div w:id="1094403956">
      <w:bodyDiv w:val="1"/>
      <w:marLeft w:val="0"/>
      <w:marRight w:val="0"/>
      <w:marTop w:val="0"/>
      <w:marBottom w:val="0"/>
      <w:divBdr>
        <w:top w:val="none" w:sz="0" w:space="0" w:color="auto"/>
        <w:left w:val="none" w:sz="0" w:space="0" w:color="auto"/>
        <w:bottom w:val="none" w:sz="0" w:space="0" w:color="auto"/>
        <w:right w:val="none" w:sz="0" w:space="0" w:color="auto"/>
      </w:divBdr>
    </w:div>
    <w:div w:id="1097096750">
      <w:bodyDiv w:val="1"/>
      <w:marLeft w:val="0"/>
      <w:marRight w:val="0"/>
      <w:marTop w:val="0"/>
      <w:marBottom w:val="0"/>
      <w:divBdr>
        <w:top w:val="none" w:sz="0" w:space="0" w:color="auto"/>
        <w:left w:val="none" w:sz="0" w:space="0" w:color="auto"/>
        <w:bottom w:val="none" w:sz="0" w:space="0" w:color="auto"/>
        <w:right w:val="none" w:sz="0" w:space="0" w:color="auto"/>
      </w:divBdr>
    </w:div>
    <w:div w:id="1101949610">
      <w:bodyDiv w:val="1"/>
      <w:marLeft w:val="0"/>
      <w:marRight w:val="0"/>
      <w:marTop w:val="0"/>
      <w:marBottom w:val="0"/>
      <w:divBdr>
        <w:top w:val="none" w:sz="0" w:space="0" w:color="auto"/>
        <w:left w:val="none" w:sz="0" w:space="0" w:color="auto"/>
        <w:bottom w:val="none" w:sz="0" w:space="0" w:color="auto"/>
        <w:right w:val="none" w:sz="0" w:space="0" w:color="auto"/>
      </w:divBdr>
      <w:divsChild>
        <w:div w:id="1490749616">
          <w:marLeft w:val="0"/>
          <w:marRight w:val="0"/>
          <w:marTop w:val="0"/>
          <w:marBottom w:val="0"/>
          <w:divBdr>
            <w:top w:val="none" w:sz="0" w:space="0" w:color="auto"/>
            <w:left w:val="none" w:sz="0" w:space="0" w:color="auto"/>
            <w:bottom w:val="none" w:sz="0" w:space="0" w:color="auto"/>
            <w:right w:val="none" w:sz="0" w:space="0" w:color="auto"/>
          </w:divBdr>
        </w:div>
      </w:divsChild>
    </w:div>
    <w:div w:id="1103379495">
      <w:bodyDiv w:val="1"/>
      <w:marLeft w:val="0"/>
      <w:marRight w:val="0"/>
      <w:marTop w:val="0"/>
      <w:marBottom w:val="0"/>
      <w:divBdr>
        <w:top w:val="none" w:sz="0" w:space="0" w:color="auto"/>
        <w:left w:val="none" w:sz="0" w:space="0" w:color="auto"/>
        <w:bottom w:val="none" w:sz="0" w:space="0" w:color="auto"/>
        <w:right w:val="none" w:sz="0" w:space="0" w:color="auto"/>
      </w:divBdr>
    </w:div>
    <w:div w:id="1105999380">
      <w:bodyDiv w:val="1"/>
      <w:marLeft w:val="0"/>
      <w:marRight w:val="0"/>
      <w:marTop w:val="0"/>
      <w:marBottom w:val="0"/>
      <w:divBdr>
        <w:top w:val="none" w:sz="0" w:space="0" w:color="auto"/>
        <w:left w:val="none" w:sz="0" w:space="0" w:color="auto"/>
        <w:bottom w:val="none" w:sz="0" w:space="0" w:color="auto"/>
        <w:right w:val="none" w:sz="0" w:space="0" w:color="auto"/>
      </w:divBdr>
      <w:divsChild>
        <w:div w:id="42799610">
          <w:marLeft w:val="0"/>
          <w:marRight w:val="0"/>
          <w:marTop w:val="0"/>
          <w:marBottom w:val="0"/>
          <w:divBdr>
            <w:top w:val="none" w:sz="0" w:space="0" w:color="auto"/>
            <w:left w:val="none" w:sz="0" w:space="0" w:color="auto"/>
            <w:bottom w:val="none" w:sz="0" w:space="0" w:color="auto"/>
            <w:right w:val="none" w:sz="0" w:space="0" w:color="auto"/>
          </w:divBdr>
          <w:divsChild>
            <w:div w:id="156262463">
              <w:marLeft w:val="0"/>
              <w:marRight w:val="0"/>
              <w:marTop w:val="0"/>
              <w:marBottom w:val="0"/>
              <w:divBdr>
                <w:top w:val="none" w:sz="0" w:space="0" w:color="auto"/>
                <w:left w:val="none" w:sz="0" w:space="0" w:color="auto"/>
                <w:bottom w:val="none" w:sz="0" w:space="0" w:color="auto"/>
                <w:right w:val="none" w:sz="0" w:space="0" w:color="auto"/>
              </w:divBdr>
              <w:divsChild>
                <w:div w:id="24331199">
                  <w:marLeft w:val="0"/>
                  <w:marRight w:val="0"/>
                  <w:marTop w:val="0"/>
                  <w:marBottom w:val="0"/>
                  <w:divBdr>
                    <w:top w:val="none" w:sz="0" w:space="0" w:color="auto"/>
                    <w:left w:val="none" w:sz="0" w:space="0" w:color="auto"/>
                    <w:bottom w:val="none" w:sz="0" w:space="0" w:color="auto"/>
                    <w:right w:val="none" w:sz="0" w:space="0" w:color="auto"/>
                  </w:divBdr>
                </w:div>
                <w:div w:id="186528014">
                  <w:marLeft w:val="0"/>
                  <w:marRight w:val="0"/>
                  <w:marTop w:val="0"/>
                  <w:marBottom w:val="0"/>
                  <w:divBdr>
                    <w:top w:val="none" w:sz="0" w:space="0" w:color="auto"/>
                    <w:left w:val="none" w:sz="0" w:space="0" w:color="auto"/>
                    <w:bottom w:val="none" w:sz="0" w:space="0" w:color="auto"/>
                    <w:right w:val="none" w:sz="0" w:space="0" w:color="auto"/>
                  </w:divBdr>
                </w:div>
                <w:div w:id="247808171">
                  <w:marLeft w:val="0"/>
                  <w:marRight w:val="0"/>
                  <w:marTop w:val="0"/>
                  <w:marBottom w:val="0"/>
                  <w:divBdr>
                    <w:top w:val="none" w:sz="0" w:space="0" w:color="auto"/>
                    <w:left w:val="none" w:sz="0" w:space="0" w:color="auto"/>
                    <w:bottom w:val="none" w:sz="0" w:space="0" w:color="auto"/>
                    <w:right w:val="none" w:sz="0" w:space="0" w:color="auto"/>
                  </w:divBdr>
                </w:div>
                <w:div w:id="399332559">
                  <w:marLeft w:val="0"/>
                  <w:marRight w:val="0"/>
                  <w:marTop w:val="0"/>
                  <w:marBottom w:val="0"/>
                  <w:divBdr>
                    <w:top w:val="none" w:sz="0" w:space="0" w:color="auto"/>
                    <w:left w:val="none" w:sz="0" w:space="0" w:color="auto"/>
                    <w:bottom w:val="none" w:sz="0" w:space="0" w:color="auto"/>
                    <w:right w:val="none" w:sz="0" w:space="0" w:color="auto"/>
                  </w:divBdr>
                </w:div>
                <w:div w:id="485098943">
                  <w:marLeft w:val="0"/>
                  <w:marRight w:val="0"/>
                  <w:marTop w:val="0"/>
                  <w:marBottom w:val="0"/>
                  <w:divBdr>
                    <w:top w:val="none" w:sz="0" w:space="0" w:color="auto"/>
                    <w:left w:val="none" w:sz="0" w:space="0" w:color="auto"/>
                    <w:bottom w:val="none" w:sz="0" w:space="0" w:color="auto"/>
                    <w:right w:val="none" w:sz="0" w:space="0" w:color="auto"/>
                  </w:divBdr>
                </w:div>
                <w:div w:id="570844966">
                  <w:marLeft w:val="0"/>
                  <w:marRight w:val="0"/>
                  <w:marTop w:val="0"/>
                  <w:marBottom w:val="0"/>
                  <w:divBdr>
                    <w:top w:val="none" w:sz="0" w:space="0" w:color="auto"/>
                    <w:left w:val="none" w:sz="0" w:space="0" w:color="auto"/>
                    <w:bottom w:val="none" w:sz="0" w:space="0" w:color="auto"/>
                    <w:right w:val="none" w:sz="0" w:space="0" w:color="auto"/>
                  </w:divBdr>
                </w:div>
                <w:div w:id="591284675">
                  <w:marLeft w:val="0"/>
                  <w:marRight w:val="0"/>
                  <w:marTop w:val="0"/>
                  <w:marBottom w:val="0"/>
                  <w:divBdr>
                    <w:top w:val="none" w:sz="0" w:space="0" w:color="auto"/>
                    <w:left w:val="none" w:sz="0" w:space="0" w:color="auto"/>
                    <w:bottom w:val="none" w:sz="0" w:space="0" w:color="auto"/>
                    <w:right w:val="none" w:sz="0" w:space="0" w:color="auto"/>
                  </w:divBdr>
                </w:div>
                <w:div w:id="722942969">
                  <w:marLeft w:val="0"/>
                  <w:marRight w:val="0"/>
                  <w:marTop w:val="0"/>
                  <w:marBottom w:val="0"/>
                  <w:divBdr>
                    <w:top w:val="none" w:sz="0" w:space="0" w:color="auto"/>
                    <w:left w:val="none" w:sz="0" w:space="0" w:color="auto"/>
                    <w:bottom w:val="none" w:sz="0" w:space="0" w:color="auto"/>
                    <w:right w:val="none" w:sz="0" w:space="0" w:color="auto"/>
                  </w:divBdr>
                </w:div>
                <w:div w:id="896085129">
                  <w:marLeft w:val="0"/>
                  <w:marRight w:val="0"/>
                  <w:marTop w:val="0"/>
                  <w:marBottom w:val="0"/>
                  <w:divBdr>
                    <w:top w:val="none" w:sz="0" w:space="0" w:color="auto"/>
                    <w:left w:val="none" w:sz="0" w:space="0" w:color="auto"/>
                    <w:bottom w:val="none" w:sz="0" w:space="0" w:color="auto"/>
                    <w:right w:val="none" w:sz="0" w:space="0" w:color="auto"/>
                  </w:divBdr>
                </w:div>
                <w:div w:id="903834558">
                  <w:marLeft w:val="0"/>
                  <w:marRight w:val="0"/>
                  <w:marTop w:val="0"/>
                  <w:marBottom w:val="0"/>
                  <w:divBdr>
                    <w:top w:val="none" w:sz="0" w:space="0" w:color="auto"/>
                    <w:left w:val="none" w:sz="0" w:space="0" w:color="auto"/>
                    <w:bottom w:val="none" w:sz="0" w:space="0" w:color="auto"/>
                    <w:right w:val="none" w:sz="0" w:space="0" w:color="auto"/>
                  </w:divBdr>
                </w:div>
                <w:div w:id="983847953">
                  <w:marLeft w:val="0"/>
                  <w:marRight w:val="0"/>
                  <w:marTop w:val="0"/>
                  <w:marBottom w:val="0"/>
                  <w:divBdr>
                    <w:top w:val="none" w:sz="0" w:space="0" w:color="auto"/>
                    <w:left w:val="none" w:sz="0" w:space="0" w:color="auto"/>
                    <w:bottom w:val="none" w:sz="0" w:space="0" w:color="auto"/>
                    <w:right w:val="none" w:sz="0" w:space="0" w:color="auto"/>
                  </w:divBdr>
                </w:div>
                <w:div w:id="1143110803">
                  <w:marLeft w:val="0"/>
                  <w:marRight w:val="0"/>
                  <w:marTop w:val="0"/>
                  <w:marBottom w:val="0"/>
                  <w:divBdr>
                    <w:top w:val="none" w:sz="0" w:space="0" w:color="auto"/>
                    <w:left w:val="none" w:sz="0" w:space="0" w:color="auto"/>
                    <w:bottom w:val="none" w:sz="0" w:space="0" w:color="auto"/>
                    <w:right w:val="none" w:sz="0" w:space="0" w:color="auto"/>
                  </w:divBdr>
                </w:div>
                <w:div w:id="1288005918">
                  <w:marLeft w:val="0"/>
                  <w:marRight w:val="0"/>
                  <w:marTop w:val="0"/>
                  <w:marBottom w:val="0"/>
                  <w:divBdr>
                    <w:top w:val="none" w:sz="0" w:space="0" w:color="auto"/>
                    <w:left w:val="none" w:sz="0" w:space="0" w:color="auto"/>
                    <w:bottom w:val="none" w:sz="0" w:space="0" w:color="auto"/>
                    <w:right w:val="none" w:sz="0" w:space="0" w:color="auto"/>
                  </w:divBdr>
                </w:div>
                <w:div w:id="1398824246">
                  <w:marLeft w:val="0"/>
                  <w:marRight w:val="0"/>
                  <w:marTop w:val="0"/>
                  <w:marBottom w:val="0"/>
                  <w:divBdr>
                    <w:top w:val="none" w:sz="0" w:space="0" w:color="auto"/>
                    <w:left w:val="none" w:sz="0" w:space="0" w:color="auto"/>
                    <w:bottom w:val="none" w:sz="0" w:space="0" w:color="auto"/>
                    <w:right w:val="none" w:sz="0" w:space="0" w:color="auto"/>
                  </w:divBdr>
                </w:div>
                <w:div w:id="1543129070">
                  <w:marLeft w:val="0"/>
                  <w:marRight w:val="0"/>
                  <w:marTop w:val="0"/>
                  <w:marBottom w:val="0"/>
                  <w:divBdr>
                    <w:top w:val="none" w:sz="0" w:space="0" w:color="auto"/>
                    <w:left w:val="none" w:sz="0" w:space="0" w:color="auto"/>
                    <w:bottom w:val="none" w:sz="0" w:space="0" w:color="auto"/>
                    <w:right w:val="none" w:sz="0" w:space="0" w:color="auto"/>
                  </w:divBdr>
                </w:div>
                <w:div w:id="1715234933">
                  <w:marLeft w:val="0"/>
                  <w:marRight w:val="0"/>
                  <w:marTop w:val="0"/>
                  <w:marBottom w:val="0"/>
                  <w:divBdr>
                    <w:top w:val="none" w:sz="0" w:space="0" w:color="auto"/>
                    <w:left w:val="none" w:sz="0" w:space="0" w:color="auto"/>
                    <w:bottom w:val="none" w:sz="0" w:space="0" w:color="auto"/>
                    <w:right w:val="none" w:sz="0" w:space="0" w:color="auto"/>
                  </w:divBdr>
                </w:div>
                <w:div w:id="1772703362">
                  <w:marLeft w:val="0"/>
                  <w:marRight w:val="0"/>
                  <w:marTop w:val="0"/>
                  <w:marBottom w:val="0"/>
                  <w:divBdr>
                    <w:top w:val="none" w:sz="0" w:space="0" w:color="auto"/>
                    <w:left w:val="none" w:sz="0" w:space="0" w:color="auto"/>
                    <w:bottom w:val="none" w:sz="0" w:space="0" w:color="auto"/>
                    <w:right w:val="none" w:sz="0" w:space="0" w:color="auto"/>
                  </w:divBdr>
                </w:div>
                <w:div w:id="1820534113">
                  <w:marLeft w:val="0"/>
                  <w:marRight w:val="0"/>
                  <w:marTop w:val="0"/>
                  <w:marBottom w:val="0"/>
                  <w:divBdr>
                    <w:top w:val="none" w:sz="0" w:space="0" w:color="auto"/>
                    <w:left w:val="none" w:sz="0" w:space="0" w:color="auto"/>
                    <w:bottom w:val="none" w:sz="0" w:space="0" w:color="auto"/>
                    <w:right w:val="none" w:sz="0" w:space="0" w:color="auto"/>
                  </w:divBdr>
                </w:div>
                <w:div w:id="1836143089">
                  <w:marLeft w:val="0"/>
                  <w:marRight w:val="0"/>
                  <w:marTop w:val="0"/>
                  <w:marBottom w:val="0"/>
                  <w:divBdr>
                    <w:top w:val="none" w:sz="0" w:space="0" w:color="auto"/>
                    <w:left w:val="none" w:sz="0" w:space="0" w:color="auto"/>
                    <w:bottom w:val="none" w:sz="0" w:space="0" w:color="auto"/>
                    <w:right w:val="none" w:sz="0" w:space="0" w:color="auto"/>
                  </w:divBdr>
                </w:div>
                <w:div w:id="2007440607">
                  <w:marLeft w:val="0"/>
                  <w:marRight w:val="0"/>
                  <w:marTop w:val="0"/>
                  <w:marBottom w:val="0"/>
                  <w:divBdr>
                    <w:top w:val="none" w:sz="0" w:space="0" w:color="auto"/>
                    <w:left w:val="none" w:sz="0" w:space="0" w:color="auto"/>
                    <w:bottom w:val="none" w:sz="0" w:space="0" w:color="auto"/>
                    <w:right w:val="none" w:sz="0" w:space="0" w:color="auto"/>
                  </w:divBdr>
                </w:div>
                <w:div w:id="2011251833">
                  <w:marLeft w:val="0"/>
                  <w:marRight w:val="0"/>
                  <w:marTop w:val="0"/>
                  <w:marBottom w:val="0"/>
                  <w:divBdr>
                    <w:top w:val="none" w:sz="0" w:space="0" w:color="auto"/>
                    <w:left w:val="none" w:sz="0" w:space="0" w:color="auto"/>
                    <w:bottom w:val="none" w:sz="0" w:space="0" w:color="auto"/>
                    <w:right w:val="none" w:sz="0" w:space="0" w:color="auto"/>
                  </w:divBdr>
                </w:div>
                <w:div w:id="205450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500561">
      <w:bodyDiv w:val="1"/>
      <w:marLeft w:val="0"/>
      <w:marRight w:val="0"/>
      <w:marTop w:val="0"/>
      <w:marBottom w:val="0"/>
      <w:divBdr>
        <w:top w:val="none" w:sz="0" w:space="0" w:color="auto"/>
        <w:left w:val="none" w:sz="0" w:space="0" w:color="auto"/>
        <w:bottom w:val="none" w:sz="0" w:space="0" w:color="auto"/>
        <w:right w:val="none" w:sz="0" w:space="0" w:color="auto"/>
      </w:divBdr>
    </w:div>
    <w:div w:id="1109425879">
      <w:bodyDiv w:val="1"/>
      <w:marLeft w:val="0"/>
      <w:marRight w:val="0"/>
      <w:marTop w:val="0"/>
      <w:marBottom w:val="0"/>
      <w:divBdr>
        <w:top w:val="none" w:sz="0" w:space="0" w:color="auto"/>
        <w:left w:val="none" w:sz="0" w:space="0" w:color="auto"/>
        <w:bottom w:val="none" w:sz="0" w:space="0" w:color="auto"/>
        <w:right w:val="none" w:sz="0" w:space="0" w:color="auto"/>
      </w:divBdr>
    </w:div>
    <w:div w:id="1123764473">
      <w:bodyDiv w:val="1"/>
      <w:marLeft w:val="0"/>
      <w:marRight w:val="0"/>
      <w:marTop w:val="0"/>
      <w:marBottom w:val="0"/>
      <w:divBdr>
        <w:top w:val="none" w:sz="0" w:space="0" w:color="auto"/>
        <w:left w:val="none" w:sz="0" w:space="0" w:color="auto"/>
        <w:bottom w:val="none" w:sz="0" w:space="0" w:color="auto"/>
        <w:right w:val="none" w:sz="0" w:space="0" w:color="auto"/>
      </w:divBdr>
    </w:div>
    <w:div w:id="1125998648">
      <w:bodyDiv w:val="1"/>
      <w:marLeft w:val="0"/>
      <w:marRight w:val="0"/>
      <w:marTop w:val="0"/>
      <w:marBottom w:val="0"/>
      <w:divBdr>
        <w:top w:val="none" w:sz="0" w:space="0" w:color="auto"/>
        <w:left w:val="none" w:sz="0" w:space="0" w:color="auto"/>
        <w:bottom w:val="none" w:sz="0" w:space="0" w:color="auto"/>
        <w:right w:val="none" w:sz="0" w:space="0" w:color="auto"/>
      </w:divBdr>
    </w:div>
    <w:div w:id="1134561103">
      <w:bodyDiv w:val="1"/>
      <w:marLeft w:val="0"/>
      <w:marRight w:val="0"/>
      <w:marTop w:val="0"/>
      <w:marBottom w:val="0"/>
      <w:divBdr>
        <w:top w:val="none" w:sz="0" w:space="0" w:color="auto"/>
        <w:left w:val="none" w:sz="0" w:space="0" w:color="auto"/>
        <w:bottom w:val="none" w:sz="0" w:space="0" w:color="auto"/>
        <w:right w:val="none" w:sz="0" w:space="0" w:color="auto"/>
      </w:divBdr>
    </w:div>
    <w:div w:id="1148129418">
      <w:bodyDiv w:val="1"/>
      <w:marLeft w:val="0"/>
      <w:marRight w:val="0"/>
      <w:marTop w:val="0"/>
      <w:marBottom w:val="0"/>
      <w:divBdr>
        <w:top w:val="none" w:sz="0" w:space="0" w:color="auto"/>
        <w:left w:val="none" w:sz="0" w:space="0" w:color="auto"/>
        <w:bottom w:val="none" w:sz="0" w:space="0" w:color="auto"/>
        <w:right w:val="none" w:sz="0" w:space="0" w:color="auto"/>
      </w:divBdr>
      <w:divsChild>
        <w:div w:id="821851950">
          <w:marLeft w:val="0"/>
          <w:marRight w:val="0"/>
          <w:marTop w:val="0"/>
          <w:marBottom w:val="0"/>
          <w:divBdr>
            <w:top w:val="none" w:sz="0" w:space="0" w:color="auto"/>
            <w:left w:val="none" w:sz="0" w:space="0" w:color="auto"/>
            <w:bottom w:val="none" w:sz="0" w:space="0" w:color="auto"/>
            <w:right w:val="none" w:sz="0" w:space="0" w:color="auto"/>
          </w:divBdr>
        </w:div>
      </w:divsChild>
    </w:div>
    <w:div w:id="1161583488">
      <w:bodyDiv w:val="1"/>
      <w:marLeft w:val="0"/>
      <w:marRight w:val="0"/>
      <w:marTop w:val="0"/>
      <w:marBottom w:val="0"/>
      <w:divBdr>
        <w:top w:val="none" w:sz="0" w:space="0" w:color="auto"/>
        <w:left w:val="none" w:sz="0" w:space="0" w:color="auto"/>
        <w:bottom w:val="none" w:sz="0" w:space="0" w:color="auto"/>
        <w:right w:val="none" w:sz="0" w:space="0" w:color="auto"/>
      </w:divBdr>
    </w:div>
    <w:div w:id="1162237655">
      <w:bodyDiv w:val="1"/>
      <w:marLeft w:val="0"/>
      <w:marRight w:val="0"/>
      <w:marTop w:val="0"/>
      <w:marBottom w:val="0"/>
      <w:divBdr>
        <w:top w:val="none" w:sz="0" w:space="0" w:color="auto"/>
        <w:left w:val="none" w:sz="0" w:space="0" w:color="auto"/>
        <w:bottom w:val="none" w:sz="0" w:space="0" w:color="auto"/>
        <w:right w:val="none" w:sz="0" w:space="0" w:color="auto"/>
      </w:divBdr>
    </w:div>
    <w:div w:id="1164079612">
      <w:bodyDiv w:val="1"/>
      <w:marLeft w:val="0"/>
      <w:marRight w:val="0"/>
      <w:marTop w:val="0"/>
      <w:marBottom w:val="0"/>
      <w:divBdr>
        <w:top w:val="none" w:sz="0" w:space="0" w:color="auto"/>
        <w:left w:val="none" w:sz="0" w:space="0" w:color="auto"/>
        <w:bottom w:val="none" w:sz="0" w:space="0" w:color="auto"/>
        <w:right w:val="none" w:sz="0" w:space="0" w:color="auto"/>
      </w:divBdr>
    </w:div>
    <w:div w:id="1174298719">
      <w:bodyDiv w:val="1"/>
      <w:marLeft w:val="0"/>
      <w:marRight w:val="0"/>
      <w:marTop w:val="0"/>
      <w:marBottom w:val="0"/>
      <w:divBdr>
        <w:top w:val="none" w:sz="0" w:space="0" w:color="auto"/>
        <w:left w:val="none" w:sz="0" w:space="0" w:color="auto"/>
        <w:bottom w:val="none" w:sz="0" w:space="0" w:color="auto"/>
        <w:right w:val="none" w:sz="0" w:space="0" w:color="auto"/>
      </w:divBdr>
    </w:div>
    <w:div w:id="1187525411">
      <w:bodyDiv w:val="1"/>
      <w:marLeft w:val="0"/>
      <w:marRight w:val="0"/>
      <w:marTop w:val="0"/>
      <w:marBottom w:val="0"/>
      <w:divBdr>
        <w:top w:val="none" w:sz="0" w:space="0" w:color="auto"/>
        <w:left w:val="none" w:sz="0" w:space="0" w:color="auto"/>
        <w:bottom w:val="none" w:sz="0" w:space="0" w:color="auto"/>
        <w:right w:val="none" w:sz="0" w:space="0" w:color="auto"/>
      </w:divBdr>
    </w:div>
    <w:div w:id="1192651280">
      <w:bodyDiv w:val="1"/>
      <w:marLeft w:val="0"/>
      <w:marRight w:val="0"/>
      <w:marTop w:val="0"/>
      <w:marBottom w:val="0"/>
      <w:divBdr>
        <w:top w:val="none" w:sz="0" w:space="0" w:color="auto"/>
        <w:left w:val="none" w:sz="0" w:space="0" w:color="auto"/>
        <w:bottom w:val="none" w:sz="0" w:space="0" w:color="auto"/>
        <w:right w:val="none" w:sz="0" w:space="0" w:color="auto"/>
      </w:divBdr>
    </w:div>
    <w:div w:id="1200121200">
      <w:bodyDiv w:val="1"/>
      <w:marLeft w:val="0"/>
      <w:marRight w:val="0"/>
      <w:marTop w:val="0"/>
      <w:marBottom w:val="0"/>
      <w:divBdr>
        <w:top w:val="none" w:sz="0" w:space="0" w:color="auto"/>
        <w:left w:val="none" w:sz="0" w:space="0" w:color="auto"/>
        <w:bottom w:val="none" w:sz="0" w:space="0" w:color="auto"/>
        <w:right w:val="none" w:sz="0" w:space="0" w:color="auto"/>
      </w:divBdr>
    </w:div>
    <w:div w:id="1200899314">
      <w:bodyDiv w:val="1"/>
      <w:marLeft w:val="0"/>
      <w:marRight w:val="0"/>
      <w:marTop w:val="0"/>
      <w:marBottom w:val="0"/>
      <w:divBdr>
        <w:top w:val="none" w:sz="0" w:space="0" w:color="auto"/>
        <w:left w:val="none" w:sz="0" w:space="0" w:color="auto"/>
        <w:bottom w:val="none" w:sz="0" w:space="0" w:color="auto"/>
        <w:right w:val="none" w:sz="0" w:space="0" w:color="auto"/>
      </w:divBdr>
      <w:divsChild>
        <w:div w:id="1014915191">
          <w:marLeft w:val="0"/>
          <w:marRight w:val="0"/>
          <w:marTop w:val="0"/>
          <w:marBottom w:val="0"/>
          <w:divBdr>
            <w:top w:val="none" w:sz="0" w:space="0" w:color="auto"/>
            <w:left w:val="none" w:sz="0" w:space="0" w:color="auto"/>
            <w:bottom w:val="none" w:sz="0" w:space="0" w:color="auto"/>
            <w:right w:val="none" w:sz="0" w:space="0" w:color="auto"/>
          </w:divBdr>
          <w:divsChild>
            <w:div w:id="6754556">
              <w:marLeft w:val="0"/>
              <w:marRight w:val="0"/>
              <w:marTop w:val="0"/>
              <w:marBottom w:val="0"/>
              <w:divBdr>
                <w:top w:val="none" w:sz="0" w:space="0" w:color="auto"/>
                <w:left w:val="none" w:sz="0" w:space="0" w:color="auto"/>
                <w:bottom w:val="none" w:sz="0" w:space="0" w:color="auto"/>
                <w:right w:val="none" w:sz="0" w:space="0" w:color="auto"/>
              </w:divBdr>
            </w:div>
            <w:div w:id="662899944">
              <w:marLeft w:val="0"/>
              <w:marRight w:val="0"/>
              <w:marTop w:val="0"/>
              <w:marBottom w:val="0"/>
              <w:divBdr>
                <w:top w:val="none" w:sz="0" w:space="0" w:color="auto"/>
                <w:left w:val="none" w:sz="0" w:space="0" w:color="auto"/>
                <w:bottom w:val="none" w:sz="0" w:space="0" w:color="auto"/>
                <w:right w:val="none" w:sz="0" w:space="0" w:color="auto"/>
              </w:divBdr>
            </w:div>
            <w:div w:id="720590370">
              <w:marLeft w:val="0"/>
              <w:marRight w:val="0"/>
              <w:marTop w:val="0"/>
              <w:marBottom w:val="0"/>
              <w:divBdr>
                <w:top w:val="none" w:sz="0" w:space="0" w:color="auto"/>
                <w:left w:val="none" w:sz="0" w:space="0" w:color="auto"/>
                <w:bottom w:val="none" w:sz="0" w:space="0" w:color="auto"/>
                <w:right w:val="none" w:sz="0" w:space="0" w:color="auto"/>
              </w:divBdr>
            </w:div>
            <w:div w:id="810556444">
              <w:marLeft w:val="0"/>
              <w:marRight w:val="0"/>
              <w:marTop w:val="0"/>
              <w:marBottom w:val="0"/>
              <w:divBdr>
                <w:top w:val="none" w:sz="0" w:space="0" w:color="auto"/>
                <w:left w:val="none" w:sz="0" w:space="0" w:color="auto"/>
                <w:bottom w:val="none" w:sz="0" w:space="0" w:color="auto"/>
                <w:right w:val="none" w:sz="0" w:space="0" w:color="auto"/>
              </w:divBdr>
            </w:div>
            <w:div w:id="925113922">
              <w:marLeft w:val="0"/>
              <w:marRight w:val="0"/>
              <w:marTop w:val="0"/>
              <w:marBottom w:val="0"/>
              <w:divBdr>
                <w:top w:val="none" w:sz="0" w:space="0" w:color="auto"/>
                <w:left w:val="none" w:sz="0" w:space="0" w:color="auto"/>
                <w:bottom w:val="none" w:sz="0" w:space="0" w:color="auto"/>
                <w:right w:val="none" w:sz="0" w:space="0" w:color="auto"/>
              </w:divBdr>
            </w:div>
            <w:div w:id="1097286622">
              <w:marLeft w:val="0"/>
              <w:marRight w:val="0"/>
              <w:marTop w:val="0"/>
              <w:marBottom w:val="0"/>
              <w:divBdr>
                <w:top w:val="none" w:sz="0" w:space="0" w:color="auto"/>
                <w:left w:val="none" w:sz="0" w:space="0" w:color="auto"/>
                <w:bottom w:val="none" w:sz="0" w:space="0" w:color="auto"/>
                <w:right w:val="none" w:sz="0" w:space="0" w:color="auto"/>
              </w:divBdr>
            </w:div>
            <w:div w:id="1242718279">
              <w:marLeft w:val="0"/>
              <w:marRight w:val="0"/>
              <w:marTop w:val="0"/>
              <w:marBottom w:val="0"/>
              <w:divBdr>
                <w:top w:val="none" w:sz="0" w:space="0" w:color="auto"/>
                <w:left w:val="none" w:sz="0" w:space="0" w:color="auto"/>
                <w:bottom w:val="none" w:sz="0" w:space="0" w:color="auto"/>
                <w:right w:val="none" w:sz="0" w:space="0" w:color="auto"/>
              </w:divBdr>
            </w:div>
            <w:div w:id="1303344127">
              <w:marLeft w:val="0"/>
              <w:marRight w:val="0"/>
              <w:marTop w:val="0"/>
              <w:marBottom w:val="0"/>
              <w:divBdr>
                <w:top w:val="none" w:sz="0" w:space="0" w:color="auto"/>
                <w:left w:val="none" w:sz="0" w:space="0" w:color="auto"/>
                <w:bottom w:val="none" w:sz="0" w:space="0" w:color="auto"/>
                <w:right w:val="none" w:sz="0" w:space="0" w:color="auto"/>
              </w:divBdr>
            </w:div>
            <w:div w:id="1323704697">
              <w:marLeft w:val="0"/>
              <w:marRight w:val="0"/>
              <w:marTop w:val="0"/>
              <w:marBottom w:val="0"/>
              <w:divBdr>
                <w:top w:val="none" w:sz="0" w:space="0" w:color="auto"/>
                <w:left w:val="none" w:sz="0" w:space="0" w:color="auto"/>
                <w:bottom w:val="none" w:sz="0" w:space="0" w:color="auto"/>
                <w:right w:val="none" w:sz="0" w:space="0" w:color="auto"/>
              </w:divBdr>
            </w:div>
            <w:div w:id="1916158032">
              <w:marLeft w:val="0"/>
              <w:marRight w:val="0"/>
              <w:marTop w:val="0"/>
              <w:marBottom w:val="0"/>
              <w:divBdr>
                <w:top w:val="none" w:sz="0" w:space="0" w:color="auto"/>
                <w:left w:val="none" w:sz="0" w:space="0" w:color="auto"/>
                <w:bottom w:val="none" w:sz="0" w:space="0" w:color="auto"/>
                <w:right w:val="none" w:sz="0" w:space="0" w:color="auto"/>
              </w:divBdr>
            </w:div>
          </w:divsChild>
        </w:div>
        <w:div w:id="1128550588">
          <w:marLeft w:val="0"/>
          <w:marRight w:val="0"/>
          <w:marTop w:val="0"/>
          <w:marBottom w:val="0"/>
          <w:divBdr>
            <w:top w:val="none" w:sz="0" w:space="0" w:color="auto"/>
            <w:left w:val="none" w:sz="0" w:space="0" w:color="auto"/>
            <w:bottom w:val="none" w:sz="0" w:space="0" w:color="auto"/>
            <w:right w:val="none" w:sz="0" w:space="0" w:color="auto"/>
          </w:divBdr>
        </w:div>
      </w:divsChild>
    </w:div>
    <w:div w:id="1204945409">
      <w:bodyDiv w:val="1"/>
      <w:marLeft w:val="0"/>
      <w:marRight w:val="0"/>
      <w:marTop w:val="0"/>
      <w:marBottom w:val="0"/>
      <w:divBdr>
        <w:top w:val="none" w:sz="0" w:space="0" w:color="auto"/>
        <w:left w:val="none" w:sz="0" w:space="0" w:color="auto"/>
        <w:bottom w:val="none" w:sz="0" w:space="0" w:color="auto"/>
        <w:right w:val="none" w:sz="0" w:space="0" w:color="auto"/>
      </w:divBdr>
    </w:div>
    <w:div w:id="1212500191">
      <w:bodyDiv w:val="1"/>
      <w:marLeft w:val="0"/>
      <w:marRight w:val="0"/>
      <w:marTop w:val="0"/>
      <w:marBottom w:val="0"/>
      <w:divBdr>
        <w:top w:val="none" w:sz="0" w:space="0" w:color="auto"/>
        <w:left w:val="none" w:sz="0" w:space="0" w:color="auto"/>
        <w:bottom w:val="none" w:sz="0" w:space="0" w:color="auto"/>
        <w:right w:val="none" w:sz="0" w:space="0" w:color="auto"/>
      </w:divBdr>
    </w:div>
    <w:div w:id="1241328604">
      <w:bodyDiv w:val="1"/>
      <w:marLeft w:val="0"/>
      <w:marRight w:val="0"/>
      <w:marTop w:val="0"/>
      <w:marBottom w:val="0"/>
      <w:divBdr>
        <w:top w:val="none" w:sz="0" w:space="0" w:color="auto"/>
        <w:left w:val="none" w:sz="0" w:space="0" w:color="auto"/>
        <w:bottom w:val="none" w:sz="0" w:space="0" w:color="auto"/>
        <w:right w:val="none" w:sz="0" w:space="0" w:color="auto"/>
      </w:divBdr>
    </w:div>
    <w:div w:id="1243026546">
      <w:bodyDiv w:val="1"/>
      <w:marLeft w:val="0"/>
      <w:marRight w:val="0"/>
      <w:marTop w:val="0"/>
      <w:marBottom w:val="0"/>
      <w:divBdr>
        <w:top w:val="none" w:sz="0" w:space="0" w:color="auto"/>
        <w:left w:val="none" w:sz="0" w:space="0" w:color="auto"/>
        <w:bottom w:val="none" w:sz="0" w:space="0" w:color="auto"/>
        <w:right w:val="none" w:sz="0" w:space="0" w:color="auto"/>
      </w:divBdr>
    </w:div>
    <w:div w:id="1243032238">
      <w:bodyDiv w:val="1"/>
      <w:marLeft w:val="0"/>
      <w:marRight w:val="0"/>
      <w:marTop w:val="0"/>
      <w:marBottom w:val="0"/>
      <w:divBdr>
        <w:top w:val="none" w:sz="0" w:space="0" w:color="auto"/>
        <w:left w:val="none" w:sz="0" w:space="0" w:color="auto"/>
        <w:bottom w:val="none" w:sz="0" w:space="0" w:color="auto"/>
        <w:right w:val="none" w:sz="0" w:space="0" w:color="auto"/>
      </w:divBdr>
      <w:divsChild>
        <w:div w:id="2122263388">
          <w:marLeft w:val="0"/>
          <w:marRight w:val="0"/>
          <w:marTop w:val="0"/>
          <w:marBottom w:val="0"/>
          <w:divBdr>
            <w:top w:val="none" w:sz="0" w:space="0" w:color="auto"/>
            <w:left w:val="none" w:sz="0" w:space="0" w:color="auto"/>
            <w:bottom w:val="none" w:sz="0" w:space="0" w:color="auto"/>
            <w:right w:val="none" w:sz="0" w:space="0" w:color="auto"/>
          </w:divBdr>
        </w:div>
      </w:divsChild>
    </w:div>
    <w:div w:id="1260022955">
      <w:bodyDiv w:val="1"/>
      <w:marLeft w:val="0"/>
      <w:marRight w:val="0"/>
      <w:marTop w:val="0"/>
      <w:marBottom w:val="0"/>
      <w:divBdr>
        <w:top w:val="none" w:sz="0" w:space="0" w:color="auto"/>
        <w:left w:val="none" w:sz="0" w:space="0" w:color="auto"/>
        <w:bottom w:val="none" w:sz="0" w:space="0" w:color="auto"/>
        <w:right w:val="none" w:sz="0" w:space="0" w:color="auto"/>
      </w:divBdr>
    </w:div>
    <w:div w:id="1260413405">
      <w:bodyDiv w:val="1"/>
      <w:marLeft w:val="0"/>
      <w:marRight w:val="0"/>
      <w:marTop w:val="0"/>
      <w:marBottom w:val="0"/>
      <w:divBdr>
        <w:top w:val="none" w:sz="0" w:space="0" w:color="auto"/>
        <w:left w:val="none" w:sz="0" w:space="0" w:color="auto"/>
        <w:bottom w:val="none" w:sz="0" w:space="0" w:color="auto"/>
        <w:right w:val="none" w:sz="0" w:space="0" w:color="auto"/>
      </w:divBdr>
    </w:div>
    <w:div w:id="1260943101">
      <w:bodyDiv w:val="1"/>
      <w:marLeft w:val="0"/>
      <w:marRight w:val="0"/>
      <w:marTop w:val="0"/>
      <w:marBottom w:val="0"/>
      <w:divBdr>
        <w:top w:val="none" w:sz="0" w:space="0" w:color="auto"/>
        <w:left w:val="none" w:sz="0" w:space="0" w:color="auto"/>
        <w:bottom w:val="none" w:sz="0" w:space="0" w:color="auto"/>
        <w:right w:val="none" w:sz="0" w:space="0" w:color="auto"/>
      </w:divBdr>
    </w:div>
    <w:div w:id="1265454281">
      <w:bodyDiv w:val="1"/>
      <w:marLeft w:val="0"/>
      <w:marRight w:val="0"/>
      <w:marTop w:val="0"/>
      <w:marBottom w:val="0"/>
      <w:divBdr>
        <w:top w:val="none" w:sz="0" w:space="0" w:color="auto"/>
        <w:left w:val="none" w:sz="0" w:space="0" w:color="auto"/>
        <w:bottom w:val="none" w:sz="0" w:space="0" w:color="auto"/>
        <w:right w:val="none" w:sz="0" w:space="0" w:color="auto"/>
      </w:divBdr>
    </w:div>
    <w:div w:id="1274173631">
      <w:bodyDiv w:val="1"/>
      <w:marLeft w:val="0"/>
      <w:marRight w:val="0"/>
      <w:marTop w:val="0"/>
      <w:marBottom w:val="0"/>
      <w:divBdr>
        <w:top w:val="none" w:sz="0" w:space="0" w:color="auto"/>
        <w:left w:val="none" w:sz="0" w:space="0" w:color="auto"/>
        <w:bottom w:val="none" w:sz="0" w:space="0" w:color="auto"/>
        <w:right w:val="none" w:sz="0" w:space="0" w:color="auto"/>
      </w:divBdr>
    </w:div>
    <w:div w:id="1276061592">
      <w:bodyDiv w:val="1"/>
      <w:marLeft w:val="0"/>
      <w:marRight w:val="0"/>
      <w:marTop w:val="0"/>
      <w:marBottom w:val="0"/>
      <w:divBdr>
        <w:top w:val="none" w:sz="0" w:space="0" w:color="auto"/>
        <w:left w:val="none" w:sz="0" w:space="0" w:color="auto"/>
        <w:bottom w:val="none" w:sz="0" w:space="0" w:color="auto"/>
        <w:right w:val="none" w:sz="0" w:space="0" w:color="auto"/>
      </w:divBdr>
    </w:div>
    <w:div w:id="1285765977">
      <w:bodyDiv w:val="1"/>
      <w:marLeft w:val="0"/>
      <w:marRight w:val="0"/>
      <w:marTop w:val="0"/>
      <w:marBottom w:val="0"/>
      <w:divBdr>
        <w:top w:val="none" w:sz="0" w:space="0" w:color="auto"/>
        <w:left w:val="none" w:sz="0" w:space="0" w:color="auto"/>
        <w:bottom w:val="none" w:sz="0" w:space="0" w:color="auto"/>
        <w:right w:val="none" w:sz="0" w:space="0" w:color="auto"/>
      </w:divBdr>
      <w:divsChild>
        <w:div w:id="2001887467">
          <w:marLeft w:val="0"/>
          <w:marRight w:val="0"/>
          <w:marTop w:val="0"/>
          <w:marBottom w:val="0"/>
          <w:divBdr>
            <w:top w:val="none" w:sz="0" w:space="0" w:color="auto"/>
            <w:left w:val="none" w:sz="0" w:space="0" w:color="auto"/>
            <w:bottom w:val="none" w:sz="0" w:space="0" w:color="auto"/>
            <w:right w:val="none" w:sz="0" w:space="0" w:color="auto"/>
          </w:divBdr>
        </w:div>
      </w:divsChild>
    </w:div>
    <w:div w:id="1287617159">
      <w:bodyDiv w:val="1"/>
      <w:marLeft w:val="0"/>
      <w:marRight w:val="0"/>
      <w:marTop w:val="0"/>
      <w:marBottom w:val="0"/>
      <w:divBdr>
        <w:top w:val="none" w:sz="0" w:space="0" w:color="auto"/>
        <w:left w:val="none" w:sz="0" w:space="0" w:color="auto"/>
        <w:bottom w:val="none" w:sz="0" w:space="0" w:color="auto"/>
        <w:right w:val="none" w:sz="0" w:space="0" w:color="auto"/>
      </w:divBdr>
    </w:div>
    <w:div w:id="1290087473">
      <w:bodyDiv w:val="1"/>
      <w:marLeft w:val="0"/>
      <w:marRight w:val="0"/>
      <w:marTop w:val="0"/>
      <w:marBottom w:val="0"/>
      <w:divBdr>
        <w:top w:val="none" w:sz="0" w:space="0" w:color="auto"/>
        <w:left w:val="none" w:sz="0" w:space="0" w:color="auto"/>
        <w:bottom w:val="none" w:sz="0" w:space="0" w:color="auto"/>
        <w:right w:val="none" w:sz="0" w:space="0" w:color="auto"/>
      </w:divBdr>
    </w:div>
    <w:div w:id="1308704752">
      <w:bodyDiv w:val="1"/>
      <w:marLeft w:val="0"/>
      <w:marRight w:val="0"/>
      <w:marTop w:val="0"/>
      <w:marBottom w:val="0"/>
      <w:divBdr>
        <w:top w:val="none" w:sz="0" w:space="0" w:color="auto"/>
        <w:left w:val="none" w:sz="0" w:space="0" w:color="auto"/>
        <w:bottom w:val="none" w:sz="0" w:space="0" w:color="auto"/>
        <w:right w:val="none" w:sz="0" w:space="0" w:color="auto"/>
      </w:divBdr>
      <w:divsChild>
        <w:div w:id="1217855862">
          <w:marLeft w:val="0"/>
          <w:marRight w:val="0"/>
          <w:marTop w:val="0"/>
          <w:marBottom w:val="0"/>
          <w:divBdr>
            <w:top w:val="none" w:sz="0" w:space="0" w:color="auto"/>
            <w:left w:val="none" w:sz="0" w:space="0" w:color="auto"/>
            <w:bottom w:val="none" w:sz="0" w:space="0" w:color="auto"/>
            <w:right w:val="none" w:sz="0" w:space="0" w:color="auto"/>
          </w:divBdr>
        </w:div>
        <w:div w:id="2085957260">
          <w:marLeft w:val="0"/>
          <w:marRight w:val="0"/>
          <w:marTop w:val="0"/>
          <w:marBottom w:val="0"/>
          <w:divBdr>
            <w:top w:val="none" w:sz="0" w:space="0" w:color="auto"/>
            <w:left w:val="none" w:sz="0" w:space="0" w:color="auto"/>
            <w:bottom w:val="none" w:sz="0" w:space="0" w:color="auto"/>
            <w:right w:val="none" w:sz="0" w:space="0" w:color="auto"/>
          </w:divBdr>
        </w:div>
      </w:divsChild>
    </w:div>
    <w:div w:id="1316565133">
      <w:bodyDiv w:val="1"/>
      <w:marLeft w:val="0"/>
      <w:marRight w:val="0"/>
      <w:marTop w:val="0"/>
      <w:marBottom w:val="0"/>
      <w:divBdr>
        <w:top w:val="none" w:sz="0" w:space="0" w:color="auto"/>
        <w:left w:val="none" w:sz="0" w:space="0" w:color="auto"/>
        <w:bottom w:val="none" w:sz="0" w:space="0" w:color="auto"/>
        <w:right w:val="none" w:sz="0" w:space="0" w:color="auto"/>
      </w:divBdr>
    </w:div>
    <w:div w:id="1326199514">
      <w:bodyDiv w:val="1"/>
      <w:marLeft w:val="0"/>
      <w:marRight w:val="0"/>
      <w:marTop w:val="0"/>
      <w:marBottom w:val="0"/>
      <w:divBdr>
        <w:top w:val="none" w:sz="0" w:space="0" w:color="auto"/>
        <w:left w:val="none" w:sz="0" w:space="0" w:color="auto"/>
        <w:bottom w:val="none" w:sz="0" w:space="0" w:color="auto"/>
        <w:right w:val="none" w:sz="0" w:space="0" w:color="auto"/>
      </w:divBdr>
    </w:div>
    <w:div w:id="1326283327">
      <w:bodyDiv w:val="1"/>
      <w:marLeft w:val="0"/>
      <w:marRight w:val="0"/>
      <w:marTop w:val="0"/>
      <w:marBottom w:val="0"/>
      <w:divBdr>
        <w:top w:val="none" w:sz="0" w:space="0" w:color="auto"/>
        <w:left w:val="none" w:sz="0" w:space="0" w:color="auto"/>
        <w:bottom w:val="none" w:sz="0" w:space="0" w:color="auto"/>
        <w:right w:val="none" w:sz="0" w:space="0" w:color="auto"/>
      </w:divBdr>
    </w:div>
    <w:div w:id="1326396604">
      <w:bodyDiv w:val="1"/>
      <w:marLeft w:val="0"/>
      <w:marRight w:val="0"/>
      <w:marTop w:val="0"/>
      <w:marBottom w:val="0"/>
      <w:divBdr>
        <w:top w:val="none" w:sz="0" w:space="0" w:color="auto"/>
        <w:left w:val="none" w:sz="0" w:space="0" w:color="auto"/>
        <w:bottom w:val="none" w:sz="0" w:space="0" w:color="auto"/>
        <w:right w:val="none" w:sz="0" w:space="0" w:color="auto"/>
      </w:divBdr>
    </w:div>
    <w:div w:id="1341857069">
      <w:bodyDiv w:val="1"/>
      <w:marLeft w:val="0"/>
      <w:marRight w:val="0"/>
      <w:marTop w:val="0"/>
      <w:marBottom w:val="0"/>
      <w:divBdr>
        <w:top w:val="none" w:sz="0" w:space="0" w:color="auto"/>
        <w:left w:val="none" w:sz="0" w:space="0" w:color="auto"/>
        <w:bottom w:val="none" w:sz="0" w:space="0" w:color="auto"/>
        <w:right w:val="none" w:sz="0" w:space="0" w:color="auto"/>
      </w:divBdr>
    </w:div>
    <w:div w:id="1342515072">
      <w:bodyDiv w:val="1"/>
      <w:marLeft w:val="0"/>
      <w:marRight w:val="0"/>
      <w:marTop w:val="0"/>
      <w:marBottom w:val="0"/>
      <w:divBdr>
        <w:top w:val="none" w:sz="0" w:space="0" w:color="auto"/>
        <w:left w:val="none" w:sz="0" w:space="0" w:color="auto"/>
        <w:bottom w:val="none" w:sz="0" w:space="0" w:color="auto"/>
        <w:right w:val="none" w:sz="0" w:space="0" w:color="auto"/>
      </w:divBdr>
    </w:div>
    <w:div w:id="1342851546">
      <w:bodyDiv w:val="1"/>
      <w:marLeft w:val="0"/>
      <w:marRight w:val="0"/>
      <w:marTop w:val="0"/>
      <w:marBottom w:val="0"/>
      <w:divBdr>
        <w:top w:val="none" w:sz="0" w:space="0" w:color="auto"/>
        <w:left w:val="none" w:sz="0" w:space="0" w:color="auto"/>
        <w:bottom w:val="none" w:sz="0" w:space="0" w:color="auto"/>
        <w:right w:val="none" w:sz="0" w:space="0" w:color="auto"/>
      </w:divBdr>
    </w:div>
    <w:div w:id="1342928351">
      <w:bodyDiv w:val="1"/>
      <w:marLeft w:val="0"/>
      <w:marRight w:val="0"/>
      <w:marTop w:val="0"/>
      <w:marBottom w:val="0"/>
      <w:divBdr>
        <w:top w:val="none" w:sz="0" w:space="0" w:color="auto"/>
        <w:left w:val="none" w:sz="0" w:space="0" w:color="auto"/>
        <w:bottom w:val="none" w:sz="0" w:space="0" w:color="auto"/>
        <w:right w:val="none" w:sz="0" w:space="0" w:color="auto"/>
      </w:divBdr>
    </w:div>
    <w:div w:id="1360542624">
      <w:bodyDiv w:val="1"/>
      <w:marLeft w:val="0"/>
      <w:marRight w:val="0"/>
      <w:marTop w:val="0"/>
      <w:marBottom w:val="0"/>
      <w:divBdr>
        <w:top w:val="none" w:sz="0" w:space="0" w:color="auto"/>
        <w:left w:val="none" w:sz="0" w:space="0" w:color="auto"/>
        <w:bottom w:val="none" w:sz="0" w:space="0" w:color="auto"/>
        <w:right w:val="none" w:sz="0" w:space="0" w:color="auto"/>
      </w:divBdr>
    </w:div>
    <w:div w:id="1368985329">
      <w:bodyDiv w:val="1"/>
      <w:marLeft w:val="0"/>
      <w:marRight w:val="0"/>
      <w:marTop w:val="0"/>
      <w:marBottom w:val="0"/>
      <w:divBdr>
        <w:top w:val="none" w:sz="0" w:space="0" w:color="auto"/>
        <w:left w:val="none" w:sz="0" w:space="0" w:color="auto"/>
        <w:bottom w:val="none" w:sz="0" w:space="0" w:color="auto"/>
        <w:right w:val="none" w:sz="0" w:space="0" w:color="auto"/>
      </w:divBdr>
    </w:div>
    <w:div w:id="1371106468">
      <w:bodyDiv w:val="1"/>
      <w:marLeft w:val="0"/>
      <w:marRight w:val="0"/>
      <w:marTop w:val="0"/>
      <w:marBottom w:val="0"/>
      <w:divBdr>
        <w:top w:val="none" w:sz="0" w:space="0" w:color="auto"/>
        <w:left w:val="none" w:sz="0" w:space="0" w:color="auto"/>
        <w:bottom w:val="none" w:sz="0" w:space="0" w:color="auto"/>
        <w:right w:val="none" w:sz="0" w:space="0" w:color="auto"/>
      </w:divBdr>
      <w:divsChild>
        <w:div w:id="229388432">
          <w:marLeft w:val="0"/>
          <w:marRight w:val="0"/>
          <w:marTop w:val="0"/>
          <w:marBottom w:val="0"/>
          <w:divBdr>
            <w:top w:val="none" w:sz="0" w:space="0" w:color="auto"/>
            <w:left w:val="none" w:sz="0" w:space="0" w:color="auto"/>
            <w:bottom w:val="none" w:sz="0" w:space="0" w:color="auto"/>
            <w:right w:val="none" w:sz="0" w:space="0" w:color="auto"/>
          </w:divBdr>
        </w:div>
        <w:div w:id="1558322243">
          <w:marLeft w:val="0"/>
          <w:marRight w:val="0"/>
          <w:marTop w:val="0"/>
          <w:marBottom w:val="0"/>
          <w:divBdr>
            <w:top w:val="none" w:sz="0" w:space="0" w:color="auto"/>
            <w:left w:val="none" w:sz="0" w:space="0" w:color="auto"/>
            <w:bottom w:val="none" w:sz="0" w:space="0" w:color="auto"/>
            <w:right w:val="none" w:sz="0" w:space="0" w:color="auto"/>
          </w:divBdr>
          <w:divsChild>
            <w:div w:id="205220290">
              <w:marLeft w:val="0"/>
              <w:marRight w:val="0"/>
              <w:marTop w:val="0"/>
              <w:marBottom w:val="0"/>
              <w:divBdr>
                <w:top w:val="none" w:sz="0" w:space="0" w:color="auto"/>
                <w:left w:val="none" w:sz="0" w:space="0" w:color="auto"/>
                <w:bottom w:val="none" w:sz="0" w:space="0" w:color="auto"/>
                <w:right w:val="none" w:sz="0" w:space="0" w:color="auto"/>
              </w:divBdr>
            </w:div>
            <w:div w:id="1070155693">
              <w:marLeft w:val="0"/>
              <w:marRight w:val="0"/>
              <w:marTop w:val="0"/>
              <w:marBottom w:val="0"/>
              <w:divBdr>
                <w:top w:val="none" w:sz="0" w:space="0" w:color="auto"/>
                <w:left w:val="none" w:sz="0" w:space="0" w:color="auto"/>
                <w:bottom w:val="none" w:sz="0" w:space="0" w:color="auto"/>
                <w:right w:val="none" w:sz="0" w:space="0" w:color="auto"/>
              </w:divBdr>
            </w:div>
            <w:div w:id="1321734084">
              <w:marLeft w:val="0"/>
              <w:marRight w:val="0"/>
              <w:marTop w:val="0"/>
              <w:marBottom w:val="0"/>
              <w:divBdr>
                <w:top w:val="none" w:sz="0" w:space="0" w:color="auto"/>
                <w:left w:val="none" w:sz="0" w:space="0" w:color="auto"/>
                <w:bottom w:val="none" w:sz="0" w:space="0" w:color="auto"/>
                <w:right w:val="none" w:sz="0" w:space="0" w:color="auto"/>
              </w:divBdr>
            </w:div>
            <w:div w:id="1634828046">
              <w:marLeft w:val="0"/>
              <w:marRight w:val="0"/>
              <w:marTop w:val="0"/>
              <w:marBottom w:val="0"/>
              <w:divBdr>
                <w:top w:val="none" w:sz="0" w:space="0" w:color="auto"/>
                <w:left w:val="none" w:sz="0" w:space="0" w:color="auto"/>
                <w:bottom w:val="none" w:sz="0" w:space="0" w:color="auto"/>
                <w:right w:val="none" w:sz="0" w:space="0" w:color="auto"/>
              </w:divBdr>
            </w:div>
            <w:div w:id="1736195242">
              <w:marLeft w:val="0"/>
              <w:marRight w:val="0"/>
              <w:marTop w:val="0"/>
              <w:marBottom w:val="0"/>
              <w:divBdr>
                <w:top w:val="none" w:sz="0" w:space="0" w:color="auto"/>
                <w:left w:val="none" w:sz="0" w:space="0" w:color="auto"/>
                <w:bottom w:val="none" w:sz="0" w:space="0" w:color="auto"/>
                <w:right w:val="none" w:sz="0" w:space="0" w:color="auto"/>
              </w:divBdr>
            </w:div>
            <w:div w:id="1745451646">
              <w:marLeft w:val="0"/>
              <w:marRight w:val="0"/>
              <w:marTop w:val="0"/>
              <w:marBottom w:val="0"/>
              <w:divBdr>
                <w:top w:val="none" w:sz="0" w:space="0" w:color="auto"/>
                <w:left w:val="none" w:sz="0" w:space="0" w:color="auto"/>
                <w:bottom w:val="none" w:sz="0" w:space="0" w:color="auto"/>
                <w:right w:val="none" w:sz="0" w:space="0" w:color="auto"/>
              </w:divBdr>
            </w:div>
            <w:div w:id="1945843008">
              <w:marLeft w:val="0"/>
              <w:marRight w:val="0"/>
              <w:marTop w:val="0"/>
              <w:marBottom w:val="0"/>
              <w:divBdr>
                <w:top w:val="none" w:sz="0" w:space="0" w:color="auto"/>
                <w:left w:val="none" w:sz="0" w:space="0" w:color="auto"/>
                <w:bottom w:val="none" w:sz="0" w:space="0" w:color="auto"/>
                <w:right w:val="none" w:sz="0" w:space="0" w:color="auto"/>
              </w:divBdr>
            </w:div>
            <w:div w:id="2132740702">
              <w:marLeft w:val="0"/>
              <w:marRight w:val="0"/>
              <w:marTop w:val="0"/>
              <w:marBottom w:val="0"/>
              <w:divBdr>
                <w:top w:val="none" w:sz="0" w:space="0" w:color="auto"/>
                <w:left w:val="none" w:sz="0" w:space="0" w:color="auto"/>
                <w:bottom w:val="none" w:sz="0" w:space="0" w:color="auto"/>
                <w:right w:val="none" w:sz="0" w:space="0" w:color="auto"/>
              </w:divBdr>
            </w:div>
          </w:divsChild>
        </w:div>
        <w:div w:id="1813329590">
          <w:marLeft w:val="0"/>
          <w:marRight w:val="0"/>
          <w:marTop w:val="0"/>
          <w:marBottom w:val="0"/>
          <w:divBdr>
            <w:top w:val="none" w:sz="0" w:space="0" w:color="auto"/>
            <w:left w:val="none" w:sz="0" w:space="0" w:color="auto"/>
            <w:bottom w:val="none" w:sz="0" w:space="0" w:color="auto"/>
            <w:right w:val="none" w:sz="0" w:space="0" w:color="auto"/>
          </w:divBdr>
        </w:div>
      </w:divsChild>
    </w:div>
    <w:div w:id="1372727268">
      <w:bodyDiv w:val="1"/>
      <w:marLeft w:val="0"/>
      <w:marRight w:val="0"/>
      <w:marTop w:val="0"/>
      <w:marBottom w:val="0"/>
      <w:divBdr>
        <w:top w:val="none" w:sz="0" w:space="0" w:color="auto"/>
        <w:left w:val="none" w:sz="0" w:space="0" w:color="auto"/>
        <w:bottom w:val="none" w:sz="0" w:space="0" w:color="auto"/>
        <w:right w:val="none" w:sz="0" w:space="0" w:color="auto"/>
      </w:divBdr>
      <w:divsChild>
        <w:div w:id="244069928">
          <w:marLeft w:val="0"/>
          <w:marRight w:val="0"/>
          <w:marTop w:val="0"/>
          <w:marBottom w:val="0"/>
          <w:divBdr>
            <w:top w:val="none" w:sz="0" w:space="0" w:color="auto"/>
            <w:left w:val="none" w:sz="0" w:space="0" w:color="auto"/>
            <w:bottom w:val="none" w:sz="0" w:space="0" w:color="auto"/>
            <w:right w:val="none" w:sz="0" w:space="0" w:color="auto"/>
          </w:divBdr>
        </w:div>
        <w:div w:id="935751520">
          <w:marLeft w:val="0"/>
          <w:marRight w:val="0"/>
          <w:marTop w:val="0"/>
          <w:marBottom w:val="0"/>
          <w:divBdr>
            <w:top w:val="none" w:sz="0" w:space="0" w:color="auto"/>
            <w:left w:val="none" w:sz="0" w:space="0" w:color="auto"/>
            <w:bottom w:val="none" w:sz="0" w:space="0" w:color="auto"/>
            <w:right w:val="none" w:sz="0" w:space="0" w:color="auto"/>
          </w:divBdr>
        </w:div>
      </w:divsChild>
    </w:div>
    <w:div w:id="1373267126">
      <w:bodyDiv w:val="1"/>
      <w:marLeft w:val="0"/>
      <w:marRight w:val="0"/>
      <w:marTop w:val="0"/>
      <w:marBottom w:val="0"/>
      <w:divBdr>
        <w:top w:val="none" w:sz="0" w:space="0" w:color="auto"/>
        <w:left w:val="none" w:sz="0" w:space="0" w:color="auto"/>
        <w:bottom w:val="none" w:sz="0" w:space="0" w:color="auto"/>
        <w:right w:val="none" w:sz="0" w:space="0" w:color="auto"/>
      </w:divBdr>
    </w:div>
    <w:div w:id="1377268331">
      <w:bodyDiv w:val="1"/>
      <w:marLeft w:val="0"/>
      <w:marRight w:val="0"/>
      <w:marTop w:val="0"/>
      <w:marBottom w:val="0"/>
      <w:divBdr>
        <w:top w:val="none" w:sz="0" w:space="0" w:color="auto"/>
        <w:left w:val="none" w:sz="0" w:space="0" w:color="auto"/>
        <w:bottom w:val="none" w:sz="0" w:space="0" w:color="auto"/>
        <w:right w:val="none" w:sz="0" w:space="0" w:color="auto"/>
      </w:divBdr>
    </w:div>
    <w:div w:id="1377780095">
      <w:bodyDiv w:val="1"/>
      <w:marLeft w:val="0"/>
      <w:marRight w:val="0"/>
      <w:marTop w:val="0"/>
      <w:marBottom w:val="0"/>
      <w:divBdr>
        <w:top w:val="none" w:sz="0" w:space="0" w:color="auto"/>
        <w:left w:val="none" w:sz="0" w:space="0" w:color="auto"/>
        <w:bottom w:val="none" w:sz="0" w:space="0" w:color="auto"/>
        <w:right w:val="none" w:sz="0" w:space="0" w:color="auto"/>
      </w:divBdr>
    </w:div>
    <w:div w:id="1377848363">
      <w:bodyDiv w:val="1"/>
      <w:marLeft w:val="0"/>
      <w:marRight w:val="0"/>
      <w:marTop w:val="0"/>
      <w:marBottom w:val="0"/>
      <w:divBdr>
        <w:top w:val="none" w:sz="0" w:space="0" w:color="auto"/>
        <w:left w:val="none" w:sz="0" w:space="0" w:color="auto"/>
        <w:bottom w:val="none" w:sz="0" w:space="0" w:color="auto"/>
        <w:right w:val="none" w:sz="0" w:space="0" w:color="auto"/>
      </w:divBdr>
    </w:div>
    <w:div w:id="1391031128">
      <w:bodyDiv w:val="1"/>
      <w:marLeft w:val="0"/>
      <w:marRight w:val="0"/>
      <w:marTop w:val="0"/>
      <w:marBottom w:val="0"/>
      <w:divBdr>
        <w:top w:val="none" w:sz="0" w:space="0" w:color="auto"/>
        <w:left w:val="none" w:sz="0" w:space="0" w:color="auto"/>
        <w:bottom w:val="none" w:sz="0" w:space="0" w:color="auto"/>
        <w:right w:val="none" w:sz="0" w:space="0" w:color="auto"/>
      </w:divBdr>
    </w:div>
    <w:div w:id="1399014690">
      <w:bodyDiv w:val="1"/>
      <w:marLeft w:val="0"/>
      <w:marRight w:val="0"/>
      <w:marTop w:val="0"/>
      <w:marBottom w:val="0"/>
      <w:divBdr>
        <w:top w:val="none" w:sz="0" w:space="0" w:color="auto"/>
        <w:left w:val="none" w:sz="0" w:space="0" w:color="auto"/>
        <w:bottom w:val="none" w:sz="0" w:space="0" w:color="auto"/>
        <w:right w:val="none" w:sz="0" w:space="0" w:color="auto"/>
      </w:divBdr>
    </w:div>
    <w:div w:id="1400977313">
      <w:bodyDiv w:val="1"/>
      <w:marLeft w:val="0"/>
      <w:marRight w:val="0"/>
      <w:marTop w:val="0"/>
      <w:marBottom w:val="0"/>
      <w:divBdr>
        <w:top w:val="none" w:sz="0" w:space="0" w:color="auto"/>
        <w:left w:val="none" w:sz="0" w:space="0" w:color="auto"/>
        <w:bottom w:val="none" w:sz="0" w:space="0" w:color="auto"/>
        <w:right w:val="none" w:sz="0" w:space="0" w:color="auto"/>
      </w:divBdr>
    </w:div>
    <w:div w:id="1401555768">
      <w:bodyDiv w:val="1"/>
      <w:marLeft w:val="0"/>
      <w:marRight w:val="0"/>
      <w:marTop w:val="0"/>
      <w:marBottom w:val="0"/>
      <w:divBdr>
        <w:top w:val="none" w:sz="0" w:space="0" w:color="auto"/>
        <w:left w:val="none" w:sz="0" w:space="0" w:color="auto"/>
        <w:bottom w:val="none" w:sz="0" w:space="0" w:color="auto"/>
        <w:right w:val="none" w:sz="0" w:space="0" w:color="auto"/>
      </w:divBdr>
    </w:div>
    <w:div w:id="1413356152">
      <w:bodyDiv w:val="1"/>
      <w:marLeft w:val="0"/>
      <w:marRight w:val="0"/>
      <w:marTop w:val="0"/>
      <w:marBottom w:val="0"/>
      <w:divBdr>
        <w:top w:val="none" w:sz="0" w:space="0" w:color="auto"/>
        <w:left w:val="none" w:sz="0" w:space="0" w:color="auto"/>
        <w:bottom w:val="none" w:sz="0" w:space="0" w:color="auto"/>
        <w:right w:val="none" w:sz="0" w:space="0" w:color="auto"/>
      </w:divBdr>
    </w:div>
    <w:div w:id="1415787069">
      <w:bodyDiv w:val="1"/>
      <w:marLeft w:val="0"/>
      <w:marRight w:val="0"/>
      <w:marTop w:val="0"/>
      <w:marBottom w:val="0"/>
      <w:divBdr>
        <w:top w:val="none" w:sz="0" w:space="0" w:color="auto"/>
        <w:left w:val="none" w:sz="0" w:space="0" w:color="auto"/>
        <w:bottom w:val="none" w:sz="0" w:space="0" w:color="auto"/>
        <w:right w:val="none" w:sz="0" w:space="0" w:color="auto"/>
      </w:divBdr>
    </w:div>
    <w:div w:id="1416172628">
      <w:bodyDiv w:val="1"/>
      <w:marLeft w:val="0"/>
      <w:marRight w:val="0"/>
      <w:marTop w:val="0"/>
      <w:marBottom w:val="0"/>
      <w:divBdr>
        <w:top w:val="none" w:sz="0" w:space="0" w:color="auto"/>
        <w:left w:val="none" w:sz="0" w:space="0" w:color="auto"/>
        <w:bottom w:val="none" w:sz="0" w:space="0" w:color="auto"/>
        <w:right w:val="none" w:sz="0" w:space="0" w:color="auto"/>
      </w:divBdr>
    </w:div>
    <w:div w:id="1420252705">
      <w:bodyDiv w:val="1"/>
      <w:marLeft w:val="0"/>
      <w:marRight w:val="0"/>
      <w:marTop w:val="0"/>
      <w:marBottom w:val="0"/>
      <w:divBdr>
        <w:top w:val="none" w:sz="0" w:space="0" w:color="auto"/>
        <w:left w:val="none" w:sz="0" w:space="0" w:color="auto"/>
        <w:bottom w:val="none" w:sz="0" w:space="0" w:color="auto"/>
        <w:right w:val="none" w:sz="0" w:space="0" w:color="auto"/>
      </w:divBdr>
    </w:div>
    <w:div w:id="1429547521">
      <w:bodyDiv w:val="1"/>
      <w:marLeft w:val="0"/>
      <w:marRight w:val="0"/>
      <w:marTop w:val="0"/>
      <w:marBottom w:val="0"/>
      <w:divBdr>
        <w:top w:val="none" w:sz="0" w:space="0" w:color="auto"/>
        <w:left w:val="none" w:sz="0" w:space="0" w:color="auto"/>
        <w:bottom w:val="none" w:sz="0" w:space="0" w:color="auto"/>
        <w:right w:val="none" w:sz="0" w:space="0" w:color="auto"/>
      </w:divBdr>
    </w:div>
    <w:div w:id="1429884014">
      <w:bodyDiv w:val="1"/>
      <w:marLeft w:val="0"/>
      <w:marRight w:val="0"/>
      <w:marTop w:val="0"/>
      <w:marBottom w:val="0"/>
      <w:divBdr>
        <w:top w:val="none" w:sz="0" w:space="0" w:color="auto"/>
        <w:left w:val="none" w:sz="0" w:space="0" w:color="auto"/>
        <w:bottom w:val="none" w:sz="0" w:space="0" w:color="auto"/>
        <w:right w:val="none" w:sz="0" w:space="0" w:color="auto"/>
      </w:divBdr>
    </w:div>
    <w:div w:id="1430812275">
      <w:bodyDiv w:val="1"/>
      <w:marLeft w:val="0"/>
      <w:marRight w:val="0"/>
      <w:marTop w:val="0"/>
      <w:marBottom w:val="0"/>
      <w:divBdr>
        <w:top w:val="none" w:sz="0" w:space="0" w:color="auto"/>
        <w:left w:val="none" w:sz="0" w:space="0" w:color="auto"/>
        <w:bottom w:val="none" w:sz="0" w:space="0" w:color="auto"/>
        <w:right w:val="none" w:sz="0" w:space="0" w:color="auto"/>
      </w:divBdr>
    </w:div>
    <w:div w:id="1432621651">
      <w:bodyDiv w:val="1"/>
      <w:marLeft w:val="0"/>
      <w:marRight w:val="0"/>
      <w:marTop w:val="0"/>
      <w:marBottom w:val="0"/>
      <w:divBdr>
        <w:top w:val="none" w:sz="0" w:space="0" w:color="auto"/>
        <w:left w:val="none" w:sz="0" w:space="0" w:color="auto"/>
        <w:bottom w:val="none" w:sz="0" w:space="0" w:color="auto"/>
        <w:right w:val="none" w:sz="0" w:space="0" w:color="auto"/>
      </w:divBdr>
    </w:div>
    <w:div w:id="1438211226">
      <w:bodyDiv w:val="1"/>
      <w:marLeft w:val="0"/>
      <w:marRight w:val="0"/>
      <w:marTop w:val="0"/>
      <w:marBottom w:val="0"/>
      <w:divBdr>
        <w:top w:val="none" w:sz="0" w:space="0" w:color="auto"/>
        <w:left w:val="none" w:sz="0" w:space="0" w:color="auto"/>
        <w:bottom w:val="none" w:sz="0" w:space="0" w:color="auto"/>
        <w:right w:val="none" w:sz="0" w:space="0" w:color="auto"/>
      </w:divBdr>
    </w:div>
    <w:div w:id="1439835289">
      <w:bodyDiv w:val="1"/>
      <w:marLeft w:val="0"/>
      <w:marRight w:val="0"/>
      <w:marTop w:val="0"/>
      <w:marBottom w:val="0"/>
      <w:divBdr>
        <w:top w:val="none" w:sz="0" w:space="0" w:color="auto"/>
        <w:left w:val="none" w:sz="0" w:space="0" w:color="auto"/>
        <w:bottom w:val="none" w:sz="0" w:space="0" w:color="auto"/>
        <w:right w:val="none" w:sz="0" w:space="0" w:color="auto"/>
      </w:divBdr>
    </w:div>
    <w:div w:id="1445926543">
      <w:bodyDiv w:val="1"/>
      <w:marLeft w:val="0"/>
      <w:marRight w:val="0"/>
      <w:marTop w:val="0"/>
      <w:marBottom w:val="0"/>
      <w:divBdr>
        <w:top w:val="none" w:sz="0" w:space="0" w:color="auto"/>
        <w:left w:val="none" w:sz="0" w:space="0" w:color="auto"/>
        <w:bottom w:val="none" w:sz="0" w:space="0" w:color="auto"/>
        <w:right w:val="none" w:sz="0" w:space="0" w:color="auto"/>
      </w:divBdr>
    </w:div>
    <w:div w:id="1446926898">
      <w:bodyDiv w:val="1"/>
      <w:marLeft w:val="0"/>
      <w:marRight w:val="0"/>
      <w:marTop w:val="0"/>
      <w:marBottom w:val="0"/>
      <w:divBdr>
        <w:top w:val="none" w:sz="0" w:space="0" w:color="auto"/>
        <w:left w:val="none" w:sz="0" w:space="0" w:color="auto"/>
        <w:bottom w:val="none" w:sz="0" w:space="0" w:color="auto"/>
        <w:right w:val="none" w:sz="0" w:space="0" w:color="auto"/>
      </w:divBdr>
      <w:divsChild>
        <w:div w:id="684479999">
          <w:marLeft w:val="0"/>
          <w:marRight w:val="0"/>
          <w:marTop w:val="0"/>
          <w:marBottom w:val="0"/>
          <w:divBdr>
            <w:top w:val="none" w:sz="0" w:space="0" w:color="auto"/>
            <w:left w:val="none" w:sz="0" w:space="0" w:color="auto"/>
            <w:bottom w:val="none" w:sz="0" w:space="0" w:color="auto"/>
            <w:right w:val="none" w:sz="0" w:space="0" w:color="auto"/>
          </w:divBdr>
        </w:div>
        <w:div w:id="1054550110">
          <w:marLeft w:val="0"/>
          <w:marRight w:val="0"/>
          <w:marTop w:val="0"/>
          <w:marBottom w:val="0"/>
          <w:divBdr>
            <w:top w:val="none" w:sz="0" w:space="0" w:color="auto"/>
            <w:left w:val="none" w:sz="0" w:space="0" w:color="auto"/>
            <w:bottom w:val="none" w:sz="0" w:space="0" w:color="auto"/>
            <w:right w:val="none" w:sz="0" w:space="0" w:color="auto"/>
          </w:divBdr>
        </w:div>
        <w:div w:id="1074468217">
          <w:marLeft w:val="0"/>
          <w:marRight w:val="0"/>
          <w:marTop w:val="0"/>
          <w:marBottom w:val="0"/>
          <w:divBdr>
            <w:top w:val="none" w:sz="0" w:space="0" w:color="auto"/>
            <w:left w:val="none" w:sz="0" w:space="0" w:color="auto"/>
            <w:bottom w:val="none" w:sz="0" w:space="0" w:color="auto"/>
            <w:right w:val="none" w:sz="0" w:space="0" w:color="auto"/>
          </w:divBdr>
        </w:div>
        <w:div w:id="1094590812">
          <w:marLeft w:val="0"/>
          <w:marRight w:val="0"/>
          <w:marTop w:val="0"/>
          <w:marBottom w:val="0"/>
          <w:divBdr>
            <w:top w:val="none" w:sz="0" w:space="0" w:color="auto"/>
            <w:left w:val="none" w:sz="0" w:space="0" w:color="auto"/>
            <w:bottom w:val="none" w:sz="0" w:space="0" w:color="auto"/>
            <w:right w:val="none" w:sz="0" w:space="0" w:color="auto"/>
          </w:divBdr>
        </w:div>
        <w:div w:id="1187403330">
          <w:marLeft w:val="0"/>
          <w:marRight w:val="0"/>
          <w:marTop w:val="0"/>
          <w:marBottom w:val="0"/>
          <w:divBdr>
            <w:top w:val="none" w:sz="0" w:space="0" w:color="auto"/>
            <w:left w:val="none" w:sz="0" w:space="0" w:color="auto"/>
            <w:bottom w:val="none" w:sz="0" w:space="0" w:color="auto"/>
            <w:right w:val="none" w:sz="0" w:space="0" w:color="auto"/>
          </w:divBdr>
        </w:div>
        <w:div w:id="1438794828">
          <w:marLeft w:val="0"/>
          <w:marRight w:val="0"/>
          <w:marTop w:val="0"/>
          <w:marBottom w:val="0"/>
          <w:divBdr>
            <w:top w:val="none" w:sz="0" w:space="0" w:color="auto"/>
            <w:left w:val="none" w:sz="0" w:space="0" w:color="auto"/>
            <w:bottom w:val="none" w:sz="0" w:space="0" w:color="auto"/>
            <w:right w:val="none" w:sz="0" w:space="0" w:color="auto"/>
          </w:divBdr>
        </w:div>
      </w:divsChild>
    </w:div>
    <w:div w:id="1448311420">
      <w:bodyDiv w:val="1"/>
      <w:marLeft w:val="0"/>
      <w:marRight w:val="0"/>
      <w:marTop w:val="0"/>
      <w:marBottom w:val="0"/>
      <w:divBdr>
        <w:top w:val="none" w:sz="0" w:space="0" w:color="auto"/>
        <w:left w:val="none" w:sz="0" w:space="0" w:color="auto"/>
        <w:bottom w:val="none" w:sz="0" w:space="0" w:color="auto"/>
        <w:right w:val="none" w:sz="0" w:space="0" w:color="auto"/>
      </w:divBdr>
    </w:div>
    <w:div w:id="1451780643">
      <w:bodyDiv w:val="1"/>
      <w:marLeft w:val="0"/>
      <w:marRight w:val="0"/>
      <w:marTop w:val="0"/>
      <w:marBottom w:val="0"/>
      <w:divBdr>
        <w:top w:val="none" w:sz="0" w:space="0" w:color="auto"/>
        <w:left w:val="none" w:sz="0" w:space="0" w:color="auto"/>
        <w:bottom w:val="none" w:sz="0" w:space="0" w:color="auto"/>
        <w:right w:val="none" w:sz="0" w:space="0" w:color="auto"/>
      </w:divBdr>
    </w:div>
    <w:div w:id="1454009777">
      <w:bodyDiv w:val="1"/>
      <w:marLeft w:val="0"/>
      <w:marRight w:val="0"/>
      <w:marTop w:val="0"/>
      <w:marBottom w:val="0"/>
      <w:divBdr>
        <w:top w:val="none" w:sz="0" w:space="0" w:color="auto"/>
        <w:left w:val="none" w:sz="0" w:space="0" w:color="auto"/>
        <w:bottom w:val="none" w:sz="0" w:space="0" w:color="auto"/>
        <w:right w:val="none" w:sz="0" w:space="0" w:color="auto"/>
      </w:divBdr>
    </w:div>
    <w:div w:id="1459373696">
      <w:bodyDiv w:val="1"/>
      <w:marLeft w:val="0"/>
      <w:marRight w:val="0"/>
      <w:marTop w:val="0"/>
      <w:marBottom w:val="0"/>
      <w:divBdr>
        <w:top w:val="none" w:sz="0" w:space="0" w:color="auto"/>
        <w:left w:val="none" w:sz="0" w:space="0" w:color="auto"/>
        <w:bottom w:val="none" w:sz="0" w:space="0" w:color="auto"/>
        <w:right w:val="none" w:sz="0" w:space="0" w:color="auto"/>
      </w:divBdr>
    </w:div>
    <w:div w:id="1463885901">
      <w:bodyDiv w:val="1"/>
      <w:marLeft w:val="0"/>
      <w:marRight w:val="0"/>
      <w:marTop w:val="0"/>
      <w:marBottom w:val="0"/>
      <w:divBdr>
        <w:top w:val="none" w:sz="0" w:space="0" w:color="auto"/>
        <w:left w:val="none" w:sz="0" w:space="0" w:color="auto"/>
        <w:bottom w:val="none" w:sz="0" w:space="0" w:color="auto"/>
        <w:right w:val="none" w:sz="0" w:space="0" w:color="auto"/>
      </w:divBdr>
    </w:div>
    <w:div w:id="1480346743">
      <w:bodyDiv w:val="1"/>
      <w:marLeft w:val="0"/>
      <w:marRight w:val="0"/>
      <w:marTop w:val="0"/>
      <w:marBottom w:val="0"/>
      <w:divBdr>
        <w:top w:val="none" w:sz="0" w:space="0" w:color="auto"/>
        <w:left w:val="none" w:sz="0" w:space="0" w:color="auto"/>
        <w:bottom w:val="none" w:sz="0" w:space="0" w:color="auto"/>
        <w:right w:val="none" w:sz="0" w:space="0" w:color="auto"/>
      </w:divBdr>
      <w:divsChild>
        <w:div w:id="303852530">
          <w:marLeft w:val="0"/>
          <w:marRight w:val="0"/>
          <w:marTop w:val="0"/>
          <w:marBottom w:val="0"/>
          <w:divBdr>
            <w:top w:val="none" w:sz="0" w:space="0" w:color="auto"/>
            <w:left w:val="none" w:sz="0" w:space="0" w:color="auto"/>
            <w:bottom w:val="none" w:sz="0" w:space="0" w:color="auto"/>
            <w:right w:val="none" w:sz="0" w:space="0" w:color="auto"/>
          </w:divBdr>
        </w:div>
        <w:div w:id="558059494">
          <w:marLeft w:val="0"/>
          <w:marRight w:val="0"/>
          <w:marTop w:val="0"/>
          <w:marBottom w:val="0"/>
          <w:divBdr>
            <w:top w:val="none" w:sz="0" w:space="0" w:color="auto"/>
            <w:left w:val="none" w:sz="0" w:space="0" w:color="auto"/>
            <w:bottom w:val="none" w:sz="0" w:space="0" w:color="auto"/>
            <w:right w:val="none" w:sz="0" w:space="0" w:color="auto"/>
          </w:divBdr>
        </w:div>
        <w:div w:id="797651620">
          <w:marLeft w:val="0"/>
          <w:marRight w:val="0"/>
          <w:marTop w:val="0"/>
          <w:marBottom w:val="0"/>
          <w:divBdr>
            <w:top w:val="none" w:sz="0" w:space="0" w:color="auto"/>
            <w:left w:val="none" w:sz="0" w:space="0" w:color="auto"/>
            <w:bottom w:val="none" w:sz="0" w:space="0" w:color="auto"/>
            <w:right w:val="none" w:sz="0" w:space="0" w:color="auto"/>
          </w:divBdr>
        </w:div>
        <w:div w:id="1010106387">
          <w:marLeft w:val="0"/>
          <w:marRight w:val="0"/>
          <w:marTop w:val="0"/>
          <w:marBottom w:val="0"/>
          <w:divBdr>
            <w:top w:val="none" w:sz="0" w:space="0" w:color="auto"/>
            <w:left w:val="none" w:sz="0" w:space="0" w:color="auto"/>
            <w:bottom w:val="none" w:sz="0" w:space="0" w:color="auto"/>
            <w:right w:val="none" w:sz="0" w:space="0" w:color="auto"/>
          </w:divBdr>
        </w:div>
        <w:div w:id="1103189504">
          <w:marLeft w:val="0"/>
          <w:marRight w:val="0"/>
          <w:marTop w:val="0"/>
          <w:marBottom w:val="0"/>
          <w:divBdr>
            <w:top w:val="none" w:sz="0" w:space="0" w:color="auto"/>
            <w:left w:val="none" w:sz="0" w:space="0" w:color="auto"/>
            <w:bottom w:val="none" w:sz="0" w:space="0" w:color="auto"/>
            <w:right w:val="none" w:sz="0" w:space="0" w:color="auto"/>
          </w:divBdr>
        </w:div>
        <w:div w:id="1662149582">
          <w:marLeft w:val="0"/>
          <w:marRight w:val="0"/>
          <w:marTop w:val="0"/>
          <w:marBottom w:val="0"/>
          <w:divBdr>
            <w:top w:val="none" w:sz="0" w:space="0" w:color="auto"/>
            <w:left w:val="none" w:sz="0" w:space="0" w:color="auto"/>
            <w:bottom w:val="none" w:sz="0" w:space="0" w:color="auto"/>
            <w:right w:val="none" w:sz="0" w:space="0" w:color="auto"/>
          </w:divBdr>
        </w:div>
        <w:div w:id="1716737619">
          <w:marLeft w:val="0"/>
          <w:marRight w:val="0"/>
          <w:marTop w:val="0"/>
          <w:marBottom w:val="0"/>
          <w:divBdr>
            <w:top w:val="none" w:sz="0" w:space="0" w:color="auto"/>
            <w:left w:val="none" w:sz="0" w:space="0" w:color="auto"/>
            <w:bottom w:val="none" w:sz="0" w:space="0" w:color="auto"/>
            <w:right w:val="none" w:sz="0" w:space="0" w:color="auto"/>
          </w:divBdr>
        </w:div>
        <w:div w:id="1795635375">
          <w:marLeft w:val="0"/>
          <w:marRight w:val="0"/>
          <w:marTop w:val="0"/>
          <w:marBottom w:val="0"/>
          <w:divBdr>
            <w:top w:val="none" w:sz="0" w:space="0" w:color="auto"/>
            <w:left w:val="none" w:sz="0" w:space="0" w:color="auto"/>
            <w:bottom w:val="none" w:sz="0" w:space="0" w:color="auto"/>
            <w:right w:val="none" w:sz="0" w:space="0" w:color="auto"/>
          </w:divBdr>
        </w:div>
        <w:div w:id="1812167471">
          <w:marLeft w:val="0"/>
          <w:marRight w:val="0"/>
          <w:marTop w:val="0"/>
          <w:marBottom w:val="0"/>
          <w:divBdr>
            <w:top w:val="none" w:sz="0" w:space="0" w:color="auto"/>
            <w:left w:val="none" w:sz="0" w:space="0" w:color="auto"/>
            <w:bottom w:val="none" w:sz="0" w:space="0" w:color="auto"/>
            <w:right w:val="none" w:sz="0" w:space="0" w:color="auto"/>
          </w:divBdr>
        </w:div>
        <w:div w:id="1878732553">
          <w:marLeft w:val="0"/>
          <w:marRight w:val="0"/>
          <w:marTop w:val="0"/>
          <w:marBottom w:val="0"/>
          <w:divBdr>
            <w:top w:val="none" w:sz="0" w:space="0" w:color="auto"/>
            <w:left w:val="none" w:sz="0" w:space="0" w:color="auto"/>
            <w:bottom w:val="none" w:sz="0" w:space="0" w:color="auto"/>
            <w:right w:val="none" w:sz="0" w:space="0" w:color="auto"/>
          </w:divBdr>
        </w:div>
        <w:div w:id="1925602031">
          <w:marLeft w:val="0"/>
          <w:marRight w:val="0"/>
          <w:marTop w:val="0"/>
          <w:marBottom w:val="0"/>
          <w:divBdr>
            <w:top w:val="none" w:sz="0" w:space="0" w:color="auto"/>
            <w:left w:val="none" w:sz="0" w:space="0" w:color="auto"/>
            <w:bottom w:val="none" w:sz="0" w:space="0" w:color="auto"/>
            <w:right w:val="none" w:sz="0" w:space="0" w:color="auto"/>
          </w:divBdr>
        </w:div>
      </w:divsChild>
    </w:div>
    <w:div w:id="1485275034">
      <w:bodyDiv w:val="1"/>
      <w:marLeft w:val="0"/>
      <w:marRight w:val="0"/>
      <w:marTop w:val="0"/>
      <w:marBottom w:val="0"/>
      <w:divBdr>
        <w:top w:val="none" w:sz="0" w:space="0" w:color="auto"/>
        <w:left w:val="none" w:sz="0" w:space="0" w:color="auto"/>
        <w:bottom w:val="none" w:sz="0" w:space="0" w:color="auto"/>
        <w:right w:val="none" w:sz="0" w:space="0" w:color="auto"/>
      </w:divBdr>
    </w:div>
    <w:div w:id="1495536552">
      <w:bodyDiv w:val="1"/>
      <w:marLeft w:val="0"/>
      <w:marRight w:val="0"/>
      <w:marTop w:val="0"/>
      <w:marBottom w:val="0"/>
      <w:divBdr>
        <w:top w:val="none" w:sz="0" w:space="0" w:color="auto"/>
        <w:left w:val="none" w:sz="0" w:space="0" w:color="auto"/>
        <w:bottom w:val="none" w:sz="0" w:space="0" w:color="auto"/>
        <w:right w:val="none" w:sz="0" w:space="0" w:color="auto"/>
      </w:divBdr>
    </w:div>
    <w:div w:id="1503661517">
      <w:bodyDiv w:val="1"/>
      <w:marLeft w:val="0"/>
      <w:marRight w:val="0"/>
      <w:marTop w:val="0"/>
      <w:marBottom w:val="0"/>
      <w:divBdr>
        <w:top w:val="none" w:sz="0" w:space="0" w:color="auto"/>
        <w:left w:val="none" w:sz="0" w:space="0" w:color="auto"/>
        <w:bottom w:val="none" w:sz="0" w:space="0" w:color="auto"/>
        <w:right w:val="none" w:sz="0" w:space="0" w:color="auto"/>
      </w:divBdr>
      <w:divsChild>
        <w:div w:id="934899112">
          <w:marLeft w:val="0"/>
          <w:marRight w:val="0"/>
          <w:marTop w:val="0"/>
          <w:marBottom w:val="0"/>
          <w:divBdr>
            <w:top w:val="none" w:sz="0" w:space="0" w:color="auto"/>
            <w:left w:val="none" w:sz="0" w:space="0" w:color="auto"/>
            <w:bottom w:val="none" w:sz="0" w:space="0" w:color="auto"/>
            <w:right w:val="none" w:sz="0" w:space="0" w:color="auto"/>
          </w:divBdr>
        </w:div>
        <w:div w:id="1909458036">
          <w:marLeft w:val="0"/>
          <w:marRight w:val="0"/>
          <w:marTop w:val="0"/>
          <w:marBottom w:val="0"/>
          <w:divBdr>
            <w:top w:val="none" w:sz="0" w:space="0" w:color="auto"/>
            <w:left w:val="none" w:sz="0" w:space="0" w:color="auto"/>
            <w:bottom w:val="none" w:sz="0" w:space="0" w:color="auto"/>
            <w:right w:val="none" w:sz="0" w:space="0" w:color="auto"/>
          </w:divBdr>
        </w:div>
      </w:divsChild>
    </w:div>
    <w:div w:id="1509439086">
      <w:bodyDiv w:val="1"/>
      <w:marLeft w:val="0"/>
      <w:marRight w:val="0"/>
      <w:marTop w:val="0"/>
      <w:marBottom w:val="0"/>
      <w:divBdr>
        <w:top w:val="none" w:sz="0" w:space="0" w:color="auto"/>
        <w:left w:val="none" w:sz="0" w:space="0" w:color="auto"/>
        <w:bottom w:val="none" w:sz="0" w:space="0" w:color="auto"/>
        <w:right w:val="none" w:sz="0" w:space="0" w:color="auto"/>
      </w:divBdr>
    </w:div>
    <w:div w:id="1520504353">
      <w:bodyDiv w:val="1"/>
      <w:marLeft w:val="0"/>
      <w:marRight w:val="0"/>
      <w:marTop w:val="0"/>
      <w:marBottom w:val="0"/>
      <w:divBdr>
        <w:top w:val="none" w:sz="0" w:space="0" w:color="auto"/>
        <w:left w:val="none" w:sz="0" w:space="0" w:color="auto"/>
        <w:bottom w:val="none" w:sz="0" w:space="0" w:color="auto"/>
        <w:right w:val="none" w:sz="0" w:space="0" w:color="auto"/>
      </w:divBdr>
    </w:div>
    <w:div w:id="1520969588">
      <w:bodyDiv w:val="1"/>
      <w:marLeft w:val="0"/>
      <w:marRight w:val="0"/>
      <w:marTop w:val="0"/>
      <w:marBottom w:val="0"/>
      <w:divBdr>
        <w:top w:val="none" w:sz="0" w:space="0" w:color="auto"/>
        <w:left w:val="none" w:sz="0" w:space="0" w:color="auto"/>
        <w:bottom w:val="none" w:sz="0" w:space="0" w:color="auto"/>
        <w:right w:val="none" w:sz="0" w:space="0" w:color="auto"/>
      </w:divBdr>
    </w:div>
    <w:div w:id="1521698308">
      <w:bodyDiv w:val="1"/>
      <w:marLeft w:val="0"/>
      <w:marRight w:val="0"/>
      <w:marTop w:val="0"/>
      <w:marBottom w:val="0"/>
      <w:divBdr>
        <w:top w:val="none" w:sz="0" w:space="0" w:color="auto"/>
        <w:left w:val="none" w:sz="0" w:space="0" w:color="auto"/>
        <w:bottom w:val="none" w:sz="0" w:space="0" w:color="auto"/>
        <w:right w:val="none" w:sz="0" w:space="0" w:color="auto"/>
      </w:divBdr>
    </w:div>
    <w:div w:id="1524243612">
      <w:bodyDiv w:val="1"/>
      <w:marLeft w:val="0"/>
      <w:marRight w:val="0"/>
      <w:marTop w:val="0"/>
      <w:marBottom w:val="0"/>
      <w:divBdr>
        <w:top w:val="none" w:sz="0" w:space="0" w:color="auto"/>
        <w:left w:val="none" w:sz="0" w:space="0" w:color="auto"/>
        <w:bottom w:val="none" w:sz="0" w:space="0" w:color="auto"/>
        <w:right w:val="none" w:sz="0" w:space="0" w:color="auto"/>
      </w:divBdr>
    </w:div>
    <w:div w:id="1525709229">
      <w:bodyDiv w:val="1"/>
      <w:marLeft w:val="0"/>
      <w:marRight w:val="0"/>
      <w:marTop w:val="0"/>
      <w:marBottom w:val="0"/>
      <w:divBdr>
        <w:top w:val="none" w:sz="0" w:space="0" w:color="auto"/>
        <w:left w:val="none" w:sz="0" w:space="0" w:color="auto"/>
        <w:bottom w:val="none" w:sz="0" w:space="0" w:color="auto"/>
        <w:right w:val="none" w:sz="0" w:space="0" w:color="auto"/>
      </w:divBdr>
      <w:divsChild>
        <w:div w:id="630135719">
          <w:marLeft w:val="0"/>
          <w:marRight w:val="0"/>
          <w:marTop w:val="0"/>
          <w:marBottom w:val="0"/>
          <w:divBdr>
            <w:top w:val="none" w:sz="0" w:space="0" w:color="auto"/>
            <w:left w:val="none" w:sz="0" w:space="0" w:color="auto"/>
            <w:bottom w:val="none" w:sz="0" w:space="0" w:color="auto"/>
            <w:right w:val="none" w:sz="0" w:space="0" w:color="auto"/>
          </w:divBdr>
          <w:divsChild>
            <w:div w:id="359205359">
              <w:marLeft w:val="0"/>
              <w:marRight w:val="0"/>
              <w:marTop w:val="0"/>
              <w:marBottom w:val="0"/>
              <w:divBdr>
                <w:top w:val="none" w:sz="0" w:space="0" w:color="auto"/>
                <w:left w:val="none" w:sz="0" w:space="0" w:color="auto"/>
                <w:bottom w:val="none" w:sz="0" w:space="0" w:color="auto"/>
                <w:right w:val="none" w:sz="0" w:space="0" w:color="auto"/>
              </w:divBdr>
            </w:div>
          </w:divsChild>
        </w:div>
        <w:div w:id="1568418449">
          <w:marLeft w:val="0"/>
          <w:marRight w:val="0"/>
          <w:marTop w:val="0"/>
          <w:marBottom w:val="0"/>
          <w:divBdr>
            <w:top w:val="none" w:sz="0" w:space="0" w:color="auto"/>
            <w:left w:val="none" w:sz="0" w:space="0" w:color="auto"/>
            <w:bottom w:val="none" w:sz="0" w:space="0" w:color="auto"/>
            <w:right w:val="none" w:sz="0" w:space="0" w:color="auto"/>
          </w:divBdr>
        </w:div>
      </w:divsChild>
    </w:div>
    <w:div w:id="1527479724">
      <w:bodyDiv w:val="1"/>
      <w:marLeft w:val="0"/>
      <w:marRight w:val="0"/>
      <w:marTop w:val="0"/>
      <w:marBottom w:val="0"/>
      <w:divBdr>
        <w:top w:val="none" w:sz="0" w:space="0" w:color="auto"/>
        <w:left w:val="none" w:sz="0" w:space="0" w:color="auto"/>
        <w:bottom w:val="none" w:sz="0" w:space="0" w:color="auto"/>
        <w:right w:val="none" w:sz="0" w:space="0" w:color="auto"/>
      </w:divBdr>
    </w:div>
    <w:div w:id="1537694263">
      <w:bodyDiv w:val="1"/>
      <w:marLeft w:val="0"/>
      <w:marRight w:val="0"/>
      <w:marTop w:val="0"/>
      <w:marBottom w:val="0"/>
      <w:divBdr>
        <w:top w:val="none" w:sz="0" w:space="0" w:color="auto"/>
        <w:left w:val="none" w:sz="0" w:space="0" w:color="auto"/>
        <w:bottom w:val="none" w:sz="0" w:space="0" w:color="auto"/>
        <w:right w:val="none" w:sz="0" w:space="0" w:color="auto"/>
      </w:divBdr>
    </w:div>
    <w:div w:id="1538196019">
      <w:bodyDiv w:val="1"/>
      <w:marLeft w:val="0"/>
      <w:marRight w:val="0"/>
      <w:marTop w:val="0"/>
      <w:marBottom w:val="0"/>
      <w:divBdr>
        <w:top w:val="none" w:sz="0" w:space="0" w:color="auto"/>
        <w:left w:val="none" w:sz="0" w:space="0" w:color="auto"/>
        <w:bottom w:val="none" w:sz="0" w:space="0" w:color="auto"/>
        <w:right w:val="none" w:sz="0" w:space="0" w:color="auto"/>
      </w:divBdr>
    </w:div>
    <w:div w:id="1545942839">
      <w:bodyDiv w:val="1"/>
      <w:marLeft w:val="0"/>
      <w:marRight w:val="0"/>
      <w:marTop w:val="0"/>
      <w:marBottom w:val="0"/>
      <w:divBdr>
        <w:top w:val="none" w:sz="0" w:space="0" w:color="auto"/>
        <w:left w:val="none" w:sz="0" w:space="0" w:color="auto"/>
        <w:bottom w:val="none" w:sz="0" w:space="0" w:color="auto"/>
        <w:right w:val="none" w:sz="0" w:space="0" w:color="auto"/>
      </w:divBdr>
    </w:div>
    <w:div w:id="1556309418">
      <w:bodyDiv w:val="1"/>
      <w:marLeft w:val="0"/>
      <w:marRight w:val="0"/>
      <w:marTop w:val="0"/>
      <w:marBottom w:val="0"/>
      <w:divBdr>
        <w:top w:val="none" w:sz="0" w:space="0" w:color="auto"/>
        <w:left w:val="none" w:sz="0" w:space="0" w:color="auto"/>
        <w:bottom w:val="none" w:sz="0" w:space="0" w:color="auto"/>
        <w:right w:val="none" w:sz="0" w:space="0" w:color="auto"/>
      </w:divBdr>
    </w:div>
    <w:div w:id="1556357454">
      <w:bodyDiv w:val="1"/>
      <w:marLeft w:val="0"/>
      <w:marRight w:val="0"/>
      <w:marTop w:val="0"/>
      <w:marBottom w:val="0"/>
      <w:divBdr>
        <w:top w:val="none" w:sz="0" w:space="0" w:color="auto"/>
        <w:left w:val="none" w:sz="0" w:space="0" w:color="auto"/>
        <w:bottom w:val="none" w:sz="0" w:space="0" w:color="auto"/>
        <w:right w:val="none" w:sz="0" w:space="0" w:color="auto"/>
      </w:divBdr>
    </w:div>
    <w:div w:id="1559633074">
      <w:bodyDiv w:val="1"/>
      <w:marLeft w:val="0"/>
      <w:marRight w:val="0"/>
      <w:marTop w:val="0"/>
      <w:marBottom w:val="0"/>
      <w:divBdr>
        <w:top w:val="none" w:sz="0" w:space="0" w:color="auto"/>
        <w:left w:val="none" w:sz="0" w:space="0" w:color="auto"/>
        <w:bottom w:val="none" w:sz="0" w:space="0" w:color="auto"/>
        <w:right w:val="none" w:sz="0" w:space="0" w:color="auto"/>
      </w:divBdr>
    </w:div>
    <w:div w:id="1560247694">
      <w:bodyDiv w:val="1"/>
      <w:marLeft w:val="0"/>
      <w:marRight w:val="0"/>
      <w:marTop w:val="0"/>
      <w:marBottom w:val="0"/>
      <w:divBdr>
        <w:top w:val="none" w:sz="0" w:space="0" w:color="auto"/>
        <w:left w:val="none" w:sz="0" w:space="0" w:color="auto"/>
        <w:bottom w:val="none" w:sz="0" w:space="0" w:color="auto"/>
        <w:right w:val="none" w:sz="0" w:space="0" w:color="auto"/>
      </w:divBdr>
    </w:div>
    <w:div w:id="1560821246">
      <w:bodyDiv w:val="1"/>
      <w:marLeft w:val="0"/>
      <w:marRight w:val="0"/>
      <w:marTop w:val="0"/>
      <w:marBottom w:val="0"/>
      <w:divBdr>
        <w:top w:val="none" w:sz="0" w:space="0" w:color="auto"/>
        <w:left w:val="none" w:sz="0" w:space="0" w:color="auto"/>
        <w:bottom w:val="none" w:sz="0" w:space="0" w:color="auto"/>
        <w:right w:val="none" w:sz="0" w:space="0" w:color="auto"/>
      </w:divBdr>
      <w:divsChild>
        <w:div w:id="333652238">
          <w:marLeft w:val="0"/>
          <w:marRight w:val="0"/>
          <w:marTop w:val="0"/>
          <w:marBottom w:val="0"/>
          <w:divBdr>
            <w:top w:val="none" w:sz="0" w:space="0" w:color="auto"/>
            <w:left w:val="none" w:sz="0" w:space="0" w:color="auto"/>
            <w:bottom w:val="none" w:sz="0" w:space="0" w:color="auto"/>
            <w:right w:val="none" w:sz="0" w:space="0" w:color="auto"/>
          </w:divBdr>
        </w:div>
        <w:div w:id="377317525">
          <w:marLeft w:val="0"/>
          <w:marRight w:val="0"/>
          <w:marTop w:val="0"/>
          <w:marBottom w:val="0"/>
          <w:divBdr>
            <w:top w:val="none" w:sz="0" w:space="0" w:color="auto"/>
            <w:left w:val="none" w:sz="0" w:space="0" w:color="auto"/>
            <w:bottom w:val="none" w:sz="0" w:space="0" w:color="auto"/>
            <w:right w:val="none" w:sz="0" w:space="0" w:color="auto"/>
          </w:divBdr>
        </w:div>
        <w:div w:id="571543357">
          <w:marLeft w:val="0"/>
          <w:marRight w:val="0"/>
          <w:marTop w:val="0"/>
          <w:marBottom w:val="0"/>
          <w:divBdr>
            <w:top w:val="none" w:sz="0" w:space="0" w:color="auto"/>
            <w:left w:val="none" w:sz="0" w:space="0" w:color="auto"/>
            <w:bottom w:val="none" w:sz="0" w:space="0" w:color="auto"/>
            <w:right w:val="none" w:sz="0" w:space="0" w:color="auto"/>
          </w:divBdr>
        </w:div>
        <w:div w:id="764616055">
          <w:marLeft w:val="0"/>
          <w:marRight w:val="0"/>
          <w:marTop w:val="0"/>
          <w:marBottom w:val="0"/>
          <w:divBdr>
            <w:top w:val="none" w:sz="0" w:space="0" w:color="auto"/>
            <w:left w:val="none" w:sz="0" w:space="0" w:color="auto"/>
            <w:bottom w:val="none" w:sz="0" w:space="0" w:color="auto"/>
            <w:right w:val="none" w:sz="0" w:space="0" w:color="auto"/>
          </w:divBdr>
        </w:div>
        <w:div w:id="808671275">
          <w:marLeft w:val="0"/>
          <w:marRight w:val="0"/>
          <w:marTop w:val="0"/>
          <w:marBottom w:val="0"/>
          <w:divBdr>
            <w:top w:val="none" w:sz="0" w:space="0" w:color="auto"/>
            <w:left w:val="none" w:sz="0" w:space="0" w:color="auto"/>
            <w:bottom w:val="none" w:sz="0" w:space="0" w:color="auto"/>
            <w:right w:val="none" w:sz="0" w:space="0" w:color="auto"/>
          </w:divBdr>
        </w:div>
        <w:div w:id="977343774">
          <w:marLeft w:val="0"/>
          <w:marRight w:val="0"/>
          <w:marTop w:val="0"/>
          <w:marBottom w:val="0"/>
          <w:divBdr>
            <w:top w:val="none" w:sz="0" w:space="0" w:color="auto"/>
            <w:left w:val="none" w:sz="0" w:space="0" w:color="auto"/>
            <w:bottom w:val="none" w:sz="0" w:space="0" w:color="auto"/>
            <w:right w:val="none" w:sz="0" w:space="0" w:color="auto"/>
          </w:divBdr>
        </w:div>
        <w:div w:id="1374689640">
          <w:marLeft w:val="0"/>
          <w:marRight w:val="0"/>
          <w:marTop w:val="0"/>
          <w:marBottom w:val="0"/>
          <w:divBdr>
            <w:top w:val="none" w:sz="0" w:space="0" w:color="auto"/>
            <w:left w:val="none" w:sz="0" w:space="0" w:color="auto"/>
            <w:bottom w:val="none" w:sz="0" w:space="0" w:color="auto"/>
            <w:right w:val="none" w:sz="0" w:space="0" w:color="auto"/>
          </w:divBdr>
        </w:div>
        <w:div w:id="2096629387">
          <w:marLeft w:val="0"/>
          <w:marRight w:val="0"/>
          <w:marTop w:val="0"/>
          <w:marBottom w:val="0"/>
          <w:divBdr>
            <w:top w:val="none" w:sz="0" w:space="0" w:color="auto"/>
            <w:left w:val="none" w:sz="0" w:space="0" w:color="auto"/>
            <w:bottom w:val="none" w:sz="0" w:space="0" w:color="auto"/>
            <w:right w:val="none" w:sz="0" w:space="0" w:color="auto"/>
          </w:divBdr>
        </w:div>
      </w:divsChild>
    </w:div>
    <w:div w:id="1564438983">
      <w:bodyDiv w:val="1"/>
      <w:marLeft w:val="0"/>
      <w:marRight w:val="0"/>
      <w:marTop w:val="0"/>
      <w:marBottom w:val="0"/>
      <w:divBdr>
        <w:top w:val="none" w:sz="0" w:space="0" w:color="auto"/>
        <w:left w:val="none" w:sz="0" w:space="0" w:color="auto"/>
        <w:bottom w:val="none" w:sz="0" w:space="0" w:color="auto"/>
        <w:right w:val="none" w:sz="0" w:space="0" w:color="auto"/>
      </w:divBdr>
    </w:div>
    <w:div w:id="1574704096">
      <w:bodyDiv w:val="1"/>
      <w:marLeft w:val="0"/>
      <w:marRight w:val="0"/>
      <w:marTop w:val="0"/>
      <w:marBottom w:val="0"/>
      <w:divBdr>
        <w:top w:val="none" w:sz="0" w:space="0" w:color="auto"/>
        <w:left w:val="none" w:sz="0" w:space="0" w:color="auto"/>
        <w:bottom w:val="none" w:sz="0" w:space="0" w:color="auto"/>
        <w:right w:val="none" w:sz="0" w:space="0" w:color="auto"/>
      </w:divBdr>
      <w:divsChild>
        <w:div w:id="773790901">
          <w:marLeft w:val="0"/>
          <w:marRight w:val="0"/>
          <w:marTop w:val="0"/>
          <w:marBottom w:val="0"/>
          <w:divBdr>
            <w:top w:val="none" w:sz="0" w:space="0" w:color="auto"/>
            <w:left w:val="none" w:sz="0" w:space="0" w:color="auto"/>
            <w:bottom w:val="none" w:sz="0" w:space="0" w:color="auto"/>
            <w:right w:val="none" w:sz="0" w:space="0" w:color="auto"/>
          </w:divBdr>
        </w:div>
      </w:divsChild>
    </w:div>
    <w:div w:id="1582906925">
      <w:bodyDiv w:val="1"/>
      <w:marLeft w:val="0"/>
      <w:marRight w:val="0"/>
      <w:marTop w:val="0"/>
      <w:marBottom w:val="0"/>
      <w:divBdr>
        <w:top w:val="none" w:sz="0" w:space="0" w:color="auto"/>
        <w:left w:val="none" w:sz="0" w:space="0" w:color="auto"/>
        <w:bottom w:val="none" w:sz="0" w:space="0" w:color="auto"/>
        <w:right w:val="none" w:sz="0" w:space="0" w:color="auto"/>
      </w:divBdr>
    </w:div>
    <w:div w:id="1586501308">
      <w:bodyDiv w:val="1"/>
      <w:marLeft w:val="0"/>
      <w:marRight w:val="0"/>
      <w:marTop w:val="0"/>
      <w:marBottom w:val="0"/>
      <w:divBdr>
        <w:top w:val="none" w:sz="0" w:space="0" w:color="auto"/>
        <w:left w:val="none" w:sz="0" w:space="0" w:color="auto"/>
        <w:bottom w:val="none" w:sz="0" w:space="0" w:color="auto"/>
        <w:right w:val="none" w:sz="0" w:space="0" w:color="auto"/>
      </w:divBdr>
    </w:div>
    <w:div w:id="1590192016">
      <w:bodyDiv w:val="1"/>
      <w:marLeft w:val="0"/>
      <w:marRight w:val="0"/>
      <w:marTop w:val="0"/>
      <w:marBottom w:val="0"/>
      <w:divBdr>
        <w:top w:val="none" w:sz="0" w:space="0" w:color="auto"/>
        <w:left w:val="none" w:sz="0" w:space="0" w:color="auto"/>
        <w:bottom w:val="none" w:sz="0" w:space="0" w:color="auto"/>
        <w:right w:val="none" w:sz="0" w:space="0" w:color="auto"/>
      </w:divBdr>
    </w:div>
    <w:div w:id="1592547207">
      <w:bodyDiv w:val="1"/>
      <w:marLeft w:val="0"/>
      <w:marRight w:val="0"/>
      <w:marTop w:val="0"/>
      <w:marBottom w:val="0"/>
      <w:divBdr>
        <w:top w:val="none" w:sz="0" w:space="0" w:color="auto"/>
        <w:left w:val="none" w:sz="0" w:space="0" w:color="auto"/>
        <w:bottom w:val="none" w:sz="0" w:space="0" w:color="auto"/>
        <w:right w:val="none" w:sz="0" w:space="0" w:color="auto"/>
      </w:divBdr>
    </w:div>
    <w:div w:id="1606882538">
      <w:bodyDiv w:val="1"/>
      <w:marLeft w:val="0"/>
      <w:marRight w:val="0"/>
      <w:marTop w:val="0"/>
      <w:marBottom w:val="0"/>
      <w:divBdr>
        <w:top w:val="none" w:sz="0" w:space="0" w:color="auto"/>
        <w:left w:val="none" w:sz="0" w:space="0" w:color="auto"/>
        <w:bottom w:val="none" w:sz="0" w:space="0" w:color="auto"/>
        <w:right w:val="none" w:sz="0" w:space="0" w:color="auto"/>
      </w:divBdr>
    </w:div>
    <w:div w:id="1608148894">
      <w:bodyDiv w:val="1"/>
      <w:marLeft w:val="0"/>
      <w:marRight w:val="0"/>
      <w:marTop w:val="0"/>
      <w:marBottom w:val="0"/>
      <w:divBdr>
        <w:top w:val="none" w:sz="0" w:space="0" w:color="auto"/>
        <w:left w:val="none" w:sz="0" w:space="0" w:color="auto"/>
        <w:bottom w:val="none" w:sz="0" w:space="0" w:color="auto"/>
        <w:right w:val="none" w:sz="0" w:space="0" w:color="auto"/>
      </w:divBdr>
    </w:div>
    <w:div w:id="1610352573">
      <w:bodyDiv w:val="1"/>
      <w:marLeft w:val="0"/>
      <w:marRight w:val="0"/>
      <w:marTop w:val="0"/>
      <w:marBottom w:val="0"/>
      <w:divBdr>
        <w:top w:val="none" w:sz="0" w:space="0" w:color="auto"/>
        <w:left w:val="none" w:sz="0" w:space="0" w:color="auto"/>
        <w:bottom w:val="none" w:sz="0" w:space="0" w:color="auto"/>
        <w:right w:val="none" w:sz="0" w:space="0" w:color="auto"/>
      </w:divBdr>
    </w:div>
    <w:div w:id="1621456698">
      <w:bodyDiv w:val="1"/>
      <w:marLeft w:val="0"/>
      <w:marRight w:val="0"/>
      <w:marTop w:val="0"/>
      <w:marBottom w:val="0"/>
      <w:divBdr>
        <w:top w:val="none" w:sz="0" w:space="0" w:color="auto"/>
        <w:left w:val="none" w:sz="0" w:space="0" w:color="auto"/>
        <w:bottom w:val="none" w:sz="0" w:space="0" w:color="auto"/>
        <w:right w:val="none" w:sz="0" w:space="0" w:color="auto"/>
      </w:divBdr>
    </w:div>
    <w:div w:id="1621691080">
      <w:bodyDiv w:val="1"/>
      <w:marLeft w:val="0"/>
      <w:marRight w:val="0"/>
      <w:marTop w:val="0"/>
      <w:marBottom w:val="0"/>
      <w:divBdr>
        <w:top w:val="none" w:sz="0" w:space="0" w:color="auto"/>
        <w:left w:val="none" w:sz="0" w:space="0" w:color="auto"/>
        <w:bottom w:val="none" w:sz="0" w:space="0" w:color="auto"/>
        <w:right w:val="none" w:sz="0" w:space="0" w:color="auto"/>
      </w:divBdr>
    </w:div>
    <w:div w:id="1624921556">
      <w:bodyDiv w:val="1"/>
      <w:marLeft w:val="0"/>
      <w:marRight w:val="0"/>
      <w:marTop w:val="0"/>
      <w:marBottom w:val="0"/>
      <w:divBdr>
        <w:top w:val="none" w:sz="0" w:space="0" w:color="auto"/>
        <w:left w:val="none" w:sz="0" w:space="0" w:color="auto"/>
        <w:bottom w:val="none" w:sz="0" w:space="0" w:color="auto"/>
        <w:right w:val="none" w:sz="0" w:space="0" w:color="auto"/>
      </w:divBdr>
    </w:div>
    <w:div w:id="1625038935">
      <w:bodyDiv w:val="1"/>
      <w:marLeft w:val="0"/>
      <w:marRight w:val="0"/>
      <w:marTop w:val="0"/>
      <w:marBottom w:val="0"/>
      <w:divBdr>
        <w:top w:val="none" w:sz="0" w:space="0" w:color="auto"/>
        <w:left w:val="none" w:sz="0" w:space="0" w:color="auto"/>
        <w:bottom w:val="none" w:sz="0" w:space="0" w:color="auto"/>
        <w:right w:val="none" w:sz="0" w:space="0" w:color="auto"/>
      </w:divBdr>
    </w:div>
    <w:div w:id="1626734814">
      <w:bodyDiv w:val="1"/>
      <w:marLeft w:val="0"/>
      <w:marRight w:val="0"/>
      <w:marTop w:val="0"/>
      <w:marBottom w:val="0"/>
      <w:divBdr>
        <w:top w:val="none" w:sz="0" w:space="0" w:color="auto"/>
        <w:left w:val="none" w:sz="0" w:space="0" w:color="auto"/>
        <w:bottom w:val="none" w:sz="0" w:space="0" w:color="auto"/>
        <w:right w:val="none" w:sz="0" w:space="0" w:color="auto"/>
      </w:divBdr>
    </w:div>
    <w:div w:id="1627003647">
      <w:bodyDiv w:val="1"/>
      <w:marLeft w:val="0"/>
      <w:marRight w:val="0"/>
      <w:marTop w:val="0"/>
      <w:marBottom w:val="0"/>
      <w:divBdr>
        <w:top w:val="none" w:sz="0" w:space="0" w:color="auto"/>
        <w:left w:val="none" w:sz="0" w:space="0" w:color="auto"/>
        <w:bottom w:val="none" w:sz="0" w:space="0" w:color="auto"/>
        <w:right w:val="none" w:sz="0" w:space="0" w:color="auto"/>
      </w:divBdr>
    </w:div>
    <w:div w:id="1633905007">
      <w:bodyDiv w:val="1"/>
      <w:marLeft w:val="0"/>
      <w:marRight w:val="0"/>
      <w:marTop w:val="0"/>
      <w:marBottom w:val="0"/>
      <w:divBdr>
        <w:top w:val="none" w:sz="0" w:space="0" w:color="auto"/>
        <w:left w:val="none" w:sz="0" w:space="0" w:color="auto"/>
        <w:bottom w:val="none" w:sz="0" w:space="0" w:color="auto"/>
        <w:right w:val="none" w:sz="0" w:space="0" w:color="auto"/>
      </w:divBdr>
    </w:div>
    <w:div w:id="1635673963">
      <w:bodyDiv w:val="1"/>
      <w:marLeft w:val="0"/>
      <w:marRight w:val="0"/>
      <w:marTop w:val="0"/>
      <w:marBottom w:val="0"/>
      <w:divBdr>
        <w:top w:val="none" w:sz="0" w:space="0" w:color="auto"/>
        <w:left w:val="none" w:sz="0" w:space="0" w:color="auto"/>
        <w:bottom w:val="none" w:sz="0" w:space="0" w:color="auto"/>
        <w:right w:val="none" w:sz="0" w:space="0" w:color="auto"/>
      </w:divBdr>
    </w:div>
    <w:div w:id="1638030878">
      <w:bodyDiv w:val="1"/>
      <w:marLeft w:val="0"/>
      <w:marRight w:val="0"/>
      <w:marTop w:val="0"/>
      <w:marBottom w:val="0"/>
      <w:divBdr>
        <w:top w:val="none" w:sz="0" w:space="0" w:color="auto"/>
        <w:left w:val="none" w:sz="0" w:space="0" w:color="auto"/>
        <w:bottom w:val="none" w:sz="0" w:space="0" w:color="auto"/>
        <w:right w:val="none" w:sz="0" w:space="0" w:color="auto"/>
      </w:divBdr>
    </w:div>
    <w:div w:id="1649169733">
      <w:bodyDiv w:val="1"/>
      <w:marLeft w:val="0"/>
      <w:marRight w:val="0"/>
      <w:marTop w:val="0"/>
      <w:marBottom w:val="0"/>
      <w:divBdr>
        <w:top w:val="none" w:sz="0" w:space="0" w:color="auto"/>
        <w:left w:val="none" w:sz="0" w:space="0" w:color="auto"/>
        <w:bottom w:val="none" w:sz="0" w:space="0" w:color="auto"/>
        <w:right w:val="none" w:sz="0" w:space="0" w:color="auto"/>
      </w:divBdr>
    </w:div>
    <w:div w:id="1651400609">
      <w:bodyDiv w:val="1"/>
      <w:marLeft w:val="0"/>
      <w:marRight w:val="0"/>
      <w:marTop w:val="0"/>
      <w:marBottom w:val="0"/>
      <w:divBdr>
        <w:top w:val="none" w:sz="0" w:space="0" w:color="auto"/>
        <w:left w:val="none" w:sz="0" w:space="0" w:color="auto"/>
        <w:bottom w:val="none" w:sz="0" w:space="0" w:color="auto"/>
        <w:right w:val="none" w:sz="0" w:space="0" w:color="auto"/>
      </w:divBdr>
    </w:div>
    <w:div w:id="1654288981">
      <w:bodyDiv w:val="1"/>
      <w:marLeft w:val="0"/>
      <w:marRight w:val="0"/>
      <w:marTop w:val="0"/>
      <w:marBottom w:val="0"/>
      <w:divBdr>
        <w:top w:val="none" w:sz="0" w:space="0" w:color="auto"/>
        <w:left w:val="none" w:sz="0" w:space="0" w:color="auto"/>
        <w:bottom w:val="none" w:sz="0" w:space="0" w:color="auto"/>
        <w:right w:val="none" w:sz="0" w:space="0" w:color="auto"/>
      </w:divBdr>
    </w:div>
    <w:div w:id="1659114132">
      <w:bodyDiv w:val="1"/>
      <w:marLeft w:val="0"/>
      <w:marRight w:val="0"/>
      <w:marTop w:val="0"/>
      <w:marBottom w:val="0"/>
      <w:divBdr>
        <w:top w:val="none" w:sz="0" w:space="0" w:color="auto"/>
        <w:left w:val="none" w:sz="0" w:space="0" w:color="auto"/>
        <w:bottom w:val="none" w:sz="0" w:space="0" w:color="auto"/>
        <w:right w:val="none" w:sz="0" w:space="0" w:color="auto"/>
      </w:divBdr>
    </w:div>
    <w:div w:id="1661303445">
      <w:bodyDiv w:val="1"/>
      <w:marLeft w:val="0"/>
      <w:marRight w:val="0"/>
      <w:marTop w:val="0"/>
      <w:marBottom w:val="0"/>
      <w:divBdr>
        <w:top w:val="none" w:sz="0" w:space="0" w:color="auto"/>
        <w:left w:val="none" w:sz="0" w:space="0" w:color="auto"/>
        <w:bottom w:val="none" w:sz="0" w:space="0" w:color="auto"/>
        <w:right w:val="none" w:sz="0" w:space="0" w:color="auto"/>
      </w:divBdr>
    </w:div>
    <w:div w:id="1662387123">
      <w:bodyDiv w:val="1"/>
      <w:marLeft w:val="0"/>
      <w:marRight w:val="0"/>
      <w:marTop w:val="0"/>
      <w:marBottom w:val="0"/>
      <w:divBdr>
        <w:top w:val="none" w:sz="0" w:space="0" w:color="auto"/>
        <w:left w:val="none" w:sz="0" w:space="0" w:color="auto"/>
        <w:bottom w:val="none" w:sz="0" w:space="0" w:color="auto"/>
        <w:right w:val="none" w:sz="0" w:space="0" w:color="auto"/>
      </w:divBdr>
    </w:div>
    <w:div w:id="1665350417">
      <w:bodyDiv w:val="1"/>
      <w:marLeft w:val="0"/>
      <w:marRight w:val="0"/>
      <w:marTop w:val="0"/>
      <w:marBottom w:val="0"/>
      <w:divBdr>
        <w:top w:val="none" w:sz="0" w:space="0" w:color="auto"/>
        <w:left w:val="none" w:sz="0" w:space="0" w:color="auto"/>
        <w:bottom w:val="none" w:sz="0" w:space="0" w:color="auto"/>
        <w:right w:val="none" w:sz="0" w:space="0" w:color="auto"/>
      </w:divBdr>
    </w:div>
    <w:div w:id="1676877171">
      <w:bodyDiv w:val="1"/>
      <w:marLeft w:val="0"/>
      <w:marRight w:val="0"/>
      <w:marTop w:val="0"/>
      <w:marBottom w:val="0"/>
      <w:divBdr>
        <w:top w:val="none" w:sz="0" w:space="0" w:color="auto"/>
        <w:left w:val="none" w:sz="0" w:space="0" w:color="auto"/>
        <w:bottom w:val="none" w:sz="0" w:space="0" w:color="auto"/>
        <w:right w:val="none" w:sz="0" w:space="0" w:color="auto"/>
      </w:divBdr>
    </w:div>
    <w:div w:id="1682584793">
      <w:bodyDiv w:val="1"/>
      <w:marLeft w:val="0"/>
      <w:marRight w:val="0"/>
      <w:marTop w:val="0"/>
      <w:marBottom w:val="0"/>
      <w:divBdr>
        <w:top w:val="none" w:sz="0" w:space="0" w:color="auto"/>
        <w:left w:val="none" w:sz="0" w:space="0" w:color="auto"/>
        <w:bottom w:val="none" w:sz="0" w:space="0" w:color="auto"/>
        <w:right w:val="none" w:sz="0" w:space="0" w:color="auto"/>
      </w:divBdr>
    </w:div>
    <w:div w:id="1688826861">
      <w:bodyDiv w:val="1"/>
      <w:marLeft w:val="0"/>
      <w:marRight w:val="0"/>
      <w:marTop w:val="0"/>
      <w:marBottom w:val="0"/>
      <w:divBdr>
        <w:top w:val="none" w:sz="0" w:space="0" w:color="auto"/>
        <w:left w:val="none" w:sz="0" w:space="0" w:color="auto"/>
        <w:bottom w:val="none" w:sz="0" w:space="0" w:color="auto"/>
        <w:right w:val="none" w:sz="0" w:space="0" w:color="auto"/>
      </w:divBdr>
    </w:div>
    <w:div w:id="1703435123">
      <w:bodyDiv w:val="1"/>
      <w:marLeft w:val="0"/>
      <w:marRight w:val="0"/>
      <w:marTop w:val="0"/>
      <w:marBottom w:val="0"/>
      <w:divBdr>
        <w:top w:val="none" w:sz="0" w:space="0" w:color="auto"/>
        <w:left w:val="none" w:sz="0" w:space="0" w:color="auto"/>
        <w:bottom w:val="none" w:sz="0" w:space="0" w:color="auto"/>
        <w:right w:val="none" w:sz="0" w:space="0" w:color="auto"/>
      </w:divBdr>
    </w:div>
    <w:div w:id="1721124831">
      <w:bodyDiv w:val="1"/>
      <w:marLeft w:val="0"/>
      <w:marRight w:val="0"/>
      <w:marTop w:val="0"/>
      <w:marBottom w:val="0"/>
      <w:divBdr>
        <w:top w:val="none" w:sz="0" w:space="0" w:color="auto"/>
        <w:left w:val="none" w:sz="0" w:space="0" w:color="auto"/>
        <w:bottom w:val="none" w:sz="0" w:space="0" w:color="auto"/>
        <w:right w:val="none" w:sz="0" w:space="0" w:color="auto"/>
      </w:divBdr>
    </w:div>
    <w:div w:id="1721125075">
      <w:bodyDiv w:val="1"/>
      <w:marLeft w:val="0"/>
      <w:marRight w:val="0"/>
      <w:marTop w:val="0"/>
      <w:marBottom w:val="0"/>
      <w:divBdr>
        <w:top w:val="none" w:sz="0" w:space="0" w:color="auto"/>
        <w:left w:val="none" w:sz="0" w:space="0" w:color="auto"/>
        <w:bottom w:val="none" w:sz="0" w:space="0" w:color="auto"/>
        <w:right w:val="none" w:sz="0" w:space="0" w:color="auto"/>
      </w:divBdr>
    </w:div>
    <w:div w:id="1723019373">
      <w:bodyDiv w:val="1"/>
      <w:marLeft w:val="0"/>
      <w:marRight w:val="0"/>
      <w:marTop w:val="0"/>
      <w:marBottom w:val="0"/>
      <w:divBdr>
        <w:top w:val="none" w:sz="0" w:space="0" w:color="auto"/>
        <w:left w:val="none" w:sz="0" w:space="0" w:color="auto"/>
        <w:bottom w:val="none" w:sz="0" w:space="0" w:color="auto"/>
        <w:right w:val="none" w:sz="0" w:space="0" w:color="auto"/>
      </w:divBdr>
      <w:divsChild>
        <w:div w:id="21050897">
          <w:marLeft w:val="0"/>
          <w:marRight w:val="0"/>
          <w:marTop w:val="0"/>
          <w:marBottom w:val="0"/>
          <w:divBdr>
            <w:top w:val="none" w:sz="0" w:space="0" w:color="auto"/>
            <w:left w:val="none" w:sz="0" w:space="0" w:color="auto"/>
            <w:bottom w:val="none" w:sz="0" w:space="0" w:color="auto"/>
            <w:right w:val="none" w:sz="0" w:space="0" w:color="auto"/>
          </w:divBdr>
        </w:div>
        <w:div w:id="930548659">
          <w:marLeft w:val="0"/>
          <w:marRight w:val="0"/>
          <w:marTop w:val="0"/>
          <w:marBottom w:val="0"/>
          <w:divBdr>
            <w:top w:val="none" w:sz="0" w:space="0" w:color="auto"/>
            <w:left w:val="none" w:sz="0" w:space="0" w:color="auto"/>
            <w:bottom w:val="none" w:sz="0" w:space="0" w:color="auto"/>
            <w:right w:val="none" w:sz="0" w:space="0" w:color="auto"/>
          </w:divBdr>
        </w:div>
      </w:divsChild>
    </w:div>
    <w:div w:id="1726637959">
      <w:bodyDiv w:val="1"/>
      <w:marLeft w:val="0"/>
      <w:marRight w:val="0"/>
      <w:marTop w:val="0"/>
      <w:marBottom w:val="0"/>
      <w:divBdr>
        <w:top w:val="none" w:sz="0" w:space="0" w:color="auto"/>
        <w:left w:val="none" w:sz="0" w:space="0" w:color="auto"/>
        <w:bottom w:val="none" w:sz="0" w:space="0" w:color="auto"/>
        <w:right w:val="none" w:sz="0" w:space="0" w:color="auto"/>
      </w:divBdr>
    </w:div>
    <w:div w:id="1728337671">
      <w:bodyDiv w:val="1"/>
      <w:marLeft w:val="0"/>
      <w:marRight w:val="0"/>
      <w:marTop w:val="0"/>
      <w:marBottom w:val="0"/>
      <w:divBdr>
        <w:top w:val="none" w:sz="0" w:space="0" w:color="auto"/>
        <w:left w:val="none" w:sz="0" w:space="0" w:color="auto"/>
        <w:bottom w:val="none" w:sz="0" w:space="0" w:color="auto"/>
        <w:right w:val="none" w:sz="0" w:space="0" w:color="auto"/>
      </w:divBdr>
    </w:div>
    <w:div w:id="1732345147">
      <w:bodyDiv w:val="1"/>
      <w:marLeft w:val="0"/>
      <w:marRight w:val="0"/>
      <w:marTop w:val="0"/>
      <w:marBottom w:val="0"/>
      <w:divBdr>
        <w:top w:val="none" w:sz="0" w:space="0" w:color="auto"/>
        <w:left w:val="none" w:sz="0" w:space="0" w:color="auto"/>
        <w:bottom w:val="none" w:sz="0" w:space="0" w:color="auto"/>
        <w:right w:val="none" w:sz="0" w:space="0" w:color="auto"/>
      </w:divBdr>
    </w:div>
    <w:div w:id="1740249983">
      <w:bodyDiv w:val="1"/>
      <w:marLeft w:val="0"/>
      <w:marRight w:val="0"/>
      <w:marTop w:val="0"/>
      <w:marBottom w:val="0"/>
      <w:divBdr>
        <w:top w:val="none" w:sz="0" w:space="0" w:color="auto"/>
        <w:left w:val="none" w:sz="0" w:space="0" w:color="auto"/>
        <w:bottom w:val="none" w:sz="0" w:space="0" w:color="auto"/>
        <w:right w:val="none" w:sz="0" w:space="0" w:color="auto"/>
      </w:divBdr>
    </w:div>
    <w:div w:id="1747527748">
      <w:bodyDiv w:val="1"/>
      <w:marLeft w:val="0"/>
      <w:marRight w:val="0"/>
      <w:marTop w:val="0"/>
      <w:marBottom w:val="0"/>
      <w:divBdr>
        <w:top w:val="none" w:sz="0" w:space="0" w:color="auto"/>
        <w:left w:val="none" w:sz="0" w:space="0" w:color="auto"/>
        <w:bottom w:val="none" w:sz="0" w:space="0" w:color="auto"/>
        <w:right w:val="none" w:sz="0" w:space="0" w:color="auto"/>
      </w:divBdr>
    </w:div>
    <w:div w:id="1756245335">
      <w:bodyDiv w:val="1"/>
      <w:marLeft w:val="0"/>
      <w:marRight w:val="0"/>
      <w:marTop w:val="0"/>
      <w:marBottom w:val="0"/>
      <w:divBdr>
        <w:top w:val="none" w:sz="0" w:space="0" w:color="auto"/>
        <w:left w:val="none" w:sz="0" w:space="0" w:color="auto"/>
        <w:bottom w:val="none" w:sz="0" w:space="0" w:color="auto"/>
        <w:right w:val="none" w:sz="0" w:space="0" w:color="auto"/>
      </w:divBdr>
      <w:divsChild>
        <w:div w:id="772677143">
          <w:marLeft w:val="0"/>
          <w:marRight w:val="0"/>
          <w:marTop w:val="0"/>
          <w:marBottom w:val="0"/>
          <w:divBdr>
            <w:top w:val="none" w:sz="0" w:space="0" w:color="auto"/>
            <w:left w:val="none" w:sz="0" w:space="0" w:color="auto"/>
            <w:bottom w:val="none" w:sz="0" w:space="0" w:color="auto"/>
            <w:right w:val="none" w:sz="0" w:space="0" w:color="auto"/>
          </w:divBdr>
        </w:div>
        <w:div w:id="1752465012">
          <w:marLeft w:val="0"/>
          <w:marRight w:val="0"/>
          <w:marTop w:val="0"/>
          <w:marBottom w:val="0"/>
          <w:divBdr>
            <w:top w:val="none" w:sz="0" w:space="0" w:color="auto"/>
            <w:left w:val="none" w:sz="0" w:space="0" w:color="auto"/>
            <w:bottom w:val="none" w:sz="0" w:space="0" w:color="auto"/>
            <w:right w:val="none" w:sz="0" w:space="0" w:color="auto"/>
          </w:divBdr>
        </w:div>
      </w:divsChild>
    </w:div>
    <w:div w:id="1756317057">
      <w:bodyDiv w:val="1"/>
      <w:marLeft w:val="0"/>
      <w:marRight w:val="0"/>
      <w:marTop w:val="0"/>
      <w:marBottom w:val="0"/>
      <w:divBdr>
        <w:top w:val="none" w:sz="0" w:space="0" w:color="auto"/>
        <w:left w:val="none" w:sz="0" w:space="0" w:color="auto"/>
        <w:bottom w:val="none" w:sz="0" w:space="0" w:color="auto"/>
        <w:right w:val="none" w:sz="0" w:space="0" w:color="auto"/>
      </w:divBdr>
    </w:div>
    <w:div w:id="1757051252">
      <w:bodyDiv w:val="1"/>
      <w:marLeft w:val="0"/>
      <w:marRight w:val="0"/>
      <w:marTop w:val="0"/>
      <w:marBottom w:val="0"/>
      <w:divBdr>
        <w:top w:val="none" w:sz="0" w:space="0" w:color="auto"/>
        <w:left w:val="none" w:sz="0" w:space="0" w:color="auto"/>
        <w:bottom w:val="none" w:sz="0" w:space="0" w:color="auto"/>
        <w:right w:val="none" w:sz="0" w:space="0" w:color="auto"/>
      </w:divBdr>
    </w:div>
    <w:div w:id="1757169643">
      <w:bodyDiv w:val="1"/>
      <w:marLeft w:val="0"/>
      <w:marRight w:val="0"/>
      <w:marTop w:val="0"/>
      <w:marBottom w:val="0"/>
      <w:divBdr>
        <w:top w:val="none" w:sz="0" w:space="0" w:color="auto"/>
        <w:left w:val="none" w:sz="0" w:space="0" w:color="auto"/>
        <w:bottom w:val="none" w:sz="0" w:space="0" w:color="auto"/>
        <w:right w:val="none" w:sz="0" w:space="0" w:color="auto"/>
      </w:divBdr>
    </w:div>
    <w:div w:id="1773669863">
      <w:bodyDiv w:val="1"/>
      <w:marLeft w:val="0"/>
      <w:marRight w:val="0"/>
      <w:marTop w:val="0"/>
      <w:marBottom w:val="0"/>
      <w:divBdr>
        <w:top w:val="none" w:sz="0" w:space="0" w:color="auto"/>
        <w:left w:val="none" w:sz="0" w:space="0" w:color="auto"/>
        <w:bottom w:val="none" w:sz="0" w:space="0" w:color="auto"/>
        <w:right w:val="none" w:sz="0" w:space="0" w:color="auto"/>
      </w:divBdr>
    </w:div>
    <w:div w:id="1778602065">
      <w:bodyDiv w:val="1"/>
      <w:marLeft w:val="0"/>
      <w:marRight w:val="0"/>
      <w:marTop w:val="0"/>
      <w:marBottom w:val="0"/>
      <w:divBdr>
        <w:top w:val="none" w:sz="0" w:space="0" w:color="auto"/>
        <w:left w:val="none" w:sz="0" w:space="0" w:color="auto"/>
        <w:bottom w:val="none" w:sz="0" w:space="0" w:color="auto"/>
        <w:right w:val="none" w:sz="0" w:space="0" w:color="auto"/>
      </w:divBdr>
    </w:div>
    <w:div w:id="1784420172">
      <w:bodyDiv w:val="1"/>
      <w:marLeft w:val="0"/>
      <w:marRight w:val="0"/>
      <w:marTop w:val="0"/>
      <w:marBottom w:val="0"/>
      <w:divBdr>
        <w:top w:val="none" w:sz="0" w:space="0" w:color="auto"/>
        <w:left w:val="none" w:sz="0" w:space="0" w:color="auto"/>
        <w:bottom w:val="none" w:sz="0" w:space="0" w:color="auto"/>
        <w:right w:val="none" w:sz="0" w:space="0" w:color="auto"/>
      </w:divBdr>
    </w:div>
    <w:div w:id="1789817265">
      <w:bodyDiv w:val="1"/>
      <w:marLeft w:val="0"/>
      <w:marRight w:val="0"/>
      <w:marTop w:val="0"/>
      <w:marBottom w:val="0"/>
      <w:divBdr>
        <w:top w:val="none" w:sz="0" w:space="0" w:color="auto"/>
        <w:left w:val="none" w:sz="0" w:space="0" w:color="auto"/>
        <w:bottom w:val="none" w:sz="0" w:space="0" w:color="auto"/>
        <w:right w:val="none" w:sz="0" w:space="0" w:color="auto"/>
      </w:divBdr>
    </w:div>
    <w:div w:id="1790052300">
      <w:bodyDiv w:val="1"/>
      <w:marLeft w:val="0"/>
      <w:marRight w:val="0"/>
      <w:marTop w:val="0"/>
      <w:marBottom w:val="0"/>
      <w:divBdr>
        <w:top w:val="none" w:sz="0" w:space="0" w:color="auto"/>
        <w:left w:val="none" w:sz="0" w:space="0" w:color="auto"/>
        <w:bottom w:val="none" w:sz="0" w:space="0" w:color="auto"/>
        <w:right w:val="none" w:sz="0" w:space="0" w:color="auto"/>
      </w:divBdr>
    </w:div>
    <w:div w:id="1791168582">
      <w:bodyDiv w:val="1"/>
      <w:marLeft w:val="0"/>
      <w:marRight w:val="0"/>
      <w:marTop w:val="0"/>
      <w:marBottom w:val="0"/>
      <w:divBdr>
        <w:top w:val="none" w:sz="0" w:space="0" w:color="auto"/>
        <w:left w:val="none" w:sz="0" w:space="0" w:color="auto"/>
        <w:bottom w:val="none" w:sz="0" w:space="0" w:color="auto"/>
        <w:right w:val="none" w:sz="0" w:space="0" w:color="auto"/>
      </w:divBdr>
    </w:div>
    <w:div w:id="1810319682">
      <w:bodyDiv w:val="1"/>
      <w:marLeft w:val="0"/>
      <w:marRight w:val="0"/>
      <w:marTop w:val="0"/>
      <w:marBottom w:val="0"/>
      <w:divBdr>
        <w:top w:val="none" w:sz="0" w:space="0" w:color="auto"/>
        <w:left w:val="none" w:sz="0" w:space="0" w:color="auto"/>
        <w:bottom w:val="none" w:sz="0" w:space="0" w:color="auto"/>
        <w:right w:val="none" w:sz="0" w:space="0" w:color="auto"/>
      </w:divBdr>
    </w:div>
    <w:div w:id="1812866817">
      <w:bodyDiv w:val="1"/>
      <w:marLeft w:val="0"/>
      <w:marRight w:val="0"/>
      <w:marTop w:val="0"/>
      <w:marBottom w:val="0"/>
      <w:divBdr>
        <w:top w:val="none" w:sz="0" w:space="0" w:color="auto"/>
        <w:left w:val="none" w:sz="0" w:space="0" w:color="auto"/>
        <w:bottom w:val="none" w:sz="0" w:space="0" w:color="auto"/>
        <w:right w:val="none" w:sz="0" w:space="0" w:color="auto"/>
      </w:divBdr>
    </w:div>
    <w:div w:id="1813447621">
      <w:bodyDiv w:val="1"/>
      <w:marLeft w:val="0"/>
      <w:marRight w:val="0"/>
      <w:marTop w:val="0"/>
      <w:marBottom w:val="0"/>
      <w:divBdr>
        <w:top w:val="none" w:sz="0" w:space="0" w:color="auto"/>
        <w:left w:val="none" w:sz="0" w:space="0" w:color="auto"/>
        <w:bottom w:val="none" w:sz="0" w:space="0" w:color="auto"/>
        <w:right w:val="none" w:sz="0" w:space="0" w:color="auto"/>
      </w:divBdr>
      <w:divsChild>
        <w:div w:id="227418055">
          <w:marLeft w:val="0"/>
          <w:marRight w:val="0"/>
          <w:marTop w:val="0"/>
          <w:marBottom w:val="0"/>
          <w:divBdr>
            <w:top w:val="none" w:sz="0" w:space="0" w:color="auto"/>
            <w:left w:val="none" w:sz="0" w:space="0" w:color="auto"/>
            <w:bottom w:val="none" w:sz="0" w:space="0" w:color="auto"/>
            <w:right w:val="none" w:sz="0" w:space="0" w:color="auto"/>
          </w:divBdr>
        </w:div>
      </w:divsChild>
    </w:div>
    <w:div w:id="1818065445">
      <w:bodyDiv w:val="1"/>
      <w:marLeft w:val="0"/>
      <w:marRight w:val="0"/>
      <w:marTop w:val="0"/>
      <w:marBottom w:val="0"/>
      <w:divBdr>
        <w:top w:val="none" w:sz="0" w:space="0" w:color="auto"/>
        <w:left w:val="none" w:sz="0" w:space="0" w:color="auto"/>
        <w:bottom w:val="none" w:sz="0" w:space="0" w:color="auto"/>
        <w:right w:val="none" w:sz="0" w:space="0" w:color="auto"/>
      </w:divBdr>
    </w:div>
    <w:div w:id="1819957248">
      <w:bodyDiv w:val="1"/>
      <w:marLeft w:val="0"/>
      <w:marRight w:val="0"/>
      <w:marTop w:val="0"/>
      <w:marBottom w:val="0"/>
      <w:divBdr>
        <w:top w:val="none" w:sz="0" w:space="0" w:color="auto"/>
        <w:left w:val="none" w:sz="0" w:space="0" w:color="auto"/>
        <w:bottom w:val="none" w:sz="0" w:space="0" w:color="auto"/>
        <w:right w:val="none" w:sz="0" w:space="0" w:color="auto"/>
      </w:divBdr>
    </w:div>
    <w:div w:id="1827551538">
      <w:bodyDiv w:val="1"/>
      <w:marLeft w:val="0"/>
      <w:marRight w:val="0"/>
      <w:marTop w:val="0"/>
      <w:marBottom w:val="0"/>
      <w:divBdr>
        <w:top w:val="none" w:sz="0" w:space="0" w:color="auto"/>
        <w:left w:val="none" w:sz="0" w:space="0" w:color="auto"/>
        <w:bottom w:val="none" w:sz="0" w:space="0" w:color="auto"/>
        <w:right w:val="none" w:sz="0" w:space="0" w:color="auto"/>
      </w:divBdr>
    </w:div>
    <w:div w:id="1830705764">
      <w:bodyDiv w:val="1"/>
      <w:marLeft w:val="0"/>
      <w:marRight w:val="0"/>
      <w:marTop w:val="0"/>
      <w:marBottom w:val="0"/>
      <w:divBdr>
        <w:top w:val="none" w:sz="0" w:space="0" w:color="auto"/>
        <w:left w:val="none" w:sz="0" w:space="0" w:color="auto"/>
        <w:bottom w:val="none" w:sz="0" w:space="0" w:color="auto"/>
        <w:right w:val="none" w:sz="0" w:space="0" w:color="auto"/>
      </w:divBdr>
    </w:div>
    <w:div w:id="1841966453">
      <w:bodyDiv w:val="1"/>
      <w:marLeft w:val="0"/>
      <w:marRight w:val="0"/>
      <w:marTop w:val="0"/>
      <w:marBottom w:val="0"/>
      <w:divBdr>
        <w:top w:val="none" w:sz="0" w:space="0" w:color="auto"/>
        <w:left w:val="none" w:sz="0" w:space="0" w:color="auto"/>
        <w:bottom w:val="none" w:sz="0" w:space="0" w:color="auto"/>
        <w:right w:val="none" w:sz="0" w:space="0" w:color="auto"/>
      </w:divBdr>
    </w:div>
    <w:div w:id="1842356506">
      <w:bodyDiv w:val="1"/>
      <w:marLeft w:val="0"/>
      <w:marRight w:val="0"/>
      <w:marTop w:val="0"/>
      <w:marBottom w:val="0"/>
      <w:divBdr>
        <w:top w:val="none" w:sz="0" w:space="0" w:color="auto"/>
        <w:left w:val="none" w:sz="0" w:space="0" w:color="auto"/>
        <w:bottom w:val="none" w:sz="0" w:space="0" w:color="auto"/>
        <w:right w:val="none" w:sz="0" w:space="0" w:color="auto"/>
      </w:divBdr>
    </w:div>
    <w:div w:id="1850023320">
      <w:bodyDiv w:val="1"/>
      <w:marLeft w:val="0"/>
      <w:marRight w:val="0"/>
      <w:marTop w:val="0"/>
      <w:marBottom w:val="0"/>
      <w:divBdr>
        <w:top w:val="none" w:sz="0" w:space="0" w:color="auto"/>
        <w:left w:val="none" w:sz="0" w:space="0" w:color="auto"/>
        <w:bottom w:val="none" w:sz="0" w:space="0" w:color="auto"/>
        <w:right w:val="none" w:sz="0" w:space="0" w:color="auto"/>
      </w:divBdr>
    </w:div>
    <w:div w:id="1861122608">
      <w:bodyDiv w:val="1"/>
      <w:marLeft w:val="0"/>
      <w:marRight w:val="0"/>
      <w:marTop w:val="0"/>
      <w:marBottom w:val="0"/>
      <w:divBdr>
        <w:top w:val="none" w:sz="0" w:space="0" w:color="auto"/>
        <w:left w:val="none" w:sz="0" w:space="0" w:color="auto"/>
        <w:bottom w:val="none" w:sz="0" w:space="0" w:color="auto"/>
        <w:right w:val="none" w:sz="0" w:space="0" w:color="auto"/>
      </w:divBdr>
    </w:div>
    <w:div w:id="1877615948">
      <w:bodyDiv w:val="1"/>
      <w:marLeft w:val="0"/>
      <w:marRight w:val="0"/>
      <w:marTop w:val="0"/>
      <w:marBottom w:val="0"/>
      <w:divBdr>
        <w:top w:val="none" w:sz="0" w:space="0" w:color="auto"/>
        <w:left w:val="none" w:sz="0" w:space="0" w:color="auto"/>
        <w:bottom w:val="none" w:sz="0" w:space="0" w:color="auto"/>
        <w:right w:val="none" w:sz="0" w:space="0" w:color="auto"/>
      </w:divBdr>
    </w:div>
    <w:div w:id="1880892537">
      <w:bodyDiv w:val="1"/>
      <w:marLeft w:val="0"/>
      <w:marRight w:val="0"/>
      <w:marTop w:val="0"/>
      <w:marBottom w:val="0"/>
      <w:divBdr>
        <w:top w:val="none" w:sz="0" w:space="0" w:color="auto"/>
        <w:left w:val="none" w:sz="0" w:space="0" w:color="auto"/>
        <w:bottom w:val="none" w:sz="0" w:space="0" w:color="auto"/>
        <w:right w:val="none" w:sz="0" w:space="0" w:color="auto"/>
      </w:divBdr>
    </w:div>
    <w:div w:id="1882549706">
      <w:bodyDiv w:val="1"/>
      <w:marLeft w:val="0"/>
      <w:marRight w:val="0"/>
      <w:marTop w:val="0"/>
      <w:marBottom w:val="0"/>
      <w:divBdr>
        <w:top w:val="none" w:sz="0" w:space="0" w:color="auto"/>
        <w:left w:val="none" w:sz="0" w:space="0" w:color="auto"/>
        <w:bottom w:val="none" w:sz="0" w:space="0" w:color="auto"/>
        <w:right w:val="none" w:sz="0" w:space="0" w:color="auto"/>
      </w:divBdr>
    </w:div>
    <w:div w:id="1884707994">
      <w:bodyDiv w:val="1"/>
      <w:marLeft w:val="0"/>
      <w:marRight w:val="0"/>
      <w:marTop w:val="0"/>
      <w:marBottom w:val="0"/>
      <w:divBdr>
        <w:top w:val="none" w:sz="0" w:space="0" w:color="auto"/>
        <w:left w:val="none" w:sz="0" w:space="0" w:color="auto"/>
        <w:bottom w:val="none" w:sz="0" w:space="0" w:color="auto"/>
        <w:right w:val="none" w:sz="0" w:space="0" w:color="auto"/>
      </w:divBdr>
    </w:div>
    <w:div w:id="1886747268">
      <w:bodyDiv w:val="1"/>
      <w:marLeft w:val="0"/>
      <w:marRight w:val="0"/>
      <w:marTop w:val="0"/>
      <w:marBottom w:val="0"/>
      <w:divBdr>
        <w:top w:val="none" w:sz="0" w:space="0" w:color="auto"/>
        <w:left w:val="none" w:sz="0" w:space="0" w:color="auto"/>
        <w:bottom w:val="none" w:sz="0" w:space="0" w:color="auto"/>
        <w:right w:val="none" w:sz="0" w:space="0" w:color="auto"/>
      </w:divBdr>
      <w:divsChild>
        <w:div w:id="506988484">
          <w:marLeft w:val="0"/>
          <w:marRight w:val="0"/>
          <w:marTop w:val="0"/>
          <w:marBottom w:val="0"/>
          <w:divBdr>
            <w:top w:val="none" w:sz="0" w:space="0" w:color="auto"/>
            <w:left w:val="none" w:sz="0" w:space="0" w:color="auto"/>
            <w:bottom w:val="none" w:sz="0" w:space="0" w:color="auto"/>
            <w:right w:val="none" w:sz="0" w:space="0" w:color="auto"/>
          </w:divBdr>
        </w:div>
        <w:div w:id="2019653618">
          <w:marLeft w:val="0"/>
          <w:marRight w:val="0"/>
          <w:marTop w:val="0"/>
          <w:marBottom w:val="0"/>
          <w:divBdr>
            <w:top w:val="none" w:sz="0" w:space="0" w:color="auto"/>
            <w:left w:val="none" w:sz="0" w:space="0" w:color="auto"/>
            <w:bottom w:val="none" w:sz="0" w:space="0" w:color="auto"/>
            <w:right w:val="none" w:sz="0" w:space="0" w:color="auto"/>
          </w:divBdr>
        </w:div>
      </w:divsChild>
    </w:div>
    <w:div w:id="1892841776">
      <w:bodyDiv w:val="1"/>
      <w:marLeft w:val="0"/>
      <w:marRight w:val="0"/>
      <w:marTop w:val="0"/>
      <w:marBottom w:val="0"/>
      <w:divBdr>
        <w:top w:val="none" w:sz="0" w:space="0" w:color="auto"/>
        <w:left w:val="none" w:sz="0" w:space="0" w:color="auto"/>
        <w:bottom w:val="none" w:sz="0" w:space="0" w:color="auto"/>
        <w:right w:val="none" w:sz="0" w:space="0" w:color="auto"/>
      </w:divBdr>
      <w:divsChild>
        <w:div w:id="310869137">
          <w:marLeft w:val="0"/>
          <w:marRight w:val="0"/>
          <w:marTop w:val="0"/>
          <w:marBottom w:val="0"/>
          <w:divBdr>
            <w:top w:val="none" w:sz="0" w:space="0" w:color="auto"/>
            <w:left w:val="none" w:sz="0" w:space="0" w:color="auto"/>
            <w:bottom w:val="none" w:sz="0" w:space="0" w:color="auto"/>
            <w:right w:val="none" w:sz="0" w:space="0" w:color="auto"/>
          </w:divBdr>
        </w:div>
      </w:divsChild>
    </w:div>
    <w:div w:id="1904830041">
      <w:bodyDiv w:val="1"/>
      <w:marLeft w:val="0"/>
      <w:marRight w:val="0"/>
      <w:marTop w:val="0"/>
      <w:marBottom w:val="0"/>
      <w:divBdr>
        <w:top w:val="none" w:sz="0" w:space="0" w:color="auto"/>
        <w:left w:val="none" w:sz="0" w:space="0" w:color="auto"/>
        <w:bottom w:val="none" w:sz="0" w:space="0" w:color="auto"/>
        <w:right w:val="none" w:sz="0" w:space="0" w:color="auto"/>
      </w:divBdr>
    </w:div>
    <w:div w:id="1908295856">
      <w:bodyDiv w:val="1"/>
      <w:marLeft w:val="0"/>
      <w:marRight w:val="0"/>
      <w:marTop w:val="0"/>
      <w:marBottom w:val="0"/>
      <w:divBdr>
        <w:top w:val="none" w:sz="0" w:space="0" w:color="auto"/>
        <w:left w:val="none" w:sz="0" w:space="0" w:color="auto"/>
        <w:bottom w:val="none" w:sz="0" w:space="0" w:color="auto"/>
        <w:right w:val="none" w:sz="0" w:space="0" w:color="auto"/>
      </w:divBdr>
    </w:div>
    <w:div w:id="1912541326">
      <w:bodyDiv w:val="1"/>
      <w:marLeft w:val="0"/>
      <w:marRight w:val="0"/>
      <w:marTop w:val="0"/>
      <w:marBottom w:val="0"/>
      <w:divBdr>
        <w:top w:val="none" w:sz="0" w:space="0" w:color="auto"/>
        <w:left w:val="none" w:sz="0" w:space="0" w:color="auto"/>
        <w:bottom w:val="none" w:sz="0" w:space="0" w:color="auto"/>
        <w:right w:val="none" w:sz="0" w:space="0" w:color="auto"/>
      </w:divBdr>
    </w:div>
    <w:div w:id="1916040090">
      <w:bodyDiv w:val="1"/>
      <w:marLeft w:val="0"/>
      <w:marRight w:val="0"/>
      <w:marTop w:val="0"/>
      <w:marBottom w:val="0"/>
      <w:divBdr>
        <w:top w:val="none" w:sz="0" w:space="0" w:color="auto"/>
        <w:left w:val="none" w:sz="0" w:space="0" w:color="auto"/>
        <w:bottom w:val="none" w:sz="0" w:space="0" w:color="auto"/>
        <w:right w:val="none" w:sz="0" w:space="0" w:color="auto"/>
      </w:divBdr>
    </w:div>
    <w:div w:id="1937321552">
      <w:bodyDiv w:val="1"/>
      <w:marLeft w:val="0"/>
      <w:marRight w:val="0"/>
      <w:marTop w:val="0"/>
      <w:marBottom w:val="0"/>
      <w:divBdr>
        <w:top w:val="none" w:sz="0" w:space="0" w:color="auto"/>
        <w:left w:val="none" w:sz="0" w:space="0" w:color="auto"/>
        <w:bottom w:val="none" w:sz="0" w:space="0" w:color="auto"/>
        <w:right w:val="none" w:sz="0" w:space="0" w:color="auto"/>
      </w:divBdr>
    </w:div>
    <w:div w:id="1963416265">
      <w:bodyDiv w:val="1"/>
      <w:marLeft w:val="0"/>
      <w:marRight w:val="0"/>
      <w:marTop w:val="0"/>
      <w:marBottom w:val="0"/>
      <w:divBdr>
        <w:top w:val="none" w:sz="0" w:space="0" w:color="auto"/>
        <w:left w:val="none" w:sz="0" w:space="0" w:color="auto"/>
        <w:bottom w:val="none" w:sz="0" w:space="0" w:color="auto"/>
        <w:right w:val="none" w:sz="0" w:space="0" w:color="auto"/>
      </w:divBdr>
    </w:div>
    <w:div w:id="1963729892">
      <w:bodyDiv w:val="1"/>
      <w:marLeft w:val="0"/>
      <w:marRight w:val="0"/>
      <w:marTop w:val="0"/>
      <w:marBottom w:val="0"/>
      <w:divBdr>
        <w:top w:val="none" w:sz="0" w:space="0" w:color="auto"/>
        <w:left w:val="none" w:sz="0" w:space="0" w:color="auto"/>
        <w:bottom w:val="none" w:sz="0" w:space="0" w:color="auto"/>
        <w:right w:val="none" w:sz="0" w:space="0" w:color="auto"/>
      </w:divBdr>
    </w:div>
    <w:div w:id="1966152827">
      <w:bodyDiv w:val="1"/>
      <w:marLeft w:val="0"/>
      <w:marRight w:val="0"/>
      <w:marTop w:val="0"/>
      <w:marBottom w:val="0"/>
      <w:divBdr>
        <w:top w:val="none" w:sz="0" w:space="0" w:color="auto"/>
        <w:left w:val="none" w:sz="0" w:space="0" w:color="auto"/>
        <w:bottom w:val="none" w:sz="0" w:space="0" w:color="auto"/>
        <w:right w:val="none" w:sz="0" w:space="0" w:color="auto"/>
      </w:divBdr>
    </w:div>
    <w:div w:id="1967739440">
      <w:bodyDiv w:val="1"/>
      <w:marLeft w:val="0"/>
      <w:marRight w:val="0"/>
      <w:marTop w:val="0"/>
      <w:marBottom w:val="0"/>
      <w:divBdr>
        <w:top w:val="none" w:sz="0" w:space="0" w:color="auto"/>
        <w:left w:val="none" w:sz="0" w:space="0" w:color="auto"/>
        <w:bottom w:val="none" w:sz="0" w:space="0" w:color="auto"/>
        <w:right w:val="none" w:sz="0" w:space="0" w:color="auto"/>
      </w:divBdr>
    </w:div>
    <w:div w:id="1969116781">
      <w:bodyDiv w:val="1"/>
      <w:marLeft w:val="0"/>
      <w:marRight w:val="0"/>
      <w:marTop w:val="0"/>
      <w:marBottom w:val="0"/>
      <w:divBdr>
        <w:top w:val="none" w:sz="0" w:space="0" w:color="auto"/>
        <w:left w:val="none" w:sz="0" w:space="0" w:color="auto"/>
        <w:bottom w:val="none" w:sz="0" w:space="0" w:color="auto"/>
        <w:right w:val="none" w:sz="0" w:space="0" w:color="auto"/>
      </w:divBdr>
    </w:div>
    <w:div w:id="1986618605">
      <w:bodyDiv w:val="1"/>
      <w:marLeft w:val="0"/>
      <w:marRight w:val="0"/>
      <w:marTop w:val="0"/>
      <w:marBottom w:val="0"/>
      <w:divBdr>
        <w:top w:val="none" w:sz="0" w:space="0" w:color="auto"/>
        <w:left w:val="none" w:sz="0" w:space="0" w:color="auto"/>
        <w:bottom w:val="none" w:sz="0" w:space="0" w:color="auto"/>
        <w:right w:val="none" w:sz="0" w:space="0" w:color="auto"/>
      </w:divBdr>
    </w:div>
    <w:div w:id="1989281987">
      <w:bodyDiv w:val="1"/>
      <w:marLeft w:val="0"/>
      <w:marRight w:val="0"/>
      <w:marTop w:val="0"/>
      <w:marBottom w:val="0"/>
      <w:divBdr>
        <w:top w:val="none" w:sz="0" w:space="0" w:color="auto"/>
        <w:left w:val="none" w:sz="0" w:space="0" w:color="auto"/>
        <w:bottom w:val="none" w:sz="0" w:space="0" w:color="auto"/>
        <w:right w:val="none" w:sz="0" w:space="0" w:color="auto"/>
      </w:divBdr>
    </w:div>
    <w:div w:id="1998997398">
      <w:bodyDiv w:val="1"/>
      <w:marLeft w:val="0"/>
      <w:marRight w:val="0"/>
      <w:marTop w:val="0"/>
      <w:marBottom w:val="0"/>
      <w:divBdr>
        <w:top w:val="none" w:sz="0" w:space="0" w:color="auto"/>
        <w:left w:val="none" w:sz="0" w:space="0" w:color="auto"/>
        <w:bottom w:val="none" w:sz="0" w:space="0" w:color="auto"/>
        <w:right w:val="none" w:sz="0" w:space="0" w:color="auto"/>
      </w:divBdr>
    </w:div>
    <w:div w:id="2005163830">
      <w:bodyDiv w:val="1"/>
      <w:marLeft w:val="0"/>
      <w:marRight w:val="0"/>
      <w:marTop w:val="0"/>
      <w:marBottom w:val="0"/>
      <w:divBdr>
        <w:top w:val="none" w:sz="0" w:space="0" w:color="auto"/>
        <w:left w:val="none" w:sz="0" w:space="0" w:color="auto"/>
        <w:bottom w:val="none" w:sz="0" w:space="0" w:color="auto"/>
        <w:right w:val="none" w:sz="0" w:space="0" w:color="auto"/>
      </w:divBdr>
    </w:div>
    <w:div w:id="2006014396">
      <w:bodyDiv w:val="1"/>
      <w:marLeft w:val="0"/>
      <w:marRight w:val="0"/>
      <w:marTop w:val="0"/>
      <w:marBottom w:val="0"/>
      <w:divBdr>
        <w:top w:val="none" w:sz="0" w:space="0" w:color="auto"/>
        <w:left w:val="none" w:sz="0" w:space="0" w:color="auto"/>
        <w:bottom w:val="none" w:sz="0" w:space="0" w:color="auto"/>
        <w:right w:val="none" w:sz="0" w:space="0" w:color="auto"/>
      </w:divBdr>
    </w:div>
    <w:div w:id="2006977761">
      <w:bodyDiv w:val="1"/>
      <w:marLeft w:val="0"/>
      <w:marRight w:val="0"/>
      <w:marTop w:val="0"/>
      <w:marBottom w:val="0"/>
      <w:divBdr>
        <w:top w:val="none" w:sz="0" w:space="0" w:color="auto"/>
        <w:left w:val="none" w:sz="0" w:space="0" w:color="auto"/>
        <w:bottom w:val="none" w:sz="0" w:space="0" w:color="auto"/>
        <w:right w:val="none" w:sz="0" w:space="0" w:color="auto"/>
      </w:divBdr>
    </w:div>
    <w:div w:id="2008557887">
      <w:bodyDiv w:val="1"/>
      <w:marLeft w:val="0"/>
      <w:marRight w:val="0"/>
      <w:marTop w:val="0"/>
      <w:marBottom w:val="0"/>
      <w:divBdr>
        <w:top w:val="none" w:sz="0" w:space="0" w:color="auto"/>
        <w:left w:val="none" w:sz="0" w:space="0" w:color="auto"/>
        <w:bottom w:val="none" w:sz="0" w:space="0" w:color="auto"/>
        <w:right w:val="none" w:sz="0" w:space="0" w:color="auto"/>
      </w:divBdr>
    </w:div>
    <w:div w:id="2018068687">
      <w:bodyDiv w:val="1"/>
      <w:marLeft w:val="0"/>
      <w:marRight w:val="0"/>
      <w:marTop w:val="0"/>
      <w:marBottom w:val="0"/>
      <w:divBdr>
        <w:top w:val="none" w:sz="0" w:space="0" w:color="auto"/>
        <w:left w:val="none" w:sz="0" w:space="0" w:color="auto"/>
        <w:bottom w:val="none" w:sz="0" w:space="0" w:color="auto"/>
        <w:right w:val="none" w:sz="0" w:space="0" w:color="auto"/>
      </w:divBdr>
    </w:div>
    <w:div w:id="2020964411">
      <w:bodyDiv w:val="1"/>
      <w:marLeft w:val="0"/>
      <w:marRight w:val="0"/>
      <w:marTop w:val="0"/>
      <w:marBottom w:val="0"/>
      <w:divBdr>
        <w:top w:val="none" w:sz="0" w:space="0" w:color="auto"/>
        <w:left w:val="none" w:sz="0" w:space="0" w:color="auto"/>
        <w:bottom w:val="none" w:sz="0" w:space="0" w:color="auto"/>
        <w:right w:val="none" w:sz="0" w:space="0" w:color="auto"/>
      </w:divBdr>
    </w:div>
    <w:div w:id="2022781710">
      <w:bodyDiv w:val="1"/>
      <w:marLeft w:val="0"/>
      <w:marRight w:val="0"/>
      <w:marTop w:val="0"/>
      <w:marBottom w:val="0"/>
      <w:divBdr>
        <w:top w:val="none" w:sz="0" w:space="0" w:color="auto"/>
        <w:left w:val="none" w:sz="0" w:space="0" w:color="auto"/>
        <w:bottom w:val="none" w:sz="0" w:space="0" w:color="auto"/>
        <w:right w:val="none" w:sz="0" w:space="0" w:color="auto"/>
      </w:divBdr>
    </w:div>
    <w:div w:id="2028171697">
      <w:bodyDiv w:val="1"/>
      <w:marLeft w:val="0"/>
      <w:marRight w:val="0"/>
      <w:marTop w:val="0"/>
      <w:marBottom w:val="0"/>
      <w:divBdr>
        <w:top w:val="none" w:sz="0" w:space="0" w:color="auto"/>
        <w:left w:val="none" w:sz="0" w:space="0" w:color="auto"/>
        <w:bottom w:val="none" w:sz="0" w:space="0" w:color="auto"/>
        <w:right w:val="none" w:sz="0" w:space="0" w:color="auto"/>
      </w:divBdr>
    </w:div>
    <w:div w:id="2028485319">
      <w:bodyDiv w:val="1"/>
      <w:marLeft w:val="0"/>
      <w:marRight w:val="0"/>
      <w:marTop w:val="0"/>
      <w:marBottom w:val="0"/>
      <w:divBdr>
        <w:top w:val="none" w:sz="0" w:space="0" w:color="auto"/>
        <w:left w:val="none" w:sz="0" w:space="0" w:color="auto"/>
        <w:bottom w:val="none" w:sz="0" w:space="0" w:color="auto"/>
        <w:right w:val="none" w:sz="0" w:space="0" w:color="auto"/>
      </w:divBdr>
    </w:div>
    <w:div w:id="2034989261">
      <w:bodyDiv w:val="1"/>
      <w:marLeft w:val="0"/>
      <w:marRight w:val="0"/>
      <w:marTop w:val="0"/>
      <w:marBottom w:val="0"/>
      <w:divBdr>
        <w:top w:val="none" w:sz="0" w:space="0" w:color="auto"/>
        <w:left w:val="none" w:sz="0" w:space="0" w:color="auto"/>
        <w:bottom w:val="none" w:sz="0" w:space="0" w:color="auto"/>
        <w:right w:val="none" w:sz="0" w:space="0" w:color="auto"/>
      </w:divBdr>
    </w:div>
    <w:div w:id="2039699465">
      <w:bodyDiv w:val="1"/>
      <w:marLeft w:val="0"/>
      <w:marRight w:val="0"/>
      <w:marTop w:val="0"/>
      <w:marBottom w:val="0"/>
      <w:divBdr>
        <w:top w:val="none" w:sz="0" w:space="0" w:color="auto"/>
        <w:left w:val="none" w:sz="0" w:space="0" w:color="auto"/>
        <w:bottom w:val="none" w:sz="0" w:space="0" w:color="auto"/>
        <w:right w:val="none" w:sz="0" w:space="0" w:color="auto"/>
      </w:divBdr>
    </w:div>
    <w:div w:id="2042128127">
      <w:bodyDiv w:val="1"/>
      <w:marLeft w:val="0"/>
      <w:marRight w:val="0"/>
      <w:marTop w:val="0"/>
      <w:marBottom w:val="0"/>
      <w:divBdr>
        <w:top w:val="none" w:sz="0" w:space="0" w:color="auto"/>
        <w:left w:val="none" w:sz="0" w:space="0" w:color="auto"/>
        <w:bottom w:val="none" w:sz="0" w:space="0" w:color="auto"/>
        <w:right w:val="none" w:sz="0" w:space="0" w:color="auto"/>
      </w:divBdr>
    </w:div>
    <w:div w:id="2043283457">
      <w:bodyDiv w:val="1"/>
      <w:marLeft w:val="0"/>
      <w:marRight w:val="0"/>
      <w:marTop w:val="0"/>
      <w:marBottom w:val="0"/>
      <w:divBdr>
        <w:top w:val="none" w:sz="0" w:space="0" w:color="auto"/>
        <w:left w:val="none" w:sz="0" w:space="0" w:color="auto"/>
        <w:bottom w:val="none" w:sz="0" w:space="0" w:color="auto"/>
        <w:right w:val="none" w:sz="0" w:space="0" w:color="auto"/>
      </w:divBdr>
    </w:div>
    <w:div w:id="2047171071">
      <w:bodyDiv w:val="1"/>
      <w:marLeft w:val="0"/>
      <w:marRight w:val="0"/>
      <w:marTop w:val="0"/>
      <w:marBottom w:val="0"/>
      <w:divBdr>
        <w:top w:val="none" w:sz="0" w:space="0" w:color="auto"/>
        <w:left w:val="none" w:sz="0" w:space="0" w:color="auto"/>
        <w:bottom w:val="none" w:sz="0" w:space="0" w:color="auto"/>
        <w:right w:val="none" w:sz="0" w:space="0" w:color="auto"/>
      </w:divBdr>
    </w:div>
    <w:div w:id="2054965209">
      <w:bodyDiv w:val="1"/>
      <w:marLeft w:val="0"/>
      <w:marRight w:val="0"/>
      <w:marTop w:val="0"/>
      <w:marBottom w:val="0"/>
      <w:divBdr>
        <w:top w:val="none" w:sz="0" w:space="0" w:color="auto"/>
        <w:left w:val="none" w:sz="0" w:space="0" w:color="auto"/>
        <w:bottom w:val="none" w:sz="0" w:space="0" w:color="auto"/>
        <w:right w:val="none" w:sz="0" w:space="0" w:color="auto"/>
      </w:divBdr>
    </w:div>
    <w:div w:id="2055349595">
      <w:bodyDiv w:val="1"/>
      <w:marLeft w:val="0"/>
      <w:marRight w:val="0"/>
      <w:marTop w:val="0"/>
      <w:marBottom w:val="0"/>
      <w:divBdr>
        <w:top w:val="none" w:sz="0" w:space="0" w:color="auto"/>
        <w:left w:val="none" w:sz="0" w:space="0" w:color="auto"/>
        <w:bottom w:val="none" w:sz="0" w:space="0" w:color="auto"/>
        <w:right w:val="none" w:sz="0" w:space="0" w:color="auto"/>
      </w:divBdr>
    </w:div>
    <w:div w:id="2058813833">
      <w:bodyDiv w:val="1"/>
      <w:marLeft w:val="0"/>
      <w:marRight w:val="0"/>
      <w:marTop w:val="0"/>
      <w:marBottom w:val="0"/>
      <w:divBdr>
        <w:top w:val="none" w:sz="0" w:space="0" w:color="auto"/>
        <w:left w:val="none" w:sz="0" w:space="0" w:color="auto"/>
        <w:bottom w:val="none" w:sz="0" w:space="0" w:color="auto"/>
        <w:right w:val="none" w:sz="0" w:space="0" w:color="auto"/>
      </w:divBdr>
      <w:divsChild>
        <w:div w:id="372508495">
          <w:marLeft w:val="0"/>
          <w:marRight w:val="0"/>
          <w:marTop w:val="0"/>
          <w:marBottom w:val="0"/>
          <w:divBdr>
            <w:top w:val="none" w:sz="0" w:space="0" w:color="auto"/>
            <w:left w:val="none" w:sz="0" w:space="0" w:color="auto"/>
            <w:bottom w:val="none" w:sz="0" w:space="0" w:color="auto"/>
            <w:right w:val="none" w:sz="0" w:space="0" w:color="auto"/>
          </w:divBdr>
          <w:divsChild>
            <w:div w:id="1399551338">
              <w:marLeft w:val="0"/>
              <w:marRight w:val="0"/>
              <w:marTop w:val="0"/>
              <w:marBottom w:val="0"/>
              <w:divBdr>
                <w:top w:val="none" w:sz="0" w:space="0" w:color="auto"/>
                <w:left w:val="none" w:sz="0" w:space="0" w:color="auto"/>
                <w:bottom w:val="none" w:sz="0" w:space="0" w:color="auto"/>
                <w:right w:val="none" w:sz="0" w:space="0" w:color="auto"/>
              </w:divBdr>
              <w:divsChild>
                <w:div w:id="919601591">
                  <w:marLeft w:val="0"/>
                  <w:marRight w:val="0"/>
                  <w:marTop w:val="0"/>
                  <w:marBottom w:val="0"/>
                  <w:divBdr>
                    <w:top w:val="none" w:sz="0" w:space="0" w:color="auto"/>
                    <w:left w:val="none" w:sz="0" w:space="0" w:color="auto"/>
                    <w:bottom w:val="none" w:sz="0" w:space="0" w:color="auto"/>
                    <w:right w:val="none" w:sz="0" w:space="0" w:color="auto"/>
                  </w:divBdr>
                  <w:divsChild>
                    <w:div w:id="1932467537">
                      <w:marLeft w:val="0"/>
                      <w:marRight w:val="0"/>
                      <w:marTop w:val="0"/>
                      <w:marBottom w:val="0"/>
                      <w:divBdr>
                        <w:top w:val="none" w:sz="0" w:space="0" w:color="auto"/>
                        <w:left w:val="none" w:sz="0" w:space="0" w:color="auto"/>
                        <w:bottom w:val="none" w:sz="0" w:space="0" w:color="auto"/>
                        <w:right w:val="none" w:sz="0" w:space="0" w:color="auto"/>
                      </w:divBdr>
                    </w:div>
                  </w:divsChild>
                </w:div>
                <w:div w:id="162195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112193">
      <w:bodyDiv w:val="1"/>
      <w:marLeft w:val="0"/>
      <w:marRight w:val="0"/>
      <w:marTop w:val="0"/>
      <w:marBottom w:val="0"/>
      <w:divBdr>
        <w:top w:val="none" w:sz="0" w:space="0" w:color="auto"/>
        <w:left w:val="none" w:sz="0" w:space="0" w:color="auto"/>
        <w:bottom w:val="none" w:sz="0" w:space="0" w:color="auto"/>
        <w:right w:val="none" w:sz="0" w:space="0" w:color="auto"/>
      </w:divBdr>
    </w:div>
    <w:div w:id="2078236708">
      <w:bodyDiv w:val="1"/>
      <w:marLeft w:val="0"/>
      <w:marRight w:val="0"/>
      <w:marTop w:val="0"/>
      <w:marBottom w:val="0"/>
      <w:divBdr>
        <w:top w:val="none" w:sz="0" w:space="0" w:color="auto"/>
        <w:left w:val="none" w:sz="0" w:space="0" w:color="auto"/>
        <w:bottom w:val="none" w:sz="0" w:space="0" w:color="auto"/>
        <w:right w:val="none" w:sz="0" w:space="0" w:color="auto"/>
      </w:divBdr>
    </w:div>
    <w:div w:id="2105104460">
      <w:bodyDiv w:val="1"/>
      <w:marLeft w:val="0"/>
      <w:marRight w:val="0"/>
      <w:marTop w:val="0"/>
      <w:marBottom w:val="0"/>
      <w:divBdr>
        <w:top w:val="none" w:sz="0" w:space="0" w:color="auto"/>
        <w:left w:val="none" w:sz="0" w:space="0" w:color="auto"/>
        <w:bottom w:val="none" w:sz="0" w:space="0" w:color="auto"/>
        <w:right w:val="none" w:sz="0" w:space="0" w:color="auto"/>
      </w:divBdr>
    </w:div>
    <w:div w:id="2108690595">
      <w:bodyDiv w:val="1"/>
      <w:marLeft w:val="0"/>
      <w:marRight w:val="0"/>
      <w:marTop w:val="0"/>
      <w:marBottom w:val="0"/>
      <w:divBdr>
        <w:top w:val="none" w:sz="0" w:space="0" w:color="auto"/>
        <w:left w:val="none" w:sz="0" w:space="0" w:color="auto"/>
        <w:bottom w:val="none" w:sz="0" w:space="0" w:color="auto"/>
        <w:right w:val="none" w:sz="0" w:space="0" w:color="auto"/>
      </w:divBdr>
    </w:div>
    <w:div w:id="2111928005">
      <w:bodyDiv w:val="1"/>
      <w:marLeft w:val="0"/>
      <w:marRight w:val="0"/>
      <w:marTop w:val="0"/>
      <w:marBottom w:val="0"/>
      <w:divBdr>
        <w:top w:val="none" w:sz="0" w:space="0" w:color="auto"/>
        <w:left w:val="none" w:sz="0" w:space="0" w:color="auto"/>
        <w:bottom w:val="none" w:sz="0" w:space="0" w:color="auto"/>
        <w:right w:val="none" w:sz="0" w:space="0" w:color="auto"/>
      </w:divBdr>
    </w:div>
    <w:div w:id="2114354984">
      <w:bodyDiv w:val="1"/>
      <w:marLeft w:val="0"/>
      <w:marRight w:val="0"/>
      <w:marTop w:val="0"/>
      <w:marBottom w:val="0"/>
      <w:divBdr>
        <w:top w:val="none" w:sz="0" w:space="0" w:color="auto"/>
        <w:left w:val="none" w:sz="0" w:space="0" w:color="auto"/>
        <w:bottom w:val="none" w:sz="0" w:space="0" w:color="auto"/>
        <w:right w:val="none" w:sz="0" w:space="0" w:color="auto"/>
      </w:divBdr>
    </w:div>
    <w:div w:id="2117285060">
      <w:bodyDiv w:val="1"/>
      <w:marLeft w:val="0"/>
      <w:marRight w:val="0"/>
      <w:marTop w:val="0"/>
      <w:marBottom w:val="0"/>
      <w:divBdr>
        <w:top w:val="none" w:sz="0" w:space="0" w:color="auto"/>
        <w:left w:val="none" w:sz="0" w:space="0" w:color="auto"/>
        <w:bottom w:val="none" w:sz="0" w:space="0" w:color="auto"/>
        <w:right w:val="none" w:sz="0" w:space="0" w:color="auto"/>
      </w:divBdr>
    </w:div>
    <w:div w:id="2128312396">
      <w:bodyDiv w:val="1"/>
      <w:marLeft w:val="0"/>
      <w:marRight w:val="0"/>
      <w:marTop w:val="0"/>
      <w:marBottom w:val="0"/>
      <w:divBdr>
        <w:top w:val="none" w:sz="0" w:space="0" w:color="auto"/>
        <w:left w:val="none" w:sz="0" w:space="0" w:color="auto"/>
        <w:bottom w:val="none" w:sz="0" w:space="0" w:color="auto"/>
        <w:right w:val="none" w:sz="0" w:space="0" w:color="auto"/>
      </w:divBdr>
    </w:div>
    <w:div w:id="2136171514">
      <w:bodyDiv w:val="1"/>
      <w:marLeft w:val="0"/>
      <w:marRight w:val="0"/>
      <w:marTop w:val="0"/>
      <w:marBottom w:val="0"/>
      <w:divBdr>
        <w:top w:val="none" w:sz="0" w:space="0" w:color="auto"/>
        <w:left w:val="none" w:sz="0" w:space="0" w:color="auto"/>
        <w:bottom w:val="none" w:sz="0" w:space="0" w:color="auto"/>
        <w:right w:val="none" w:sz="0" w:space="0" w:color="auto"/>
      </w:divBdr>
    </w:div>
    <w:div w:id="2139177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117" Type="http://schemas.openxmlformats.org/officeDocument/2006/relationships/image" Target="media/image35.png"/><Relationship Id="rId21" Type="http://schemas.openxmlformats.org/officeDocument/2006/relationships/image" Target="media/image11.gif"/><Relationship Id="rId42" Type="http://schemas.openxmlformats.org/officeDocument/2006/relationships/footer" Target="footer9.xml"/><Relationship Id="rId47" Type="http://schemas.openxmlformats.org/officeDocument/2006/relationships/image" Target="media/image16.png"/><Relationship Id="rId63" Type="http://schemas.openxmlformats.org/officeDocument/2006/relationships/footer" Target="footer14.xml"/><Relationship Id="rId68" Type="http://schemas.openxmlformats.org/officeDocument/2006/relationships/footer" Target="footer16.xml"/><Relationship Id="rId84" Type="http://schemas.openxmlformats.org/officeDocument/2006/relationships/header" Target="header23.xml"/><Relationship Id="rId89" Type="http://schemas.openxmlformats.org/officeDocument/2006/relationships/chart" Target="charts/chart8.xml"/><Relationship Id="rId112" Type="http://schemas.openxmlformats.org/officeDocument/2006/relationships/chart" Target="charts/chart12.xml"/><Relationship Id="rId133" Type="http://schemas.openxmlformats.org/officeDocument/2006/relationships/image" Target="media/image38.gif"/><Relationship Id="rId138" Type="http://schemas.openxmlformats.org/officeDocument/2006/relationships/footer" Target="footer40.xml"/><Relationship Id="rId154" Type="http://schemas.openxmlformats.org/officeDocument/2006/relationships/header" Target="header48.xml"/><Relationship Id="rId159" Type="http://schemas.openxmlformats.org/officeDocument/2006/relationships/footer" Target="footer50.xml"/><Relationship Id="rId175" Type="http://schemas.openxmlformats.org/officeDocument/2006/relationships/header" Target="header58.xml"/><Relationship Id="rId170" Type="http://schemas.openxmlformats.org/officeDocument/2006/relationships/header" Target="header56.xml"/><Relationship Id="rId16" Type="http://schemas.openxmlformats.org/officeDocument/2006/relationships/image" Target="media/image7.png"/><Relationship Id="rId107" Type="http://schemas.openxmlformats.org/officeDocument/2006/relationships/footer" Target="footer29.xml"/><Relationship Id="rId11" Type="http://schemas.openxmlformats.org/officeDocument/2006/relationships/header" Target="header1.xml"/><Relationship Id="rId32" Type="http://schemas.openxmlformats.org/officeDocument/2006/relationships/header" Target="header5.xml"/><Relationship Id="rId37" Type="http://schemas.openxmlformats.org/officeDocument/2006/relationships/header" Target="header7.xml"/><Relationship Id="rId53" Type="http://schemas.openxmlformats.org/officeDocument/2006/relationships/chart" Target="charts/chart6.xml"/><Relationship Id="rId58" Type="http://schemas.openxmlformats.org/officeDocument/2006/relationships/header" Target="header13.xml"/><Relationship Id="rId74" Type="http://schemas.openxmlformats.org/officeDocument/2006/relationships/footer" Target="footer18.xml"/><Relationship Id="rId79" Type="http://schemas.openxmlformats.org/officeDocument/2006/relationships/header" Target="header21.xml"/><Relationship Id="rId102" Type="http://schemas.openxmlformats.org/officeDocument/2006/relationships/footer" Target="footer27.xml"/><Relationship Id="rId123" Type="http://schemas.openxmlformats.org/officeDocument/2006/relationships/footer" Target="footer35.xml"/><Relationship Id="rId128" Type="http://schemas.openxmlformats.org/officeDocument/2006/relationships/image" Target="media/image36.png"/><Relationship Id="rId144" Type="http://schemas.openxmlformats.org/officeDocument/2006/relationships/footer" Target="footer43.xml"/><Relationship Id="rId149" Type="http://schemas.openxmlformats.org/officeDocument/2006/relationships/footer" Target="footer45.xml"/><Relationship Id="rId5" Type="http://schemas.openxmlformats.org/officeDocument/2006/relationships/webSettings" Target="webSettings.xml"/><Relationship Id="rId90" Type="http://schemas.openxmlformats.org/officeDocument/2006/relationships/chart" Target="charts/chart9.xml"/><Relationship Id="rId95" Type="http://schemas.openxmlformats.org/officeDocument/2006/relationships/header" Target="header25.xml"/><Relationship Id="rId160" Type="http://schemas.openxmlformats.org/officeDocument/2006/relationships/header" Target="header51.xml"/><Relationship Id="rId165" Type="http://schemas.openxmlformats.org/officeDocument/2006/relationships/footer" Target="footer53.xml"/><Relationship Id="rId181" Type="http://schemas.openxmlformats.org/officeDocument/2006/relationships/theme" Target="theme/theme1.xml"/><Relationship Id="rId22" Type="http://schemas.openxmlformats.org/officeDocument/2006/relationships/image" Target="media/image12.gif"/><Relationship Id="rId27" Type="http://schemas.openxmlformats.org/officeDocument/2006/relationships/footer" Target="footer4.xml"/><Relationship Id="rId43" Type="http://schemas.openxmlformats.org/officeDocument/2006/relationships/header" Target="header10.xml"/><Relationship Id="rId48" Type="http://schemas.openxmlformats.org/officeDocument/2006/relationships/image" Target="media/image17.png"/><Relationship Id="rId64" Type="http://schemas.openxmlformats.org/officeDocument/2006/relationships/header" Target="header15.xml"/><Relationship Id="rId69" Type="http://schemas.openxmlformats.org/officeDocument/2006/relationships/image" Target="media/image24.png"/><Relationship Id="rId113" Type="http://schemas.openxmlformats.org/officeDocument/2006/relationships/header" Target="header31.xml"/><Relationship Id="rId118" Type="http://schemas.openxmlformats.org/officeDocument/2006/relationships/header" Target="header33.xml"/><Relationship Id="rId134" Type="http://schemas.openxmlformats.org/officeDocument/2006/relationships/hyperlink" Target="http://pl.wikipedia.org/wiki/Pr%C4%99dko%C5%9B%C4%87" TargetMode="External"/><Relationship Id="rId139" Type="http://schemas.openxmlformats.org/officeDocument/2006/relationships/header" Target="header41.xml"/><Relationship Id="rId80" Type="http://schemas.openxmlformats.org/officeDocument/2006/relationships/footer" Target="footer21.xml"/><Relationship Id="rId85" Type="http://schemas.openxmlformats.org/officeDocument/2006/relationships/footer" Target="footer23.xml"/><Relationship Id="rId150" Type="http://schemas.openxmlformats.org/officeDocument/2006/relationships/header" Target="header46.xml"/><Relationship Id="rId155" Type="http://schemas.openxmlformats.org/officeDocument/2006/relationships/footer" Target="footer48.xml"/><Relationship Id="rId171" Type="http://schemas.openxmlformats.org/officeDocument/2006/relationships/footer" Target="footer56.xml"/><Relationship Id="rId176" Type="http://schemas.openxmlformats.org/officeDocument/2006/relationships/footer" Target="footer58.xml"/><Relationship Id="rId12" Type="http://schemas.openxmlformats.org/officeDocument/2006/relationships/footer" Target="footer1.xml"/><Relationship Id="rId17" Type="http://schemas.openxmlformats.org/officeDocument/2006/relationships/image" Target="media/image8.emf"/><Relationship Id="rId33" Type="http://schemas.openxmlformats.org/officeDocument/2006/relationships/footer" Target="footer5.xml"/><Relationship Id="rId38" Type="http://schemas.openxmlformats.org/officeDocument/2006/relationships/footer" Target="footer7.xml"/><Relationship Id="rId59" Type="http://schemas.openxmlformats.org/officeDocument/2006/relationships/footer" Target="footer13.xml"/><Relationship Id="rId103" Type="http://schemas.openxmlformats.org/officeDocument/2006/relationships/image" Target="media/image32.png"/><Relationship Id="rId108" Type="http://schemas.openxmlformats.org/officeDocument/2006/relationships/image" Target="media/image33.jpeg"/><Relationship Id="rId124" Type="http://schemas.openxmlformats.org/officeDocument/2006/relationships/header" Target="header36.xml"/><Relationship Id="rId129" Type="http://schemas.openxmlformats.org/officeDocument/2006/relationships/header" Target="header38.xml"/><Relationship Id="rId54" Type="http://schemas.openxmlformats.org/officeDocument/2006/relationships/chart" Target="charts/chart7.xml"/><Relationship Id="rId70" Type="http://schemas.openxmlformats.org/officeDocument/2006/relationships/header" Target="header17.xml"/><Relationship Id="rId75" Type="http://schemas.openxmlformats.org/officeDocument/2006/relationships/header" Target="header19.xml"/><Relationship Id="rId91" Type="http://schemas.openxmlformats.org/officeDocument/2006/relationships/chart" Target="charts/chart10.xml"/><Relationship Id="rId96" Type="http://schemas.openxmlformats.org/officeDocument/2006/relationships/footer" Target="footer25.xml"/><Relationship Id="rId140" Type="http://schemas.openxmlformats.org/officeDocument/2006/relationships/footer" Target="footer41.xml"/><Relationship Id="rId145" Type="http://schemas.openxmlformats.org/officeDocument/2006/relationships/image" Target="media/image40.png"/><Relationship Id="rId161" Type="http://schemas.openxmlformats.org/officeDocument/2006/relationships/footer" Target="footer51.xml"/><Relationship Id="rId166" Type="http://schemas.openxmlformats.org/officeDocument/2006/relationships/header" Target="header5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chart" Target="charts/chart1.xml"/><Relationship Id="rId49" Type="http://schemas.openxmlformats.org/officeDocument/2006/relationships/image" Target="media/image18.png"/><Relationship Id="rId114" Type="http://schemas.openxmlformats.org/officeDocument/2006/relationships/footer" Target="footer31.xml"/><Relationship Id="rId119" Type="http://schemas.openxmlformats.org/officeDocument/2006/relationships/footer" Target="footer33.xml"/><Relationship Id="rId44" Type="http://schemas.openxmlformats.org/officeDocument/2006/relationships/footer" Target="footer10.xml"/><Relationship Id="rId60" Type="http://schemas.openxmlformats.org/officeDocument/2006/relationships/image" Target="media/image21.png"/><Relationship Id="rId65" Type="http://schemas.openxmlformats.org/officeDocument/2006/relationships/footer" Target="footer15.xml"/><Relationship Id="rId81" Type="http://schemas.openxmlformats.org/officeDocument/2006/relationships/image" Target="media/image26.png"/><Relationship Id="rId86" Type="http://schemas.openxmlformats.org/officeDocument/2006/relationships/image" Target="media/image27.png"/><Relationship Id="rId130" Type="http://schemas.openxmlformats.org/officeDocument/2006/relationships/footer" Target="footer38.xml"/><Relationship Id="rId135" Type="http://schemas.openxmlformats.org/officeDocument/2006/relationships/hyperlink" Target="http://pl.wikipedia.org/wiki/Metr_na_sekund%C4%99" TargetMode="External"/><Relationship Id="rId151" Type="http://schemas.openxmlformats.org/officeDocument/2006/relationships/footer" Target="footer46.xml"/><Relationship Id="rId156" Type="http://schemas.openxmlformats.org/officeDocument/2006/relationships/header" Target="header49.xml"/><Relationship Id="rId177" Type="http://schemas.openxmlformats.org/officeDocument/2006/relationships/header" Target="header59.xml"/><Relationship Id="rId4" Type="http://schemas.openxmlformats.org/officeDocument/2006/relationships/settings" Target="settings.xml"/><Relationship Id="rId9" Type="http://schemas.openxmlformats.org/officeDocument/2006/relationships/image" Target="media/image11.png"/><Relationship Id="rId172" Type="http://schemas.openxmlformats.org/officeDocument/2006/relationships/header" Target="header57.xml"/><Relationship Id="rId180" Type="http://schemas.microsoft.com/office/2011/relationships/people" Target="people.xml"/><Relationship Id="rId13" Type="http://schemas.openxmlformats.org/officeDocument/2006/relationships/image" Target="media/image4.png"/><Relationship Id="rId18" Type="http://schemas.openxmlformats.org/officeDocument/2006/relationships/header" Target="header2.xml"/><Relationship Id="rId39" Type="http://schemas.openxmlformats.org/officeDocument/2006/relationships/header" Target="header8.xml"/><Relationship Id="rId109" Type="http://schemas.openxmlformats.org/officeDocument/2006/relationships/image" Target="media/image34.png"/><Relationship Id="rId34" Type="http://schemas.openxmlformats.org/officeDocument/2006/relationships/header" Target="header6.xml"/><Relationship Id="rId50" Type="http://schemas.openxmlformats.org/officeDocument/2006/relationships/image" Target="media/image19.png"/><Relationship Id="rId55" Type="http://schemas.openxmlformats.org/officeDocument/2006/relationships/image" Target="media/image20.png"/><Relationship Id="rId76" Type="http://schemas.openxmlformats.org/officeDocument/2006/relationships/footer" Target="footer19.xml"/><Relationship Id="rId97" Type="http://schemas.openxmlformats.org/officeDocument/2006/relationships/image" Target="media/image30.png"/><Relationship Id="rId104" Type="http://schemas.openxmlformats.org/officeDocument/2006/relationships/header" Target="header28.xml"/><Relationship Id="rId120" Type="http://schemas.openxmlformats.org/officeDocument/2006/relationships/header" Target="header34.xml"/><Relationship Id="rId125" Type="http://schemas.openxmlformats.org/officeDocument/2006/relationships/footer" Target="footer36.xml"/><Relationship Id="rId141" Type="http://schemas.openxmlformats.org/officeDocument/2006/relationships/header" Target="header42.xml"/><Relationship Id="rId146" Type="http://schemas.openxmlformats.org/officeDocument/2006/relationships/header" Target="header44.xml"/><Relationship Id="rId167" Type="http://schemas.openxmlformats.org/officeDocument/2006/relationships/footer" Target="footer54.xml"/><Relationship Id="rId7" Type="http://schemas.openxmlformats.org/officeDocument/2006/relationships/endnotes" Target="endnotes.xml"/><Relationship Id="rId71" Type="http://schemas.openxmlformats.org/officeDocument/2006/relationships/footer" Target="footer17.xml"/><Relationship Id="rId92" Type="http://schemas.openxmlformats.org/officeDocument/2006/relationships/chart" Target="charts/chart11.xml"/><Relationship Id="rId162" Type="http://schemas.openxmlformats.org/officeDocument/2006/relationships/header" Target="header52.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header" Target="header3.xml"/><Relationship Id="rId40" Type="http://schemas.openxmlformats.org/officeDocument/2006/relationships/footer" Target="footer8.xml"/><Relationship Id="rId45" Type="http://schemas.openxmlformats.org/officeDocument/2006/relationships/header" Target="header11.xml"/><Relationship Id="rId66" Type="http://schemas.openxmlformats.org/officeDocument/2006/relationships/image" Target="media/image23.png"/><Relationship Id="rId87" Type="http://schemas.openxmlformats.org/officeDocument/2006/relationships/image" Target="media/image28.png"/><Relationship Id="rId110" Type="http://schemas.openxmlformats.org/officeDocument/2006/relationships/header" Target="header30.xml"/><Relationship Id="rId115" Type="http://schemas.openxmlformats.org/officeDocument/2006/relationships/header" Target="header32.xml"/><Relationship Id="rId131" Type="http://schemas.openxmlformats.org/officeDocument/2006/relationships/header" Target="header39.xml"/><Relationship Id="rId136" Type="http://schemas.openxmlformats.org/officeDocument/2006/relationships/image" Target="media/image39.png"/><Relationship Id="rId157" Type="http://schemas.openxmlformats.org/officeDocument/2006/relationships/footer" Target="footer49.xml"/><Relationship Id="rId178" Type="http://schemas.openxmlformats.org/officeDocument/2006/relationships/footer" Target="footer59.xml"/><Relationship Id="rId61" Type="http://schemas.openxmlformats.org/officeDocument/2006/relationships/image" Target="media/image22.jpg"/><Relationship Id="rId82" Type="http://schemas.openxmlformats.org/officeDocument/2006/relationships/header" Target="header22.xml"/><Relationship Id="rId152" Type="http://schemas.openxmlformats.org/officeDocument/2006/relationships/header" Target="header47.xml"/><Relationship Id="rId173" Type="http://schemas.openxmlformats.org/officeDocument/2006/relationships/footer" Target="footer57.xml"/><Relationship Id="rId19" Type="http://schemas.openxmlformats.org/officeDocument/2006/relationships/footer" Target="footer2.xml"/><Relationship Id="rId14" Type="http://schemas.openxmlformats.org/officeDocument/2006/relationships/image" Target="media/image5.png"/><Relationship Id="rId30" Type="http://schemas.openxmlformats.org/officeDocument/2006/relationships/chart" Target="charts/chart2.xml"/><Relationship Id="rId35" Type="http://schemas.openxmlformats.org/officeDocument/2006/relationships/footer" Target="footer6.xml"/><Relationship Id="rId56" Type="http://schemas.openxmlformats.org/officeDocument/2006/relationships/header" Target="header12.xml"/><Relationship Id="rId77" Type="http://schemas.openxmlformats.org/officeDocument/2006/relationships/header" Target="header20.xml"/><Relationship Id="rId100" Type="http://schemas.openxmlformats.org/officeDocument/2006/relationships/footer" Target="footer26.xml"/><Relationship Id="rId105" Type="http://schemas.openxmlformats.org/officeDocument/2006/relationships/footer" Target="footer28.xml"/><Relationship Id="rId126" Type="http://schemas.openxmlformats.org/officeDocument/2006/relationships/header" Target="header37.xml"/><Relationship Id="rId147" Type="http://schemas.openxmlformats.org/officeDocument/2006/relationships/footer" Target="footer44.xml"/><Relationship Id="rId168" Type="http://schemas.openxmlformats.org/officeDocument/2006/relationships/header" Target="header55.xml"/><Relationship Id="rId8" Type="http://schemas.openxmlformats.org/officeDocument/2006/relationships/image" Target="media/image1.png"/><Relationship Id="rId51" Type="http://schemas.openxmlformats.org/officeDocument/2006/relationships/chart" Target="charts/chart4.xml"/><Relationship Id="rId72" Type="http://schemas.openxmlformats.org/officeDocument/2006/relationships/image" Target="media/image25.png"/><Relationship Id="rId93" Type="http://schemas.openxmlformats.org/officeDocument/2006/relationships/header" Target="header24.xml"/><Relationship Id="rId98" Type="http://schemas.openxmlformats.org/officeDocument/2006/relationships/image" Target="media/image31.png"/><Relationship Id="rId121" Type="http://schemas.openxmlformats.org/officeDocument/2006/relationships/footer" Target="footer34.xml"/><Relationship Id="rId142" Type="http://schemas.openxmlformats.org/officeDocument/2006/relationships/footer" Target="footer42.xml"/><Relationship Id="rId163" Type="http://schemas.openxmlformats.org/officeDocument/2006/relationships/footer" Target="footer52.xml"/><Relationship Id="rId3" Type="http://schemas.openxmlformats.org/officeDocument/2006/relationships/styles" Target="styles.xml"/><Relationship Id="rId25" Type="http://schemas.openxmlformats.org/officeDocument/2006/relationships/footer" Target="footer3.xml"/><Relationship Id="rId46" Type="http://schemas.openxmlformats.org/officeDocument/2006/relationships/footer" Target="footer11.xml"/><Relationship Id="rId67" Type="http://schemas.openxmlformats.org/officeDocument/2006/relationships/header" Target="header16.xml"/><Relationship Id="rId116" Type="http://schemas.openxmlformats.org/officeDocument/2006/relationships/footer" Target="footer32.xml"/><Relationship Id="rId137" Type="http://schemas.openxmlformats.org/officeDocument/2006/relationships/header" Target="header40.xml"/><Relationship Id="rId158" Type="http://schemas.openxmlformats.org/officeDocument/2006/relationships/header" Target="header50.xml"/><Relationship Id="rId20" Type="http://schemas.openxmlformats.org/officeDocument/2006/relationships/image" Target="media/image10.png"/><Relationship Id="rId41" Type="http://schemas.openxmlformats.org/officeDocument/2006/relationships/header" Target="header9.xml"/><Relationship Id="rId62" Type="http://schemas.openxmlformats.org/officeDocument/2006/relationships/header" Target="header14.xml"/><Relationship Id="rId83" Type="http://schemas.openxmlformats.org/officeDocument/2006/relationships/footer" Target="footer22.xml"/><Relationship Id="rId88" Type="http://schemas.openxmlformats.org/officeDocument/2006/relationships/image" Target="media/image29.png"/><Relationship Id="rId111" Type="http://schemas.openxmlformats.org/officeDocument/2006/relationships/footer" Target="footer30.xml"/><Relationship Id="rId132" Type="http://schemas.openxmlformats.org/officeDocument/2006/relationships/footer" Target="footer39.xml"/><Relationship Id="rId153" Type="http://schemas.openxmlformats.org/officeDocument/2006/relationships/footer" Target="footer47.xml"/><Relationship Id="rId174" Type="http://schemas.openxmlformats.org/officeDocument/2006/relationships/image" Target="media/image41.png"/><Relationship Id="rId179"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media/image15.png"/><Relationship Id="rId57" Type="http://schemas.openxmlformats.org/officeDocument/2006/relationships/footer" Target="footer12.xml"/><Relationship Id="rId106" Type="http://schemas.openxmlformats.org/officeDocument/2006/relationships/header" Target="header29.xml"/><Relationship Id="rId127" Type="http://schemas.openxmlformats.org/officeDocument/2006/relationships/footer" Target="footer37.xml"/><Relationship Id="rId10" Type="http://schemas.openxmlformats.org/officeDocument/2006/relationships/image" Target="media/image2.png"/><Relationship Id="rId31" Type="http://schemas.openxmlformats.org/officeDocument/2006/relationships/chart" Target="charts/chart3.xml"/><Relationship Id="rId52" Type="http://schemas.openxmlformats.org/officeDocument/2006/relationships/chart" Target="charts/chart5.xml"/><Relationship Id="rId73" Type="http://schemas.openxmlformats.org/officeDocument/2006/relationships/header" Target="header18.xml"/><Relationship Id="rId78" Type="http://schemas.openxmlformats.org/officeDocument/2006/relationships/footer" Target="footer20.xml"/><Relationship Id="rId94" Type="http://schemas.openxmlformats.org/officeDocument/2006/relationships/footer" Target="footer24.xml"/><Relationship Id="rId99" Type="http://schemas.openxmlformats.org/officeDocument/2006/relationships/header" Target="header26.xml"/><Relationship Id="rId101" Type="http://schemas.openxmlformats.org/officeDocument/2006/relationships/header" Target="header27.xml"/><Relationship Id="rId122" Type="http://schemas.openxmlformats.org/officeDocument/2006/relationships/header" Target="header35.xml"/><Relationship Id="rId143" Type="http://schemas.openxmlformats.org/officeDocument/2006/relationships/header" Target="header43.xml"/><Relationship Id="rId148" Type="http://schemas.openxmlformats.org/officeDocument/2006/relationships/header" Target="header45.xml"/><Relationship Id="rId164" Type="http://schemas.openxmlformats.org/officeDocument/2006/relationships/header" Target="header53.xml"/><Relationship Id="rId169" Type="http://schemas.openxmlformats.org/officeDocument/2006/relationships/footer" Target="footer55.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9.png"/></Relationships>
</file>

<file path=word/_rels/header12.xml.rels><?xml version="1.0" encoding="UTF-8" standalone="yes"?>
<Relationships xmlns="http://schemas.openxmlformats.org/package/2006/relationships"><Relationship Id="rId1" Type="http://schemas.openxmlformats.org/officeDocument/2006/relationships/image" Target="media/image9.png"/></Relationships>
</file>

<file path=word/_rels/header13.xml.rels><?xml version="1.0" encoding="UTF-8" standalone="yes"?>
<Relationships xmlns="http://schemas.openxmlformats.org/package/2006/relationships"><Relationship Id="rId1" Type="http://schemas.openxmlformats.org/officeDocument/2006/relationships/image" Target="media/image9.png"/></Relationships>
</file>

<file path=word/_rels/header14.xml.rels><?xml version="1.0" encoding="UTF-8" standalone="yes"?>
<Relationships xmlns="http://schemas.openxmlformats.org/package/2006/relationships"><Relationship Id="rId1" Type="http://schemas.openxmlformats.org/officeDocument/2006/relationships/image" Target="media/image9.png"/></Relationships>
</file>

<file path=word/_rels/header15.xml.rels><?xml version="1.0" encoding="UTF-8" standalone="yes"?>
<Relationships xmlns="http://schemas.openxmlformats.org/package/2006/relationships"><Relationship Id="rId1" Type="http://schemas.openxmlformats.org/officeDocument/2006/relationships/image" Target="media/image9.png"/></Relationships>
</file>

<file path=word/_rels/header16.xml.rels><?xml version="1.0" encoding="UTF-8" standalone="yes"?>
<Relationships xmlns="http://schemas.openxmlformats.org/package/2006/relationships"><Relationship Id="rId1" Type="http://schemas.openxmlformats.org/officeDocument/2006/relationships/image" Target="media/image9.png"/></Relationships>
</file>

<file path=word/_rels/header17.xml.rels><?xml version="1.0" encoding="UTF-8" standalone="yes"?>
<Relationships xmlns="http://schemas.openxmlformats.org/package/2006/relationships"><Relationship Id="rId1" Type="http://schemas.openxmlformats.org/officeDocument/2006/relationships/image" Target="media/image9.png"/></Relationships>
</file>

<file path=word/_rels/header18.xml.rels><?xml version="1.0" encoding="UTF-8" standalone="yes"?>
<Relationships xmlns="http://schemas.openxmlformats.org/package/2006/relationships"><Relationship Id="rId1" Type="http://schemas.openxmlformats.org/officeDocument/2006/relationships/image" Target="media/image9.png"/></Relationships>
</file>

<file path=word/_rels/header19.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_rels/header20.xml.rels><?xml version="1.0" encoding="UTF-8" standalone="yes"?>
<Relationships xmlns="http://schemas.openxmlformats.org/package/2006/relationships"><Relationship Id="rId1" Type="http://schemas.openxmlformats.org/officeDocument/2006/relationships/image" Target="media/image9.png"/></Relationships>
</file>

<file path=word/_rels/header21.xml.rels><?xml version="1.0" encoding="UTF-8" standalone="yes"?>
<Relationships xmlns="http://schemas.openxmlformats.org/package/2006/relationships"><Relationship Id="rId1" Type="http://schemas.openxmlformats.org/officeDocument/2006/relationships/image" Target="media/image9.png"/></Relationships>
</file>

<file path=word/_rels/header22.xml.rels><?xml version="1.0" encoding="UTF-8" standalone="yes"?>
<Relationships xmlns="http://schemas.openxmlformats.org/package/2006/relationships"><Relationship Id="rId1" Type="http://schemas.openxmlformats.org/officeDocument/2006/relationships/image" Target="media/image9.png"/></Relationships>
</file>

<file path=word/_rels/header23.xml.rels><?xml version="1.0" encoding="UTF-8" standalone="yes"?>
<Relationships xmlns="http://schemas.openxmlformats.org/package/2006/relationships"><Relationship Id="rId1" Type="http://schemas.openxmlformats.org/officeDocument/2006/relationships/image" Target="media/image9.png"/></Relationships>
</file>

<file path=word/_rels/header24.xml.rels><?xml version="1.0" encoding="UTF-8" standalone="yes"?>
<Relationships xmlns="http://schemas.openxmlformats.org/package/2006/relationships"><Relationship Id="rId1" Type="http://schemas.openxmlformats.org/officeDocument/2006/relationships/image" Target="media/image9.png"/></Relationships>
</file>

<file path=word/_rels/header25.xml.rels><?xml version="1.0" encoding="UTF-8" standalone="yes"?>
<Relationships xmlns="http://schemas.openxmlformats.org/package/2006/relationships"><Relationship Id="rId1" Type="http://schemas.openxmlformats.org/officeDocument/2006/relationships/image" Target="media/image9.png"/></Relationships>
</file>

<file path=word/_rels/header26.xml.rels><?xml version="1.0" encoding="UTF-8" standalone="yes"?>
<Relationships xmlns="http://schemas.openxmlformats.org/package/2006/relationships"><Relationship Id="rId1" Type="http://schemas.openxmlformats.org/officeDocument/2006/relationships/image" Target="media/image9.png"/></Relationships>
</file>

<file path=word/_rels/header27.xml.rels><?xml version="1.0" encoding="UTF-8" standalone="yes"?>
<Relationships xmlns="http://schemas.openxmlformats.org/package/2006/relationships"><Relationship Id="rId1" Type="http://schemas.openxmlformats.org/officeDocument/2006/relationships/image" Target="media/image9.png"/></Relationships>
</file>

<file path=word/_rels/header28.xml.rels><?xml version="1.0" encoding="UTF-8" standalone="yes"?>
<Relationships xmlns="http://schemas.openxmlformats.org/package/2006/relationships"><Relationship Id="rId1" Type="http://schemas.openxmlformats.org/officeDocument/2006/relationships/image" Target="media/image9.png"/></Relationships>
</file>

<file path=word/_rels/header29.xml.rels><?xml version="1.0" encoding="UTF-8" standalone="yes"?>
<Relationships xmlns="http://schemas.openxmlformats.org/package/2006/relationships"><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1" Type="http://schemas.openxmlformats.org/officeDocument/2006/relationships/image" Target="media/image9.png"/></Relationships>
</file>

<file path=word/_rels/header30.xml.rels><?xml version="1.0" encoding="UTF-8" standalone="yes"?>
<Relationships xmlns="http://schemas.openxmlformats.org/package/2006/relationships"><Relationship Id="rId1" Type="http://schemas.openxmlformats.org/officeDocument/2006/relationships/image" Target="media/image9.png"/></Relationships>
</file>

<file path=word/_rels/header31.xml.rels><?xml version="1.0" encoding="UTF-8" standalone="yes"?>
<Relationships xmlns="http://schemas.openxmlformats.org/package/2006/relationships"><Relationship Id="rId1" Type="http://schemas.openxmlformats.org/officeDocument/2006/relationships/image" Target="media/image9.png"/></Relationships>
</file>

<file path=word/_rels/header32.xml.rels><?xml version="1.0" encoding="UTF-8" standalone="yes"?>
<Relationships xmlns="http://schemas.openxmlformats.org/package/2006/relationships"><Relationship Id="rId1" Type="http://schemas.openxmlformats.org/officeDocument/2006/relationships/image" Target="media/image9.png"/></Relationships>
</file>

<file path=word/_rels/header33.xml.rels><?xml version="1.0" encoding="UTF-8" standalone="yes"?>
<Relationships xmlns="http://schemas.openxmlformats.org/package/2006/relationships"><Relationship Id="rId1" Type="http://schemas.openxmlformats.org/officeDocument/2006/relationships/image" Target="media/image3.png"/></Relationships>
</file>

<file path=word/_rels/header34.xml.rels><?xml version="1.0" encoding="UTF-8" standalone="yes"?>
<Relationships xmlns="http://schemas.openxmlformats.org/package/2006/relationships"><Relationship Id="rId1" Type="http://schemas.openxmlformats.org/officeDocument/2006/relationships/image" Target="media/image9.png"/></Relationships>
</file>

<file path=word/_rels/header35.xml.rels><?xml version="1.0" encoding="UTF-8" standalone="yes"?>
<Relationships xmlns="http://schemas.openxmlformats.org/package/2006/relationships"><Relationship Id="rId1" Type="http://schemas.openxmlformats.org/officeDocument/2006/relationships/image" Target="media/image9.png"/></Relationships>
</file>

<file path=word/_rels/header36.xml.rels><?xml version="1.0" encoding="UTF-8" standalone="yes"?>
<Relationships xmlns="http://schemas.openxmlformats.org/package/2006/relationships"><Relationship Id="rId1" Type="http://schemas.openxmlformats.org/officeDocument/2006/relationships/image" Target="media/image9.png"/></Relationships>
</file>

<file path=word/_rels/header37.xml.rels><?xml version="1.0" encoding="UTF-8" standalone="yes"?>
<Relationships xmlns="http://schemas.openxmlformats.org/package/2006/relationships"><Relationship Id="rId1" Type="http://schemas.openxmlformats.org/officeDocument/2006/relationships/image" Target="media/image9.png"/></Relationships>
</file>

<file path=word/_rels/header38.xml.rels><?xml version="1.0" encoding="UTF-8" standalone="yes"?>
<Relationships xmlns="http://schemas.openxmlformats.org/package/2006/relationships"><Relationship Id="rId1" Type="http://schemas.openxmlformats.org/officeDocument/2006/relationships/image" Target="media/image37.png"/></Relationships>
</file>

<file path=word/_rels/header39.xml.rels><?xml version="1.0" encoding="UTF-8" standalone="yes"?>
<Relationships xmlns="http://schemas.openxmlformats.org/package/2006/relationships"><Relationship Id="rId1" Type="http://schemas.openxmlformats.org/officeDocument/2006/relationships/image" Target="media/image9.png"/></Relationships>
</file>

<file path=word/_rels/header4.xml.rels><?xml version="1.0" encoding="UTF-8" standalone="yes"?>
<Relationships xmlns="http://schemas.openxmlformats.org/package/2006/relationships"><Relationship Id="rId1" Type="http://schemas.openxmlformats.org/officeDocument/2006/relationships/image" Target="media/image9.png"/></Relationships>
</file>

<file path=word/_rels/header40.xml.rels><?xml version="1.0" encoding="UTF-8" standalone="yes"?>
<Relationships xmlns="http://schemas.openxmlformats.org/package/2006/relationships"><Relationship Id="rId1" Type="http://schemas.openxmlformats.org/officeDocument/2006/relationships/image" Target="media/image9.png"/></Relationships>
</file>

<file path=word/_rels/header41.xml.rels><?xml version="1.0" encoding="UTF-8" standalone="yes"?>
<Relationships xmlns="http://schemas.openxmlformats.org/package/2006/relationships"><Relationship Id="rId1" Type="http://schemas.openxmlformats.org/officeDocument/2006/relationships/image" Target="media/image9.png"/></Relationships>
</file>

<file path=word/_rels/header42.xml.rels><?xml version="1.0" encoding="UTF-8" standalone="yes"?>
<Relationships xmlns="http://schemas.openxmlformats.org/package/2006/relationships"><Relationship Id="rId1" Type="http://schemas.openxmlformats.org/officeDocument/2006/relationships/image" Target="media/image9.png"/></Relationships>
</file>

<file path=word/_rels/header43.xml.rels><?xml version="1.0" encoding="UTF-8" standalone="yes"?>
<Relationships xmlns="http://schemas.openxmlformats.org/package/2006/relationships"><Relationship Id="rId1" Type="http://schemas.openxmlformats.org/officeDocument/2006/relationships/image" Target="media/image9.png"/></Relationships>
</file>

<file path=word/_rels/header44.xml.rels><?xml version="1.0" encoding="UTF-8" standalone="yes"?>
<Relationships xmlns="http://schemas.openxmlformats.org/package/2006/relationships"><Relationship Id="rId1" Type="http://schemas.openxmlformats.org/officeDocument/2006/relationships/image" Target="media/image9.png"/></Relationships>
</file>

<file path=word/_rels/header45.xml.rels><?xml version="1.0" encoding="UTF-8" standalone="yes"?>
<Relationships xmlns="http://schemas.openxmlformats.org/package/2006/relationships"><Relationship Id="rId1" Type="http://schemas.openxmlformats.org/officeDocument/2006/relationships/image" Target="media/image9.png"/></Relationships>
</file>

<file path=word/_rels/header46.xml.rels><?xml version="1.0" encoding="UTF-8" standalone="yes"?>
<Relationships xmlns="http://schemas.openxmlformats.org/package/2006/relationships"><Relationship Id="rId1" Type="http://schemas.openxmlformats.org/officeDocument/2006/relationships/image" Target="media/image9.png"/></Relationships>
</file>

<file path=word/_rels/header47.xml.rels><?xml version="1.0" encoding="UTF-8" standalone="yes"?>
<Relationships xmlns="http://schemas.openxmlformats.org/package/2006/relationships"><Relationship Id="rId1" Type="http://schemas.openxmlformats.org/officeDocument/2006/relationships/image" Target="media/image9.png"/></Relationships>
</file>

<file path=word/_rels/header48.xml.rels><?xml version="1.0" encoding="UTF-8" standalone="yes"?>
<Relationships xmlns="http://schemas.openxmlformats.org/package/2006/relationships"><Relationship Id="rId1" Type="http://schemas.openxmlformats.org/officeDocument/2006/relationships/image" Target="media/image9.png"/></Relationships>
</file>

<file path=word/_rels/header49.xml.rels><?xml version="1.0" encoding="UTF-8" standalone="yes"?>
<Relationships xmlns="http://schemas.openxmlformats.org/package/2006/relationships"><Relationship Id="rId1" Type="http://schemas.openxmlformats.org/officeDocument/2006/relationships/image" Target="media/image9.png"/></Relationships>
</file>

<file path=word/_rels/header5.xml.rels><?xml version="1.0" encoding="UTF-8" standalone="yes"?>
<Relationships xmlns="http://schemas.openxmlformats.org/package/2006/relationships"><Relationship Id="rId1" Type="http://schemas.openxmlformats.org/officeDocument/2006/relationships/image" Target="media/image9.png"/></Relationships>
</file>

<file path=word/_rels/header50.xml.rels><?xml version="1.0" encoding="UTF-8" standalone="yes"?>
<Relationships xmlns="http://schemas.openxmlformats.org/package/2006/relationships"><Relationship Id="rId1" Type="http://schemas.openxmlformats.org/officeDocument/2006/relationships/image" Target="media/image9.png"/></Relationships>
</file>

<file path=word/_rels/header51.xml.rels><?xml version="1.0" encoding="UTF-8" standalone="yes"?>
<Relationships xmlns="http://schemas.openxmlformats.org/package/2006/relationships"><Relationship Id="rId1" Type="http://schemas.openxmlformats.org/officeDocument/2006/relationships/image" Target="media/image9.png"/></Relationships>
</file>

<file path=word/_rels/header52.xml.rels><?xml version="1.0" encoding="UTF-8" standalone="yes"?>
<Relationships xmlns="http://schemas.openxmlformats.org/package/2006/relationships"><Relationship Id="rId1" Type="http://schemas.openxmlformats.org/officeDocument/2006/relationships/image" Target="media/image9.png"/></Relationships>
</file>

<file path=word/_rels/header53.xml.rels><?xml version="1.0" encoding="UTF-8" standalone="yes"?>
<Relationships xmlns="http://schemas.openxmlformats.org/package/2006/relationships"><Relationship Id="rId1" Type="http://schemas.openxmlformats.org/officeDocument/2006/relationships/image" Target="media/image9.png"/></Relationships>
</file>

<file path=word/_rels/header54.xml.rels><?xml version="1.0" encoding="UTF-8" standalone="yes"?>
<Relationships xmlns="http://schemas.openxmlformats.org/package/2006/relationships"><Relationship Id="rId1" Type="http://schemas.openxmlformats.org/officeDocument/2006/relationships/image" Target="media/image9.png"/></Relationships>
</file>

<file path=word/_rels/header55.xml.rels><?xml version="1.0" encoding="UTF-8" standalone="yes"?>
<Relationships xmlns="http://schemas.openxmlformats.org/package/2006/relationships"><Relationship Id="rId1" Type="http://schemas.openxmlformats.org/officeDocument/2006/relationships/image" Target="media/image9.png"/></Relationships>
</file>

<file path=word/_rels/header56.xml.rels><?xml version="1.0" encoding="UTF-8" standalone="yes"?>
<Relationships xmlns="http://schemas.openxmlformats.org/package/2006/relationships"><Relationship Id="rId1" Type="http://schemas.openxmlformats.org/officeDocument/2006/relationships/image" Target="media/image9.png"/></Relationships>
</file>

<file path=word/_rels/header57.xml.rels><?xml version="1.0" encoding="UTF-8" standalone="yes"?>
<Relationships xmlns="http://schemas.openxmlformats.org/package/2006/relationships"><Relationship Id="rId1" Type="http://schemas.openxmlformats.org/officeDocument/2006/relationships/image" Target="media/image9.png"/></Relationships>
</file>

<file path=word/_rels/header58.xml.rels><?xml version="1.0" encoding="UTF-8" standalone="yes"?>
<Relationships xmlns="http://schemas.openxmlformats.org/package/2006/relationships"><Relationship Id="rId1" Type="http://schemas.openxmlformats.org/officeDocument/2006/relationships/image" Target="media/image9.png"/></Relationships>
</file>

<file path=word/_rels/header59.xml.rels><?xml version="1.0" encoding="UTF-8" standalone="yes"?>
<Relationships xmlns="http://schemas.openxmlformats.org/package/2006/relationships"><Relationship Id="rId1" Type="http://schemas.openxmlformats.org/officeDocument/2006/relationships/image" Target="media/image9.png"/></Relationships>
</file>

<file path=word/_rels/header6.xml.rels><?xml version="1.0" encoding="UTF-8" standalone="yes"?>
<Relationships xmlns="http://schemas.openxmlformats.org/package/2006/relationships"><Relationship Id="rId1" Type="http://schemas.openxmlformats.org/officeDocument/2006/relationships/image" Target="media/image9.png"/></Relationships>
</file>

<file path=word/_rels/header7.xml.rels><?xml version="1.0" encoding="UTF-8" standalone="yes"?>
<Relationships xmlns="http://schemas.openxmlformats.org/package/2006/relationships"><Relationship Id="rId1" Type="http://schemas.openxmlformats.org/officeDocument/2006/relationships/image" Target="media/image9.png"/></Relationships>
</file>

<file path=word/_rels/header8.xml.rels><?xml version="1.0" encoding="UTF-8" standalone="yes"?>
<Relationships xmlns="http://schemas.openxmlformats.org/package/2006/relationships"><Relationship Id="rId1" Type="http://schemas.openxmlformats.org/officeDocument/2006/relationships/image" Target="media/image9.png"/></Relationships>
</file>

<file path=word/_rels/header9.xml.rels><?xml version="1.0" encoding="UTF-8" standalone="yes"?>
<Relationships xmlns="http://schemas.openxmlformats.org/package/2006/relationships"><Relationship Id="rId1" Type="http://schemas.openxmlformats.org/officeDocument/2006/relationships/image" Target="media/image9.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052668416447943E-2"/>
          <c:y val="4.9348863101503312E-2"/>
          <c:w val="0.48534943132108488"/>
          <c:h val="0.93187075160176347"/>
        </c:manualLayout>
      </c:layout>
      <c:pieChart>
        <c:varyColors val="1"/>
        <c:ser>
          <c:idx val="0"/>
          <c:order val="0"/>
          <c:spPr>
            <a:ln>
              <a:noFill/>
            </a:ln>
            <a:scene3d>
              <a:camera prst="orthographicFront"/>
              <a:lightRig rig="threePt" dir="t"/>
            </a:scene3d>
            <a:sp3d>
              <a:bevelT w="63500"/>
            </a:sp3d>
          </c:spPr>
          <c:explosion val="20"/>
          <c:dPt>
            <c:idx val="0"/>
            <c:bubble3D val="0"/>
            <c:spPr>
              <a:solidFill>
                <a:srgbClr val="FFC000"/>
              </a:solidFill>
              <a:ln w="19050">
                <a:noFill/>
              </a:ln>
              <a:effectLst/>
              <a:scene3d>
                <a:camera prst="orthographicFront"/>
                <a:lightRig rig="threePt" dir="t"/>
              </a:scene3d>
              <a:sp3d>
                <a:bevelT w="63500"/>
              </a:sp3d>
            </c:spPr>
          </c:dPt>
          <c:dPt>
            <c:idx val="1"/>
            <c:bubble3D val="0"/>
            <c:spPr>
              <a:solidFill>
                <a:schemeClr val="accent6"/>
              </a:solidFill>
              <a:ln w="19050">
                <a:noFill/>
              </a:ln>
              <a:effectLst/>
              <a:scene3d>
                <a:camera prst="orthographicFront"/>
                <a:lightRig rig="threePt" dir="t"/>
              </a:scene3d>
              <a:sp3d>
                <a:bevelT w="63500"/>
              </a:sp3d>
            </c:spPr>
          </c:dPt>
          <c:dPt>
            <c:idx val="2"/>
            <c:bubble3D val="0"/>
            <c:spPr>
              <a:solidFill>
                <a:srgbClr val="FF0000"/>
              </a:solidFill>
              <a:ln w="19050">
                <a:noFill/>
              </a:ln>
              <a:effectLst/>
              <a:scene3d>
                <a:camera prst="orthographicFront"/>
                <a:lightRig rig="threePt" dir="t"/>
              </a:scene3d>
              <a:sp3d>
                <a:bevelT w="63500"/>
              </a:sp3d>
            </c:spPr>
          </c:dPt>
          <c:dPt>
            <c:idx val="3"/>
            <c:bubble3D val="0"/>
            <c:spPr>
              <a:solidFill>
                <a:srgbClr val="00B0F0"/>
              </a:solidFill>
              <a:ln w="19050">
                <a:noFill/>
              </a:ln>
              <a:effectLst/>
              <a:scene3d>
                <a:camera prst="orthographicFront"/>
                <a:lightRig rig="threePt" dir="t"/>
              </a:scene3d>
              <a:sp3d>
                <a:bevelT w="63500"/>
              </a:sp3d>
            </c:spPr>
          </c:dPt>
          <c:dPt>
            <c:idx val="4"/>
            <c:bubble3D val="0"/>
            <c:spPr>
              <a:solidFill>
                <a:srgbClr val="7030A0"/>
              </a:solidFill>
              <a:ln w="19050">
                <a:noFill/>
              </a:ln>
              <a:effectLst/>
              <a:scene3d>
                <a:camera prst="orthographicFront"/>
                <a:lightRig rig="threePt" dir="t"/>
              </a:scene3d>
              <a:sp3d>
                <a:bevelT w="63500"/>
              </a:sp3d>
            </c:spPr>
          </c:dPt>
          <c:dLbls>
            <c:dLbl>
              <c:idx val="0"/>
              <c:layout>
                <c:manualLayout>
                  <c:x val="2.7727314398530951E-2"/>
                  <c:y val="-0.18475058503865888"/>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7.7142944454064846E-2"/>
                  <c:y val="0.16406902389233866"/>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6.9298932011953168E-2"/>
                  <c:y val="0.16639993171585257"/>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6.5434820647419885E-3"/>
                  <c:y val="-8.0756563862414463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4"/>
              <c:layout>
                <c:manualLayout>
                  <c:x val="8.0479440069991248E-3"/>
                  <c:y val="-2.9512226013694357E-2"/>
                </c:manualLayout>
              </c:layout>
              <c:dLblPos val="bestFit"/>
              <c:showLegendKey val="0"/>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Arkusz1!$A$3:$E$3</c:f>
              <c:strCache>
                <c:ptCount val="5"/>
                <c:pt idx="0">
                  <c:v>Użytki rolne</c:v>
                </c:pt>
                <c:pt idx="1">
                  <c:v>Grunty leśne oraz zadrzewione</c:v>
                </c:pt>
                <c:pt idx="2">
                  <c:v>Grunty zabudowane i zurbanizowane</c:v>
                </c:pt>
                <c:pt idx="3">
                  <c:v>Grunty pod wodami</c:v>
                </c:pt>
                <c:pt idx="4">
                  <c:v>Tereny pozostałe</c:v>
                </c:pt>
              </c:strCache>
            </c:strRef>
          </c:cat>
          <c:val>
            <c:numRef>
              <c:f>Arkusz1!$A$4:$E$4</c:f>
              <c:numCache>
                <c:formatCode>General</c:formatCode>
                <c:ptCount val="5"/>
                <c:pt idx="0">
                  <c:v>1839</c:v>
                </c:pt>
                <c:pt idx="1">
                  <c:v>291</c:v>
                </c:pt>
                <c:pt idx="2">
                  <c:v>511</c:v>
                </c:pt>
                <c:pt idx="3">
                  <c:v>29</c:v>
                </c:pt>
                <c:pt idx="4">
                  <c:v>55</c:v>
                </c:pt>
              </c:numCache>
            </c:numRef>
          </c:val>
        </c:ser>
        <c:dLbls>
          <c:showLegendKey val="0"/>
          <c:showVal val="0"/>
          <c:showCatName val="0"/>
          <c:showSerName val="0"/>
          <c:showPercent val="1"/>
          <c:showBubbleSize val="0"/>
          <c:showLeaderLines val="1"/>
        </c:dLbls>
        <c:firstSliceAng val="65"/>
      </c:pieChart>
      <c:spPr>
        <a:noFill/>
        <a:ln>
          <a:noFill/>
        </a:ln>
        <a:effectLst/>
      </c:spPr>
    </c:plotArea>
    <c:legend>
      <c:legendPos val="r"/>
      <c:layout>
        <c:manualLayout>
          <c:xMode val="edge"/>
          <c:yMode val="edge"/>
          <c:x val="0.57683919510061232"/>
          <c:y val="5.1443224954418908E-2"/>
          <c:w val="0.41649413823272091"/>
          <c:h val="0.90082890904711244"/>
        </c:manualLayout>
      </c:layout>
      <c:overlay val="0"/>
      <c:spPr>
        <a:noFill/>
        <a:ln>
          <a:noFill/>
        </a:ln>
        <a:effectLst/>
      </c:spPr>
      <c:txPr>
        <a:bodyPr rot="0" spcFirstLastPara="1" vertOverflow="ellipsis" vert="horz" wrap="square" anchor="ctr" anchorCtr="1"/>
        <a:lstStyle/>
        <a:p>
          <a:pPr rtl="0">
            <a:defRPr sz="11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50800" cap="rnd">
              <a:solidFill>
                <a:schemeClr val="accent2"/>
              </a:solidFill>
              <a:round/>
            </a:ln>
            <a:effectLst/>
          </c:spPr>
          <c:marker>
            <c:symbol val="diamond"/>
            <c:size val="12"/>
            <c:spPr>
              <a:solidFill>
                <a:schemeClr val="accent2"/>
              </a:solidFill>
              <a:ln w="9525">
                <a:noFill/>
              </a:ln>
              <a:effectLst/>
              <a:scene3d>
                <a:camera prst="orthographicFront"/>
                <a:lightRig rig="threePt" dir="t"/>
              </a:scene3d>
              <a:sp3d>
                <a:bevelT w="63500"/>
              </a:sp3d>
            </c:spPr>
          </c:marker>
          <c:cat>
            <c:numRef>
              <c:f>Arkusz1!$J$142:$N$142</c:f>
              <c:numCache>
                <c:formatCode>General</c:formatCode>
                <c:ptCount val="5"/>
                <c:pt idx="0">
                  <c:v>2016</c:v>
                </c:pt>
                <c:pt idx="1">
                  <c:v>2017</c:v>
                </c:pt>
                <c:pt idx="2">
                  <c:v>2018</c:v>
                </c:pt>
                <c:pt idx="3">
                  <c:v>2019</c:v>
                </c:pt>
                <c:pt idx="4">
                  <c:v>2020</c:v>
                </c:pt>
              </c:numCache>
            </c:numRef>
          </c:cat>
          <c:val>
            <c:numRef>
              <c:f>Arkusz1!$J$143:$N$143</c:f>
              <c:numCache>
                <c:formatCode>[$-10419]0.0</c:formatCode>
                <c:ptCount val="5"/>
                <c:pt idx="0">
                  <c:v>75</c:v>
                </c:pt>
                <c:pt idx="1">
                  <c:v>75.2</c:v>
                </c:pt>
                <c:pt idx="2">
                  <c:v>75.2</c:v>
                </c:pt>
                <c:pt idx="3">
                  <c:v>75.599999999999994</c:v>
                </c:pt>
                <c:pt idx="4">
                  <c:v>75.900000000000006</c:v>
                </c:pt>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423528000"/>
        <c:axId val="423524472"/>
      </c:lineChart>
      <c:catAx>
        <c:axId val="423528000"/>
        <c:scaling>
          <c:orientation val="minMax"/>
        </c:scaling>
        <c:delete val="0"/>
        <c:axPos val="b"/>
        <c:title>
          <c:tx>
            <c:rich>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23524472"/>
        <c:crosses val="autoZero"/>
        <c:auto val="1"/>
        <c:lblAlgn val="ctr"/>
        <c:lblOffset val="100"/>
        <c:noMultiLvlLbl val="0"/>
      </c:catAx>
      <c:valAx>
        <c:axId val="423524472"/>
        <c:scaling>
          <c:orientation val="minMax"/>
          <c:max val="77"/>
          <c:min val="73"/>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r>
                  <a:rPr lang="en-US" sz="1100" b="1">
                    <a:solidFill>
                      <a:sysClr val="windowText" lastClr="000000"/>
                    </a:solidFill>
                    <a:latin typeface="Arial Narrow" panose="020B0606020202030204" pitchFamily="34" charset="0"/>
                  </a:rPr>
                  <a:t>% mieszkańców</a:t>
                </a:r>
              </a:p>
            </c:rich>
          </c:tx>
          <c:layout>
            <c:manualLayout>
              <c:xMode val="edge"/>
              <c:yMode val="edge"/>
              <c:x val="1.3888888888888888E-2"/>
              <c:y val="0.2435239865850102"/>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10419]0.0"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23528000"/>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FFC000"/>
            </a:solidFill>
            <a:ln>
              <a:noFill/>
            </a:ln>
            <a:effectLst/>
            <a:scene3d>
              <a:camera prst="orthographicFront"/>
              <a:lightRig rig="threePt" dir="t"/>
            </a:scene3d>
            <a:sp3d>
              <a:bevelT w="63500"/>
            </a:sp3d>
          </c:spPr>
          <c:invertIfNegative val="0"/>
          <c:cat>
            <c:numRef>
              <c:f>Arkusz1!$J$161:$N$161</c:f>
              <c:numCache>
                <c:formatCode>General</c:formatCode>
                <c:ptCount val="5"/>
                <c:pt idx="0">
                  <c:v>2016</c:v>
                </c:pt>
                <c:pt idx="1">
                  <c:v>2017</c:v>
                </c:pt>
                <c:pt idx="2">
                  <c:v>2018</c:v>
                </c:pt>
                <c:pt idx="3">
                  <c:v>2019</c:v>
                </c:pt>
                <c:pt idx="4">
                  <c:v>2020</c:v>
                </c:pt>
              </c:numCache>
            </c:numRef>
          </c:cat>
          <c:val>
            <c:numRef>
              <c:f>Arkusz1!$J$162:$N$162</c:f>
              <c:numCache>
                <c:formatCode>[$-10419]0</c:formatCode>
                <c:ptCount val="5"/>
                <c:pt idx="0">
                  <c:v>13790</c:v>
                </c:pt>
                <c:pt idx="1">
                  <c:v>13791</c:v>
                </c:pt>
                <c:pt idx="2">
                  <c:v>13800</c:v>
                </c:pt>
                <c:pt idx="3">
                  <c:v>13948</c:v>
                </c:pt>
                <c:pt idx="4">
                  <c:v>13997</c:v>
                </c:pt>
              </c:numCache>
            </c:numRef>
          </c:val>
        </c:ser>
        <c:dLbls>
          <c:showLegendKey val="0"/>
          <c:showVal val="0"/>
          <c:showCatName val="0"/>
          <c:showSerName val="0"/>
          <c:showPercent val="0"/>
          <c:showBubbleSize val="0"/>
        </c:dLbls>
        <c:gapWidth val="150"/>
        <c:shape val="box"/>
        <c:axId val="568228528"/>
        <c:axId val="568228136"/>
        <c:axId val="0"/>
      </c:bar3DChart>
      <c:catAx>
        <c:axId val="568228528"/>
        <c:scaling>
          <c:orientation val="minMax"/>
        </c:scaling>
        <c:delete val="0"/>
        <c:axPos val="b"/>
        <c:title>
          <c:tx>
            <c:rich>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568228136"/>
        <c:crosses val="autoZero"/>
        <c:auto val="1"/>
        <c:lblAlgn val="ctr"/>
        <c:lblOffset val="100"/>
        <c:noMultiLvlLbl val="0"/>
      </c:catAx>
      <c:valAx>
        <c:axId val="568228136"/>
        <c:scaling>
          <c:orientation val="minMax"/>
          <c:max val="14000"/>
          <c:min val="13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r>
                  <a:rPr lang="en-US" sz="1100" b="1">
                    <a:solidFill>
                      <a:sysClr val="windowText" lastClr="000000"/>
                    </a:solidFill>
                    <a:latin typeface="Arial Narrow" panose="020B0606020202030204" pitchFamily="34" charset="0"/>
                  </a:rPr>
                  <a:t>Liczba mieszkańców</a:t>
                </a:r>
              </a:p>
            </c:rich>
          </c:tx>
          <c:layout>
            <c:manualLayout>
              <c:xMode val="edge"/>
              <c:yMode val="edge"/>
              <c:x val="2.5862860892388453E-2"/>
              <c:y val="0.2497444590259551"/>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10419]0"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Narrow" panose="020B0606020202030204" pitchFamily="34" charset="0"/>
                <a:ea typeface="+mn-ea"/>
                <a:cs typeface="+mn-cs"/>
              </a:defRPr>
            </a:pPr>
            <a:endParaRPr lang="pl-PL"/>
          </a:p>
        </c:txPr>
        <c:crossAx val="568228528"/>
        <c:crosses val="autoZero"/>
        <c:crossBetween val="between"/>
        <c:majorUnit val="25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211558800596E-2"/>
          <c:y val="0"/>
          <c:w val="0.63476780439299163"/>
          <c:h val="0.98116985376827892"/>
        </c:manualLayout>
      </c:layout>
      <c:pieChart>
        <c:varyColors val="1"/>
        <c:ser>
          <c:idx val="0"/>
          <c:order val="0"/>
          <c:spPr>
            <a:ln>
              <a:noFill/>
            </a:ln>
            <a:scene3d>
              <a:camera prst="orthographicFront"/>
              <a:lightRig rig="threePt" dir="t"/>
            </a:scene3d>
            <a:sp3d>
              <a:bevelT w="63500"/>
            </a:sp3d>
          </c:spPr>
          <c:explosion val="20"/>
          <c:dPt>
            <c:idx val="0"/>
            <c:bubble3D val="0"/>
            <c:spPr>
              <a:solidFill>
                <a:schemeClr val="accent6">
                  <a:lumMod val="75000"/>
                </a:schemeClr>
              </a:solidFill>
              <a:ln w="19050">
                <a:noFill/>
              </a:ln>
              <a:effectLst/>
              <a:scene3d>
                <a:camera prst="orthographicFront"/>
                <a:lightRig rig="threePt" dir="t"/>
              </a:scene3d>
              <a:sp3d>
                <a:bevelT w="63500"/>
              </a:sp3d>
            </c:spPr>
          </c:dPt>
          <c:dPt>
            <c:idx val="1"/>
            <c:bubble3D val="0"/>
            <c:spPr>
              <a:solidFill>
                <a:srgbClr val="FFC000"/>
              </a:solidFill>
              <a:ln w="19050">
                <a:noFill/>
              </a:ln>
              <a:effectLst/>
              <a:scene3d>
                <a:camera prst="orthographicFront"/>
                <a:lightRig rig="threePt" dir="t"/>
              </a:scene3d>
              <a:sp3d>
                <a:bevelT w="63500"/>
              </a:sp3d>
            </c:spPr>
          </c:dPt>
          <c:dPt>
            <c:idx val="2"/>
            <c:bubble3D val="0"/>
            <c:spPr>
              <a:solidFill>
                <a:srgbClr val="00B0F0"/>
              </a:solidFill>
              <a:ln w="19050">
                <a:noFill/>
              </a:ln>
              <a:effectLst/>
              <a:scene3d>
                <a:camera prst="orthographicFront"/>
                <a:lightRig rig="threePt" dir="t"/>
              </a:scene3d>
              <a:sp3d>
                <a:bevelT w="63500"/>
              </a:sp3d>
            </c:spPr>
          </c:dPt>
          <c:dPt>
            <c:idx val="3"/>
            <c:bubble3D val="0"/>
            <c:spPr>
              <a:solidFill>
                <a:srgbClr val="7030A0"/>
              </a:solidFill>
              <a:ln w="19050">
                <a:noFill/>
              </a:ln>
              <a:effectLst/>
              <a:scene3d>
                <a:camera prst="orthographicFront"/>
                <a:lightRig rig="threePt" dir="t"/>
              </a:scene3d>
              <a:sp3d>
                <a:bevelT w="63500"/>
              </a:sp3d>
            </c:spPr>
          </c:dPt>
          <c:dPt>
            <c:idx val="4"/>
            <c:bubble3D val="0"/>
            <c:spPr>
              <a:solidFill>
                <a:srgbClr val="C00000"/>
              </a:solidFill>
              <a:ln w="19050">
                <a:noFill/>
              </a:ln>
              <a:effectLst/>
              <a:scene3d>
                <a:camera prst="orthographicFront"/>
                <a:lightRig rig="threePt" dir="t"/>
              </a:scene3d>
              <a:sp3d>
                <a:bevelT w="63500"/>
              </a:sp3d>
            </c:spPr>
          </c:dPt>
          <c:dLbls>
            <c:dLbl>
              <c:idx val="0"/>
              <c:layout>
                <c:manualLayout>
                  <c:x val="0.19218420016990687"/>
                  <c:y val="-0.16793400824896887"/>
                </c:manualLayout>
              </c:layout>
              <c:tx>
                <c:rich>
                  <a:bodyPr/>
                  <a:lstStyle/>
                  <a:p>
                    <a:r>
                      <a:rPr lang="en-US"/>
                      <a:t>79,5%</a:t>
                    </a:r>
                  </a:p>
                </c:rich>
              </c:tx>
              <c:dLblPos val="bestFit"/>
              <c:showLegendKey val="0"/>
              <c:showVal val="1"/>
              <c:showCatName val="0"/>
              <c:showSerName val="0"/>
              <c:showPercent val="0"/>
              <c:showBubbleSize val="0"/>
              <c:extLst>
                <c:ext xmlns:c15="http://schemas.microsoft.com/office/drawing/2012/chart" uri="{CE6537A1-D6FC-4f65-9D91-7224C49458BB}"/>
              </c:extLst>
            </c:dLbl>
            <c:dLbl>
              <c:idx val="1"/>
              <c:layout>
                <c:manualLayout>
                  <c:x val="2.0114726952451641E-2"/>
                  <c:y val="3.8095238095238095E-3"/>
                </c:manualLayout>
              </c:layout>
              <c:tx>
                <c:rich>
                  <a:bodyPr/>
                  <a:lstStyle/>
                  <a:p>
                    <a:r>
                      <a:rPr lang="en-US"/>
                      <a:t>6,6%</a:t>
                    </a:r>
                  </a:p>
                </c:rich>
              </c:tx>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1.4037853104739902E-2"/>
                  <c:y val="5.942257217847769E-4"/>
                </c:manualLayout>
              </c:layout>
              <c:tx>
                <c:rich>
                  <a:bodyPr/>
                  <a:lstStyle/>
                  <a:p>
                    <a:r>
                      <a:rPr lang="en-US"/>
                      <a:t>5,7%</a:t>
                    </a:r>
                  </a:p>
                </c:rich>
              </c:tx>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1.1646625563230376E-2"/>
                  <c:y val="-1.4798650168728927E-2"/>
                </c:manualLayout>
              </c:layout>
              <c:tx>
                <c:rich>
                  <a:bodyPr/>
                  <a:lstStyle/>
                  <a:p>
                    <a:r>
                      <a:rPr lang="en-US"/>
                      <a:t>4,6%</a:t>
                    </a:r>
                  </a:p>
                </c:rich>
              </c:tx>
              <c:dLblPos val="bestFit"/>
              <c:showLegendKey val="0"/>
              <c:showVal val="0"/>
              <c:showCatName val="0"/>
              <c:showSerName val="0"/>
              <c:showPercent val="1"/>
              <c:showBubbleSize val="0"/>
              <c:extLst>
                <c:ext xmlns:c15="http://schemas.microsoft.com/office/drawing/2012/chart" uri="{CE6537A1-D6FC-4f65-9D91-7224C49458BB}"/>
              </c:extLst>
            </c:dLbl>
            <c:dLbl>
              <c:idx val="4"/>
              <c:layout>
                <c:manualLayout>
                  <c:x val="1.5772336529599796E-2"/>
                  <c:y val="-2.6928533933258413E-2"/>
                </c:manualLayout>
              </c:layout>
              <c:tx>
                <c:rich>
                  <a:bodyPr/>
                  <a:lstStyle/>
                  <a:p>
                    <a:r>
                      <a:rPr lang="en-US"/>
                      <a:t>3,6%</a:t>
                    </a:r>
                  </a:p>
                </c:rich>
              </c:tx>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Arkusz1!$J$177:$N$177</c:f>
              <c:strCache>
                <c:ptCount val="5"/>
                <c:pt idx="0">
                  <c:v>sosna</c:v>
                </c:pt>
                <c:pt idx="1">
                  <c:v>dąb</c:v>
                </c:pt>
                <c:pt idx="2">
                  <c:v>brzoza</c:v>
                </c:pt>
                <c:pt idx="3">
                  <c:v>olsza</c:v>
                </c:pt>
                <c:pt idx="4">
                  <c:v>pozostałe</c:v>
                </c:pt>
              </c:strCache>
            </c:strRef>
          </c:cat>
          <c:val>
            <c:numRef>
              <c:f>Arkusz1!$J$178:$N$178</c:f>
              <c:numCache>
                <c:formatCode>0.0</c:formatCode>
                <c:ptCount val="5"/>
                <c:pt idx="0">
                  <c:v>79.5</c:v>
                </c:pt>
                <c:pt idx="1">
                  <c:v>6.6</c:v>
                </c:pt>
                <c:pt idx="2">
                  <c:v>5.7</c:v>
                </c:pt>
                <c:pt idx="3">
                  <c:v>4.5999999999999996</c:v>
                </c:pt>
                <c:pt idx="4">
                  <c:v>3.6</c:v>
                </c:pt>
              </c:numCache>
            </c:numRef>
          </c:val>
        </c:ser>
        <c:dLbls>
          <c:showLegendKey val="0"/>
          <c:showVal val="0"/>
          <c:showCatName val="0"/>
          <c:showSerName val="0"/>
          <c:showPercent val="1"/>
          <c:showBubbleSize val="0"/>
          <c:showLeaderLines val="1"/>
        </c:dLbls>
        <c:firstSliceAng val="91"/>
      </c:pieChart>
      <c:spPr>
        <a:noFill/>
        <a:ln>
          <a:noFill/>
        </a:ln>
        <a:effectLst/>
      </c:spPr>
    </c:plotArea>
    <c:legend>
      <c:legendPos val="r"/>
      <c:layout>
        <c:manualLayout>
          <c:xMode val="edge"/>
          <c:yMode val="edge"/>
          <c:x val="0.74673833435491233"/>
          <c:y val="3.2720209973753279E-2"/>
          <c:w val="0.23738711972344018"/>
          <c:h val="0.90789291338582678"/>
        </c:manualLayout>
      </c:layout>
      <c:overlay val="0"/>
      <c:spPr>
        <a:noFill/>
        <a:ln>
          <a:noFill/>
        </a:ln>
        <a:effectLst/>
      </c:spPr>
      <c:txPr>
        <a:bodyPr rot="0" spcFirstLastPara="1" vertOverflow="ellipsis" vert="horz" wrap="square" anchor="ctr" anchorCtr="1"/>
        <a:lstStyle/>
        <a:p>
          <a:pPr rtl="0">
            <a:defRPr sz="11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C00000"/>
            </a:solidFill>
            <a:ln>
              <a:noFill/>
            </a:ln>
            <a:effectLst/>
            <a:scene3d>
              <a:camera prst="orthographicFront"/>
              <a:lightRig rig="threePt" dir="t"/>
            </a:scene3d>
            <a:sp3d>
              <a:bevelT w="63500"/>
            </a:sp3d>
          </c:spPr>
          <c:invertIfNegative val="0"/>
          <c:cat>
            <c:numRef>
              <c:f>Arkusz1!$A$25:$E$25</c:f>
              <c:numCache>
                <c:formatCode>General</c:formatCode>
                <c:ptCount val="5"/>
                <c:pt idx="0">
                  <c:v>2016</c:v>
                </c:pt>
                <c:pt idx="1">
                  <c:v>2017</c:v>
                </c:pt>
                <c:pt idx="2">
                  <c:v>2018</c:v>
                </c:pt>
                <c:pt idx="3">
                  <c:v>2019</c:v>
                </c:pt>
                <c:pt idx="4">
                  <c:v>2020</c:v>
                </c:pt>
              </c:numCache>
            </c:numRef>
          </c:cat>
          <c:val>
            <c:numRef>
              <c:f>Arkusz1!$A$26:$E$26</c:f>
              <c:numCache>
                <c:formatCode>General</c:formatCode>
                <c:ptCount val="5"/>
                <c:pt idx="0">
                  <c:v>17892</c:v>
                </c:pt>
                <c:pt idx="1">
                  <c:v>18013</c:v>
                </c:pt>
                <c:pt idx="2">
                  <c:v>18096</c:v>
                </c:pt>
                <c:pt idx="3">
                  <c:v>18206</c:v>
                </c:pt>
                <c:pt idx="4">
                  <c:v>18335</c:v>
                </c:pt>
              </c:numCache>
            </c:numRef>
          </c:val>
        </c:ser>
        <c:dLbls>
          <c:showLegendKey val="0"/>
          <c:showVal val="0"/>
          <c:showCatName val="0"/>
          <c:showSerName val="0"/>
          <c:showPercent val="0"/>
          <c:showBubbleSize val="0"/>
        </c:dLbls>
        <c:gapWidth val="150"/>
        <c:shape val="box"/>
        <c:axId val="425102856"/>
        <c:axId val="425105600"/>
        <c:axId val="0"/>
      </c:bar3DChart>
      <c:catAx>
        <c:axId val="425102856"/>
        <c:scaling>
          <c:orientation val="minMax"/>
        </c:scaling>
        <c:delete val="0"/>
        <c:axPos val="b"/>
        <c:title>
          <c:tx>
            <c:rich>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layout>
            <c:manualLayout>
              <c:xMode val="edge"/>
              <c:yMode val="edge"/>
              <c:x val="0.47211067366579179"/>
              <c:y val="0.89942184310294526"/>
            </c:manualLayout>
          </c:layout>
          <c:overlay val="0"/>
          <c:spPr>
            <a:noFill/>
            <a:ln>
              <a:noFill/>
            </a:ln>
            <a:effectLst/>
          </c:spPr>
          <c:txPr>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25105600"/>
        <c:crosses val="autoZero"/>
        <c:auto val="1"/>
        <c:lblAlgn val="ctr"/>
        <c:lblOffset val="100"/>
        <c:noMultiLvlLbl val="0"/>
      </c:catAx>
      <c:valAx>
        <c:axId val="425105600"/>
        <c:scaling>
          <c:orientation val="minMax"/>
          <c:max val="18500"/>
          <c:min val="155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r>
                  <a:rPr lang="pl-PL" sz="1100" b="1">
                    <a:solidFill>
                      <a:sysClr val="windowText" lastClr="000000"/>
                    </a:solidFill>
                    <a:latin typeface="Arial Narrow" panose="020B0606020202030204" pitchFamily="34" charset="0"/>
                  </a:rPr>
                  <a:t>Liczba</a:t>
                </a:r>
                <a:r>
                  <a:rPr lang="pl-PL" sz="1100" b="1" baseline="0">
                    <a:solidFill>
                      <a:sysClr val="windowText" lastClr="000000"/>
                    </a:solidFill>
                    <a:latin typeface="Arial Narrow" panose="020B0606020202030204" pitchFamily="34" charset="0"/>
                  </a:rPr>
                  <a:t> mieszkańców</a:t>
                </a:r>
                <a:endParaRPr lang="en-US" sz="1100" b="1">
                  <a:solidFill>
                    <a:sysClr val="windowText" lastClr="000000"/>
                  </a:solidFill>
                  <a:latin typeface="Arial Narrow" panose="020B0606020202030204" pitchFamily="34" charset="0"/>
                </a:endParaRPr>
              </a:p>
            </c:rich>
          </c:tx>
          <c:layout>
            <c:manualLayout>
              <c:xMode val="edge"/>
              <c:yMode val="edge"/>
              <c:x val="2.5862860892388453E-2"/>
              <c:y val="0.263633347914844"/>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25102856"/>
        <c:crosses val="autoZero"/>
        <c:crossBetween val="between"/>
        <c:majorUnit val="1000"/>
        <c:minorUnit val="1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052668416447946E-2"/>
          <c:y val="1.5215535501852303E-2"/>
          <c:w val="0.5053494313210849"/>
          <c:h val="0.97027074515137091"/>
        </c:manualLayout>
      </c:layout>
      <c:pieChart>
        <c:varyColors val="1"/>
        <c:ser>
          <c:idx val="0"/>
          <c:order val="0"/>
          <c:spPr>
            <a:ln>
              <a:noFill/>
            </a:ln>
            <a:scene3d>
              <a:camera prst="orthographicFront"/>
              <a:lightRig rig="threePt" dir="t"/>
            </a:scene3d>
            <a:sp3d>
              <a:bevelT w="63500"/>
            </a:sp3d>
          </c:spPr>
          <c:explosion val="20"/>
          <c:dPt>
            <c:idx val="0"/>
            <c:bubble3D val="0"/>
            <c:spPr>
              <a:solidFill>
                <a:srgbClr val="0070C0"/>
              </a:solidFill>
              <a:ln w="19050">
                <a:noFill/>
              </a:ln>
              <a:effectLst/>
              <a:scene3d>
                <a:camera prst="orthographicFront"/>
                <a:lightRig rig="threePt" dir="t"/>
              </a:scene3d>
              <a:sp3d>
                <a:bevelT w="63500"/>
              </a:sp3d>
            </c:spPr>
          </c:dPt>
          <c:dPt>
            <c:idx val="1"/>
            <c:bubble3D val="0"/>
            <c:spPr>
              <a:solidFill>
                <a:srgbClr val="C00000"/>
              </a:solidFill>
              <a:ln w="19050">
                <a:noFill/>
              </a:ln>
              <a:effectLst/>
              <a:scene3d>
                <a:camera prst="orthographicFront"/>
                <a:lightRig rig="threePt" dir="t"/>
              </a:scene3d>
              <a:sp3d>
                <a:bevelT w="63500"/>
              </a:sp3d>
            </c:spPr>
          </c:dPt>
          <c:dPt>
            <c:idx val="2"/>
            <c:bubble3D val="0"/>
            <c:spPr>
              <a:solidFill>
                <a:srgbClr val="FFC000"/>
              </a:solidFill>
              <a:ln w="19050">
                <a:noFill/>
              </a:ln>
              <a:effectLst/>
              <a:scene3d>
                <a:camera prst="orthographicFront"/>
                <a:lightRig rig="threePt" dir="t"/>
              </a:scene3d>
              <a:sp3d>
                <a:bevelT w="63500"/>
              </a:sp3d>
            </c:spPr>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Arkusz1!$A$48:$C$48</c:f>
              <c:strCache>
                <c:ptCount val="3"/>
                <c:pt idx="0">
                  <c:v>w wieku przedprodukcyjnym</c:v>
                </c:pt>
                <c:pt idx="1">
                  <c:v>w weiku produkcyjnym</c:v>
                </c:pt>
                <c:pt idx="2">
                  <c:v>w wieku poprodukcyjnym</c:v>
                </c:pt>
              </c:strCache>
            </c:strRef>
          </c:cat>
          <c:val>
            <c:numRef>
              <c:f>Arkusz1!$A$49:$C$49</c:f>
              <c:numCache>
                <c:formatCode>General</c:formatCode>
                <c:ptCount val="3"/>
                <c:pt idx="0">
                  <c:v>17.5</c:v>
                </c:pt>
                <c:pt idx="1">
                  <c:v>58.1</c:v>
                </c:pt>
                <c:pt idx="2">
                  <c:v>24.4</c:v>
                </c:pt>
              </c:numCache>
            </c:numRef>
          </c:val>
        </c:ser>
        <c:dLbls>
          <c:showLegendKey val="0"/>
          <c:showVal val="0"/>
          <c:showCatName val="0"/>
          <c:showSerName val="0"/>
          <c:showPercent val="1"/>
          <c:showBubbleSize val="0"/>
          <c:showLeaderLines val="1"/>
        </c:dLbls>
        <c:firstSliceAng val="41"/>
      </c:pieChart>
      <c:spPr>
        <a:noFill/>
        <a:ln>
          <a:noFill/>
        </a:ln>
        <a:effectLst/>
      </c:spPr>
    </c:plotArea>
    <c:legend>
      <c:legendPos val="r"/>
      <c:layout>
        <c:manualLayout>
          <c:xMode val="edge"/>
          <c:yMode val="edge"/>
          <c:x val="0.57017252843394572"/>
          <c:y val="8.1309991629990946E-2"/>
          <c:w val="0.39481618369132432"/>
          <c:h val="0.84536225169767953"/>
        </c:manualLayout>
      </c:layout>
      <c:overlay val="0"/>
      <c:spPr>
        <a:noFill/>
        <a:ln>
          <a:noFill/>
        </a:ln>
        <a:effectLst/>
      </c:spPr>
      <c:txPr>
        <a:bodyPr rot="0" spcFirstLastPara="1" vertOverflow="ellipsis" vert="horz" wrap="square" anchor="ctr" anchorCtr="1"/>
        <a:lstStyle/>
        <a:p>
          <a:pPr rtl="0">
            <a:defRPr sz="1100" b="0" i="0" u="none" strike="noStrike" kern="1200" baseline="0">
              <a:solidFill>
                <a:sysClr val="windowText" lastClr="000000"/>
              </a:solidFill>
              <a:latin typeface="Arial Narrow" panose="020B060602020203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63500" cap="rnd">
              <a:solidFill>
                <a:srgbClr val="7030A0"/>
              </a:solidFill>
              <a:round/>
            </a:ln>
            <a:effectLst/>
          </c:spPr>
          <c:marker>
            <c:symbol val="diamond"/>
            <c:size val="12"/>
            <c:spPr>
              <a:solidFill>
                <a:srgbClr val="7030A0"/>
              </a:solidFill>
              <a:ln w="9525">
                <a:noFill/>
              </a:ln>
              <a:effectLst/>
              <a:scene3d>
                <a:camera prst="orthographicFront"/>
                <a:lightRig rig="threePt" dir="t"/>
              </a:scene3d>
              <a:sp3d>
                <a:bevelT w="63500"/>
              </a:sp3d>
            </c:spPr>
          </c:marker>
          <c:cat>
            <c:numRef>
              <c:f>Arkusz1!$H$62:$L$62</c:f>
              <c:numCache>
                <c:formatCode>General</c:formatCode>
                <c:ptCount val="5"/>
                <c:pt idx="0">
                  <c:v>2015</c:v>
                </c:pt>
                <c:pt idx="1">
                  <c:v>2016</c:v>
                </c:pt>
                <c:pt idx="2">
                  <c:v>2017</c:v>
                </c:pt>
                <c:pt idx="3">
                  <c:v>2018</c:v>
                </c:pt>
                <c:pt idx="4">
                  <c:v>2019</c:v>
                </c:pt>
              </c:numCache>
            </c:numRef>
          </c:cat>
          <c:val>
            <c:numRef>
              <c:f>Arkusz1!$H$63:$L$63</c:f>
              <c:numCache>
                <c:formatCode>[$-10419]0.0</c:formatCode>
                <c:ptCount val="5"/>
                <c:pt idx="0">
                  <c:v>2592.4</c:v>
                </c:pt>
                <c:pt idx="1">
                  <c:v>2643.9</c:v>
                </c:pt>
                <c:pt idx="2">
                  <c:v>2639.6</c:v>
                </c:pt>
                <c:pt idx="3">
                  <c:v>2590.6</c:v>
                </c:pt>
                <c:pt idx="4">
                  <c:v>2725.9</c:v>
                </c:pt>
              </c:numCache>
            </c:numRef>
          </c:val>
          <c:smooth val="0"/>
        </c:ser>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Arkusz1!$H$62:$L$62</c:f>
              <c:numCache>
                <c:formatCode>General</c:formatCode>
                <c:ptCount val="5"/>
                <c:pt idx="0">
                  <c:v>2015</c:v>
                </c:pt>
                <c:pt idx="1">
                  <c:v>2016</c:v>
                </c:pt>
                <c:pt idx="2">
                  <c:v>2017</c:v>
                </c:pt>
                <c:pt idx="3">
                  <c:v>2018</c:v>
                </c:pt>
                <c:pt idx="4">
                  <c:v>2019</c:v>
                </c:pt>
              </c:numCache>
            </c:numRef>
          </c:cat>
          <c:val>
            <c:numRef>
              <c:f>Arkusz1!$H$64:$L$64</c:f>
              <c:numCache>
                <c:formatCode>General</c:formatCode>
                <c:ptCount val="5"/>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538872552"/>
        <c:axId val="538875296"/>
      </c:lineChart>
      <c:catAx>
        <c:axId val="538872552"/>
        <c:scaling>
          <c:orientation val="minMax"/>
        </c:scaling>
        <c:delete val="0"/>
        <c:axPos val="b"/>
        <c:title>
          <c:tx>
            <c:rich>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538875296"/>
        <c:crosses val="autoZero"/>
        <c:auto val="1"/>
        <c:lblAlgn val="ctr"/>
        <c:lblOffset val="100"/>
        <c:noMultiLvlLbl val="0"/>
      </c:catAx>
      <c:valAx>
        <c:axId val="538875296"/>
        <c:scaling>
          <c:orientation val="minMax"/>
          <c:max val="3000"/>
          <c:min val="2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r>
                  <a:rPr lang="pl-PL" sz="1100" b="1">
                    <a:solidFill>
                      <a:sysClr val="windowText" lastClr="000000"/>
                    </a:solidFill>
                    <a:latin typeface="Arial Narrow" panose="020B0606020202030204" pitchFamily="34" charset="0"/>
                  </a:rPr>
                  <a:t>zużycia gazu na mieszkańca [kWh]</a:t>
                </a:r>
                <a:endParaRPr lang="en-US" sz="1100" b="1">
                  <a:solidFill>
                    <a:sysClr val="windowText" lastClr="000000"/>
                  </a:solidFill>
                  <a:latin typeface="Arial Narrow" panose="020B0606020202030204" pitchFamily="34" charset="0"/>
                </a:endParaRPr>
              </a:p>
            </c:rich>
          </c:tx>
          <c:layout>
            <c:manualLayout>
              <c:xMode val="edge"/>
              <c:yMode val="edge"/>
              <c:x val="1.6666666666666666E-2"/>
              <c:y val="6.5393336249635461E-2"/>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10419]0.0"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Narrow" panose="020B0606020202030204" pitchFamily="34" charset="0"/>
                <a:ea typeface="+mn-ea"/>
                <a:cs typeface="+mn-cs"/>
              </a:defRPr>
            </a:pPr>
            <a:endParaRPr lang="pl-PL"/>
          </a:p>
        </c:txPr>
        <c:crossAx val="538872552"/>
        <c:crosses val="autoZero"/>
        <c:crossBetween val="between"/>
        <c:majorUnit val="25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63500" cap="rnd">
              <a:solidFill>
                <a:srgbClr val="7030A0"/>
              </a:solidFill>
              <a:round/>
            </a:ln>
            <a:effectLst/>
          </c:spPr>
          <c:marker>
            <c:symbol val="diamond"/>
            <c:size val="12"/>
            <c:spPr>
              <a:solidFill>
                <a:srgbClr val="7030A0"/>
              </a:solidFill>
              <a:ln w="9525">
                <a:noFill/>
              </a:ln>
              <a:effectLst/>
              <a:scene3d>
                <a:camera prst="orthographicFront"/>
                <a:lightRig rig="threePt" dir="t"/>
              </a:scene3d>
              <a:sp3d>
                <a:bevelT w="63500"/>
              </a:sp3d>
            </c:spPr>
          </c:marker>
          <c:cat>
            <c:numRef>
              <c:f>Arkusz1!$H$62:$L$62</c:f>
              <c:numCache>
                <c:formatCode>General</c:formatCode>
                <c:ptCount val="5"/>
                <c:pt idx="0">
                  <c:v>2015</c:v>
                </c:pt>
                <c:pt idx="1">
                  <c:v>2016</c:v>
                </c:pt>
                <c:pt idx="2">
                  <c:v>2017</c:v>
                </c:pt>
                <c:pt idx="3">
                  <c:v>2018</c:v>
                </c:pt>
                <c:pt idx="4">
                  <c:v>2019</c:v>
                </c:pt>
              </c:numCache>
            </c:numRef>
          </c:cat>
          <c:val>
            <c:numRef>
              <c:f>Arkusz1!$H$63:$L$63</c:f>
              <c:numCache>
                <c:formatCode>[$-10419]0.0</c:formatCode>
                <c:ptCount val="5"/>
                <c:pt idx="0">
                  <c:v>73.900000000000006</c:v>
                </c:pt>
                <c:pt idx="1">
                  <c:v>74</c:v>
                </c:pt>
                <c:pt idx="2">
                  <c:v>73.2</c:v>
                </c:pt>
                <c:pt idx="3">
                  <c:v>74.7</c:v>
                </c:pt>
                <c:pt idx="4">
                  <c:v>77.2</c:v>
                </c:pt>
              </c:numCache>
            </c:numRef>
          </c:val>
          <c:smooth val="0"/>
        </c:ser>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Arkusz1!$H$62:$L$62</c:f>
              <c:numCache>
                <c:formatCode>General</c:formatCode>
                <c:ptCount val="5"/>
                <c:pt idx="0">
                  <c:v>2015</c:v>
                </c:pt>
                <c:pt idx="1">
                  <c:v>2016</c:v>
                </c:pt>
                <c:pt idx="2">
                  <c:v>2017</c:v>
                </c:pt>
                <c:pt idx="3">
                  <c:v>2018</c:v>
                </c:pt>
                <c:pt idx="4">
                  <c:v>2019</c:v>
                </c:pt>
              </c:numCache>
            </c:numRef>
          </c:cat>
          <c:val>
            <c:numRef>
              <c:f>Arkusz1!$H$64:$L$64</c:f>
              <c:numCache>
                <c:formatCode>General</c:formatCode>
                <c:ptCount val="5"/>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538872944"/>
        <c:axId val="538873728"/>
      </c:lineChart>
      <c:catAx>
        <c:axId val="538872944"/>
        <c:scaling>
          <c:orientation val="minMax"/>
        </c:scaling>
        <c:delete val="0"/>
        <c:axPos val="b"/>
        <c:title>
          <c:tx>
            <c:rich>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538873728"/>
        <c:crosses val="autoZero"/>
        <c:auto val="1"/>
        <c:lblAlgn val="ctr"/>
        <c:lblOffset val="100"/>
        <c:noMultiLvlLbl val="0"/>
      </c:catAx>
      <c:valAx>
        <c:axId val="538873728"/>
        <c:scaling>
          <c:orientation val="minMax"/>
          <c:max val="100"/>
          <c:min val="4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r>
                  <a:rPr lang="pl-PL" sz="1100" b="1">
                    <a:solidFill>
                      <a:sysClr val="windowText" lastClr="000000"/>
                    </a:solidFill>
                    <a:latin typeface="Arial Narrow" panose="020B0606020202030204" pitchFamily="34" charset="0"/>
                  </a:rPr>
                  <a:t>% mieszkańców</a:t>
                </a:r>
                <a:endParaRPr lang="en-US" sz="1100" b="1">
                  <a:solidFill>
                    <a:sysClr val="windowText" lastClr="000000"/>
                  </a:solidFill>
                  <a:latin typeface="Arial Narrow" panose="020B0606020202030204" pitchFamily="34" charset="0"/>
                </a:endParaRPr>
              </a:p>
            </c:rich>
          </c:tx>
          <c:layout>
            <c:manualLayout>
              <c:xMode val="edge"/>
              <c:yMode val="edge"/>
              <c:x val="1.6666666666666666E-2"/>
              <c:y val="6.5393336249635461E-2"/>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10419]0.0"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Narrow" panose="020B0606020202030204" pitchFamily="34" charset="0"/>
                <a:ea typeface="+mn-ea"/>
                <a:cs typeface="+mn-cs"/>
              </a:defRPr>
            </a:pPr>
            <a:endParaRPr lang="pl-PL"/>
          </a:p>
        </c:txPr>
        <c:crossAx val="538872944"/>
        <c:crosses val="autoZero"/>
        <c:crossBetween val="between"/>
        <c:majorUnit val="1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50800" cap="rnd">
              <a:solidFill>
                <a:srgbClr val="C00000"/>
              </a:solidFill>
              <a:round/>
            </a:ln>
            <a:effectLst/>
          </c:spPr>
          <c:marker>
            <c:symbol val="diamond"/>
            <c:size val="12"/>
            <c:spPr>
              <a:solidFill>
                <a:srgbClr val="C00000"/>
              </a:solidFill>
              <a:ln w="9525">
                <a:noFill/>
              </a:ln>
              <a:effectLst/>
              <a:scene3d>
                <a:camera prst="orthographicFront"/>
                <a:lightRig rig="threePt" dir="t"/>
              </a:scene3d>
              <a:sp3d>
                <a:bevelT w="63500"/>
              </a:sp3d>
            </c:spPr>
          </c:marker>
          <c:cat>
            <c:numRef>
              <c:f>Arkusz1!$H$83:$L$83</c:f>
              <c:numCache>
                <c:formatCode>General</c:formatCode>
                <c:ptCount val="5"/>
                <c:pt idx="0">
                  <c:v>2016</c:v>
                </c:pt>
                <c:pt idx="1">
                  <c:v>2017</c:v>
                </c:pt>
                <c:pt idx="2">
                  <c:v>2018</c:v>
                </c:pt>
                <c:pt idx="3">
                  <c:v>2019</c:v>
                </c:pt>
                <c:pt idx="4">
                  <c:v>2020</c:v>
                </c:pt>
              </c:numCache>
            </c:numRef>
          </c:cat>
          <c:val>
            <c:numRef>
              <c:f>Arkusz1!$H$84:$L$84</c:f>
              <c:numCache>
                <c:formatCode>[$-10419]0</c:formatCode>
                <c:ptCount val="5"/>
                <c:pt idx="0">
                  <c:v>7411</c:v>
                </c:pt>
                <c:pt idx="1">
                  <c:v>7680</c:v>
                </c:pt>
                <c:pt idx="2">
                  <c:v>7771</c:v>
                </c:pt>
                <c:pt idx="3">
                  <c:v>7819</c:v>
                </c:pt>
                <c:pt idx="4">
                  <c:v>7945</c:v>
                </c:pt>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528525504"/>
        <c:axId val="528526288"/>
      </c:lineChart>
      <c:catAx>
        <c:axId val="528525504"/>
        <c:scaling>
          <c:orientation val="minMax"/>
        </c:scaling>
        <c:delete val="0"/>
        <c:axPos val="b"/>
        <c:title>
          <c:tx>
            <c:rich>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528526288"/>
        <c:crosses val="autoZero"/>
        <c:auto val="1"/>
        <c:lblAlgn val="ctr"/>
        <c:lblOffset val="100"/>
        <c:noMultiLvlLbl val="0"/>
      </c:catAx>
      <c:valAx>
        <c:axId val="528526288"/>
        <c:scaling>
          <c:orientation val="minMax"/>
          <c:max val="8500"/>
          <c:min val="65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r>
                  <a:rPr lang="pl-PL" sz="1100" b="1" i="0" baseline="0">
                    <a:effectLst/>
                  </a:rPr>
                  <a:t>odbiorcy energii elektrycznej [szt.]</a:t>
                </a:r>
                <a:endParaRPr lang="pl-PL" sz="1100">
                  <a:effectLst/>
                </a:endParaRPr>
              </a:p>
            </c:rich>
          </c:tx>
          <c:layout>
            <c:manualLayout>
              <c:xMode val="edge"/>
              <c:yMode val="edge"/>
              <c:x val="1.1111111111111112E-2"/>
              <c:y val="7.9947506561679801E-2"/>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10419]0"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Narrow" panose="020B0606020202030204" pitchFamily="34" charset="0"/>
                <a:ea typeface="+mn-ea"/>
                <a:cs typeface="+mn-cs"/>
              </a:defRPr>
            </a:pPr>
            <a:endParaRPr lang="pl-PL"/>
          </a:p>
        </c:txPr>
        <c:crossAx val="528525504"/>
        <c:crosses val="autoZero"/>
        <c:crossBetween val="between"/>
        <c:majorUnit val="5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50800" cap="rnd">
              <a:solidFill>
                <a:srgbClr val="C00000"/>
              </a:solidFill>
              <a:round/>
            </a:ln>
            <a:effectLst/>
          </c:spPr>
          <c:marker>
            <c:symbol val="diamond"/>
            <c:size val="12"/>
            <c:spPr>
              <a:solidFill>
                <a:srgbClr val="C00000"/>
              </a:solidFill>
              <a:ln w="9525">
                <a:noFill/>
              </a:ln>
              <a:effectLst/>
              <a:scene3d>
                <a:camera prst="orthographicFront"/>
                <a:lightRig rig="threePt" dir="t"/>
              </a:scene3d>
              <a:sp3d>
                <a:bevelT w="63500"/>
              </a:sp3d>
            </c:spPr>
          </c:marker>
          <c:cat>
            <c:numRef>
              <c:f>Arkusz1!$H$83:$L$83</c:f>
              <c:numCache>
                <c:formatCode>General</c:formatCode>
                <c:ptCount val="5"/>
                <c:pt idx="0">
                  <c:v>2016</c:v>
                </c:pt>
                <c:pt idx="1">
                  <c:v>2017</c:v>
                </c:pt>
                <c:pt idx="2">
                  <c:v>2018</c:v>
                </c:pt>
                <c:pt idx="3">
                  <c:v>2019</c:v>
                </c:pt>
                <c:pt idx="4">
                  <c:v>2020</c:v>
                </c:pt>
              </c:numCache>
            </c:numRef>
          </c:cat>
          <c:val>
            <c:numRef>
              <c:f>Arkusz1!$H$84:$L$84</c:f>
              <c:numCache>
                <c:formatCode>[$-10419]0.00</c:formatCode>
                <c:ptCount val="5"/>
                <c:pt idx="0">
                  <c:v>922.47</c:v>
                </c:pt>
                <c:pt idx="1">
                  <c:v>996.16</c:v>
                </c:pt>
                <c:pt idx="2">
                  <c:v>975.02</c:v>
                </c:pt>
                <c:pt idx="3">
                  <c:v>967.86</c:v>
                </c:pt>
                <c:pt idx="4">
                  <c:v>967.04</c:v>
                </c:pt>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528524720"/>
        <c:axId val="528525112"/>
      </c:lineChart>
      <c:catAx>
        <c:axId val="528524720"/>
        <c:scaling>
          <c:orientation val="minMax"/>
        </c:scaling>
        <c:delete val="0"/>
        <c:axPos val="b"/>
        <c:title>
          <c:tx>
            <c:rich>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528525112"/>
        <c:crosses val="autoZero"/>
        <c:auto val="1"/>
        <c:lblAlgn val="ctr"/>
        <c:lblOffset val="100"/>
        <c:noMultiLvlLbl val="0"/>
      </c:catAx>
      <c:valAx>
        <c:axId val="528525112"/>
        <c:scaling>
          <c:orientation val="minMax"/>
          <c:max val="1100"/>
          <c:min val="7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r>
                  <a:rPr lang="pl-PL" sz="1100" b="1" i="0" baseline="0">
                    <a:effectLst/>
                  </a:rPr>
                  <a:t>zużycie energii elektrycznej </a:t>
                </a:r>
                <a:endParaRPr lang="pl-PL" sz="1100">
                  <a:effectLst/>
                </a:endParaRPr>
              </a:p>
              <a:p>
                <a:pPr>
                  <a:defRPr sz="1100" b="1">
                    <a:solidFill>
                      <a:sysClr val="windowText" lastClr="000000"/>
                    </a:solidFill>
                    <a:latin typeface="Arial Narrow" panose="020B0606020202030204" pitchFamily="34" charset="0"/>
                  </a:defRPr>
                </a:pPr>
                <a:r>
                  <a:rPr lang="pl-PL" sz="1100" b="1" i="0" baseline="0">
                    <a:effectLst/>
                  </a:rPr>
                  <a:t>na mieszkańca [kWh]</a:t>
                </a:r>
                <a:endParaRPr lang="pl-PL" sz="1100">
                  <a:effectLst/>
                </a:endParaRPr>
              </a:p>
            </c:rich>
          </c:tx>
          <c:layout>
            <c:manualLayout>
              <c:xMode val="edge"/>
              <c:yMode val="edge"/>
              <c:x val="1.1111111111111112E-2"/>
              <c:y val="0.13550306211723537"/>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10419]0.00"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Narrow" panose="020B0606020202030204" pitchFamily="34" charset="0"/>
                <a:ea typeface="+mn-ea"/>
                <a:cs typeface="+mn-cs"/>
              </a:defRPr>
            </a:pPr>
            <a:endParaRPr lang="pl-PL"/>
          </a:p>
        </c:txPr>
        <c:crossAx val="528524720"/>
        <c:crosses val="autoZero"/>
        <c:crossBetween val="between"/>
        <c:majorUnit val="1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50800" cap="rnd">
              <a:solidFill>
                <a:srgbClr val="00B0F0"/>
              </a:solidFill>
              <a:round/>
            </a:ln>
            <a:effectLst/>
          </c:spPr>
          <c:marker>
            <c:symbol val="diamond"/>
            <c:size val="12"/>
            <c:spPr>
              <a:solidFill>
                <a:srgbClr val="00B0F0"/>
              </a:solidFill>
              <a:ln w="9525">
                <a:noFill/>
              </a:ln>
              <a:effectLst/>
              <a:scene3d>
                <a:camera prst="orthographicFront"/>
                <a:lightRig rig="threePt" dir="t"/>
              </a:scene3d>
              <a:sp3d>
                <a:bevelT w="63500"/>
              </a:sp3d>
            </c:spPr>
          </c:marker>
          <c:cat>
            <c:numRef>
              <c:f>Arkusz1!$I$103:$M$103</c:f>
              <c:numCache>
                <c:formatCode>General</c:formatCode>
                <c:ptCount val="5"/>
                <c:pt idx="0">
                  <c:v>2016</c:v>
                </c:pt>
                <c:pt idx="1">
                  <c:v>2017</c:v>
                </c:pt>
                <c:pt idx="2">
                  <c:v>2018</c:v>
                </c:pt>
                <c:pt idx="3">
                  <c:v>2019</c:v>
                </c:pt>
                <c:pt idx="4">
                  <c:v>2020</c:v>
                </c:pt>
              </c:numCache>
            </c:numRef>
          </c:cat>
          <c:val>
            <c:numRef>
              <c:f>Arkusz1!$I$104:$M$104</c:f>
              <c:numCache>
                <c:formatCode>[$-10419]0.0</c:formatCode>
                <c:ptCount val="5"/>
                <c:pt idx="0">
                  <c:v>57.6</c:v>
                </c:pt>
                <c:pt idx="1">
                  <c:v>62.3</c:v>
                </c:pt>
                <c:pt idx="2">
                  <c:v>71.599999999999994</c:v>
                </c:pt>
                <c:pt idx="3">
                  <c:v>82.4</c:v>
                </c:pt>
                <c:pt idx="4">
                  <c:v>83.4</c:v>
                </c:pt>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423526040"/>
        <c:axId val="423526432"/>
      </c:lineChart>
      <c:catAx>
        <c:axId val="423526040"/>
        <c:scaling>
          <c:orientation val="minMax"/>
        </c:scaling>
        <c:delete val="0"/>
        <c:axPos val="b"/>
        <c:title>
          <c:tx>
            <c:rich>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23526432"/>
        <c:crosses val="autoZero"/>
        <c:auto val="1"/>
        <c:lblAlgn val="ctr"/>
        <c:lblOffset val="100"/>
        <c:noMultiLvlLbl val="0"/>
      </c:catAx>
      <c:valAx>
        <c:axId val="423526432"/>
        <c:scaling>
          <c:orientation val="minMax"/>
          <c:max val="90"/>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r>
                  <a:rPr lang="pl-PL" sz="1100" b="1">
                    <a:solidFill>
                      <a:sysClr val="windowText" lastClr="000000"/>
                    </a:solidFill>
                    <a:latin typeface="Arial Narrow" panose="020B0606020202030204" pitchFamily="34" charset="0"/>
                  </a:rPr>
                  <a:t>Z</a:t>
                </a:r>
                <a:r>
                  <a:rPr lang="en-US" sz="1100" b="1">
                    <a:solidFill>
                      <a:sysClr val="windowText" lastClr="000000"/>
                    </a:solidFill>
                    <a:latin typeface="Arial Narrow" panose="020B0606020202030204" pitchFamily="34" charset="0"/>
                  </a:rPr>
                  <a:t>użycie wody na mieszkańca w m</a:t>
                </a:r>
                <a:r>
                  <a:rPr lang="pl-PL" sz="1100" b="1" baseline="30000">
                    <a:solidFill>
                      <a:sysClr val="windowText" lastClr="000000"/>
                    </a:solidFill>
                    <a:latin typeface="Arial Narrow" panose="020B0606020202030204" pitchFamily="34" charset="0"/>
                  </a:rPr>
                  <a:t>3</a:t>
                </a:r>
                <a:endParaRPr lang="en-US" sz="1100" b="1">
                  <a:solidFill>
                    <a:sysClr val="windowText" lastClr="000000"/>
                  </a:solidFill>
                  <a:latin typeface="Arial Narrow" panose="020B0606020202030204" pitchFamily="34" charset="0"/>
                </a:endParaRPr>
              </a:p>
            </c:rich>
          </c:tx>
          <c:layout>
            <c:manualLayout>
              <c:xMode val="edge"/>
              <c:yMode val="edge"/>
              <c:x val="1.6666666666666666E-2"/>
              <c:y val="7.0943059200933203E-2"/>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10419]0.0"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23526040"/>
        <c:crosses val="autoZero"/>
        <c:crossBetween val="between"/>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63500" cap="rnd">
              <a:solidFill>
                <a:schemeClr val="accent5">
                  <a:lumMod val="50000"/>
                </a:schemeClr>
              </a:solidFill>
              <a:round/>
            </a:ln>
            <a:effectLst/>
          </c:spPr>
          <c:marker>
            <c:symbol val="diamond"/>
            <c:size val="12"/>
            <c:spPr>
              <a:solidFill>
                <a:schemeClr val="accent5">
                  <a:lumMod val="50000"/>
                </a:schemeClr>
              </a:solidFill>
              <a:ln w="9525">
                <a:noFill/>
              </a:ln>
              <a:effectLst/>
              <a:scene3d>
                <a:camera prst="orthographicFront"/>
                <a:lightRig rig="threePt" dir="t"/>
              </a:scene3d>
              <a:sp3d>
                <a:bevelT w="63500"/>
              </a:sp3d>
            </c:spPr>
          </c:marker>
          <c:cat>
            <c:numRef>
              <c:f>Arkusz1!$J$124:$N$124</c:f>
              <c:numCache>
                <c:formatCode>General</c:formatCode>
                <c:ptCount val="5"/>
                <c:pt idx="0">
                  <c:v>2016</c:v>
                </c:pt>
                <c:pt idx="1">
                  <c:v>2017</c:v>
                </c:pt>
                <c:pt idx="2">
                  <c:v>2018</c:v>
                </c:pt>
                <c:pt idx="3">
                  <c:v>2019</c:v>
                </c:pt>
                <c:pt idx="4">
                  <c:v>2020</c:v>
                </c:pt>
              </c:numCache>
            </c:numRef>
          </c:cat>
          <c:val>
            <c:numRef>
              <c:f>Arkusz1!$J$125:$N$125</c:f>
              <c:numCache>
                <c:formatCode>[$-10419]0.0</c:formatCode>
                <c:ptCount val="5"/>
                <c:pt idx="0">
                  <c:v>98.6</c:v>
                </c:pt>
                <c:pt idx="1">
                  <c:v>98.6</c:v>
                </c:pt>
                <c:pt idx="2">
                  <c:v>98.6</c:v>
                </c:pt>
                <c:pt idx="3">
                  <c:v>98.6</c:v>
                </c:pt>
                <c:pt idx="4">
                  <c:v>98.6</c:v>
                </c:pt>
              </c:numCache>
            </c:numRef>
          </c:val>
          <c:smooth val="0"/>
        </c:ser>
        <c:dLbls>
          <c:showLegendKey val="0"/>
          <c:showVal val="0"/>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423527608"/>
        <c:axId val="423525648"/>
      </c:lineChart>
      <c:catAx>
        <c:axId val="423527608"/>
        <c:scaling>
          <c:orientation val="minMax"/>
        </c:scaling>
        <c:delete val="0"/>
        <c:axPos val="b"/>
        <c:title>
          <c:tx>
            <c:rich>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r>
                  <a:rPr lang="en-US" sz="1100" b="1" i="0" u="none" strike="noStrike" kern="1200" baseline="0">
                    <a:solidFill>
                      <a:sysClr val="windowText" lastClr="000000"/>
                    </a:solidFill>
                    <a:latin typeface="Arial Narrow" panose="020B0606020202030204" pitchFamily="34" charset="0"/>
                    <a:ea typeface="+mn-ea"/>
                    <a:cs typeface="+mn-cs"/>
                  </a:rPr>
                  <a:t>Lata</a:t>
                </a:r>
              </a:p>
            </c:rich>
          </c:tx>
          <c:overlay val="0"/>
          <c:spPr>
            <a:noFill/>
            <a:ln>
              <a:noFill/>
            </a:ln>
            <a:effectLst/>
          </c:spPr>
          <c:txPr>
            <a:bodyPr rot="0" spcFirstLastPara="1" vertOverflow="ellipsis" vert="horz" wrap="square" anchor="ctr" anchorCtr="1"/>
            <a:lstStyle/>
            <a:p>
              <a:pPr algn="ctr" rtl="0">
                <a:defRPr lang="en-US"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pl-PL"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23525648"/>
        <c:crosses val="autoZero"/>
        <c:auto val="1"/>
        <c:lblAlgn val="ctr"/>
        <c:lblOffset val="100"/>
        <c:noMultiLvlLbl val="0"/>
      </c:catAx>
      <c:valAx>
        <c:axId val="423525648"/>
        <c:scaling>
          <c:orientation val="minMax"/>
          <c:max val="100"/>
          <c:min val="96"/>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r>
                  <a:rPr lang="en-US" sz="1100" b="1">
                    <a:solidFill>
                      <a:sysClr val="windowText" lastClr="000000"/>
                    </a:solidFill>
                    <a:latin typeface="Arial Narrow" panose="020B0606020202030204" pitchFamily="34" charset="0"/>
                  </a:rPr>
                  <a:t>% mieszkańców</a:t>
                </a:r>
              </a:p>
            </c:rich>
          </c:tx>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Arial Narrow" panose="020B0606020202030204" pitchFamily="34" charset="0"/>
                  <a:ea typeface="+mn-ea"/>
                  <a:cs typeface="+mn-cs"/>
                </a:defRPr>
              </a:pPr>
              <a:endParaRPr lang="pl-PL"/>
            </a:p>
          </c:txPr>
        </c:title>
        <c:numFmt formatCode="[$-10419]0.0"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Narrow" panose="020B0606020202030204" pitchFamily="34" charset="0"/>
                <a:ea typeface="+mn-ea"/>
                <a:cs typeface="+mn-cs"/>
              </a:defRPr>
            </a:pPr>
            <a:endParaRPr lang="pl-PL"/>
          </a:p>
        </c:txPr>
        <c:crossAx val="423527608"/>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noFill/>
        <a:ln w="9525">
          <a:noFill/>
          <a:miter lim="800000"/>
          <a:headEnd/>
          <a:tailEnd/>
        </a:ln>
      </a:spPr>
      <a:bodyPr rot="0" vert="horz" wrap="square" lIns="91440" tIns="45720" rIns="91440" bIns="45720" anchor="t" anchorCtr="0">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0AFB1D-01F2-4448-95DA-4122E8C4DE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TotalTime>
  <Pages>1</Pages>
  <Words>54336</Words>
  <Characters>326020</Characters>
  <Application>Microsoft Office Word</Application>
  <DocSecurity>0</DocSecurity>
  <Lines>2716</Lines>
  <Paragraphs>759</Paragraphs>
  <ScaleCrop>false</ScaleCrop>
  <HeadingPairs>
    <vt:vector size="2" baseType="variant">
      <vt:variant>
        <vt:lpstr>Tytuł</vt:lpstr>
      </vt:variant>
      <vt:variant>
        <vt:i4>1</vt:i4>
      </vt:variant>
    </vt:vector>
  </HeadingPairs>
  <TitlesOfParts>
    <vt:vector size="1" baseType="lpstr">
      <vt:lpstr>PROGRAM OCHRONY ŚRODOWISKA                  DLA GMINY KONSTANTYNÓW ŁÓDZKI                   DO 2030 ROKU</vt:lpstr>
    </vt:vector>
  </TitlesOfParts>
  <Company/>
  <LinksUpToDate>false</LinksUpToDate>
  <CharactersWithSpaces>379597</CharactersWithSpaces>
  <SharedDoc>false</SharedDoc>
  <HLinks>
    <vt:vector size="1392" baseType="variant">
      <vt:variant>
        <vt:i4>3538971</vt:i4>
      </vt:variant>
      <vt:variant>
        <vt:i4>1164</vt:i4>
      </vt:variant>
      <vt:variant>
        <vt:i4>0</vt:i4>
      </vt:variant>
      <vt:variant>
        <vt:i4>5</vt:i4>
      </vt:variant>
      <vt:variant>
        <vt:lpwstr>http://serwis.zbaszyn.pl/PL/448/637/Studium_Uwarunkowan_i_Kierunkow_Zagospodarowania_Przestrzennego_Gminy_Zbaszyn/</vt:lpwstr>
      </vt:variant>
      <vt:variant>
        <vt:lpwstr/>
      </vt:variant>
      <vt:variant>
        <vt:i4>3407891</vt:i4>
      </vt:variant>
      <vt:variant>
        <vt:i4>1161</vt:i4>
      </vt:variant>
      <vt:variant>
        <vt:i4>0</vt:i4>
      </vt:variant>
      <vt:variant>
        <vt:i4>5</vt:i4>
      </vt:variant>
      <vt:variant>
        <vt:lpwstr>http://www.nowytomysl.com.pl/e-cms/ob.php/STRATEGIA_ROZWOJU_SPOLECZNO_GOSPODARCZEGO_POWIATU_NOWOTOMYSKIEGO_NA_LATA_2008_2017.pdf?id=3637</vt:lpwstr>
      </vt:variant>
      <vt:variant>
        <vt:lpwstr/>
      </vt:variant>
      <vt:variant>
        <vt:i4>6422650</vt:i4>
      </vt:variant>
      <vt:variant>
        <vt:i4>1158</vt:i4>
      </vt:variant>
      <vt:variant>
        <vt:i4>0</vt:i4>
      </vt:variant>
      <vt:variant>
        <vt:i4>5</vt:i4>
      </vt:variant>
      <vt:variant>
        <vt:lpwstr>http://poznan.wios.gov.pl/publikacje/raport-o-stanie-srodowiska-w-wielkopolsce-w-roku-2012</vt:lpwstr>
      </vt:variant>
      <vt:variant>
        <vt:lpwstr/>
      </vt:variant>
      <vt:variant>
        <vt:i4>6357037</vt:i4>
      </vt:variant>
      <vt:variant>
        <vt:i4>1155</vt:i4>
      </vt:variant>
      <vt:variant>
        <vt:i4>0</vt:i4>
      </vt:variant>
      <vt:variant>
        <vt:i4>5</vt:i4>
      </vt:variant>
      <vt:variant>
        <vt:lpwstr>http://ec.europa.eu/environment/life/funding/lifeplus2011/components/documents/2011pl_guide_inf.pdf</vt:lpwstr>
      </vt:variant>
      <vt:variant>
        <vt:lpwstr/>
      </vt:variant>
      <vt:variant>
        <vt:i4>3407891</vt:i4>
      </vt:variant>
      <vt:variant>
        <vt:i4>1152</vt:i4>
      </vt:variant>
      <vt:variant>
        <vt:i4>0</vt:i4>
      </vt:variant>
      <vt:variant>
        <vt:i4>5</vt:i4>
      </vt:variant>
      <vt:variant>
        <vt:lpwstr>http://www.nowytomysl.com.pl/e-cms/ob.php/STRATEGIA_ROZWOJU_SPOLECZNO_GOSPODARCZEGO_POWIATU_NOWOTOMYSKIEGO_NA_LATA_2008_2017.pdf?id=3637</vt:lpwstr>
      </vt:variant>
      <vt:variant>
        <vt:lpwstr/>
      </vt:variant>
      <vt:variant>
        <vt:i4>3538971</vt:i4>
      </vt:variant>
      <vt:variant>
        <vt:i4>1149</vt:i4>
      </vt:variant>
      <vt:variant>
        <vt:i4>0</vt:i4>
      </vt:variant>
      <vt:variant>
        <vt:i4>5</vt:i4>
      </vt:variant>
      <vt:variant>
        <vt:lpwstr>http://serwis.zbaszyn.pl/PL/448/637/Studium_Uwarunkowan_i_Kierunkow_Zagospodarowania_Przestrzennego_Gminy_Zbaszyn/</vt:lpwstr>
      </vt:variant>
      <vt:variant>
        <vt:lpwstr/>
      </vt:variant>
      <vt:variant>
        <vt:i4>7995441</vt:i4>
      </vt:variant>
      <vt:variant>
        <vt:i4>1143</vt:i4>
      </vt:variant>
      <vt:variant>
        <vt:i4>0</vt:i4>
      </vt:variant>
      <vt:variant>
        <vt:i4>5</vt:i4>
      </vt:variant>
      <vt:variant>
        <vt:lpwstr>http://pl.wikipedia.org/wiki/Mosina</vt:lpwstr>
      </vt:variant>
      <vt:variant>
        <vt:lpwstr/>
      </vt:variant>
      <vt:variant>
        <vt:i4>6750214</vt:i4>
      </vt:variant>
      <vt:variant>
        <vt:i4>1140</vt:i4>
      </vt:variant>
      <vt:variant>
        <vt:i4>0</vt:i4>
      </vt:variant>
      <vt:variant>
        <vt:i4>5</vt:i4>
      </vt:variant>
      <vt:variant>
        <vt:lpwstr>http://pl.wikipedia.org/wiki/Kana%C5%82_Mosi%C5%84ski</vt:lpwstr>
      </vt:variant>
      <vt:variant>
        <vt:lpwstr/>
      </vt:variant>
      <vt:variant>
        <vt:i4>5570672</vt:i4>
      </vt:variant>
      <vt:variant>
        <vt:i4>1137</vt:i4>
      </vt:variant>
      <vt:variant>
        <vt:i4>0</vt:i4>
      </vt:variant>
      <vt:variant>
        <vt:i4>5</vt:i4>
      </vt:variant>
      <vt:variant>
        <vt:lpwstr>http://pl.wikipedia.org/wiki/Bifurkacja_%28geografia%29</vt:lpwstr>
      </vt:variant>
      <vt:variant>
        <vt:lpwstr/>
      </vt:variant>
      <vt:variant>
        <vt:i4>1507411</vt:i4>
      </vt:variant>
      <vt:variant>
        <vt:i4>1134</vt:i4>
      </vt:variant>
      <vt:variant>
        <vt:i4>0</vt:i4>
      </vt:variant>
      <vt:variant>
        <vt:i4>5</vt:i4>
      </vt:variant>
      <vt:variant>
        <vt:lpwstr>http://pl.wikipedia.org/wiki/Odra</vt:lpwstr>
      </vt:variant>
      <vt:variant>
        <vt:lpwstr/>
      </vt:variant>
      <vt:variant>
        <vt:i4>983116</vt:i4>
      </vt:variant>
      <vt:variant>
        <vt:i4>1131</vt:i4>
      </vt:variant>
      <vt:variant>
        <vt:i4>0</vt:i4>
      </vt:variant>
      <vt:variant>
        <vt:i4>5</vt:i4>
      </vt:variant>
      <vt:variant>
        <vt:lpwstr>http://pl.wikipedia.org/wiki/Obrzyca</vt:lpwstr>
      </vt:variant>
      <vt:variant>
        <vt:lpwstr/>
      </vt:variant>
      <vt:variant>
        <vt:i4>6291581</vt:i4>
      </vt:variant>
      <vt:variant>
        <vt:i4>1128</vt:i4>
      </vt:variant>
      <vt:variant>
        <vt:i4>0</vt:i4>
      </vt:variant>
      <vt:variant>
        <vt:i4>5</vt:i4>
      </vt:variant>
      <vt:variant>
        <vt:lpwstr>http://pl.wikipedia.org/wiki/Jeziorna_%28dop%C5%82yw_Obry%29</vt:lpwstr>
      </vt:variant>
      <vt:variant>
        <vt:lpwstr/>
      </vt:variant>
      <vt:variant>
        <vt:i4>1638489</vt:i4>
      </vt:variant>
      <vt:variant>
        <vt:i4>1125</vt:i4>
      </vt:variant>
      <vt:variant>
        <vt:i4>0</vt:i4>
      </vt:variant>
      <vt:variant>
        <vt:i4>5</vt:i4>
      </vt:variant>
      <vt:variant>
        <vt:lpwstr>http://pl.wikipedia.org/wiki/Paklica</vt:lpwstr>
      </vt:variant>
      <vt:variant>
        <vt:lpwstr/>
      </vt:variant>
      <vt:variant>
        <vt:i4>6422543</vt:i4>
      </vt:variant>
      <vt:variant>
        <vt:i4>1122</vt:i4>
      </vt:variant>
      <vt:variant>
        <vt:i4>0</vt:i4>
      </vt:variant>
      <vt:variant>
        <vt:i4>5</vt:i4>
      </vt:variant>
      <vt:variant>
        <vt:lpwstr>http://pl.wikipedia.org/wiki/Czarna_Woda_%28dop%C5%82yw_Obry%29</vt:lpwstr>
      </vt:variant>
      <vt:variant>
        <vt:lpwstr/>
      </vt:variant>
      <vt:variant>
        <vt:i4>4325498</vt:i4>
      </vt:variant>
      <vt:variant>
        <vt:i4>1119</vt:i4>
      </vt:variant>
      <vt:variant>
        <vt:i4>0</vt:i4>
      </vt:variant>
      <vt:variant>
        <vt:i4>5</vt:i4>
      </vt:variant>
      <vt:variant>
        <vt:lpwstr>http://pl.wikipedia.org/wiki/B%C5%82%C4%99dno_%28jezioro%29</vt:lpwstr>
      </vt:variant>
      <vt:variant>
        <vt:lpwstr/>
      </vt:variant>
      <vt:variant>
        <vt:i4>721022</vt:i4>
      </vt:variant>
      <vt:variant>
        <vt:i4>1116</vt:i4>
      </vt:variant>
      <vt:variant>
        <vt:i4>0</vt:i4>
      </vt:variant>
      <vt:variant>
        <vt:i4>5</vt:i4>
      </vt:variant>
      <vt:variant>
        <vt:lpwstr>http://pl.wikipedia.org/wiki/Jezioro_Nowowiejskie</vt:lpwstr>
      </vt:variant>
      <vt:variant>
        <vt:lpwstr/>
      </vt:variant>
      <vt:variant>
        <vt:i4>6881311</vt:i4>
      </vt:variant>
      <vt:variant>
        <vt:i4>1113</vt:i4>
      </vt:variant>
      <vt:variant>
        <vt:i4>0</vt:i4>
      </vt:variant>
      <vt:variant>
        <vt:i4>5</vt:i4>
      </vt:variant>
      <vt:variant>
        <vt:lpwstr>http://pl.wikipedia.org/wiki/Jezioro_Gr%C3%B3jeckie</vt:lpwstr>
      </vt:variant>
      <vt:variant>
        <vt:lpwstr/>
      </vt:variant>
      <vt:variant>
        <vt:i4>1769595</vt:i4>
      </vt:variant>
      <vt:variant>
        <vt:i4>1110</vt:i4>
      </vt:variant>
      <vt:variant>
        <vt:i4>0</vt:i4>
      </vt:variant>
      <vt:variant>
        <vt:i4>5</vt:i4>
      </vt:variant>
      <vt:variant>
        <vt:lpwstr>http://pl.wikipedia.org/wiki/Jezioro_Chobienickie</vt:lpwstr>
      </vt:variant>
      <vt:variant>
        <vt:lpwstr/>
      </vt:variant>
      <vt:variant>
        <vt:i4>7012372</vt:i4>
      </vt:variant>
      <vt:variant>
        <vt:i4>1107</vt:i4>
      </vt:variant>
      <vt:variant>
        <vt:i4>0</vt:i4>
      </vt:variant>
      <vt:variant>
        <vt:i4>5</vt:i4>
      </vt:variant>
      <vt:variant>
        <vt:lpwstr>http://pl.wikipedia.org/wiki/Jezioro_Wielkowiejskie</vt:lpwstr>
      </vt:variant>
      <vt:variant>
        <vt:lpwstr/>
      </vt:variant>
      <vt:variant>
        <vt:i4>6619162</vt:i4>
      </vt:variant>
      <vt:variant>
        <vt:i4>1104</vt:i4>
      </vt:variant>
      <vt:variant>
        <vt:i4>0</vt:i4>
      </vt:variant>
      <vt:variant>
        <vt:i4>5</vt:i4>
      </vt:variant>
      <vt:variant>
        <vt:lpwstr>http://pl.wikipedia.org/wiki/Jezioro_Kopanickie</vt:lpwstr>
      </vt:variant>
      <vt:variant>
        <vt:lpwstr/>
      </vt:variant>
      <vt:variant>
        <vt:i4>3211343</vt:i4>
      </vt:variant>
      <vt:variant>
        <vt:i4>1101</vt:i4>
      </vt:variant>
      <vt:variant>
        <vt:i4>0</vt:i4>
      </vt:variant>
      <vt:variant>
        <vt:i4>5</vt:i4>
      </vt:variant>
      <vt:variant>
        <vt:lpwstr>http://pl.wikipedia.org/wiki/Jeziora_Zb%C4%85szy%C5%84skie</vt:lpwstr>
      </vt:variant>
      <vt:variant>
        <vt:lpwstr/>
      </vt:variant>
      <vt:variant>
        <vt:i4>7798814</vt:i4>
      </vt:variant>
      <vt:variant>
        <vt:i4>1098</vt:i4>
      </vt:variant>
      <vt:variant>
        <vt:i4>0</vt:i4>
      </vt:variant>
      <vt:variant>
        <vt:i4>5</vt:i4>
      </vt:variant>
      <vt:variant>
        <vt:lpwstr>http://pl.wikipedia.org/wiki/Bruzda_Zb%C4%85szy%C5%84ska</vt:lpwstr>
      </vt:variant>
      <vt:variant>
        <vt:lpwstr/>
      </vt:variant>
      <vt:variant>
        <vt:i4>5767224</vt:i4>
      </vt:variant>
      <vt:variant>
        <vt:i4>1095</vt:i4>
      </vt:variant>
      <vt:variant>
        <vt:i4>0</vt:i4>
      </vt:variant>
      <vt:variant>
        <vt:i4>5</vt:i4>
      </vt:variant>
      <vt:variant>
        <vt:lpwstr>http://pl.wikipedia.org/wiki/Wojew%C3%B3dztwo_wielkopolskie</vt:lpwstr>
      </vt:variant>
      <vt:variant>
        <vt:lpwstr/>
      </vt:variant>
      <vt:variant>
        <vt:i4>1769548</vt:i4>
      </vt:variant>
      <vt:variant>
        <vt:i4>1092</vt:i4>
      </vt:variant>
      <vt:variant>
        <vt:i4>0</vt:i4>
      </vt:variant>
      <vt:variant>
        <vt:i4>5</vt:i4>
      </vt:variant>
      <vt:variant>
        <vt:lpwstr>http://pl.wikipedia.org/wiki/Miedzichowo</vt:lpwstr>
      </vt:variant>
      <vt:variant>
        <vt:lpwstr/>
      </vt:variant>
      <vt:variant>
        <vt:i4>5767224</vt:i4>
      </vt:variant>
      <vt:variant>
        <vt:i4>1089</vt:i4>
      </vt:variant>
      <vt:variant>
        <vt:i4>0</vt:i4>
      </vt:variant>
      <vt:variant>
        <vt:i4>5</vt:i4>
      </vt:variant>
      <vt:variant>
        <vt:lpwstr>http://pl.wikipedia.org/wiki/Wojew%C3%B3dztwo_wielkopolskie</vt:lpwstr>
      </vt:variant>
      <vt:variant>
        <vt:lpwstr/>
      </vt:variant>
      <vt:variant>
        <vt:i4>6291511</vt:i4>
      </vt:variant>
      <vt:variant>
        <vt:i4>1086</vt:i4>
      </vt:variant>
      <vt:variant>
        <vt:i4>0</vt:i4>
      </vt:variant>
      <vt:variant>
        <vt:i4>5</vt:i4>
      </vt:variant>
      <vt:variant>
        <vt:lpwstr>http://pl.wikipedia.org/wiki/Kajak</vt:lpwstr>
      </vt:variant>
      <vt:variant>
        <vt:lpwstr/>
      </vt:variant>
      <vt:variant>
        <vt:i4>6750244</vt:i4>
      </vt:variant>
      <vt:variant>
        <vt:i4>1083</vt:i4>
      </vt:variant>
      <vt:variant>
        <vt:i4>0</vt:i4>
      </vt:variant>
      <vt:variant>
        <vt:i4>5</vt:i4>
      </vt:variant>
      <vt:variant>
        <vt:lpwstr>http://pl.wikipedia.org/wiki/Turystyka</vt:lpwstr>
      </vt:variant>
      <vt:variant>
        <vt:lpwstr/>
      </vt:variant>
      <vt:variant>
        <vt:i4>1048664</vt:i4>
      </vt:variant>
      <vt:variant>
        <vt:i4>1080</vt:i4>
      </vt:variant>
      <vt:variant>
        <vt:i4>0</vt:i4>
      </vt:variant>
      <vt:variant>
        <vt:i4>5</vt:i4>
      </vt:variant>
      <vt:variant>
        <vt:lpwstr>http://pl.wikipedia.org/wiki/Dolina_%C5%9Arodkowej_Obry</vt:lpwstr>
      </vt:variant>
      <vt:variant>
        <vt:lpwstr/>
      </vt:variant>
      <vt:variant>
        <vt:i4>6160438</vt:i4>
      </vt:variant>
      <vt:variant>
        <vt:i4>1077</vt:i4>
      </vt:variant>
      <vt:variant>
        <vt:i4>0</vt:i4>
      </vt:variant>
      <vt:variant>
        <vt:i4>5</vt:i4>
      </vt:variant>
      <vt:variant>
        <vt:lpwstr>http://pl.wikipedia.org/wiki/Kana%C5%82y_Obrza%C5%84skie</vt:lpwstr>
      </vt:variant>
      <vt:variant>
        <vt:lpwstr/>
      </vt:variant>
      <vt:variant>
        <vt:i4>8323134</vt:i4>
      </vt:variant>
      <vt:variant>
        <vt:i4>1074</vt:i4>
      </vt:variant>
      <vt:variant>
        <vt:i4>0</vt:i4>
      </vt:variant>
      <vt:variant>
        <vt:i4>5</vt:i4>
      </vt:variant>
      <vt:variant>
        <vt:lpwstr>http://pl.wikipedia.org/wiki/Skwierzyna</vt:lpwstr>
      </vt:variant>
      <vt:variant>
        <vt:lpwstr/>
      </vt:variant>
      <vt:variant>
        <vt:i4>4915276</vt:i4>
      </vt:variant>
      <vt:variant>
        <vt:i4>1071</vt:i4>
      </vt:variant>
      <vt:variant>
        <vt:i4>0</vt:i4>
      </vt:variant>
      <vt:variant>
        <vt:i4>5</vt:i4>
      </vt:variant>
      <vt:variant>
        <vt:lpwstr>http://pl.wikipedia.org/wiki/Mi%C4%99dzyrzecz</vt:lpwstr>
      </vt:variant>
      <vt:variant>
        <vt:lpwstr/>
      </vt:variant>
      <vt:variant>
        <vt:i4>65603</vt:i4>
      </vt:variant>
      <vt:variant>
        <vt:i4>1068</vt:i4>
      </vt:variant>
      <vt:variant>
        <vt:i4>0</vt:i4>
      </vt:variant>
      <vt:variant>
        <vt:i4>5</vt:i4>
      </vt:variant>
      <vt:variant>
        <vt:lpwstr>http://pl.wikipedia.org/wiki/Trzciel</vt:lpwstr>
      </vt:variant>
      <vt:variant>
        <vt:lpwstr/>
      </vt:variant>
      <vt:variant>
        <vt:i4>2162804</vt:i4>
      </vt:variant>
      <vt:variant>
        <vt:i4>1065</vt:i4>
      </vt:variant>
      <vt:variant>
        <vt:i4>0</vt:i4>
      </vt:variant>
      <vt:variant>
        <vt:i4>5</vt:i4>
      </vt:variant>
      <vt:variant>
        <vt:lpwstr>http://pl.wikipedia.org/wiki/Zb%C4%85szy%C5%84</vt:lpwstr>
      </vt:variant>
      <vt:variant>
        <vt:lpwstr/>
      </vt:variant>
      <vt:variant>
        <vt:i4>4849685</vt:i4>
      </vt:variant>
      <vt:variant>
        <vt:i4>1062</vt:i4>
      </vt:variant>
      <vt:variant>
        <vt:i4>0</vt:i4>
      </vt:variant>
      <vt:variant>
        <vt:i4>5</vt:i4>
      </vt:variant>
      <vt:variant>
        <vt:lpwstr>http://pl.wikipedia.org/wiki/Ko%C5%9Bcian</vt:lpwstr>
      </vt:variant>
      <vt:variant>
        <vt:lpwstr/>
      </vt:variant>
      <vt:variant>
        <vt:i4>7536675</vt:i4>
      </vt:variant>
      <vt:variant>
        <vt:i4>1059</vt:i4>
      </vt:variant>
      <vt:variant>
        <vt:i4>0</vt:i4>
      </vt:variant>
      <vt:variant>
        <vt:i4>5</vt:i4>
      </vt:variant>
      <vt:variant>
        <vt:lpwstr>http://pl.wikipedia.org/wiki/Metr_na_sekund%C4%99</vt:lpwstr>
      </vt:variant>
      <vt:variant>
        <vt:lpwstr/>
      </vt:variant>
      <vt:variant>
        <vt:i4>786513</vt:i4>
      </vt:variant>
      <vt:variant>
        <vt:i4>1056</vt:i4>
      </vt:variant>
      <vt:variant>
        <vt:i4>0</vt:i4>
      </vt:variant>
      <vt:variant>
        <vt:i4>5</vt:i4>
      </vt:variant>
      <vt:variant>
        <vt:lpwstr>http://pl.wikipedia.org/wiki/Pr%C4%99dko%C5%9B%C4%87</vt:lpwstr>
      </vt:variant>
      <vt:variant>
        <vt:lpwstr/>
      </vt:variant>
      <vt:variant>
        <vt:i4>1835075</vt:i4>
      </vt:variant>
      <vt:variant>
        <vt:i4>1050</vt:i4>
      </vt:variant>
      <vt:variant>
        <vt:i4>0</vt:i4>
      </vt:variant>
      <vt:variant>
        <vt:i4>5</vt:i4>
      </vt:variant>
      <vt:variant>
        <vt:lpwstr>http://pl.wikipedia.org/wiki/Step</vt:lpwstr>
      </vt:variant>
      <vt:variant>
        <vt:lpwstr/>
      </vt:variant>
      <vt:variant>
        <vt:i4>6881286</vt:i4>
      </vt:variant>
      <vt:variant>
        <vt:i4>1047</vt:i4>
      </vt:variant>
      <vt:variant>
        <vt:i4>0</vt:i4>
      </vt:variant>
      <vt:variant>
        <vt:i4>5</vt:i4>
      </vt:variant>
      <vt:variant>
        <vt:lpwstr>http://pl.wikipedia.org/wiki/Buk_zwyczajny</vt:lpwstr>
      </vt:variant>
      <vt:variant>
        <vt:lpwstr/>
      </vt:variant>
      <vt:variant>
        <vt:i4>6881392</vt:i4>
      </vt:variant>
      <vt:variant>
        <vt:i4>1044</vt:i4>
      </vt:variant>
      <vt:variant>
        <vt:i4>0</vt:i4>
      </vt:variant>
      <vt:variant>
        <vt:i4>5</vt:i4>
      </vt:variant>
      <vt:variant>
        <vt:lpwstr>http://pl.wikipedia.org/wiki/Gop%C5%82o</vt:lpwstr>
      </vt:variant>
      <vt:variant>
        <vt:lpwstr/>
      </vt:variant>
      <vt:variant>
        <vt:i4>1704009</vt:i4>
      </vt:variant>
      <vt:variant>
        <vt:i4>1041</vt:i4>
      </vt:variant>
      <vt:variant>
        <vt:i4>0</vt:i4>
      </vt:variant>
      <vt:variant>
        <vt:i4>5</vt:i4>
      </vt:variant>
      <vt:variant>
        <vt:lpwstr>http://pl.wikipedia.org/wiki/Jezioro</vt:lpwstr>
      </vt:variant>
      <vt:variant>
        <vt:lpwstr/>
      </vt:variant>
      <vt:variant>
        <vt:i4>3932192</vt:i4>
      </vt:variant>
      <vt:variant>
        <vt:i4>1038</vt:i4>
      </vt:variant>
      <vt:variant>
        <vt:i4>0</vt:i4>
      </vt:variant>
      <vt:variant>
        <vt:i4>5</vt:i4>
      </vt:variant>
      <vt:variant>
        <vt:lpwstr>http://pl.wikipedia.org/wiki/Chodzie%C5%BC</vt:lpwstr>
      </vt:variant>
      <vt:variant>
        <vt:lpwstr/>
      </vt:variant>
      <vt:variant>
        <vt:i4>7340071</vt:i4>
      </vt:variant>
      <vt:variant>
        <vt:i4>1035</vt:i4>
      </vt:variant>
      <vt:variant>
        <vt:i4>0</vt:i4>
      </vt:variant>
      <vt:variant>
        <vt:i4>5</vt:i4>
      </vt:variant>
      <vt:variant>
        <vt:lpwstr>http://pl.wikipedia.org/wiki/Gontyniec</vt:lpwstr>
      </vt:variant>
      <vt:variant>
        <vt:lpwstr/>
      </vt:variant>
      <vt:variant>
        <vt:i4>2359383</vt:i4>
      </vt:variant>
      <vt:variant>
        <vt:i4>1032</vt:i4>
      </vt:variant>
      <vt:variant>
        <vt:i4>0</vt:i4>
      </vt:variant>
      <vt:variant>
        <vt:i4>5</vt:i4>
      </vt:variant>
      <vt:variant>
        <vt:lpwstr>http://pl.wikipedia.org/wiki/Pojezierze_Lubuskie</vt:lpwstr>
      </vt:variant>
      <vt:variant>
        <vt:lpwstr/>
      </vt:variant>
      <vt:variant>
        <vt:i4>3473433</vt:i4>
      </vt:variant>
      <vt:variant>
        <vt:i4>1029</vt:i4>
      </vt:variant>
      <vt:variant>
        <vt:i4>0</vt:i4>
      </vt:variant>
      <vt:variant>
        <vt:i4>5</vt:i4>
      </vt:variant>
      <vt:variant>
        <vt:lpwstr>http://pl.wikipedia.org/wiki/R%C3%B3wnina_Wrzesi%C5%84ska</vt:lpwstr>
      </vt:variant>
      <vt:variant>
        <vt:lpwstr/>
      </vt:variant>
      <vt:variant>
        <vt:i4>8323139</vt:i4>
      </vt:variant>
      <vt:variant>
        <vt:i4>1026</vt:i4>
      </vt:variant>
      <vt:variant>
        <vt:i4>0</vt:i4>
      </vt:variant>
      <vt:variant>
        <vt:i4>5</vt:i4>
      </vt:variant>
      <vt:variant>
        <vt:lpwstr>http://pl.wikipedia.org/wiki/R%C3%B3wnina_Inowroc%C5%82awska</vt:lpwstr>
      </vt:variant>
      <vt:variant>
        <vt:lpwstr/>
      </vt:variant>
      <vt:variant>
        <vt:i4>5570619</vt:i4>
      </vt:variant>
      <vt:variant>
        <vt:i4>1023</vt:i4>
      </vt:variant>
      <vt:variant>
        <vt:i4>0</vt:i4>
      </vt:variant>
      <vt:variant>
        <vt:i4>5</vt:i4>
      </vt:variant>
      <vt:variant>
        <vt:lpwstr>http://pl.wikipedia.org/wiki/Pojezierze_Chodzieskie</vt:lpwstr>
      </vt:variant>
      <vt:variant>
        <vt:lpwstr/>
      </vt:variant>
      <vt:variant>
        <vt:i4>2359390</vt:i4>
      </vt:variant>
      <vt:variant>
        <vt:i4>1020</vt:i4>
      </vt:variant>
      <vt:variant>
        <vt:i4>0</vt:i4>
      </vt:variant>
      <vt:variant>
        <vt:i4>5</vt:i4>
      </vt:variant>
      <vt:variant>
        <vt:lpwstr>http://pl.wikipedia.org/wiki/Pojezierze_Kujawskie</vt:lpwstr>
      </vt:variant>
      <vt:variant>
        <vt:lpwstr/>
      </vt:variant>
      <vt:variant>
        <vt:i4>6094893</vt:i4>
      </vt:variant>
      <vt:variant>
        <vt:i4>1017</vt:i4>
      </vt:variant>
      <vt:variant>
        <vt:i4>0</vt:i4>
      </vt:variant>
      <vt:variant>
        <vt:i4>5</vt:i4>
      </vt:variant>
      <vt:variant>
        <vt:lpwstr>http://pl.wikipedia.org/wiki/Pojezierze_Gnie%C5%BAnie%C5%84skie</vt:lpwstr>
      </vt:variant>
      <vt:variant>
        <vt:lpwstr/>
      </vt:variant>
      <vt:variant>
        <vt:i4>1638449</vt:i4>
      </vt:variant>
      <vt:variant>
        <vt:i4>1014</vt:i4>
      </vt:variant>
      <vt:variant>
        <vt:i4>0</vt:i4>
      </vt:variant>
      <vt:variant>
        <vt:i4>5</vt:i4>
      </vt:variant>
      <vt:variant>
        <vt:lpwstr>http://pl.wikipedia.org/wiki/Pojezierze_Pozna%C5%84skie</vt:lpwstr>
      </vt:variant>
      <vt:variant>
        <vt:lpwstr/>
      </vt:variant>
      <vt:variant>
        <vt:i4>5570563</vt:i4>
      </vt:variant>
      <vt:variant>
        <vt:i4>1011</vt:i4>
      </vt:variant>
      <vt:variant>
        <vt:i4>0</vt:i4>
      </vt:variant>
      <vt:variant>
        <vt:i4>5</vt:i4>
      </vt:variant>
      <vt:variant>
        <vt:lpwstr>http://pl.wikipedia.org/wiki/Pozna%C5%84ski_Prze%C5%82om_Warty</vt:lpwstr>
      </vt:variant>
      <vt:variant>
        <vt:lpwstr/>
      </vt:variant>
      <vt:variant>
        <vt:i4>4063261</vt:i4>
      </vt:variant>
      <vt:variant>
        <vt:i4>1008</vt:i4>
      </vt:variant>
      <vt:variant>
        <vt:i4>0</vt:i4>
      </vt:variant>
      <vt:variant>
        <vt:i4>5</vt:i4>
      </vt:variant>
      <vt:variant>
        <vt:lpwstr>http://pl.wikipedia.org/wiki/Obra_%28rzeka%29</vt:lpwstr>
      </vt:variant>
      <vt:variant>
        <vt:lpwstr/>
      </vt:variant>
      <vt:variant>
        <vt:i4>65651</vt:i4>
      </vt:variant>
      <vt:variant>
        <vt:i4>1005</vt:i4>
      </vt:variant>
      <vt:variant>
        <vt:i4>0</vt:i4>
      </vt:variant>
      <vt:variant>
        <vt:i4>5</vt:i4>
      </vt:variant>
      <vt:variant>
        <vt:lpwstr>http://pl.wikipedia.org/wiki/Pradolina_Warszawsko-Berli%C5%84ska</vt:lpwstr>
      </vt:variant>
      <vt:variant>
        <vt:lpwstr/>
      </vt:variant>
      <vt:variant>
        <vt:i4>7208994</vt:i4>
      </vt:variant>
      <vt:variant>
        <vt:i4>1002</vt:i4>
      </vt:variant>
      <vt:variant>
        <vt:i4>0</vt:i4>
      </vt:variant>
      <vt:variant>
        <vt:i4>5</vt:i4>
      </vt:variant>
      <vt:variant>
        <vt:lpwstr>http://pl.wikipedia.org/wiki/Warta</vt:lpwstr>
      </vt:variant>
      <vt:variant>
        <vt:lpwstr/>
      </vt:variant>
      <vt:variant>
        <vt:i4>3735675</vt:i4>
      </vt:variant>
      <vt:variant>
        <vt:i4>999</vt:i4>
      </vt:variant>
      <vt:variant>
        <vt:i4>0</vt:i4>
      </vt:variant>
      <vt:variant>
        <vt:i4>5</vt:i4>
      </vt:variant>
      <vt:variant>
        <vt:lpwstr>http://pl.wikipedia.org/wiki/Note%C4%87</vt:lpwstr>
      </vt:variant>
      <vt:variant>
        <vt:lpwstr/>
      </vt:variant>
      <vt:variant>
        <vt:i4>7995510</vt:i4>
      </vt:variant>
      <vt:variant>
        <vt:i4>996</vt:i4>
      </vt:variant>
      <vt:variant>
        <vt:i4>0</vt:i4>
      </vt:variant>
      <vt:variant>
        <vt:i4>5</vt:i4>
      </vt:variant>
      <vt:variant>
        <vt:lpwstr>http://pl.wikipedia.org/wiki/Wis%C5%82a</vt:lpwstr>
      </vt:variant>
      <vt:variant>
        <vt:lpwstr/>
      </vt:variant>
      <vt:variant>
        <vt:i4>5439523</vt:i4>
      </vt:variant>
      <vt:variant>
        <vt:i4>993</vt:i4>
      </vt:variant>
      <vt:variant>
        <vt:i4>0</vt:i4>
      </vt:variant>
      <vt:variant>
        <vt:i4>5</vt:i4>
      </vt:variant>
      <vt:variant>
        <vt:lpwstr>http://pl.wikipedia.org/wiki/Pradolina_Toru%C5%84sko-Eberswaldzka</vt:lpwstr>
      </vt:variant>
      <vt:variant>
        <vt:lpwstr/>
      </vt:variant>
      <vt:variant>
        <vt:i4>8323075</vt:i4>
      </vt:variant>
      <vt:variant>
        <vt:i4>990</vt:i4>
      </vt:variant>
      <vt:variant>
        <vt:i4>0</vt:i4>
      </vt:variant>
      <vt:variant>
        <vt:i4>5</vt:i4>
      </vt:variant>
      <vt:variant>
        <vt:lpwstr>http://pl.wikipedia.org/wiki/Pojezierza_Po%C5%82udniowoba%C5%82tyckie</vt:lpwstr>
      </vt:variant>
      <vt:variant>
        <vt:lpwstr/>
      </vt:variant>
      <vt:variant>
        <vt:i4>8192043</vt:i4>
      </vt:variant>
      <vt:variant>
        <vt:i4>987</vt:i4>
      </vt:variant>
      <vt:variant>
        <vt:i4>0</vt:i4>
      </vt:variant>
      <vt:variant>
        <vt:i4>5</vt:i4>
      </vt:variant>
      <vt:variant>
        <vt:lpwstr>http://pl.wikipedia.org/wiki/Polska</vt:lpwstr>
      </vt:variant>
      <vt:variant>
        <vt:lpwstr/>
      </vt:variant>
      <vt:variant>
        <vt:i4>655484</vt:i4>
      </vt:variant>
      <vt:variant>
        <vt:i4>984</vt:i4>
      </vt:variant>
      <vt:variant>
        <vt:i4>0</vt:i4>
      </vt:variant>
      <vt:variant>
        <vt:i4>5</vt:i4>
      </vt:variant>
      <vt:variant>
        <vt:lpwstr>http://pl.wikipedia.org/wiki/Makroregion_%28geografia%29</vt:lpwstr>
      </vt:variant>
      <vt:variant>
        <vt:lpwstr/>
      </vt:variant>
      <vt:variant>
        <vt:i4>6684788</vt:i4>
      </vt:variant>
      <vt:variant>
        <vt:i4>981</vt:i4>
      </vt:variant>
      <vt:variant>
        <vt:i4>0</vt:i4>
      </vt:variant>
      <vt:variant>
        <vt:i4>5</vt:i4>
      </vt:variant>
      <vt:variant>
        <vt:lpwstr>http://pl.wikipedia.org/wiki/%C5%81agowski_Park_Krajobrazowy</vt:lpwstr>
      </vt:variant>
      <vt:variant>
        <vt:lpwstr/>
      </vt:variant>
      <vt:variant>
        <vt:i4>4063261</vt:i4>
      </vt:variant>
      <vt:variant>
        <vt:i4>978</vt:i4>
      </vt:variant>
      <vt:variant>
        <vt:i4>0</vt:i4>
      </vt:variant>
      <vt:variant>
        <vt:i4>5</vt:i4>
      </vt:variant>
      <vt:variant>
        <vt:lpwstr>http://pl.wikipedia.org/wiki/Obra_%28rzeka%29</vt:lpwstr>
      </vt:variant>
      <vt:variant>
        <vt:lpwstr/>
      </vt:variant>
      <vt:variant>
        <vt:i4>7077964</vt:i4>
      </vt:variant>
      <vt:variant>
        <vt:i4>975</vt:i4>
      </vt:variant>
      <vt:variant>
        <vt:i4>0</vt:i4>
      </vt:variant>
      <vt:variant>
        <vt:i4>5</vt:i4>
      </vt:variant>
      <vt:variant>
        <vt:lpwstr>http://pl.wikipedia.org/wiki/Puszcza_Rzepi%C5%84ska</vt:lpwstr>
      </vt:variant>
      <vt:variant>
        <vt:lpwstr/>
      </vt:variant>
      <vt:variant>
        <vt:i4>196674</vt:i4>
      </vt:variant>
      <vt:variant>
        <vt:i4>972</vt:i4>
      </vt:variant>
      <vt:variant>
        <vt:i4>0</vt:i4>
      </vt:variant>
      <vt:variant>
        <vt:i4>5</vt:i4>
      </vt:variant>
      <vt:variant>
        <vt:lpwstr>http://pl.wikipedia.org/wiki/Buk</vt:lpwstr>
      </vt:variant>
      <vt:variant>
        <vt:lpwstr/>
      </vt:variant>
      <vt:variant>
        <vt:i4>4325498</vt:i4>
      </vt:variant>
      <vt:variant>
        <vt:i4>969</vt:i4>
      </vt:variant>
      <vt:variant>
        <vt:i4>0</vt:i4>
      </vt:variant>
      <vt:variant>
        <vt:i4>5</vt:i4>
      </vt:variant>
      <vt:variant>
        <vt:lpwstr>http://pl.wikipedia.org/wiki/B%C5%82%C4%99dno_%28jezioro%29</vt:lpwstr>
      </vt:variant>
      <vt:variant>
        <vt:lpwstr/>
      </vt:variant>
      <vt:variant>
        <vt:i4>2752554</vt:i4>
      </vt:variant>
      <vt:variant>
        <vt:i4>966</vt:i4>
      </vt:variant>
      <vt:variant>
        <vt:i4>0</vt:i4>
      </vt:variant>
      <vt:variant>
        <vt:i4>5</vt:i4>
      </vt:variant>
      <vt:variant>
        <vt:lpwstr>http://pl.wikipedia.org/wiki/Nies%C5%82ysz</vt:lpwstr>
      </vt:variant>
      <vt:variant>
        <vt:lpwstr/>
      </vt:variant>
      <vt:variant>
        <vt:i4>786550</vt:i4>
      </vt:variant>
      <vt:variant>
        <vt:i4>963</vt:i4>
      </vt:variant>
      <vt:variant>
        <vt:i4>0</vt:i4>
      </vt:variant>
      <vt:variant>
        <vt:i4>5</vt:i4>
      </vt:variant>
      <vt:variant>
        <vt:lpwstr>http://pl.wikipedia.org/wiki/Jezioro_rynnowe</vt:lpwstr>
      </vt:variant>
      <vt:variant>
        <vt:lpwstr/>
      </vt:variant>
      <vt:variant>
        <vt:i4>4391039</vt:i4>
      </vt:variant>
      <vt:variant>
        <vt:i4>960</vt:i4>
      </vt:variant>
      <vt:variant>
        <vt:i4>0</vt:i4>
      </vt:variant>
      <vt:variant>
        <vt:i4>5</vt:i4>
      </vt:variant>
      <vt:variant>
        <vt:lpwstr>http://pl.wikipedia.org/wiki/Pojezierze_%C5%81agowskie</vt:lpwstr>
      </vt:variant>
      <vt:variant>
        <vt:lpwstr/>
      </vt:variant>
      <vt:variant>
        <vt:i4>458839</vt:i4>
      </vt:variant>
      <vt:variant>
        <vt:i4>957</vt:i4>
      </vt:variant>
      <vt:variant>
        <vt:i4>0</vt:i4>
      </vt:variant>
      <vt:variant>
        <vt:i4>5</vt:i4>
      </vt:variant>
      <vt:variant>
        <vt:lpwstr>http://pl.wikipedia.org/wiki/Bukowiec_%28Pojezierze_%C5%81agowskie%29</vt:lpwstr>
      </vt:variant>
      <vt:variant>
        <vt:lpwstr/>
      </vt:variant>
      <vt:variant>
        <vt:i4>1507411</vt:i4>
      </vt:variant>
      <vt:variant>
        <vt:i4>954</vt:i4>
      </vt:variant>
      <vt:variant>
        <vt:i4>0</vt:i4>
      </vt:variant>
      <vt:variant>
        <vt:i4>5</vt:i4>
      </vt:variant>
      <vt:variant>
        <vt:lpwstr>http://pl.wikipedia.org/wiki/Odra</vt:lpwstr>
      </vt:variant>
      <vt:variant>
        <vt:lpwstr/>
      </vt:variant>
      <vt:variant>
        <vt:i4>5439523</vt:i4>
      </vt:variant>
      <vt:variant>
        <vt:i4>951</vt:i4>
      </vt:variant>
      <vt:variant>
        <vt:i4>0</vt:i4>
      </vt:variant>
      <vt:variant>
        <vt:i4>5</vt:i4>
      </vt:variant>
      <vt:variant>
        <vt:lpwstr>http://pl.wikipedia.org/wiki/Pradolina_Toru%C5%84sko-Eberswaldzka</vt:lpwstr>
      </vt:variant>
      <vt:variant>
        <vt:lpwstr/>
      </vt:variant>
      <vt:variant>
        <vt:i4>6488125</vt:i4>
      </vt:variant>
      <vt:variant>
        <vt:i4>948</vt:i4>
      </vt:variant>
      <vt:variant>
        <vt:i4>0</vt:i4>
      </vt:variant>
      <vt:variant>
        <vt:i4>5</vt:i4>
      </vt:variant>
      <vt:variant>
        <vt:lpwstr>http://pl.wikipedia.org/wiki/Pas%C5%82%C4%99ka</vt:lpwstr>
      </vt:variant>
      <vt:variant>
        <vt:lpwstr/>
      </vt:variant>
      <vt:variant>
        <vt:i4>1507411</vt:i4>
      </vt:variant>
      <vt:variant>
        <vt:i4>945</vt:i4>
      </vt:variant>
      <vt:variant>
        <vt:i4>0</vt:i4>
      </vt:variant>
      <vt:variant>
        <vt:i4>5</vt:i4>
      </vt:variant>
      <vt:variant>
        <vt:lpwstr>http://pl.wikipedia.org/wiki/Odra</vt:lpwstr>
      </vt:variant>
      <vt:variant>
        <vt:lpwstr/>
      </vt:variant>
      <vt:variant>
        <vt:i4>6881284</vt:i4>
      </vt:variant>
      <vt:variant>
        <vt:i4>942</vt:i4>
      </vt:variant>
      <vt:variant>
        <vt:i4>0</vt:i4>
      </vt:variant>
      <vt:variant>
        <vt:i4>5</vt:i4>
      </vt:variant>
      <vt:variant>
        <vt:lpwstr>http://pl.wikipedia.org/wiki/Niziny_%C5%9Arodkowopolskie</vt:lpwstr>
      </vt:variant>
      <vt:variant>
        <vt:lpwstr/>
      </vt:variant>
      <vt:variant>
        <vt:i4>5242976</vt:i4>
      </vt:variant>
      <vt:variant>
        <vt:i4>939</vt:i4>
      </vt:variant>
      <vt:variant>
        <vt:i4>0</vt:i4>
      </vt:variant>
      <vt:variant>
        <vt:i4>5</vt:i4>
      </vt:variant>
      <vt:variant>
        <vt:lpwstr>http://pl.wikipedia.org/wiki/Pobrze%C5%BCa_Po%C5%82udniowoba%C5%82tyckie</vt:lpwstr>
      </vt:variant>
      <vt:variant>
        <vt:lpwstr/>
      </vt:variant>
      <vt:variant>
        <vt:i4>8192043</vt:i4>
      </vt:variant>
      <vt:variant>
        <vt:i4>936</vt:i4>
      </vt:variant>
      <vt:variant>
        <vt:i4>0</vt:i4>
      </vt:variant>
      <vt:variant>
        <vt:i4>5</vt:i4>
      </vt:variant>
      <vt:variant>
        <vt:lpwstr>http://pl.wikipedia.org/wiki/Polska</vt:lpwstr>
      </vt:variant>
      <vt:variant>
        <vt:lpwstr/>
      </vt:variant>
      <vt:variant>
        <vt:i4>6422650</vt:i4>
      </vt:variant>
      <vt:variant>
        <vt:i4>933</vt:i4>
      </vt:variant>
      <vt:variant>
        <vt:i4>0</vt:i4>
      </vt:variant>
      <vt:variant>
        <vt:i4>5</vt:i4>
      </vt:variant>
      <vt:variant>
        <vt:lpwstr>http://poznan.wios.gov.pl/publikacje/raport-o-stanie-srodowiska-w-wielkopolsce-w-roku-2012</vt:lpwstr>
      </vt:variant>
      <vt:variant>
        <vt:lpwstr/>
      </vt:variant>
      <vt:variant>
        <vt:i4>3538971</vt:i4>
      </vt:variant>
      <vt:variant>
        <vt:i4>930</vt:i4>
      </vt:variant>
      <vt:variant>
        <vt:i4>0</vt:i4>
      </vt:variant>
      <vt:variant>
        <vt:i4>5</vt:i4>
      </vt:variant>
      <vt:variant>
        <vt:lpwstr>http://serwis.zbaszyn.pl/PL/448/637/Studium_Uwarunkowan_i_Kierunkow_Zagospodarowania_Przestrzennego_Gminy_Zbaszyn/</vt:lpwstr>
      </vt:variant>
      <vt:variant>
        <vt:lpwstr/>
      </vt:variant>
      <vt:variant>
        <vt:i4>3407891</vt:i4>
      </vt:variant>
      <vt:variant>
        <vt:i4>927</vt:i4>
      </vt:variant>
      <vt:variant>
        <vt:i4>0</vt:i4>
      </vt:variant>
      <vt:variant>
        <vt:i4>5</vt:i4>
      </vt:variant>
      <vt:variant>
        <vt:lpwstr>http://www.nowytomysl.com.pl/e-cms/ob.php/STRATEGIA_ROZWOJU_SPOLECZNO_GOSPODARCZEGO_POWIATU_NOWOTOMYSKIEGO_NA_LATA_2008_2017.pdf?id=3637</vt:lpwstr>
      </vt:variant>
      <vt:variant>
        <vt:lpwstr/>
      </vt:variant>
      <vt:variant>
        <vt:i4>1638459</vt:i4>
      </vt:variant>
      <vt:variant>
        <vt:i4>920</vt:i4>
      </vt:variant>
      <vt:variant>
        <vt:i4>0</vt:i4>
      </vt:variant>
      <vt:variant>
        <vt:i4>5</vt:i4>
      </vt:variant>
      <vt:variant>
        <vt:lpwstr/>
      </vt:variant>
      <vt:variant>
        <vt:lpwstr>_Toc388102054</vt:lpwstr>
      </vt:variant>
      <vt:variant>
        <vt:i4>1638459</vt:i4>
      </vt:variant>
      <vt:variant>
        <vt:i4>914</vt:i4>
      </vt:variant>
      <vt:variant>
        <vt:i4>0</vt:i4>
      </vt:variant>
      <vt:variant>
        <vt:i4>5</vt:i4>
      </vt:variant>
      <vt:variant>
        <vt:lpwstr/>
      </vt:variant>
      <vt:variant>
        <vt:lpwstr>_Toc388102053</vt:lpwstr>
      </vt:variant>
      <vt:variant>
        <vt:i4>1638459</vt:i4>
      </vt:variant>
      <vt:variant>
        <vt:i4>908</vt:i4>
      </vt:variant>
      <vt:variant>
        <vt:i4>0</vt:i4>
      </vt:variant>
      <vt:variant>
        <vt:i4>5</vt:i4>
      </vt:variant>
      <vt:variant>
        <vt:lpwstr/>
      </vt:variant>
      <vt:variant>
        <vt:lpwstr>_Toc388102052</vt:lpwstr>
      </vt:variant>
      <vt:variant>
        <vt:i4>1638459</vt:i4>
      </vt:variant>
      <vt:variant>
        <vt:i4>902</vt:i4>
      </vt:variant>
      <vt:variant>
        <vt:i4>0</vt:i4>
      </vt:variant>
      <vt:variant>
        <vt:i4>5</vt:i4>
      </vt:variant>
      <vt:variant>
        <vt:lpwstr/>
      </vt:variant>
      <vt:variant>
        <vt:lpwstr>_Toc388102051</vt:lpwstr>
      </vt:variant>
      <vt:variant>
        <vt:i4>1638459</vt:i4>
      </vt:variant>
      <vt:variant>
        <vt:i4>896</vt:i4>
      </vt:variant>
      <vt:variant>
        <vt:i4>0</vt:i4>
      </vt:variant>
      <vt:variant>
        <vt:i4>5</vt:i4>
      </vt:variant>
      <vt:variant>
        <vt:lpwstr/>
      </vt:variant>
      <vt:variant>
        <vt:lpwstr>_Toc388102050</vt:lpwstr>
      </vt:variant>
      <vt:variant>
        <vt:i4>1572923</vt:i4>
      </vt:variant>
      <vt:variant>
        <vt:i4>890</vt:i4>
      </vt:variant>
      <vt:variant>
        <vt:i4>0</vt:i4>
      </vt:variant>
      <vt:variant>
        <vt:i4>5</vt:i4>
      </vt:variant>
      <vt:variant>
        <vt:lpwstr/>
      </vt:variant>
      <vt:variant>
        <vt:lpwstr>_Toc388102049</vt:lpwstr>
      </vt:variant>
      <vt:variant>
        <vt:i4>1572923</vt:i4>
      </vt:variant>
      <vt:variant>
        <vt:i4>884</vt:i4>
      </vt:variant>
      <vt:variant>
        <vt:i4>0</vt:i4>
      </vt:variant>
      <vt:variant>
        <vt:i4>5</vt:i4>
      </vt:variant>
      <vt:variant>
        <vt:lpwstr/>
      </vt:variant>
      <vt:variant>
        <vt:lpwstr>_Toc388102048</vt:lpwstr>
      </vt:variant>
      <vt:variant>
        <vt:i4>1572923</vt:i4>
      </vt:variant>
      <vt:variant>
        <vt:i4>878</vt:i4>
      </vt:variant>
      <vt:variant>
        <vt:i4>0</vt:i4>
      </vt:variant>
      <vt:variant>
        <vt:i4>5</vt:i4>
      </vt:variant>
      <vt:variant>
        <vt:lpwstr/>
      </vt:variant>
      <vt:variant>
        <vt:lpwstr>_Toc388102047</vt:lpwstr>
      </vt:variant>
      <vt:variant>
        <vt:i4>1572923</vt:i4>
      </vt:variant>
      <vt:variant>
        <vt:i4>872</vt:i4>
      </vt:variant>
      <vt:variant>
        <vt:i4>0</vt:i4>
      </vt:variant>
      <vt:variant>
        <vt:i4>5</vt:i4>
      </vt:variant>
      <vt:variant>
        <vt:lpwstr/>
      </vt:variant>
      <vt:variant>
        <vt:lpwstr>_Toc388102046</vt:lpwstr>
      </vt:variant>
      <vt:variant>
        <vt:i4>1572923</vt:i4>
      </vt:variant>
      <vt:variant>
        <vt:i4>866</vt:i4>
      </vt:variant>
      <vt:variant>
        <vt:i4>0</vt:i4>
      </vt:variant>
      <vt:variant>
        <vt:i4>5</vt:i4>
      </vt:variant>
      <vt:variant>
        <vt:lpwstr/>
      </vt:variant>
      <vt:variant>
        <vt:lpwstr>_Toc388102045</vt:lpwstr>
      </vt:variant>
      <vt:variant>
        <vt:i4>1572923</vt:i4>
      </vt:variant>
      <vt:variant>
        <vt:i4>860</vt:i4>
      </vt:variant>
      <vt:variant>
        <vt:i4>0</vt:i4>
      </vt:variant>
      <vt:variant>
        <vt:i4>5</vt:i4>
      </vt:variant>
      <vt:variant>
        <vt:lpwstr/>
      </vt:variant>
      <vt:variant>
        <vt:lpwstr>_Toc388102044</vt:lpwstr>
      </vt:variant>
      <vt:variant>
        <vt:i4>1572923</vt:i4>
      </vt:variant>
      <vt:variant>
        <vt:i4>854</vt:i4>
      </vt:variant>
      <vt:variant>
        <vt:i4>0</vt:i4>
      </vt:variant>
      <vt:variant>
        <vt:i4>5</vt:i4>
      </vt:variant>
      <vt:variant>
        <vt:lpwstr/>
      </vt:variant>
      <vt:variant>
        <vt:lpwstr>_Toc388102043</vt:lpwstr>
      </vt:variant>
      <vt:variant>
        <vt:i4>1572923</vt:i4>
      </vt:variant>
      <vt:variant>
        <vt:i4>848</vt:i4>
      </vt:variant>
      <vt:variant>
        <vt:i4>0</vt:i4>
      </vt:variant>
      <vt:variant>
        <vt:i4>5</vt:i4>
      </vt:variant>
      <vt:variant>
        <vt:lpwstr/>
      </vt:variant>
      <vt:variant>
        <vt:lpwstr>_Toc388102042</vt:lpwstr>
      </vt:variant>
      <vt:variant>
        <vt:i4>1572923</vt:i4>
      </vt:variant>
      <vt:variant>
        <vt:i4>842</vt:i4>
      </vt:variant>
      <vt:variant>
        <vt:i4>0</vt:i4>
      </vt:variant>
      <vt:variant>
        <vt:i4>5</vt:i4>
      </vt:variant>
      <vt:variant>
        <vt:lpwstr/>
      </vt:variant>
      <vt:variant>
        <vt:lpwstr>_Toc388102041</vt:lpwstr>
      </vt:variant>
      <vt:variant>
        <vt:i4>1572923</vt:i4>
      </vt:variant>
      <vt:variant>
        <vt:i4>836</vt:i4>
      </vt:variant>
      <vt:variant>
        <vt:i4>0</vt:i4>
      </vt:variant>
      <vt:variant>
        <vt:i4>5</vt:i4>
      </vt:variant>
      <vt:variant>
        <vt:lpwstr/>
      </vt:variant>
      <vt:variant>
        <vt:lpwstr>_Toc388102040</vt:lpwstr>
      </vt:variant>
      <vt:variant>
        <vt:i4>2031675</vt:i4>
      </vt:variant>
      <vt:variant>
        <vt:i4>830</vt:i4>
      </vt:variant>
      <vt:variant>
        <vt:i4>0</vt:i4>
      </vt:variant>
      <vt:variant>
        <vt:i4>5</vt:i4>
      </vt:variant>
      <vt:variant>
        <vt:lpwstr/>
      </vt:variant>
      <vt:variant>
        <vt:lpwstr>_Toc388102039</vt:lpwstr>
      </vt:variant>
      <vt:variant>
        <vt:i4>2031675</vt:i4>
      </vt:variant>
      <vt:variant>
        <vt:i4>824</vt:i4>
      </vt:variant>
      <vt:variant>
        <vt:i4>0</vt:i4>
      </vt:variant>
      <vt:variant>
        <vt:i4>5</vt:i4>
      </vt:variant>
      <vt:variant>
        <vt:lpwstr/>
      </vt:variant>
      <vt:variant>
        <vt:lpwstr>_Toc388102038</vt:lpwstr>
      </vt:variant>
      <vt:variant>
        <vt:i4>2031675</vt:i4>
      </vt:variant>
      <vt:variant>
        <vt:i4>818</vt:i4>
      </vt:variant>
      <vt:variant>
        <vt:i4>0</vt:i4>
      </vt:variant>
      <vt:variant>
        <vt:i4>5</vt:i4>
      </vt:variant>
      <vt:variant>
        <vt:lpwstr/>
      </vt:variant>
      <vt:variant>
        <vt:lpwstr>_Toc388102037</vt:lpwstr>
      </vt:variant>
      <vt:variant>
        <vt:i4>2031675</vt:i4>
      </vt:variant>
      <vt:variant>
        <vt:i4>812</vt:i4>
      </vt:variant>
      <vt:variant>
        <vt:i4>0</vt:i4>
      </vt:variant>
      <vt:variant>
        <vt:i4>5</vt:i4>
      </vt:variant>
      <vt:variant>
        <vt:lpwstr/>
      </vt:variant>
      <vt:variant>
        <vt:lpwstr>_Toc388102036</vt:lpwstr>
      </vt:variant>
      <vt:variant>
        <vt:i4>2031675</vt:i4>
      </vt:variant>
      <vt:variant>
        <vt:i4>806</vt:i4>
      </vt:variant>
      <vt:variant>
        <vt:i4>0</vt:i4>
      </vt:variant>
      <vt:variant>
        <vt:i4>5</vt:i4>
      </vt:variant>
      <vt:variant>
        <vt:lpwstr/>
      </vt:variant>
      <vt:variant>
        <vt:lpwstr>_Toc388102035</vt:lpwstr>
      </vt:variant>
      <vt:variant>
        <vt:i4>2031675</vt:i4>
      </vt:variant>
      <vt:variant>
        <vt:i4>800</vt:i4>
      </vt:variant>
      <vt:variant>
        <vt:i4>0</vt:i4>
      </vt:variant>
      <vt:variant>
        <vt:i4>5</vt:i4>
      </vt:variant>
      <vt:variant>
        <vt:lpwstr/>
      </vt:variant>
      <vt:variant>
        <vt:lpwstr>_Toc388102034</vt:lpwstr>
      </vt:variant>
      <vt:variant>
        <vt:i4>2031675</vt:i4>
      </vt:variant>
      <vt:variant>
        <vt:i4>794</vt:i4>
      </vt:variant>
      <vt:variant>
        <vt:i4>0</vt:i4>
      </vt:variant>
      <vt:variant>
        <vt:i4>5</vt:i4>
      </vt:variant>
      <vt:variant>
        <vt:lpwstr/>
      </vt:variant>
      <vt:variant>
        <vt:lpwstr>_Toc388102033</vt:lpwstr>
      </vt:variant>
      <vt:variant>
        <vt:i4>2031675</vt:i4>
      </vt:variant>
      <vt:variant>
        <vt:i4>788</vt:i4>
      </vt:variant>
      <vt:variant>
        <vt:i4>0</vt:i4>
      </vt:variant>
      <vt:variant>
        <vt:i4>5</vt:i4>
      </vt:variant>
      <vt:variant>
        <vt:lpwstr/>
      </vt:variant>
      <vt:variant>
        <vt:lpwstr>_Toc388102032</vt:lpwstr>
      </vt:variant>
      <vt:variant>
        <vt:i4>2031675</vt:i4>
      </vt:variant>
      <vt:variant>
        <vt:i4>782</vt:i4>
      </vt:variant>
      <vt:variant>
        <vt:i4>0</vt:i4>
      </vt:variant>
      <vt:variant>
        <vt:i4>5</vt:i4>
      </vt:variant>
      <vt:variant>
        <vt:lpwstr/>
      </vt:variant>
      <vt:variant>
        <vt:lpwstr>_Toc388102031</vt:lpwstr>
      </vt:variant>
      <vt:variant>
        <vt:i4>2031675</vt:i4>
      </vt:variant>
      <vt:variant>
        <vt:i4>776</vt:i4>
      </vt:variant>
      <vt:variant>
        <vt:i4>0</vt:i4>
      </vt:variant>
      <vt:variant>
        <vt:i4>5</vt:i4>
      </vt:variant>
      <vt:variant>
        <vt:lpwstr/>
      </vt:variant>
      <vt:variant>
        <vt:lpwstr>_Toc388102030</vt:lpwstr>
      </vt:variant>
      <vt:variant>
        <vt:i4>1966139</vt:i4>
      </vt:variant>
      <vt:variant>
        <vt:i4>770</vt:i4>
      </vt:variant>
      <vt:variant>
        <vt:i4>0</vt:i4>
      </vt:variant>
      <vt:variant>
        <vt:i4>5</vt:i4>
      </vt:variant>
      <vt:variant>
        <vt:lpwstr/>
      </vt:variant>
      <vt:variant>
        <vt:lpwstr>_Toc388102029</vt:lpwstr>
      </vt:variant>
      <vt:variant>
        <vt:i4>1966139</vt:i4>
      </vt:variant>
      <vt:variant>
        <vt:i4>764</vt:i4>
      </vt:variant>
      <vt:variant>
        <vt:i4>0</vt:i4>
      </vt:variant>
      <vt:variant>
        <vt:i4>5</vt:i4>
      </vt:variant>
      <vt:variant>
        <vt:lpwstr/>
      </vt:variant>
      <vt:variant>
        <vt:lpwstr>_Toc388102028</vt:lpwstr>
      </vt:variant>
      <vt:variant>
        <vt:i4>1966139</vt:i4>
      </vt:variant>
      <vt:variant>
        <vt:i4>758</vt:i4>
      </vt:variant>
      <vt:variant>
        <vt:i4>0</vt:i4>
      </vt:variant>
      <vt:variant>
        <vt:i4>5</vt:i4>
      </vt:variant>
      <vt:variant>
        <vt:lpwstr/>
      </vt:variant>
      <vt:variant>
        <vt:lpwstr>_Toc388102027</vt:lpwstr>
      </vt:variant>
      <vt:variant>
        <vt:i4>1966139</vt:i4>
      </vt:variant>
      <vt:variant>
        <vt:i4>752</vt:i4>
      </vt:variant>
      <vt:variant>
        <vt:i4>0</vt:i4>
      </vt:variant>
      <vt:variant>
        <vt:i4>5</vt:i4>
      </vt:variant>
      <vt:variant>
        <vt:lpwstr/>
      </vt:variant>
      <vt:variant>
        <vt:lpwstr>_Toc388102026</vt:lpwstr>
      </vt:variant>
      <vt:variant>
        <vt:i4>1966139</vt:i4>
      </vt:variant>
      <vt:variant>
        <vt:i4>746</vt:i4>
      </vt:variant>
      <vt:variant>
        <vt:i4>0</vt:i4>
      </vt:variant>
      <vt:variant>
        <vt:i4>5</vt:i4>
      </vt:variant>
      <vt:variant>
        <vt:lpwstr/>
      </vt:variant>
      <vt:variant>
        <vt:lpwstr>_Toc388102025</vt:lpwstr>
      </vt:variant>
      <vt:variant>
        <vt:i4>1966139</vt:i4>
      </vt:variant>
      <vt:variant>
        <vt:i4>740</vt:i4>
      </vt:variant>
      <vt:variant>
        <vt:i4>0</vt:i4>
      </vt:variant>
      <vt:variant>
        <vt:i4>5</vt:i4>
      </vt:variant>
      <vt:variant>
        <vt:lpwstr/>
      </vt:variant>
      <vt:variant>
        <vt:lpwstr>_Toc388102024</vt:lpwstr>
      </vt:variant>
      <vt:variant>
        <vt:i4>1966139</vt:i4>
      </vt:variant>
      <vt:variant>
        <vt:i4>734</vt:i4>
      </vt:variant>
      <vt:variant>
        <vt:i4>0</vt:i4>
      </vt:variant>
      <vt:variant>
        <vt:i4>5</vt:i4>
      </vt:variant>
      <vt:variant>
        <vt:lpwstr/>
      </vt:variant>
      <vt:variant>
        <vt:lpwstr>_Toc388102023</vt:lpwstr>
      </vt:variant>
      <vt:variant>
        <vt:i4>1966139</vt:i4>
      </vt:variant>
      <vt:variant>
        <vt:i4>728</vt:i4>
      </vt:variant>
      <vt:variant>
        <vt:i4>0</vt:i4>
      </vt:variant>
      <vt:variant>
        <vt:i4>5</vt:i4>
      </vt:variant>
      <vt:variant>
        <vt:lpwstr/>
      </vt:variant>
      <vt:variant>
        <vt:lpwstr>_Toc388102022</vt:lpwstr>
      </vt:variant>
      <vt:variant>
        <vt:i4>1966139</vt:i4>
      </vt:variant>
      <vt:variant>
        <vt:i4>722</vt:i4>
      </vt:variant>
      <vt:variant>
        <vt:i4>0</vt:i4>
      </vt:variant>
      <vt:variant>
        <vt:i4>5</vt:i4>
      </vt:variant>
      <vt:variant>
        <vt:lpwstr/>
      </vt:variant>
      <vt:variant>
        <vt:lpwstr>_Toc388102021</vt:lpwstr>
      </vt:variant>
      <vt:variant>
        <vt:i4>1966139</vt:i4>
      </vt:variant>
      <vt:variant>
        <vt:i4>716</vt:i4>
      </vt:variant>
      <vt:variant>
        <vt:i4>0</vt:i4>
      </vt:variant>
      <vt:variant>
        <vt:i4>5</vt:i4>
      </vt:variant>
      <vt:variant>
        <vt:lpwstr/>
      </vt:variant>
      <vt:variant>
        <vt:lpwstr>_Toc388102020</vt:lpwstr>
      </vt:variant>
      <vt:variant>
        <vt:i4>1900603</vt:i4>
      </vt:variant>
      <vt:variant>
        <vt:i4>710</vt:i4>
      </vt:variant>
      <vt:variant>
        <vt:i4>0</vt:i4>
      </vt:variant>
      <vt:variant>
        <vt:i4>5</vt:i4>
      </vt:variant>
      <vt:variant>
        <vt:lpwstr/>
      </vt:variant>
      <vt:variant>
        <vt:lpwstr>_Toc388102019</vt:lpwstr>
      </vt:variant>
      <vt:variant>
        <vt:i4>1900603</vt:i4>
      </vt:variant>
      <vt:variant>
        <vt:i4>704</vt:i4>
      </vt:variant>
      <vt:variant>
        <vt:i4>0</vt:i4>
      </vt:variant>
      <vt:variant>
        <vt:i4>5</vt:i4>
      </vt:variant>
      <vt:variant>
        <vt:lpwstr/>
      </vt:variant>
      <vt:variant>
        <vt:lpwstr>_Toc388102018</vt:lpwstr>
      </vt:variant>
      <vt:variant>
        <vt:i4>1900603</vt:i4>
      </vt:variant>
      <vt:variant>
        <vt:i4>698</vt:i4>
      </vt:variant>
      <vt:variant>
        <vt:i4>0</vt:i4>
      </vt:variant>
      <vt:variant>
        <vt:i4>5</vt:i4>
      </vt:variant>
      <vt:variant>
        <vt:lpwstr/>
      </vt:variant>
      <vt:variant>
        <vt:lpwstr>_Toc388102017</vt:lpwstr>
      </vt:variant>
      <vt:variant>
        <vt:i4>1900603</vt:i4>
      </vt:variant>
      <vt:variant>
        <vt:i4>692</vt:i4>
      </vt:variant>
      <vt:variant>
        <vt:i4>0</vt:i4>
      </vt:variant>
      <vt:variant>
        <vt:i4>5</vt:i4>
      </vt:variant>
      <vt:variant>
        <vt:lpwstr/>
      </vt:variant>
      <vt:variant>
        <vt:lpwstr>_Toc388102016</vt:lpwstr>
      </vt:variant>
      <vt:variant>
        <vt:i4>1900603</vt:i4>
      </vt:variant>
      <vt:variant>
        <vt:i4>686</vt:i4>
      </vt:variant>
      <vt:variant>
        <vt:i4>0</vt:i4>
      </vt:variant>
      <vt:variant>
        <vt:i4>5</vt:i4>
      </vt:variant>
      <vt:variant>
        <vt:lpwstr/>
      </vt:variant>
      <vt:variant>
        <vt:lpwstr>_Toc388102015</vt:lpwstr>
      </vt:variant>
      <vt:variant>
        <vt:i4>1900603</vt:i4>
      </vt:variant>
      <vt:variant>
        <vt:i4>680</vt:i4>
      </vt:variant>
      <vt:variant>
        <vt:i4>0</vt:i4>
      </vt:variant>
      <vt:variant>
        <vt:i4>5</vt:i4>
      </vt:variant>
      <vt:variant>
        <vt:lpwstr/>
      </vt:variant>
      <vt:variant>
        <vt:lpwstr>_Toc388102014</vt:lpwstr>
      </vt:variant>
      <vt:variant>
        <vt:i4>1900603</vt:i4>
      </vt:variant>
      <vt:variant>
        <vt:i4>674</vt:i4>
      </vt:variant>
      <vt:variant>
        <vt:i4>0</vt:i4>
      </vt:variant>
      <vt:variant>
        <vt:i4>5</vt:i4>
      </vt:variant>
      <vt:variant>
        <vt:lpwstr/>
      </vt:variant>
      <vt:variant>
        <vt:lpwstr>_Toc388102013</vt:lpwstr>
      </vt:variant>
      <vt:variant>
        <vt:i4>1900603</vt:i4>
      </vt:variant>
      <vt:variant>
        <vt:i4>668</vt:i4>
      </vt:variant>
      <vt:variant>
        <vt:i4>0</vt:i4>
      </vt:variant>
      <vt:variant>
        <vt:i4>5</vt:i4>
      </vt:variant>
      <vt:variant>
        <vt:lpwstr/>
      </vt:variant>
      <vt:variant>
        <vt:lpwstr>_Toc388102012</vt:lpwstr>
      </vt:variant>
      <vt:variant>
        <vt:i4>1900603</vt:i4>
      </vt:variant>
      <vt:variant>
        <vt:i4>662</vt:i4>
      </vt:variant>
      <vt:variant>
        <vt:i4>0</vt:i4>
      </vt:variant>
      <vt:variant>
        <vt:i4>5</vt:i4>
      </vt:variant>
      <vt:variant>
        <vt:lpwstr/>
      </vt:variant>
      <vt:variant>
        <vt:lpwstr>_Toc388102011</vt:lpwstr>
      </vt:variant>
      <vt:variant>
        <vt:i4>1900603</vt:i4>
      </vt:variant>
      <vt:variant>
        <vt:i4>656</vt:i4>
      </vt:variant>
      <vt:variant>
        <vt:i4>0</vt:i4>
      </vt:variant>
      <vt:variant>
        <vt:i4>5</vt:i4>
      </vt:variant>
      <vt:variant>
        <vt:lpwstr/>
      </vt:variant>
      <vt:variant>
        <vt:lpwstr>_Toc388102010</vt:lpwstr>
      </vt:variant>
      <vt:variant>
        <vt:i4>1835067</vt:i4>
      </vt:variant>
      <vt:variant>
        <vt:i4>650</vt:i4>
      </vt:variant>
      <vt:variant>
        <vt:i4>0</vt:i4>
      </vt:variant>
      <vt:variant>
        <vt:i4>5</vt:i4>
      </vt:variant>
      <vt:variant>
        <vt:lpwstr/>
      </vt:variant>
      <vt:variant>
        <vt:lpwstr>_Toc388102009</vt:lpwstr>
      </vt:variant>
      <vt:variant>
        <vt:i4>1835067</vt:i4>
      </vt:variant>
      <vt:variant>
        <vt:i4>644</vt:i4>
      </vt:variant>
      <vt:variant>
        <vt:i4>0</vt:i4>
      </vt:variant>
      <vt:variant>
        <vt:i4>5</vt:i4>
      </vt:variant>
      <vt:variant>
        <vt:lpwstr/>
      </vt:variant>
      <vt:variant>
        <vt:lpwstr>_Toc388102008</vt:lpwstr>
      </vt:variant>
      <vt:variant>
        <vt:i4>1835067</vt:i4>
      </vt:variant>
      <vt:variant>
        <vt:i4>638</vt:i4>
      </vt:variant>
      <vt:variant>
        <vt:i4>0</vt:i4>
      </vt:variant>
      <vt:variant>
        <vt:i4>5</vt:i4>
      </vt:variant>
      <vt:variant>
        <vt:lpwstr/>
      </vt:variant>
      <vt:variant>
        <vt:lpwstr>_Toc388102007</vt:lpwstr>
      </vt:variant>
      <vt:variant>
        <vt:i4>1835067</vt:i4>
      </vt:variant>
      <vt:variant>
        <vt:i4>632</vt:i4>
      </vt:variant>
      <vt:variant>
        <vt:i4>0</vt:i4>
      </vt:variant>
      <vt:variant>
        <vt:i4>5</vt:i4>
      </vt:variant>
      <vt:variant>
        <vt:lpwstr/>
      </vt:variant>
      <vt:variant>
        <vt:lpwstr>_Toc388102006</vt:lpwstr>
      </vt:variant>
      <vt:variant>
        <vt:i4>1835067</vt:i4>
      </vt:variant>
      <vt:variant>
        <vt:i4>626</vt:i4>
      </vt:variant>
      <vt:variant>
        <vt:i4>0</vt:i4>
      </vt:variant>
      <vt:variant>
        <vt:i4>5</vt:i4>
      </vt:variant>
      <vt:variant>
        <vt:lpwstr/>
      </vt:variant>
      <vt:variant>
        <vt:lpwstr>_Toc388102005</vt:lpwstr>
      </vt:variant>
      <vt:variant>
        <vt:i4>1835067</vt:i4>
      </vt:variant>
      <vt:variant>
        <vt:i4>620</vt:i4>
      </vt:variant>
      <vt:variant>
        <vt:i4>0</vt:i4>
      </vt:variant>
      <vt:variant>
        <vt:i4>5</vt:i4>
      </vt:variant>
      <vt:variant>
        <vt:lpwstr/>
      </vt:variant>
      <vt:variant>
        <vt:lpwstr>_Toc388102004</vt:lpwstr>
      </vt:variant>
      <vt:variant>
        <vt:i4>1835067</vt:i4>
      </vt:variant>
      <vt:variant>
        <vt:i4>614</vt:i4>
      </vt:variant>
      <vt:variant>
        <vt:i4>0</vt:i4>
      </vt:variant>
      <vt:variant>
        <vt:i4>5</vt:i4>
      </vt:variant>
      <vt:variant>
        <vt:lpwstr/>
      </vt:variant>
      <vt:variant>
        <vt:lpwstr>_Toc388102003</vt:lpwstr>
      </vt:variant>
      <vt:variant>
        <vt:i4>1835067</vt:i4>
      </vt:variant>
      <vt:variant>
        <vt:i4>608</vt:i4>
      </vt:variant>
      <vt:variant>
        <vt:i4>0</vt:i4>
      </vt:variant>
      <vt:variant>
        <vt:i4>5</vt:i4>
      </vt:variant>
      <vt:variant>
        <vt:lpwstr/>
      </vt:variant>
      <vt:variant>
        <vt:lpwstr>_Toc388102002</vt:lpwstr>
      </vt:variant>
      <vt:variant>
        <vt:i4>1835067</vt:i4>
      </vt:variant>
      <vt:variant>
        <vt:i4>602</vt:i4>
      </vt:variant>
      <vt:variant>
        <vt:i4>0</vt:i4>
      </vt:variant>
      <vt:variant>
        <vt:i4>5</vt:i4>
      </vt:variant>
      <vt:variant>
        <vt:lpwstr/>
      </vt:variant>
      <vt:variant>
        <vt:lpwstr>_Toc388102001</vt:lpwstr>
      </vt:variant>
      <vt:variant>
        <vt:i4>1835067</vt:i4>
      </vt:variant>
      <vt:variant>
        <vt:i4>596</vt:i4>
      </vt:variant>
      <vt:variant>
        <vt:i4>0</vt:i4>
      </vt:variant>
      <vt:variant>
        <vt:i4>5</vt:i4>
      </vt:variant>
      <vt:variant>
        <vt:lpwstr/>
      </vt:variant>
      <vt:variant>
        <vt:lpwstr>_Toc388102000</vt:lpwstr>
      </vt:variant>
      <vt:variant>
        <vt:i4>1441842</vt:i4>
      </vt:variant>
      <vt:variant>
        <vt:i4>590</vt:i4>
      </vt:variant>
      <vt:variant>
        <vt:i4>0</vt:i4>
      </vt:variant>
      <vt:variant>
        <vt:i4>5</vt:i4>
      </vt:variant>
      <vt:variant>
        <vt:lpwstr/>
      </vt:variant>
      <vt:variant>
        <vt:lpwstr>_Toc388101999</vt:lpwstr>
      </vt:variant>
      <vt:variant>
        <vt:i4>1441842</vt:i4>
      </vt:variant>
      <vt:variant>
        <vt:i4>584</vt:i4>
      </vt:variant>
      <vt:variant>
        <vt:i4>0</vt:i4>
      </vt:variant>
      <vt:variant>
        <vt:i4>5</vt:i4>
      </vt:variant>
      <vt:variant>
        <vt:lpwstr/>
      </vt:variant>
      <vt:variant>
        <vt:lpwstr>_Toc388101998</vt:lpwstr>
      </vt:variant>
      <vt:variant>
        <vt:i4>1441842</vt:i4>
      </vt:variant>
      <vt:variant>
        <vt:i4>578</vt:i4>
      </vt:variant>
      <vt:variant>
        <vt:i4>0</vt:i4>
      </vt:variant>
      <vt:variant>
        <vt:i4>5</vt:i4>
      </vt:variant>
      <vt:variant>
        <vt:lpwstr/>
      </vt:variant>
      <vt:variant>
        <vt:lpwstr>_Toc388101997</vt:lpwstr>
      </vt:variant>
      <vt:variant>
        <vt:i4>1441842</vt:i4>
      </vt:variant>
      <vt:variant>
        <vt:i4>572</vt:i4>
      </vt:variant>
      <vt:variant>
        <vt:i4>0</vt:i4>
      </vt:variant>
      <vt:variant>
        <vt:i4>5</vt:i4>
      </vt:variant>
      <vt:variant>
        <vt:lpwstr/>
      </vt:variant>
      <vt:variant>
        <vt:lpwstr>_Toc388101996</vt:lpwstr>
      </vt:variant>
      <vt:variant>
        <vt:i4>1441842</vt:i4>
      </vt:variant>
      <vt:variant>
        <vt:i4>566</vt:i4>
      </vt:variant>
      <vt:variant>
        <vt:i4>0</vt:i4>
      </vt:variant>
      <vt:variant>
        <vt:i4>5</vt:i4>
      </vt:variant>
      <vt:variant>
        <vt:lpwstr/>
      </vt:variant>
      <vt:variant>
        <vt:lpwstr>_Toc388101995</vt:lpwstr>
      </vt:variant>
      <vt:variant>
        <vt:i4>1441842</vt:i4>
      </vt:variant>
      <vt:variant>
        <vt:i4>560</vt:i4>
      </vt:variant>
      <vt:variant>
        <vt:i4>0</vt:i4>
      </vt:variant>
      <vt:variant>
        <vt:i4>5</vt:i4>
      </vt:variant>
      <vt:variant>
        <vt:lpwstr/>
      </vt:variant>
      <vt:variant>
        <vt:lpwstr>_Toc388101994</vt:lpwstr>
      </vt:variant>
      <vt:variant>
        <vt:i4>1441842</vt:i4>
      </vt:variant>
      <vt:variant>
        <vt:i4>554</vt:i4>
      </vt:variant>
      <vt:variant>
        <vt:i4>0</vt:i4>
      </vt:variant>
      <vt:variant>
        <vt:i4>5</vt:i4>
      </vt:variant>
      <vt:variant>
        <vt:lpwstr/>
      </vt:variant>
      <vt:variant>
        <vt:lpwstr>_Toc388101993</vt:lpwstr>
      </vt:variant>
      <vt:variant>
        <vt:i4>1441842</vt:i4>
      </vt:variant>
      <vt:variant>
        <vt:i4>548</vt:i4>
      </vt:variant>
      <vt:variant>
        <vt:i4>0</vt:i4>
      </vt:variant>
      <vt:variant>
        <vt:i4>5</vt:i4>
      </vt:variant>
      <vt:variant>
        <vt:lpwstr/>
      </vt:variant>
      <vt:variant>
        <vt:lpwstr>_Toc388101992</vt:lpwstr>
      </vt:variant>
      <vt:variant>
        <vt:i4>1441842</vt:i4>
      </vt:variant>
      <vt:variant>
        <vt:i4>542</vt:i4>
      </vt:variant>
      <vt:variant>
        <vt:i4>0</vt:i4>
      </vt:variant>
      <vt:variant>
        <vt:i4>5</vt:i4>
      </vt:variant>
      <vt:variant>
        <vt:lpwstr/>
      </vt:variant>
      <vt:variant>
        <vt:lpwstr>_Toc388101991</vt:lpwstr>
      </vt:variant>
      <vt:variant>
        <vt:i4>1441842</vt:i4>
      </vt:variant>
      <vt:variant>
        <vt:i4>536</vt:i4>
      </vt:variant>
      <vt:variant>
        <vt:i4>0</vt:i4>
      </vt:variant>
      <vt:variant>
        <vt:i4>5</vt:i4>
      </vt:variant>
      <vt:variant>
        <vt:lpwstr/>
      </vt:variant>
      <vt:variant>
        <vt:lpwstr>_Toc388101990</vt:lpwstr>
      </vt:variant>
      <vt:variant>
        <vt:i4>1507378</vt:i4>
      </vt:variant>
      <vt:variant>
        <vt:i4>530</vt:i4>
      </vt:variant>
      <vt:variant>
        <vt:i4>0</vt:i4>
      </vt:variant>
      <vt:variant>
        <vt:i4>5</vt:i4>
      </vt:variant>
      <vt:variant>
        <vt:lpwstr/>
      </vt:variant>
      <vt:variant>
        <vt:lpwstr>_Toc388101989</vt:lpwstr>
      </vt:variant>
      <vt:variant>
        <vt:i4>1507378</vt:i4>
      </vt:variant>
      <vt:variant>
        <vt:i4>524</vt:i4>
      </vt:variant>
      <vt:variant>
        <vt:i4>0</vt:i4>
      </vt:variant>
      <vt:variant>
        <vt:i4>5</vt:i4>
      </vt:variant>
      <vt:variant>
        <vt:lpwstr/>
      </vt:variant>
      <vt:variant>
        <vt:lpwstr>_Toc388101988</vt:lpwstr>
      </vt:variant>
      <vt:variant>
        <vt:i4>1507378</vt:i4>
      </vt:variant>
      <vt:variant>
        <vt:i4>518</vt:i4>
      </vt:variant>
      <vt:variant>
        <vt:i4>0</vt:i4>
      </vt:variant>
      <vt:variant>
        <vt:i4>5</vt:i4>
      </vt:variant>
      <vt:variant>
        <vt:lpwstr/>
      </vt:variant>
      <vt:variant>
        <vt:lpwstr>_Toc388101987</vt:lpwstr>
      </vt:variant>
      <vt:variant>
        <vt:i4>1507378</vt:i4>
      </vt:variant>
      <vt:variant>
        <vt:i4>512</vt:i4>
      </vt:variant>
      <vt:variant>
        <vt:i4>0</vt:i4>
      </vt:variant>
      <vt:variant>
        <vt:i4>5</vt:i4>
      </vt:variant>
      <vt:variant>
        <vt:lpwstr/>
      </vt:variant>
      <vt:variant>
        <vt:lpwstr>_Toc388101986</vt:lpwstr>
      </vt:variant>
      <vt:variant>
        <vt:i4>1507378</vt:i4>
      </vt:variant>
      <vt:variant>
        <vt:i4>506</vt:i4>
      </vt:variant>
      <vt:variant>
        <vt:i4>0</vt:i4>
      </vt:variant>
      <vt:variant>
        <vt:i4>5</vt:i4>
      </vt:variant>
      <vt:variant>
        <vt:lpwstr/>
      </vt:variant>
      <vt:variant>
        <vt:lpwstr>_Toc388101985</vt:lpwstr>
      </vt:variant>
      <vt:variant>
        <vt:i4>1507378</vt:i4>
      </vt:variant>
      <vt:variant>
        <vt:i4>500</vt:i4>
      </vt:variant>
      <vt:variant>
        <vt:i4>0</vt:i4>
      </vt:variant>
      <vt:variant>
        <vt:i4>5</vt:i4>
      </vt:variant>
      <vt:variant>
        <vt:lpwstr/>
      </vt:variant>
      <vt:variant>
        <vt:lpwstr>_Toc388101984</vt:lpwstr>
      </vt:variant>
      <vt:variant>
        <vt:i4>1507378</vt:i4>
      </vt:variant>
      <vt:variant>
        <vt:i4>494</vt:i4>
      </vt:variant>
      <vt:variant>
        <vt:i4>0</vt:i4>
      </vt:variant>
      <vt:variant>
        <vt:i4>5</vt:i4>
      </vt:variant>
      <vt:variant>
        <vt:lpwstr/>
      </vt:variant>
      <vt:variant>
        <vt:lpwstr>_Toc388101983</vt:lpwstr>
      </vt:variant>
      <vt:variant>
        <vt:i4>1507378</vt:i4>
      </vt:variant>
      <vt:variant>
        <vt:i4>488</vt:i4>
      </vt:variant>
      <vt:variant>
        <vt:i4>0</vt:i4>
      </vt:variant>
      <vt:variant>
        <vt:i4>5</vt:i4>
      </vt:variant>
      <vt:variant>
        <vt:lpwstr/>
      </vt:variant>
      <vt:variant>
        <vt:lpwstr>_Toc388101982</vt:lpwstr>
      </vt:variant>
      <vt:variant>
        <vt:i4>1507378</vt:i4>
      </vt:variant>
      <vt:variant>
        <vt:i4>482</vt:i4>
      </vt:variant>
      <vt:variant>
        <vt:i4>0</vt:i4>
      </vt:variant>
      <vt:variant>
        <vt:i4>5</vt:i4>
      </vt:variant>
      <vt:variant>
        <vt:lpwstr/>
      </vt:variant>
      <vt:variant>
        <vt:lpwstr>_Toc388101981</vt:lpwstr>
      </vt:variant>
      <vt:variant>
        <vt:i4>1507378</vt:i4>
      </vt:variant>
      <vt:variant>
        <vt:i4>476</vt:i4>
      </vt:variant>
      <vt:variant>
        <vt:i4>0</vt:i4>
      </vt:variant>
      <vt:variant>
        <vt:i4>5</vt:i4>
      </vt:variant>
      <vt:variant>
        <vt:lpwstr/>
      </vt:variant>
      <vt:variant>
        <vt:lpwstr>_Toc388101980</vt:lpwstr>
      </vt:variant>
      <vt:variant>
        <vt:i4>1572914</vt:i4>
      </vt:variant>
      <vt:variant>
        <vt:i4>470</vt:i4>
      </vt:variant>
      <vt:variant>
        <vt:i4>0</vt:i4>
      </vt:variant>
      <vt:variant>
        <vt:i4>5</vt:i4>
      </vt:variant>
      <vt:variant>
        <vt:lpwstr/>
      </vt:variant>
      <vt:variant>
        <vt:lpwstr>_Toc388101979</vt:lpwstr>
      </vt:variant>
      <vt:variant>
        <vt:i4>1572914</vt:i4>
      </vt:variant>
      <vt:variant>
        <vt:i4>464</vt:i4>
      </vt:variant>
      <vt:variant>
        <vt:i4>0</vt:i4>
      </vt:variant>
      <vt:variant>
        <vt:i4>5</vt:i4>
      </vt:variant>
      <vt:variant>
        <vt:lpwstr/>
      </vt:variant>
      <vt:variant>
        <vt:lpwstr>_Toc388101978</vt:lpwstr>
      </vt:variant>
      <vt:variant>
        <vt:i4>1572914</vt:i4>
      </vt:variant>
      <vt:variant>
        <vt:i4>458</vt:i4>
      </vt:variant>
      <vt:variant>
        <vt:i4>0</vt:i4>
      </vt:variant>
      <vt:variant>
        <vt:i4>5</vt:i4>
      </vt:variant>
      <vt:variant>
        <vt:lpwstr/>
      </vt:variant>
      <vt:variant>
        <vt:lpwstr>_Toc388101977</vt:lpwstr>
      </vt:variant>
      <vt:variant>
        <vt:i4>1572914</vt:i4>
      </vt:variant>
      <vt:variant>
        <vt:i4>452</vt:i4>
      </vt:variant>
      <vt:variant>
        <vt:i4>0</vt:i4>
      </vt:variant>
      <vt:variant>
        <vt:i4>5</vt:i4>
      </vt:variant>
      <vt:variant>
        <vt:lpwstr/>
      </vt:variant>
      <vt:variant>
        <vt:lpwstr>_Toc388101976</vt:lpwstr>
      </vt:variant>
      <vt:variant>
        <vt:i4>1572914</vt:i4>
      </vt:variant>
      <vt:variant>
        <vt:i4>446</vt:i4>
      </vt:variant>
      <vt:variant>
        <vt:i4>0</vt:i4>
      </vt:variant>
      <vt:variant>
        <vt:i4>5</vt:i4>
      </vt:variant>
      <vt:variant>
        <vt:lpwstr/>
      </vt:variant>
      <vt:variant>
        <vt:lpwstr>_Toc388101975</vt:lpwstr>
      </vt:variant>
      <vt:variant>
        <vt:i4>1572914</vt:i4>
      </vt:variant>
      <vt:variant>
        <vt:i4>440</vt:i4>
      </vt:variant>
      <vt:variant>
        <vt:i4>0</vt:i4>
      </vt:variant>
      <vt:variant>
        <vt:i4>5</vt:i4>
      </vt:variant>
      <vt:variant>
        <vt:lpwstr/>
      </vt:variant>
      <vt:variant>
        <vt:lpwstr>_Toc388101974</vt:lpwstr>
      </vt:variant>
      <vt:variant>
        <vt:i4>1572914</vt:i4>
      </vt:variant>
      <vt:variant>
        <vt:i4>434</vt:i4>
      </vt:variant>
      <vt:variant>
        <vt:i4>0</vt:i4>
      </vt:variant>
      <vt:variant>
        <vt:i4>5</vt:i4>
      </vt:variant>
      <vt:variant>
        <vt:lpwstr/>
      </vt:variant>
      <vt:variant>
        <vt:lpwstr>_Toc388101973</vt:lpwstr>
      </vt:variant>
      <vt:variant>
        <vt:i4>1572914</vt:i4>
      </vt:variant>
      <vt:variant>
        <vt:i4>428</vt:i4>
      </vt:variant>
      <vt:variant>
        <vt:i4>0</vt:i4>
      </vt:variant>
      <vt:variant>
        <vt:i4>5</vt:i4>
      </vt:variant>
      <vt:variant>
        <vt:lpwstr/>
      </vt:variant>
      <vt:variant>
        <vt:lpwstr>_Toc388101972</vt:lpwstr>
      </vt:variant>
      <vt:variant>
        <vt:i4>1572914</vt:i4>
      </vt:variant>
      <vt:variant>
        <vt:i4>422</vt:i4>
      </vt:variant>
      <vt:variant>
        <vt:i4>0</vt:i4>
      </vt:variant>
      <vt:variant>
        <vt:i4>5</vt:i4>
      </vt:variant>
      <vt:variant>
        <vt:lpwstr/>
      </vt:variant>
      <vt:variant>
        <vt:lpwstr>_Toc388101971</vt:lpwstr>
      </vt:variant>
      <vt:variant>
        <vt:i4>1572914</vt:i4>
      </vt:variant>
      <vt:variant>
        <vt:i4>416</vt:i4>
      </vt:variant>
      <vt:variant>
        <vt:i4>0</vt:i4>
      </vt:variant>
      <vt:variant>
        <vt:i4>5</vt:i4>
      </vt:variant>
      <vt:variant>
        <vt:lpwstr/>
      </vt:variant>
      <vt:variant>
        <vt:lpwstr>_Toc388101970</vt:lpwstr>
      </vt:variant>
      <vt:variant>
        <vt:i4>1638450</vt:i4>
      </vt:variant>
      <vt:variant>
        <vt:i4>410</vt:i4>
      </vt:variant>
      <vt:variant>
        <vt:i4>0</vt:i4>
      </vt:variant>
      <vt:variant>
        <vt:i4>5</vt:i4>
      </vt:variant>
      <vt:variant>
        <vt:lpwstr/>
      </vt:variant>
      <vt:variant>
        <vt:lpwstr>_Toc388101969</vt:lpwstr>
      </vt:variant>
      <vt:variant>
        <vt:i4>1638450</vt:i4>
      </vt:variant>
      <vt:variant>
        <vt:i4>404</vt:i4>
      </vt:variant>
      <vt:variant>
        <vt:i4>0</vt:i4>
      </vt:variant>
      <vt:variant>
        <vt:i4>5</vt:i4>
      </vt:variant>
      <vt:variant>
        <vt:lpwstr/>
      </vt:variant>
      <vt:variant>
        <vt:lpwstr>_Toc388101968</vt:lpwstr>
      </vt:variant>
      <vt:variant>
        <vt:i4>1638450</vt:i4>
      </vt:variant>
      <vt:variant>
        <vt:i4>398</vt:i4>
      </vt:variant>
      <vt:variant>
        <vt:i4>0</vt:i4>
      </vt:variant>
      <vt:variant>
        <vt:i4>5</vt:i4>
      </vt:variant>
      <vt:variant>
        <vt:lpwstr/>
      </vt:variant>
      <vt:variant>
        <vt:lpwstr>_Toc388101967</vt:lpwstr>
      </vt:variant>
      <vt:variant>
        <vt:i4>1638450</vt:i4>
      </vt:variant>
      <vt:variant>
        <vt:i4>392</vt:i4>
      </vt:variant>
      <vt:variant>
        <vt:i4>0</vt:i4>
      </vt:variant>
      <vt:variant>
        <vt:i4>5</vt:i4>
      </vt:variant>
      <vt:variant>
        <vt:lpwstr/>
      </vt:variant>
      <vt:variant>
        <vt:lpwstr>_Toc388101966</vt:lpwstr>
      </vt:variant>
      <vt:variant>
        <vt:i4>1638450</vt:i4>
      </vt:variant>
      <vt:variant>
        <vt:i4>386</vt:i4>
      </vt:variant>
      <vt:variant>
        <vt:i4>0</vt:i4>
      </vt:variant>
      <vt:variant>
        <vt:i4>5</vt:i4>
      </vt:variant>
      <vt:variant>
        <vt:lpwstr/>
      </vt:variant>
      <vt:variant>
        <vt:lpwstr>_Toc388101965</vt:lpwstr>
      </vt:variant>
      <vt:variant>
        <vt:i4>1638450</vt:i4>
      </vt:variant>
      <vt:variant>
        <vt:i4>380</vt:i4>
      </vt:variant>
      <vt:variant>
        <vt:i4>0</vt:i4>
      </vt:variant>
      <vt:variant>
        <vt:i4>5</vt:i4>
      </vt:variant>
      <vt:variant>
        <vt:lpwstr/>
      </vt:variant>
      <vt:variant>
        <vt:lpwstr>_Toc388101964</vt:lpwstr>
      </vt:variant>
      <vt:variant>
        <vt:i4>1638450</vt:i4>
      </vt:variant>
      <vt:variant>
        <vt:i4>374</vt:i4>
      </vt:variant>
      <vt:variant>
        <vt:i4>0</vt:i4>
      </vt:variant>
      <vt:variant>
        <vt:i4>5</vt:i4>
      </vt:variant>
      <vt:variant>
        <vt:lpwstr/>
      </vt:variant>
      <vt:variant>
        <vt:lpwstr>_Toc388101963</vt:lpwstr>
      </vt:variant>
      <vt:variant>
        <vt:i4>1638450</vt:i4>
      </vt:variant>
      <vt:variant>
        <vt:i4>368</vt:i4>
      </vt:variant>
      <vt:variant>
        <vt:i4>0</vt:i4>
      </vt:variant>
      <vt:variant>
        <vt:i4>5</vt:i4>
      </vt:variant>
      <vt:variant>
        <vt:lpwstr/>
      </vt:variant>
      <vt:variant>
        <vt:lpwstr>_Toc388101962</vt:lpwstr>
      </vt:variant>
      <vt:variant>
        <vt:i4>1638450</vt:i4>
      </vt:variant>
      <vt:variant>
        <vt:i4>362</vt:i4>
      </vt:variant>
      <vt:variant>
        <vt:i4>0</vt:i4>
      </vt:variant>
      <vt:variant>
        <vt:i4>5</vt:i4>
      </vt:variant>
      <vt:variant>
        <vt:lpwstr/>
      </vt:variant>
      <vt:variant>
        <vt:lpwstr>_Toc388101961</vt:lpwstr>
      </vt:variant>
      <vt:variant>
        <vt:i4>1638450</vt:i4>
      </vt:variant>
      <vt:variant>
        <vt:i4>356</vt:i4>
      </vt:variant>
      <vt:variant>
        <vt:i4>0</vt:i4>
      </vt:variant>
      <vt:variant>
        <vt:i4>5</vt:i4>
      </vt:variant>
      <vt:variant>
        <vt:lpwstr/>
      </vt:variant>
      <vt:variant>
        <vt:lpwstr>_Toc388101960</vt:lpwstr>
      </vt:variant>
      <vt:variant>
        <vt:i4>1703986</vt:i4>
      </vt:variant>
      <vt:variant>
        <vt:i4>350</vt:i4>
      </vt:variant>
      <vt:variant>
        <vt:i4>0</vt:i4>
      </vt:variant>
      <vt:variant>
        <vt:i4>5</vt:i4>
      </vt:variant>
      <vt:variant>
        <vt:lpwstr/>
      </vt:variant>
      <vt:variant>
        <vt:lpwstr>_Toc388101959</vt:lpwstr>
      </vt:variant>
      <vt:variant>
        <vt:i4>1703986</vt:i4>
      </vt:variant>
      <vt:variant>
        <vt:i4>344</vt:i4>
      </vt:variant>
      <vt:variant>
        <vt:i4>0</vt:i4>
      </vt:variant>
      <vt:variant>
        <vt:i4>5</vt:i4>
      </vt:variant>
      <vt:variant>
        <vt:lpwstr/>
      </vt:variant>
      <vt:variant>
        <vt:lpwstr>_Toc388101958</vt:lpwstr>
      </vt:variant>
      <vt:variant>
        <vt:i4>1703986</vt:i4>
      </vt:variant>
      <vt:variant>
        <vt:i4>338</vt:i4>
      </vt:variant>
      <vt:variant>
        <vt:i4>0</vt:i4>
      </vt:variant>
      <vt:variant>
        <vt:i4>5</vt:i4>
      </vt:variant>
      <vt:variant>
        <vt:lpwstr/>
      </vt:variant>
      <vt:variant>
        <vt:lpwstr>_Toc388101957</vt:lpwstr>
      </vt:variant>
      <vt:variant>
        <vt:i4>1703986</vt:i4>
      </vt:variant>
      <vt:variant>
        <vt:i4>332</vt:i4>
      </vt:variant>
      <vt:variant>
        <vt:i4>0</vt:i4>
      </vt:variant>
      <vt:variant>
        <vt:i4>5</vt:i4>
      </vt:variant>
      <vt:variant>
        <vt:lpwstr/>
      </vt:variant>
      <vt:variant>
        <vt:lpwstr>_Toc388101956</vt:lpwstr>
      </vt:variant>
      <vt:variant>
        <vt:i4>1703986</vt:i4>
      </vt:variant>
      <vt:variant>
        <vt:i4>326</vt:i4>
      </vt:variant>
      <vt:variant>
        <vt:i4>0</vt:i4>
      </vt:variant>
      <vt:variant>
        <vt:i4>5</vt:i4>
      </vt:variant>
      <vt:variant>
        <vt:lpwstr/>
      </vt:variant>
      <vt:variant>
        <vt:lpwstr>_Toc388101955</vt:lpwstr>
      </vt:variant>
      <vt:variant>
        <vt:i4>1703986</vt:i4>
      </vt:variant>
      <vt:variant>
        <vt:i4>320</vt:i4>
      </vt:variant>
      <vt:variant>
        <vt:i4>0</vt:i4>
      </vt:variant>
      <vt:variant>
        <vt:i4>5</vt:i4>
      </vt:variant>
      <vt:variant>
        <vt:lpwstr/>
      </vt:variant>
      <vt:variant>
        <vt:lpwstr>_Toc388101954</vt:lpwstr>
      </vt:variant>
      <vt:variant>
        <vt:i4>1703986</vt:i4>
      </vt:variant>
      <vt:variant>
        <vt:i4>314</vt:i4>
      </vt:variant>
      <vt:variant>
        <vt:i4>0</vt:i4>
      </vt:variant>
      <vt:variant>
        <vt:i4>5</vt:i4>
      </vt:variant>
      <vt:variant>
        <vt:lpwstr/>
      </vt:variant>
      <vt:variant>
        <vt:lpwstr>_Toc388101953</vt:lpwstr>
      </vt:variant>
      <vt:variant>
        <vt:i4>1703986</vt:i4>
      </vt:variant>
      <vt:variant>
        <vt:i4>308</vt:i4>
      </vt:variant>
      <vt:variant>
        <vt:i4>0</vt:i4>
      </vt:variant>
      <vt:variant>
        <vt:i4>5</vt:i4>
      </vt:variant>
      <vt:variant>
        <vt:lpwstr/>
      </vt:variant>
      <vt:variant>
        <vt:lpwstr>_Toc388101952</vt:lpwstr>
      </vt:variant>
      <vt:variant>
        <vt:i4>1703986</vt:i4>
      </vt:variant>
      <vt:variant>
        <vt:i4>302</vt:i4>
      </vt:variant>
      <vt:variant>
        <vt:i4>0</vt:i4>
      </vt:variant>
      <vt:variant>
        <vt:i4>5</vt:i4>
      </vt:variant>
      <vt:variant>
        <vt:lpwstr/>
      </vt:variant>
      <vt:variant>
        <vt:lpwstr>_Toc388101951</vt:lpwstr>
      </vt:variant>
      <vt:variant>
        <vt:i4>1703986</vt:i4>
      </vt:variant>
      <vt:variant>
        <vt:i4>296</vt:i4>
      </vt:variant>
      <vt:variant>
        <vt:i4>0</vt:i4>
      </vt:variant>
      <vt:variant>
        <vt:i4>5</vt:i4>
      </vt:variant>
      <vt:variant>
        <vt:lpwstr/>
      </vt:variant>
      <vt:variant>
        <vt:lpwstr>_Toc388101950</vt:lpwstr>
      </vt:variant>
      <vt:variant>
        <vt:i4>1769522</vt:i4>
      </vt:variant>
      <vt:variant>
        <vt:i4>290</vt:i4>
      </vt:variant>
      <vt:variant>
        <vt:i4>0</vt:i4>
      </vt:variant>
      <vt:variant>
        <vt:i4>5</vt:i4>
      </vt:variant>
      <vt:variant>
        <vt:lpwstr/>
      </vt:variant>
      <vt:variant>
        <vt:lpwstr>_Toc388101949</vt:lpwstr>
      </vt:variant>
      <vt:variant>
        <vt:i4>1769522</vt:i4>
      </vt:variant>
      <vt:variant>
        <vt:i4>284</vt:i4>
      </vt:variant>
      <vt:variant>
        <vt:i4>0</vt:i4>
      </vt:variant>
      <vt:variant>
        <vt:i4>5</vt:i4>
      </vt:variant>
      <vt:variant>
        <vt:lpwstr/>
      </vt:variant>
      <vt:variant>
        <vt:lpwstr>_Toc388101948</vt:lpwstr>
      </vt:variant>
      <vt:variant>
        <vt:i4>1769522</vt:i4>
      </vt:variant>
      <vt:variant>
        <vt:i4>278</vt:i4>
      </vt:variant>
      <vt:variant>
        <vt:i4>0</vt:i4>
      </vt:variant>
      <vt:variant>
        <vt:i4>5</vt:i4>
      </vt:variant>
      <vt:variant>
        <vt:lpwstr/>
      </vt:variant>
      <vt:variant>
        <vt:lpwstr>_Toc388101947</vt:lpwstr>
      </vt:variant>
      <vt:variant>
        <vt:i4>1769522</vt:i4>
      </vt:variant>
      <vt:variant>
        <vt:i4>272</vt:i4>
      </vt:variant>
      <vt:variant>
        <vt:i4>0</vt:i4>
      </vt:variant>
      <vt:variant>
        <vt:i4>5</vt:i4>
      </vt:variant>
      <vt:variant>
        <vt:lpwstr/>
      </vt:variant>
      <vt:variant>
        <vt:lpwstr>_Toc388101946</vt:lpwstr>
      </vt:variant>
      <vt:variant>
        <vt:i4>1769522</vt:i4>
      </vt:variant>
      <vt:variant>
        <vt:i4>266</vt:i4>
      </vt:variant>
      <vt:variant>
        <vt:i4>0</vt:i4>
      </vt:variant>
      <vt:variant>
        <vt:i4>5</vt:i4>
      </vt:variant>
      <vt:variant>
        <vt:lpwstr/>
      </vt:variant>
      <vt:variant>
        <vt:lpwstr>_Toc388101945</vt:lpwstr>
      </vt:variant>
      <vt:variant>
        <vt:i4>1769522</vt:i4>
      </vt:variant>
      <vt:variant>
        <vt:i4>260</vt:i4>
      </vt:variant>
      <vt:variant>
        <vt:i4>0</vt:i4>
      </vt:variant>
      <vt:variant>
        <vt:i4>5</vt:i4>
      </vt:variant>
      <vt:variant>
        <vt:lpwstr/>
      </vt:variant>
      <vt:variant>
        <vt:lpwstr>_Toc388101944</vt:lpwstr>
      </vt:variant>
      <vt:variant>
        <vt:i4>1769522</vt:i4>
      </vt:variant>
      <vt:variant>
        <vt:i4>254</vt:i4>
      </vt:variant>
      <vt:variant>
        <vt:i4>0</vt:i4>
      </vt:variant>
      <vt:variant>
        <vt:i4>5</vt:i4>
      </vt:variant>
      <vt:variant>
        <vt:lpwstr/>
      </vt:variant>
      <vt:variant>
        <vt:lpwstr>_Toc388101943</vt:lpwstr>
      </vt:variant>
      <vt:variant>
        <vt:i4>1769522</vt:i4>
      </vt:variant>
      <vt:variant>
        <vt:i4>248</vt:i4>
      </vt:variant>
      <vt:variant>
        <vt:i4>0</vt:i4>
      </vt:variant>
      <vt:variant>
        <vt:i4>5</vt:i4>
      </vt:variant>
      <vt:variant>
        <vt:lpwstr/>
      </vt:variant>
      <vt:variant>
        <vt:lpwstr>_Toc388101942</vt:lpwstr>
      </vt:variant>
      <vt:variant>
        <vt:i4>1769522</vt:i4>
      </vt:variant>
      <vt:variant>
        <vt:i4>242</vt:i4>
      </vt:variant>
      <vt:variant>
        <vt:i4>0</vt:i4>
      </vt:variant>
      <vt:variant>
        <vt:i4>5</vt:i4>
      </vt:variant>
      <vt:variant>
        <vt:lpwstr/>
      </vt:variant>
      <vt:variant>
        <vt:lpwstr>_Toc388101941</vt:lpwstr>
      </vt:variant>
      <vt:variant>
        <vt:i4>1769522</vt:i4>
      </vt:variant>
      <vt:variant>
        <vt:i4>236</vt:i4>
      </vt:variant>
      <vt:variant>
        <vt:i4>0</vt:i4>
      </vt:variant>
      <vt:variant>
        <vt:i4>5</vt:i4>
      </vt:variant>
      <vt:variant>
        <vt:lpwstr/>
      </vt:variant>
      <vt:variant>
        <vt:lpwstr>_Toc388101940</vt:lpwstr>
      </vt:variant>
      <vt:variant>
        <vt:i4>1835058</vt:i4>
      </vt:variant>
      <vt:variant>
        <vt:i4>230</vt:i4>
      </vt:variant>
      <vt:variant>
        <vt:i4>0</vt:i4>
      </vt:variant>
      <vt:variant>
        <vt:i4>5</vt:i4>
      </vt:variant>
      <vt:variant>
        <vt:lpwstr/>
      </vt:variant>
      <vt:variant>
        <vt:lpwstr>_Toc388101939</vt:lpwstr>
      </vt:variant>
      <vt:variant>
        <vt:i4>1835058</vt:i4>
      </vt:variant>
      <vt:variant>
        <vt:i4>224</vt:i4>
      </vt:variant>
      <vt:variant>
        <vt:i4>0</vt:i4>
      </vt:variant>
      <vt:variant>
        <vt:i4>5</vt:i4>
      </vt:variant>
      <vt:variant>
        <vt:lpwstr/>
      </vt:variant>
      <vt:variant>
        <vt:lpwstr>_Toc388101938</vt:lpwstr>
      </vt:variant>
      <vt:variant>
        <vt:i4>1835058</vt:i4>
      </vt:variant>
      <vt:variant>
        <vt:i4>218</vt:i4>
      </vt:variant>
      <vt:variant>
        <vt:i4>0</vt:i4>
      </vt:variant>
      <vt:variant>
        <vt:i4>5</vt:i4>
      </vt:variant>
      <vt:variant>
        <vt:lpwstr/>
      </vt:variant>
      <vt:variant>
        <vt:lpwstr>_Toc388101937</vt:lpwstr>
      </vt:variant>
      <vt:variant>
        <vt:i4>1835058</vt:i4>
      </vt:variant>
      <vt:variant>
        <vt:i4>212</vt:i4>
      </vt:variant>
      <vt:variant>
        <vt:i4>0</vt:i4>
      </vt:variant>
      <vt:variant>
        <vt:i4>5</vt:i4>
      </vt:variant>
      <vt:variant>
        <vt:lpwstr/>
      </vt:variant>
      <vt:variant>
        <vt:lpwstr>_Toc388101936</vt:lpwstr>
      </vt:variant>
      <vt:variant>
        <vt:i4>1835058</vt:i4>
      </vt:variant>
      <vt:variant>
        <vt:i4>206</vt:i4>
      </vt:variant>
      <vt:variant>
        <vt:i4>0</vt:i4>
      </vt:variant>
      <vt:variant>
        <vt:i4>5</vt:i4>
      </vt:variant>
      <vt:variant>
        <vt:lpwstr/>
      </vt:variant>
      <vt:variant>
        <vt:lpwstr>_Toc388101935</vt:lpwstr>
      </vt:variant>
      <vt:variant>
        <vt:i4>1835058</vt:i4>
      </vt:variant>
      <vt:variant>
        <vt:i4>200</vt:i4>
      </vt:variant>
      <vt:variant>
        <vt:i4>0</vt:i4>
      </vt:variant>
      <vt:variant>
        <vt:i4>5</vt:i4>
      </vt:variant>
      <vt:variant>
        <vt:lpwstr/>
      </vt:variant>
      <vt:variant>
        <vt:lpwstr>_Toc388101934</vt:lpwstr>
      </vt:variant>
      <vt:variant>
        <vt:i4>1835058</vt:i4>
      </vt:variant>
      <vt:variant>
        <vt:i4>194</vt:i4>
      </vt:variant>
      <vt:variant>
        <vt:i4>0</vt:i4>
      </vt:variant>
      <vt:variant>
        <vt:i4>5</vt:i4>
      </vt:variant>
      <vt:variant>
        <vt:lpwstr/>
      </vt:variant>
      <vt:variant>
        <vt:lpwstr>_Toc388101933</vt:lpwstr>
      </vt:variant>
      <vt:variant>
        <vt:i4>1835058</vt:i4>
      </vt:variant>
      <vt:variant>
        <vt:i4>188</vt:i4>
      </vt:variant>
      <vt:variant>
        <vt:i4>0</vt:i4>
      </vt:variant>
      <vt:variant>
        <vt:i4>5</vt:i4>
      </vt:variant>
      <vt:variant>
        <vt:lpwstr/>
      </vt:variant>
      <vt:variant>
        <vt:lpwstr>_Toc388101932</vt:lpwstr>
      </vt:variant>
      <vt:variant>
        <vt:i4>1835058</vt:i4>
      </vt:variant>
      <vt:variant>
        <vt:i4>182</vt:i4>
      </vt:variant>
      <vt:variant>
        <vt:i4>0</vt:i4>
      </vt:variant>
      <vt:variant>
        <vt:i4>5</vt:i4>
      </vt:variant>
      <vt:variant>
        <vt:lpwstr/>
      </vt:variant>
      <vt:variant>
        <vt:lpwstr>_Toc388101931</vt:lpwstr>
      </vt:variant>
      <vt:variant>
        <vt:i4>1835058</vt:i4>
      </vt:variant>
      <vt:variant>
        <vt:i4>176</vt:i4>
      </vt:variant>
      <vt:variant>
        <vt:i4>0</vt:i4>
      </vt:variant>
      <vt:variant>
        <vt:i4>5</vt:i4>
      </vt:variant>
      <vt:variant>
        <vt:lpwstr/>
      </vt:variant>
      <vt:variant>
        <vt:lpwstr>_Toc388101930</vt:lpwstr>
      </vt:variant>
      <vt:variant>
        <vt:i4>1900594</vt:i4>
      </vt:variant>
      <vt:variant>
        <vt:i4>170</vt:i4>
      </vt:variant>
      <vt:variant>
        <vt:i4>0</vt:i4>
      </vt:variant>
      <vt:variant>
        <vt:i4>5</vt:i4>
      </vt:variant>
      <vt:variant>
        <vt:lpwstr/>
      </vt:variant>
      <vt:variant>
        <vt:lpwstr>_Toc388101929</vt:lpwstr>
      </vt:variant>
      <vt:variant>
        <vt:i4>1900594</vt:i4>
      </vt:variant>
      <vt:variant>
        <vt:i4>164</vt:i4>
      </vt:variant>
      <vt:variant>
        <vt:i4>0</vt:i4>
      </vt:variant>
      <vt:variant>
        <vt:i4>5</vt:i4>
      </vt:variant>
      <vt:variant>
        <vt:lpwstr/>
      </vt:variant>
      <vt:variant>
        <vt:lpwstr>_Toc388101928</vt:lpwstr>
      </vt:variant>
      <vt:variant>
        <vt:i4>1900594</vt:i4>
      </vt:variant>
      <vt:variant>
        <vt:i4>158</vt:i4>
      </vt:variant>
      <vt:variant>
        <vt:i4>0</vt:i4>
      </vt:variant>
      <vt:variant>
        <vt:i4>5</vt:i4>
      </vt:variant>
      <vt:variant>
        <vt:lpwstr/>
      </vt:variant>
      <vt:variant>
        <vt:lpwstr>_Toc388101927</vt:lpwstr>
      </vt:variant>
      <vt:variant>
        <vt:i4>1900594</vt:i4>
      </vt:variant>
      <vt:variant>
        <vt:i4>152</vt:i4>
      </vt:variant>
      <vt:variant>
        <vt:i4>0</vt:i4>
      </vt:variant>
      <vt:variant>
        <vt:i4>5</vt:i4>
      </vt:variant>
      <vt:variant>
        <vt:lpwstr/>
      </vt:variant>
      <vt:variant>
        <vt:lpwstr>_Toc388101926</vt:lpwstr>
      </vt:variant>
      <vt:variant>
        <vt:i4>1900594</vt:i4>
      </vt:variant>
      <vt:variant>
        <vt:i4>146</vt:i4>
      </vt:variant>
      <vt:variant>
        <vt:i4>0</vt:i4>
      </vt:variant>
      <vt:variant>
        <vt:i4>5</vt:i4>
      </vt:variant>
      <vt:variant>
        <vt:lpwstr/>
      </vt:variant>
      <vt:variant>
        <vt:lpwstr>_Toc388101925</vt:lpwstr>
      </vt:variant>
      <vt:variant>
        <vt:i4>1900594</vt:i4>
      </vt:variant>
      <vt:variant>
        <vt:i4>140</vt:i4>
      </vt:variant>
      <vt:variant>
        <vt:i4>0</vt:i4>
      </vt:variant>
      <vt:variant>
        <vt:i4>5</vt:i4>
      </vt:variant>
      <vt:variant>
        <vt:lpwstr/>
      </vt:variant>
      <vt:variant>
        <vt:lpwstr>_Toc388101924</vt:lpwstr>
      </vt:variant>
      <vt:variant>
        <vt:i4>1900594</vt:i4>
      </vt:variant>
      <vt:variant>
        <vt:i4>134</vt:i4>
      </vt:variant>
      <vt:variant>
        <vt:i4>0</vt:i4>
      </vt:variant>
      <vt:variant>
        <vt:i4>5</vt:i4>
      </vt:variant>
      <vt:variant>
        <vt:lpwstr/>
      </vt:variant>
      <vt:variant>
        <vt:lpwstr>_Toc388101923</vt:lpwstr>
      </vt:variant>
      <vt:variant>
        <vt:i4>1900594</vt:i4>
      </vt:variant>
      <vt:variant>
        <vt:i4>128</vt:i4>
      </vt:variant>
      <vt:variant>
        <vt:i4>0</vt:i4>
      </vt:variant>
      <vt:variant>
        <vt:i4>5</vt:i4>
      </vt:variant>
      <vt:variant>
        <vt:lpwstr/>
      </vt:variant>
      <vt:variant>
        <vt:lpwstr>_Toc388101922</vt:lpwstr>
      </vt:variant>
      <vt:variant>
        <vt:i4>1900594</vt:i4>
      </vt:variant>
      <vt:variant>
        <vt:i4>122</vt:i4>
      </vt:variant>
      <vt:variant>
        <vt:i4>0</vt:i4>
      </vt:variant>
      <vt:variant>
        <vt:i4>5</vt:i4>
      </vt:variant>
      <vt:variant>
        <vt:lpwstr/>
      </vt:variant>
      <vt:variant>
        <vt:lpwstr>_Toc388101921</vt:lpwstr>
      </vt:variant>
      <vt:variant>
        <vt:i4>1900594</vt:i4>
      </vt:variant>
      <vt:variant>
        <vt:i4>116</vt:i4>
      </vt:variant>
      <vt:variant>
        <vt:i4>0</vt:i4>
      </vt:variant>
      <vt:variant>
        <vt:i4>5</vt:i4>
      </vt:variant>
      <vt:variant>
        <vt:lpwstr/>
      </vt:variant>
      <vt:variant>
        <vt:lpwstr>_Toc388101920</vt:lpwstr>
      </vt:variant>
      <vt:variant>
        <vt:i4>1966130</vt:i4>
      </vt:variant>
      <vt:variant>
        <vt:i4>110</vt:i4>
      </vt:variant>
      <vt:variant>
        <vt:i4>0</vt:i4>
      </vt:variant>
      <vt:variant>
        <vt:i4>5</vt:i4>
      </vt:variant>
      <vt:variant>
        <vt:lpwstr/>
      </vt:variant>
      <vt:variant>
        <vt:lpwstr>_Toc388101919</vt:lpwstr>
      </vt:variant>
      <vt:variant>
        <vt:i4>1966130</vt:i4>
      </vt:variant>
      <vt:variant>
        <vt:i4>104</vt:i4>
      </vt:variant>
      <vt:variant>
        <vt:i4>0</vt:i4>
      </vt:variant>
      <vt:variant>
        <vt:i4>5</vt:i4>
      </vt:variant>
      <vt:variant>
        <vt:lpwstr/>
      </vt:variant>
      <vt:variant>
        <vt:lpwstr>_Toc388101918</vt:lpwstr>
      </vt:variant>
      <vt:variant>
        <vt:i4>1966130</vt:i4>
      </vt:variant>
      <vt:variant>
        <vt:i4>98</vt:i4>
      </vt:variant>
      <vt:variant>
        <vt:i4>0</vt:i4>
      </vt:variant>
      <vt:variant>
        <vt:i4>5</vt:i4>
      </vt:variant>
      <vt:variant>
        <vt:lpwstr/>
      </vt:variant>
      <vt:variant>
        <vt:lpwstr>_Toc388101917</vt:lpwstr>
      </vt:variant>
      <vt:variant>
        <vt:i4>1966130</vt:i4>
      </vt:variant>
      <vt:variant>
        <vt:i4>92</vt:i4>
      </vt:variant>
      <vt:variant>
        <vt:i4>0</vt:i4>
      </vt:variant>
      <vt:variant>
        <vt:i4>5</vt:i4>
      </vt:variant>
      <vt:variant>
        <vt:lpwstr/>
      </vt:variant>
      <vt:variant>
        <vt:lpwstr>_Toc388101916</vt:lpwstr>
      </vt:variant>
      <vt:variant>
        <vt:i4>1966130</vt:i4>
      </vt:variant>
      <vt:variant>
        <vt:i4>86</vt:i4>
      </vt:variant>
      <vt:variant>
        <vt:i4>0</vt:i4>
      </vt:variant>
      <vt:variant>
        <vt:i4>5</vt:i4>
      </vt:variant>
      <vt:variant>
        <vt:lpwstr/>
      </vt:variant>
      <vt:variant>
        <vt:lpwstr>_Toc388101915</vt:lpwstr>
      </vt:variant>
      <vt:variant>
        <vt:i4>1966130</vt:i4>
      </vt:variant>
      <vt:variant>
        <vt:i4>80</vt:i4>
      </vt:variant>
      <vt:variant>
        <vt:i4>0</vt:i4>
      </vt:variant>
      <vt:variant>
        <vt:i4>5</vt:i4>
      </vt:variant>
      <vt:variant>
        <vt:lpwstr/>
      </vt:variant>
      <vt:variant>
        <vt:lpwstr>_Toc388101914</vt:lpwstr>
      </vt:variant>
      <vt:variant>
        <vt:i4>1966130</vt:i4>
      </vt:variant>
      <vt:variant>
        <vt:i4>74</vt:i4>
      </vt:variant>
      <vt:variant>
        <vt:i4>0</vt:i4>
      </vt:variant>
      <vt:variant>
        <vt:i4>5</vt:i4>
      </vt:variant>
      <vt:variant>
        <vt:lpwstr/>
      </vt:variant>
      <vt:variant>
        <vt:lpwstr>_Toc388101913</vt:lpwstr>
      </vt:variant>
      <vt:variant>
        <vt:i4>1966130</vt:i4>
      </vt:variant>
      <vt:variant>
        <vt:i4>68</vt:i4>
      </vt:variant>
      <vt:variant>
        <vt:i4>0</vt:i4>
      </vt:variant>
      <vt:variant>
        <vt:i4>5</vt:i4>
      </vt:variant>
      <vt:variant>
        <vt:lpwstr/>
      </vt:variant>
      <vt:variant>
        <vt:lpwstr>_Toc388101912</vt:lpwstr>
      </vt:variant>
      <vt:variant>
        <vt:i4>1966130</vt:i4>
      </vt:variant>
      <vt:variant>
        <vt:i4>62</vt:i4>
      </vt:variant>
      <vt:variant>
        <vt:i4>0</vt:i4>
      </vt:variant>
      <vt:variant>
        <vt:i4>5</vt:i4>
      </vt:variant>
      <vt:variant>
        <vt:lpwstr/>
      </vt:variant>
      <vt:variant>
        <vt:lpwstr>_Toc388101911</vt:lpwstr>
      </vt:variant>
      <vt:variant>
        <vt:i4>1966130</vt:i4>
      </vt:variant>
      <vt:variant>
        <vt:i4>56</vt:i4>
      </vt:variant>
      <vt:variant>
        <vt:i4>0</vt:i4>
      </vt:variant>
      <vt:variant>
        <vt:i4>5</vt:i4>
      </vt:variant>
      <vt:variant>
        <vt:lpwstr/>
      </vt:variant>
      <vt:variant>
        <vt:lpwstr>_Toc388101910</vt:lpwstr>
      </vt:variant>
      <vt:variant>
        <vt:i4>2031666</vt:i4>
      </vt:variant>
      <vt:variant>
        <vt:i4>50</vt:i4>
      </vt:variant>
      <vt:variant>
        <vt:i4>0</vt:i4>
      </vt:variant>
      <vt:variant>
        <vt:i4>5</vt:i4>
      </vt:variant>
      <vt:variant>
        <vt:lpwstr/>
      </vt:variant>
      <vt:variant>
        <vt:lpwstr>_Toc388101909</vt:lpwstr>
      </vt:variant>
      <vt:variant>
        <vt:i4>2031666</vt:i4>
      </vt:variant>
      <vt:variant>
        <vt:i4>44</vt:i4>
      </vt:variant>
      <vt:variant>
        <vt:i4>0</vt:i4>
      </vt:variant>
      <vt:variant>
        <vt:i4>5</vt:i4>
      </vt:variant>
      <vt:variant>
        <vt:lpwstr/>
      </vt:variant>
      <vt:variant>
        <vt:lpwstr>_Toc388101908</vt:lpwstr>
      </vt:variant>
      <vt:variant>
        <vt:i4>2031666</vt:i4>
      </vt:variant>
      <vt:variant>
        <vt:i4>38</vt:i4>
      </vt:variant>
      <vt:variant>
        <vt:i4>0</vt:i4>
      </vt:variant>
      <vt:variant>
        <vt:i4>5</vt:i4>
      </vt:variant>
      <vt:variant>
        <vt:lpwstr/>
      </vt:variant>
      <vt:variant>
        <vt:lpwstr>_Toc388101907</vt:lpwstr>
      </vt:variant>
      <vt:variant>
        <vt:i4>2031666</vt:i4>
      </vt:variant>
      <vt:variant>
        <vt:i4>32</vt:i4>
      </vt:variant>
      <vt:variant>
        <vt:i4>0</vt:i4>
      </vt:variant>
      <vt:variant>
        <vt:i4>5</vt:i4>
      </vt:variant>
      <vt:variant>
        <vt:lpwstr/>
      </vt:variant>
      <vt:variant>
        <vt:lpwstr>_Toc388101906</vt:lpwstr>
      </vt:variant>
      <vt:variant>
        <vt:i4>2031666</vt:i4>
      </vt:variant>
      <vt:variant>
        <vt:i4>26</vt:i4>
      </vt:variant>
      <vt:variant>
        <vt:i4>0</vt:i4>
      </vt:variant>
      <vt:variant>
        <vt:i4>5</vt:i4>
      </vt:variant>
      <vt:variant>
        <vt:lpwstr/>
      </vt:variant>
      <vt:variant>
        <vt:lpwstr>_Toc388101905</vt:lpwstr>
      </vt:variant>
      <vt:variant>
        <vt:i4>2031666</vt:i4>
      </vt:variant>
      <vt:variant>
        <vt:i4>20</vt:i4>
      </vt:variant>
      <vt:variant>
        <vt:i4>0</vt:i4>
      </vt:variant>
      <vt:variant>
        <vt:i4>5</vt:i4>
      </vt:variant>
      <vt:variant>
        <vt:lpwstr/>
      </vt:variant>
      <vt:variant>
        <vt:lpwstr>_Toc388101904</vt:lpwstr>
      </vt:variant>
      <vt:variant>
        <vt:i4>2031666</vt:i4>
      </vt:variant>
      <vt:variant>
        <vt:i4>14</vt:i4>
      </vt:variant>
      <vt:variant>
        <vt:i4>0</vt:i4>
      </vt:variant>
      <vt:variant>
        <vt:i4>5</vt:i4>
      </vt:variant>
      <vt:variant>
        <vt:lpwstr/>
      </vt:variant>
      <vt:variant>
        <vt:lpwstr>_Toc388101903</vt:lpwstr>
      </vt:variant>
      <vt:variant>
        <vt:i4>2031666</vt:i4>
      </vt:variant>
      <vt:variant>
        <vt:i4>8</vt:i4>
      </vt:variant>
      <vt:variant>
        <vt:i4>0</vt:i4>
      </vt:variant>
      <vt:variant>
        <vt:i4>5</vt:i4>
      </vt:variant>
      <vt:variant>
        <vt:lpwstr/>
      </vt:variant>
      <vt:variant>
        <vt:lpwstr>_Toc388101902</vt:lpwstr>
      </vt:variant>
      <vt:variant>
        <vt:i4>2031666</vt:i4>
      </vt:variant>
      <vt:variant>
        <vt:i4>2</vt:i4>
      </vt:variant>
      <vt:variant>
        <vt:i4>0</vt:i4>
      </vt:variant>
      <vt:variant>
        <vt:i4>5</vt:i4>
      </vt:variant>
      <vt:variant>
        <vt:lpwstr/>
      </vt:variant>
      <vt:variant>
        <vt:lpwstr>_Toc388101901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OCHRONY ŚRODOWISKA                  DLA GMINY KONSTANTYNÓW ŁÓDZKI                   DO 2030 ROKU</dc:title>
  <dc:subject/>
  <dc:creator>Optino</dc:creator>
  <cp:keywords/>
  <dc:description/>
  <cp:lastModifiedBy>Mariusz Cybułka</cp:lastModifiedBy>
  <cp:revision>22</cp:revision>
  <cp:lastPrinted>2021-11-29T10:43:00Z</cp:lastPrinted>
  <dcterms:created xsi:type="dcterms:W3CDTF">2021-09-25T11:17:00Z</dcterms:created>
  <dcterms:modified xsi:type="dcterms:W3CDTF">2021-11-29T10:44:00Z</dcterms:modified>
</cp:coreProperties>
</file>